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EE35" w14:textId="4FF76F60" w:rsidR="005A6111" w:rsidRPr="00B56104" w:rsidRDefault="007A1152" w:rsidP="001A083B">
      <w:pPr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 xml:space="preserve">číslo </w:t>
      </w:r>
      <w:r w:rsidR="00B56104">
        <w:rPr>
          <w:rFonts w:ascii="Century Gothic" w:hAnsi="Century Gothic"/>
        </w:rPr>
        <w:t>smlouvy dodavatele</w:t>
      </w:r>
      <w:r w:rsidRPr="00B56104">
        <w:rPr>
          <w:rFonts w:ascii="Century Gothic" w:hAnsi="Century Gothic"/>
        </w:rPr>
        <w:t>:</w:t>
      </w:r>
      <w:r w:rsidR="00B56104">
        <w:rPr>
          <w:rFonts w:ascii="Century Gothic" w:hAnsi="Century Gothic"/>
        </w:rPr>
        <w:t xml:space="preserve"> </w:t>
      </w:r>
      <w:r w:rsidR="00915958">
        <w:rPr>
          <w:rFonts w:ascii="Century Gothic" w:hAnsi="Century Gothic"/>
        </w:rPr>
        <w:t>19/45</w:t>
      </w:r>
    </w:p>
    <w:p w14:paraId="01F25BC6" w14:textId="7AC049AA" w:rsidR="007A1152" w:rsidRPr="00B56104" w:rsidRDefault="007A1152" w:rsidP="001A083B">
      <w:pPr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 xml:space="preserve">číslo </w:t>
      </w:r>
      <w:r w:rsidR="00B56104">
        <w:rPr>
          <w:rFonts w:ascii="Century Gothic" w:hAnsi="Century Gothic"/>
        </w:rPr>
        <w:t>objednatele</w:t>
      </w:r>
      <w:r w:rsidRPr="00B56104">
        <w:rPr>
          <w:rFonts w:ascii="Century Gothic" w:hAnsi="Century Gothic"/>
        </w:rPr>
        <w:t>:</w:t>
      </w:r>
      <w:r w:rsidR="00CF05F4" w:rsidRPr="00B56104">
        <w:rPr>
          <w:rFonts w:ascii="Century Gothic" w:hAnsi="Century Gothic"/>
        </w:rPr>
        <w:t xml:space="preserve"> </w:t>
      </w:r>
      <w:r w:rsidR="00B56104">
        <w:rPr>
          <w:rFonts w:ascii="Century Gothic" w:hAnsi="Century Gothic"/>
        </w:rPr>
        <w:t>42</w:t>
      </w:r>
      <w:r w:rsidR="00CF05F4" w:rsidRPr="00B56104">
        <w:rPr>
          <w:rFonts w:ascii="Century Gothic" w:hAnsi="Century Gothic"/>
        </w:rPr>
        <w:t>/2019</w:t>
      </w:r>
    </w:p>
    <w:p w14:paraId="49B7595A" w14:textId="0C736ADA" w:rsidR="001A083B" w:rsidRPr="00B56104" w:rsidRDefault="001A083B" w:rsidP="001A083B">
      <w:pPr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 xml:space="preserve">číslo veřejné zakázky: VZ – </w:t>
      </w:r>
      <w:r w:rsidR="00B56104">
        <w:rPr>
          <w:rFonts w:ascii="Century Gothic" w:hAnsi="Century Gothic"/>
        </w:rPr>
        <w:t>28754</w:t>
      </w:r>
      <w:r w:rsidRPr="00B56104">
        <w:rPr>
          <w:rFonts w:ascii="Century Gothic" w:hAnsi="Century Gothic"/>
        </w:rPr>
        <w:t>/201</w:t>
      </w:r>
      <w:r w:rsidR="00B56104">
        <w:rPr>
          <w:rFonts w:ascii="Century Gothic" w:hAnsi="Century Gothic"/>
        </w:rPr>
        <w:t>9</w:t>
      </w:r>
    </w:p>
    <w:p w14:paraId="19EBA1CC" w14:textId="77777777" w:rsidR="007A1152" w:rsidRPr="00B56104" w:rsidRDefault="007A1152" w:rsidP="006D65DE">
      <w:pPr>
        <w:rPr>
          <w:rFonts w:ascii="Century Gothic" w:hAnsi="Century Gothic"/>
        </w:rPr>
      </w:pPr>
    </w:p>
    <w:p w14:paraId="7FAAE041" w14:textId="4F359FEE" w:rsidR="007A1152" w:rsidRPr="00B56104" w:rsidRDefault="007B6F3C" w:rsidP="007A115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DODATEK Č. </w:t>
      </w:r>
      <w:r w:rsidR="00475662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 xml:space="preserve"> KE SMLOUVĚ </w:t>
      </w:r>
      <w:r w:rsidR="00EB42B2">
        <w:rPr>
          <w:rFonts w:ascii="Century Gothic" w:hAnsi="Century Gothic"/>
          <w:b/>
          <w:sz w:val="28"/>
          <w:szCs w:val="28"/>
        </w:rPr>
        <w:t>O POSKYTNUTÍ SLUŽEB</w:t>
      </w:r>
    </w:p>
    <w:p w14:paraId="5565DF80" w14:textId="77777777" w:rsidR="007A1152" w:rsidRPr="00B56104" w:rsidRDefault="007A1152" w:rsidP="006D65DE">
      <w:pPr>
        <w:rPr>
          <w:rFonts w:ascii="Century Gothic" w:hAnsi="Century Gothic"/>
          <w:b/>
        </w:rPr>
      </w:pPr>
      <w:r w:rsidRPr="00B56104">
        <w:rPr>
          <w:rFonts w:ascii="Century Gothic" w:hAnsi="Century Gothic"/>
          <w:b/>
        </w:rPr>
        <w:t>Smluvní strany:</w:t>
      </w:r>
    </w:p>
    <w:p w14:paraId="403C0891" w14:textId="0B21BD0F" w:rsidR="007A1152" w:rsidRPr="00B56104" w:rsidRDefault="00B56104" w:rsidP="007A115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Dodavatel</w:t>
      </w:r>
      <w:r w:rsidR="007A1152" w:rsidRPr="00B56104">
        <w:rPr>
          <w:rFonts w:ascii="Century Gothic" w:hAnsi="Century Gothic"/>
          <w:b/>
        </w:rPr>
        <w:t>:</w:t>
      </w:r>
    </w:p>
    <w:p w14:paraId="5A217F10" w14:textId="5322E727" w:rsidR="007A1152" w:rsidRPr="00B56104" w:rsidRDefault="00B56104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Obchodní firma</w:t>
      </w:r>
      <w:r w:rsidR="007A1152" w:rsidRPr="00B56104">
        <w:rPr>
          <w:rFonts w:ascii="Century Gothic" w:hAnsi="Century Gothic"/>
        </w:rPr>
        <w:t>:</w:t>
      </w:r>
      <w:r w:rsidR="007A1152" w:rsidRPr="00B56104">
        <w:rPr>
          <w:rFonts w:ascii="Century Gothic" w:hAnsi="Century Gothic"/>
        </w:rPr>
        <w:tab/>
      </w:r>
      <w:r w:rsidRPr="00B56104">
        <w:rPr>
          <w:rFonts w:ascii="Century Gothic" w:hAnsi="Century Gothic"/>
        </w:rPr>
        <w:t>Regionální rozvojová agentura Ústeckého kraje, a.s.</w:t>
      </w:r>
    </w:p>
    <w:p w14:paraId="5214613A" w14:textId="230714DD" w:rsidR="007A1152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Sídlo/Bydliště:</w:t>
      </w:r>
      <w:r w:rsidRPr="00B56104">
        <w:rPr>
          <w:rFonts w:ascii="Century Gothic" w:hAnsi="Century Gothic"/>
        </w:rPr>
        <w:tab/>
      </w:r>
      <w:r w:rsidR="00B56104">
        <w:rPr>
          <w:rFonts w:ascii="Century Gothic" w:hAnsi="Century Gothic"/>
        </w:rPr>
        <w:t>Velká Hradební 3118/48</w:t>
      </w:r>
      <w:r w:rsidRPr="00B56104">
        <w:rPr>
          <w:rFonts w:ascii="Century Gothic" w:hAnsi="Century Gothic"/>
        </w:rPr>
        <w:t>, 400 0</w:t>
      </w:r>
      <w:r w:rsidR="00B56104">
        <w:rPr>
          <w:rFonts w:ascii="Century Gothic" w:hAnsi="Century Gothic"/>
        </w:rPr>
        <w:t>2</w:t>
      </w:r>
      <w:r w:rsidR="001A083B" w:rsidRPr="00B56104">
        <w:rPr>
          <w:rFonts w:ascii="Century Gothic" w:hAnsi="Century Gothic"/>
        </w:rPr>
        <w:t xml:space="preserve"> </w:t>
      </w:r>
      <w:r w:rsidRPr="00B56104">
        <w:rPr>
          <w:rFonts w:ascii="Century Gothic" w:hAnsi="Century Gothic"/>
        </w:rPr>
        <w:t>Ústí nad Labem</w:t>
      </w:r>
    </w:p>
    <w:p w14:paraId="72E2D4CB" w14:textId="6119B824" w:rsidR="007A1152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Zastoupený:</w:t>
      </w:r>
      <w:r w:rsidRPr="00B56104">
        <w:rPr>
          <w:rFonts w:ascii="Century Gothic" w:hAnsi="Century Gothic"/>
        </w:rPr>
        <w:tab/>
      </w:r>
      <w:r w:rsidR="00787D8C">
        <w:rPr>
          <w:rFonts w:ascii="Century Gothic" w:hAnsi="Century Gothic"/>
        </w:rPr>
        <w:t>XXXXXX</w:t>
      </w:r>
      <w:r w:rsidR="00B56104">
        <w:rPr>
          <w:rFonts w:ascii="Century Gothic" w:hAnsi="Century Gothic"/>
        </w:rPr>
        <w:t xml:space="preserve"> – prokuristou</w:t>
      </w:r>
    </w:p>
    <w:p w14:paraId="030A7114" w14:textId="4531747A" w:rsidR="007A1152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IČ/Datum narození:</w:t>
      </w:r>
      <w:r w:rsidRPr="00B56104">
        <w:rPr>
          <w:rFonts w:ascii="Century Gothic" w:hAnsi="Century Gothic"/>
        </w:rPr>
        <w:tab/>
      </w:r>
      <w:r w:rsidR="00B56104" w:rsidRPr="00DA61E4">
        <w:rPr>
          <w:rFonts w:ascii="Century Gothic" w:hAnsi="Century Gothic"/>
        </w:rPr>
        <w:t>60279524</w:t>
      </w:r>
    </w:p>
    <w:p w14:paraId="42A0AD29" w14:textId="74C9FCE0" w:rsidR="007A1152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DIČ:</w:t>
      </w:r>
      <w:r w:rsidRPr="00B56104">
        <w:rPr>
          <w:rFonts w:ascii="Century Gothic" w:hAnsi="Century Gothic"/>
        </w:rPr>
        <w:tab/>
      </w:r>
      <w:r w:rsidR="00B56104" w:rsidRPr="00DA61E4">
        <w:rPr>
          <w:rFonts w:ascii="Century Gothic" w:hAnsi="Century Gothic"/>
        </w:rPr>
        <w:t>CZ60279524</w:t>
      </w:r>
    </w:p>
    <w:p w14:paraId="291FCDC6" w14:textId="4F813124" w:rsidR="007A1152" w:rsidRPr="00AC15D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Bankovní spojení:</w:t>
      </w:r>
      <w:r w:rsidRPr="00B56104">
        <w:rPr>
          <w:rFonts w:ascii="Century Gothic" w:hAnsi="Century Gothic"/>
        </w:rPr>
        <w:tab/>
      </w:r>
      <w:r w:rsidR="00787D8C">
        <w:rPr>
          <w:rFonts w:ascii="Century Gothic" w:hAnsi="Century Gothic"/>
        </w:rPr>
        <w:t>XXX</w:t>
      </w:r>
      <w:r w:rsidR="00AC15D4" w:rsidRPr="00A801B7">
        <w:rPr>
          <w:rFonts w:ascii="Century Gothic" w:hAnsi="Century Gothic"/>
        </w:rPr>
        <w:t xml:space="preserve"> pobočka Most</w:t>
      </w:r>
    </w:p>
    <w:p w14:paraId="4425E12C" w14:textId="674A760A" w:rsidR="007A1152" w:rsidRPr="00AC15D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AC15D4">
        <w:rPr>
          <w:rFonts w:ascii="Century Gothic" w:hAnsi="Century Gothic"/>
        </w:rPr>
        <w:t>Číslo účtu:</w:t>
      </w:r>
      <w:r w:rsidRPr="00AC15D4">
        <w:rPr>
          <w:rFonts w:ascii="Century Gothic" w:hAnsi="Century Gothic"/>
        </w:rPr>
        <w:tab/>
      </w:r>
      <w:r w:rsidR="00787D8C">
        <w:rPr>
          <w:rFonts w:ascii="Century Gothic" w:hAnsi="Century Gothic"/>
        </w:rPr>
        <w:t>XXXXX/XXX</w:t>
      </w:r>
    </w:p>
    <w:p w14:paraId="7C3C3052" w14:textId="1FC47C46" w:rsidR="007A1152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AC15D4">
        <w:rPr>
          <w:rFonts w:ascii="Century Gothic" w:hAnsi="Century Gothic"/>
        </w:rPr>
        <w:t>Z</w:t>
      </w:r>
      <w:r w:rsidR="00B56104" w:rsidRPr="00AC15D4">
        <w:rPr>
          <w:rFonts w:ascii="Century Gothic" w:hAnsi="Century Gothic"/>
        </w:rPr>
        <w:t>astoupená</w:t>
      </w:r>
      <w:r w:rsidRPr="00AC15D4">
        <w:rPr>
          <w:rFonts w:ascii="Century Gothic" w:hAnsi="Century Gothic"/>
        </w:rPr>
        <w:t>:</w:t>
      </w:r>
      <w:r w:rsidRPr="00AC15D4">
        <w:rPr>
          <w:rFonts w:ascii="Century Gothic" w:hAnsi="Century Gothic"/>
        </w:rPr>
        <w:tab/>
      </w:r>
      <w:r w:rsidR="00787D8C">
        <w:rPr>
          <w:rFonts w:ascii="Century Gothic" w:hAnsi="Century Gothic"/>
        </w:rPr>
        <w:t>XXXXX</w:t>
      </w:r>
      <w:r w:rsidR="00B56104" w:rsidRPr="00AC15D4">
        <w:rPr>
          <w:rFonts w:ascii="Century Gothic" w:hAnsi="Century Gothic"/>
        </w:rPr>
        <w:t>, prokuristou</w:t>
      </w:r>
    </w:p>
    <w:p w14:paraId="2C16A3BD" w14:textId="47CB83D3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E-mail/Telefon:</w:t>
      </w:r>
      <w:r w:rsidRPr="00B56104">
        <w:rPr>
          <w:rFonts w:ascii="Century Gothic" w:hAnsi="Century Gothic"/>
        </w:rPr>
        <w:tab/>
      </w:r>
      <w:hyperlink r:id="rId11" w:history="1">
        <w:r w:rsidR="00787D8C" w:rsidRPr="00F8794B">
          <w:rPr>
            <w:rStyle w:val="Hypertextovodkaz"/>
            <w:rFonts w:ascii="Century Gothic" w:hAnsi="Century Gothic"/>
          </w:rPr>
          <w:t>XXXXX@rra.cz</w:t>
        </w:r>
      </w:hyperlink>
      <w:r w:rsidR="00EB42B2">
        <w:rPr>
          <w:rFonts w:ascii="Century Gothic" w:hAnsi="Century Gothic"/>
        </w:rPr>
        <w:t xml:space="preserve"> </w:t>
      </w:r>
      <w:r w:rsidR="00B56104">
        <w:rPr>
          <w:rFonts w:ascii="Century Gothic" w:hAnsi="Century Gothic"/>
        </w:rPr>
        <w:t xml:space="preserve">, </w:t>
      </w:r>
      <w:r w:rsidR="00DC2D8A" w:rsidRPr="00B56104">
        <w:rPr>
          <w:rFonts w:ascii="Century Gothic" w:hAnsi="Century Gothic"/>
        </w:rPr>
        <w:t>+420</w:t>
      </w:r>
      <w:r w:rsidR="00787D8C">
        <w:rPr>
          <w:rFonts w:ascii="Century Gothic" w:hAnsi="Century Gothic"/>
        </w:rPr>
        <w:t>XXXXX</w:t>
      </w:r>
    </w:p>
    <w:p w14:paraId="7B945D80" w14:textId="586D2058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  <w:sz w:val="20"/>
          <w:szCs w:val="20"/>
        </w:rPr>
      </w:pPr>
      <w:r w:rsidRPr="00B56104">
        <w:rPr>
          <w:rFonts w:ascii="Century Gothic" w:hAnsi="Century Gothic"/>
          <w:sz w:val="20"/>
          <w:szCs w:val="20"/>
        </w:rPr>
        <w:t xml:space="preserve">Zapsaný v obchodním rejstříku vedeném u Krajského soudu v Ústí nad Labem, oddíl </w:t>
      </w:r>
      <w:r w:rsidR="00B56104">
        <w:rPr>
          <w:rFonts w:ascii="Century Gothic" w:hAnsi="Century Gothic"/>
          <w:sz w:val="20"/>
          <w:szCs w:val="20"/>
        </w:rPr>
        <w:t>B</w:t>
      </w:r>
      <w:r w:rsidRPr="00B56104">
        <w:rPr>
          <w:rFonts w:ascii="Century Gothic" w:hAnsi="Century Gothic"/>
          <w:sz w:val="20"/>
          <w:szCs w:val="20"/>
        </w:rPr>
        <w:t xml:space="preserve">, vložka </w:t>
      </w:r>
      <w:r w:rsidR="00B56104">
        <w:rPr>
          <w:rFonts w:ascii="Century Gothic" w:hAnsi="Century Gothic"/>
          <w:sz w:val="20"/>
          <w:szCs w:val="20"/>
        </w:rPr>
        <w:t>557</w:t>
      </w:r>
      <w:r w:rsidRPr="00B56104">
        <w:rPr>
          <w:rFonts w:ascii="Century Gothic" w:hAnsi="Century Gothic"/>
          <w:sz w:val="20"/>
          <w:szCs w:val="20"/>
        </w:rPr>
        <w:t>.</w:t>
      </w:r>
    </w:p>
    <w:p w14:paraId="05D40186" w14:textId="77777777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  <w:sz w:val="20"/>
          <w:szCs w:val="20"/>
        </w:rPr>
      </w:pPr>
      <w:r w:rsidRPr="00B56104">
        <w:rPr>
          <w:rFonts w:ascii="Century Gothic" w:hAnsi="Century Gothic"/>
          <w:sz w:val="20"/>
          <w:szCs w:val="20"/>
        </w:rPr>
        <w:t>(dále jen „</w:t>
      </w:r>
      <w:r w:rsidRPr="00B56104">
        <w:rPr>
          <w:rFonts w:ascii="Century Gothic" w:hAnsi="Century Gothic"/>
          <w:i/>
          <w:sz w:val="20"/>
          <w:szCs w:val="20"/>
        </w:rPr>
        <w:t>prodávající</w:t>
      </w:r>
      <w:r w:rsidRPr="00B56104">
        <w:rPr>
          <w:rFonts w:ascii="Century Gothic" w:hAnsi="Century Gothic"/>
          <w:sz w:val="20"/>
          <w:szCs w:val="20"/>
        </w:rPr>
        <w:t>“)</w:t>
      </w:r>
    </w:p>
    <w:p w14:paraId="314B1546" w14:textId="77777777" w:rsidR="00DC2D8A" w:rsidRPr="00B56104" w:rsidRDefault="00DC2D8A" w:rsidP="006F3E80">
      <w:pPr>
        <w:tabs>
          <w:tab w:val="left" w:pos="3544"/>
        </w:tabs>
        <w:spacing w:before="240"/>
        <w:rPr>
          <w:rFonts w:ascii="Century Gothic" w:hAnsi="Century Gothic"/>
        </w:rPr>
      </w:pPr>
      <w:r w:rsidRPr="00B56104">
        <w:rPr>
          <w:rFonts w:ascii="Century Gothic" w:hAnsi="Century Gothic"/>
        </w:rPr>
        <w:t>a</w:t>
      </w:r>
    </w:p>
    <w:p w14:paraId="287BDC9F" w14:textId="6D7EBFAF" w:rsidR="00DC2D8A" w:rsidRPr="00B56104" w:rsidRDefault="00EB42B2" w:rsidP="006F3E80">
      <w:pPr>
        <w:tabs>
          <w:tab w:val="left" w:pos="354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Objedna</w:t>
      </w:r>
      <w:r w:rsidR="00B56104">
        <w:rPr>
          <w:rFonts w:ascii="Century Gothic" w:hAnsi="Century Gothic"/>
          <w:b/>
        </w:rPr>
        <w:t>tel</w:t>
      </w:r>
      <w:r w:rsidR="007A1152" w:rsidRPr="00B56104">
        <w:rPr>
          <w:rFonts w:ascii="Century Gothic" w:hAnsi="Century Gothic"/>
          <w:b/>
        </w:rPr>
        <w:t>:</w:t>
      </w:r>
    </w:p>
    <w:p w14:paraId="32CB9076" w14:textId="77777777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Název/Jméno:</w:t>
      </w:r>
      <w:r w:rsidR="00DC2D8A" w:rsidRPr="00B56104">
        <w:rPr>
          <w:rFonts w:ascii="Century Gothic" w:hAnsi="Century Gothic"/>
        </w:rPr>
        <w:tab/>
        <w:t>Dopravní společnost Ústeckého kraje, p. o.</w:t>
      </w:r>
    </w:p>
    <w:p w14:paraId="4671CA65" w14:textId="328C961C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Sídlo/Bydliště:</w:t>
      </w:r>
      <w:r w:rsidR="00DC2D8A" w:rsidRPr="00B56104">
        <w:rPr>
          <w:rFonts w:ascii="Century Gothic" w:hAnsi="Century Gothic"/>
        </w:rPr>
        <w:tab/>
        <w:t xml:space="preserve">Velká </w:t>
      </w:r>
      <w:r w:rsidR="0088756B" w:rsidRPr="00B56104">
        <w:rPr>
          <w:rFonts w:ascii="Century Gothic" w:hAnsi="Century Gothic"/>
        </w:rPr>
        <w:t>H</w:t>
      </w:r>
      <w:r w:rsidR="00DC2D8A" w:rsidRPr="00B56104">
        <w:rPr>
          <w:rFonts w:ascii="Century Gothic" w:hAnsi="Century Gothic"/>
        </w:rPr>
        <w:t>radební 3118/48, 400 01 Ústí nad Labem</w:t>
      </w:r>
    </w:p>
    <w:p w14:paraId="166E6221" w14:textId="6DE54186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Zastoupen</w:t>
      </w:r>
      <w:r w:rsidR="000477F6">
        <w:rPr>
          <w:rFonts w:ascii="Century Gothic" w:hAnsi="Century Gothic"/>
        </w:rPr>
        <w:t>á</w:t>
      </w:r>
      <w:r w:rsidRPr="00B56104">
        <w:rPr>
          <w:rFonts w:ascii="Century Gothic" w:hAnsi="Century Gothic"/>
        </w:rPr>
        <w:t>:</w:t>
      </w:r>
      <w:r w:rsidR="00DC2D8A" w:rsidRPr="00B56104">
        <w:rPr>
          <w:rFonts w:ascii="Century Gothic" w:hAnsi="Century Gothic"/>
        </w:rPr>
        <w:tab/>
        <w:t xml:space="preserve">Ing. </w:t>
      </w:r>
      <w:r w:rsidR="00787D8C">
        <w:rPr>
          <w:rFonts w:ascii="Century Gothic" w:hAnsi="Century Gothic"/>
        </w:rPr>
        <w:t>XXXXX</w:t>
      </w:r>
      <w:r w:rsidR="003F5F58" w:rsidRPr="00B56104">
        <w:rPr>
          <w:rFonts w:ascii="Century Gothic" w:hAnsi="Century Gothic"/>
        </w:rPr>
        <w:t xml:space="preserve"> </w:t>
      </w:r>
      <w:r w:rsidR="00975221">
        <w:rPr>
          <w:rFonts w:ascii="Century Gothic" w:hAnsi="Century Gothic"/>
        </w:rPr>
        <w:t>–</w:t>
      </w:r>
      <w:r w:rsidR="003F5F58" w:rsidRPr="00B56104">
        <w:rPr>
          <w:rFonts w:ascii="Century Gothic" w:hAnsi="Century Gothic"/>
        </w:rPr>
        <w:t xml:space="preserve"> </w:t>
      </w:r>
      <w:r w:rsidR="006F3E80" w:rsidRPr="00B56104">
        <w:rPr>
          <w:rFonts w:ascii="Century Gothic" w:hAnsi="Century Gothic"/>
        </w:rPr>
        <w:t>ředite</w:t>
      </w:r>
      <w:r w:rsidR="001930A8" w:rsidRPr="00B56104">
        <w:rPr>
          <w:rFonts w:ascii="Century Gothic" w:hAnsi="Century Gothic"/>
        </w:rPr>
        <w:t>l</w:t>
      </w:r>
      <w:r w:rsidR="00975221">
        <w:rPr>
          <w:rFonts w:ascii="Century Gothic" w:hAnsi="Century Gothic"/>
        </w:rPr>
        <w:t>em</w:t>
      </w:r>
    </w:p>
    <w:p w14:paraId="23B752DF" w14:textId="77777777" w:rsidR="00DC2D8A" w:rsidRPr="00B56104" w:rsidRDefault="00DC2D8A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I</w:t>
      </w:r>
      <w:r w:rsidR="007A1152" w:rsidRPr="00B56104">
        <w:rPr>
          <w:rFonts w:ascii="Century Gothic" w:hAnsi="Century Gothic"/>
        </w:rPr>
        <w:t>Č/Datum narození:</w:t>
      </w:r>
      <w:r w:rsidRPr="00B56104">
        <w:rPr>
          <w:rFonts w:ascii="Century Gothic" w:hAnsi="Century Gothic"/>
        </w:rPr>
        <w:tab/>
        <w:t>06231292</w:t>
      </w:r>
    </w:p>
    <w:p w14:paraId="4AF30868" w14:textId="77777777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DIČ:</w:t>
      </w:r>
      <w:r w:rsidR="00DC2D8A" w:rsidRPr="00B56104">
        <w:rPr>
          <w:rFonts w:ascii="Century Gothic" w:hAnsi="Century Gothic"/>
        </w:rPr>
        <w:tab/>
        <w:t>CZ06231292</w:t>
      </w:r>
    </w:p>
    <w:p w14:paraId="68965DFD" w14:textId="37553ACE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Bankovní spojení:</w:t>
      </w:r>
      <w:r w:rsidR="00DC2D8A" w:rsidRPr="00B56104">
        <w:rPr>
          <w:rFonts w:ascii="Century Gothic" w:hAnsi="Century Gothic"/>
        </w:rPr>
        <w:tab/>
      </w:r>
      <w:r w:rsidR="00787D8C">
        <w:rPr>
          <w:rFonts w:ascii="Century Gothic" w:hAnsi="Century Gothic"/>
        </w:rPr>
        <w:t>XXXXX</w:t>
      </w:r>
      <w:r w:rsidR="00DC2D8A" w:rsidRPr="00B56104">
        <w:rPr>
          <w:rFonts w:ascii="Century Gothic" w:hAnsi="Century Gothic"/>
        </w:rPr>
        <w:t xml:space="preserve">, </w:t>
      </w:r>
      <w:r w:rsidR="00787D8C">
        <w:rPr>
          <w:rFonts w:ascii="Century Gothic" w:hAnsi="Century Gothic"/>
        </w:rPr>
        <w:t>XXXX</w:t>
      </w:r>
      <w:r w:rsidR="00DC2D8A" w:rsidRPr="00B56104">
        <w:rPr>
          <w:rFonts w:ascii="Century Gothic" w:hAnsi="Century Gothic"/>
        </w:rPr>
        <w:t xml:space="preserve"> Ústí nad Labem</w:t>
      </w:r>
    </w:p>
    <w:p w14:paraId="6BA09570" w14:textId="6EA2ED58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Číslo účtu:</w:t>
      </w:r>
      <w:r w:rsidR="00DC2D8A" w:rsidRPr="00B56104">
        <w:rPr>
          <w:rFonts w:ascii="Century Gothic" w:hAnsi="Century Gothic"/>
        </w:rPr>
        <w:tab/>
      </w:r>
      <w:r w:rsidR="00787D8C">
        <w:rPr>
          <w:rFonts w:ascii="Century Gothic" w:hAnsi="Century Gothic"/>
        </w:rPr>
        <w:t>XXXXX/XXXX</w:t>
      </w:r>
    </w:p>
    <w:p w14:paraId="0A91E46C" w14:textId="0372806E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Zástupce pro věcná jednání:</w:t>
      </w:r>
      <w:r w:rsidR="00DC2D8A" w:rsidRPr="00B56104">
        <w:rPr>
          <w:rFonts w:ascii="Century Gothic" w:hAnsi="Century Gothic"/>
        </w:rPr>
        <w:tab/>
      </w:r>
      <w:r w:rsidR="00450050" w:rsidRPr="00B56104">
        <w:rPr>
          <w:rFonts w:ascii="Century Gothic" w:hAnsi="Century Gothic"/>
        </w:rPr>
        <w:t xml:space="preserve">Bc. </w:t>
      </w:r>
      <w:r w:rsidR="00787D8C">
        <w:rPr>
          <w:rFonts w:ascii="Century Gothic" w:hAnsi="Century Gothic"/>
        </w:rPr>
        <w:t>XXXX</w:t>
      </w:r>
    </w:p>
    <w:p w14:paraId="19F4CB18" w14:textId="011CB206" w:rsidR="00DC2D8A" w:rsidRPr="00B56104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B56104">
        <w:rPr>
          <w:rFonts w:ascii="Century Gothic" w:hAnsi="Century Gothic"/>
        </w:rPr>
        <w:t>E-mail/Telefon:</w:t>
      </w:r>
      <w:r w:rsidR="00DC2D8A" w:rsidRPr="00B56104">
        <w:rPr>
          <w:rFonts w:ascii="Century Gothic" w:hAnsi="Century Gothic"/>
        </w:rPr>
        <w:tab/>
      </w:r>
      <w:hyperlink r:id="rId12" w:history="1">
        <w:r w:rsidR="00787D8C">
          <w:rPr>
            <w:rStyle w:val="Hypertextovodkaz"/>
            <w:rFonts w:ascii="Century Gothic" w:hAnsi="Century Gothic"/>
          </w:rPr>
          <w:t>XXXXX</w:t>
        </w:r>
        <w:r w:rsidR="00787D8C" w:rsidRPr="00B56104">
          <w:rPr>
            <w:rStyle w:val="Hypertextovodkaz"/>
            <w:rFonts w:ascii="Century Gothic" w:hAnsi="Century Gothic"/>
          </w:rPr>
          <w:t xml:space="preserve"> </w:t>
        </w:r>
        <w:r w:rsidR="00DC2D8A" w:rsidRPr="00B56104">
          <w:rPr>
            <w:rStyle w:val="Hypertextovodkaz"/>
            <w:rFonts w:ascii="Century Gothic" w:hAnsi="Century Gothic"/>
          </w:rPr>
          <w:t>@ds-uk.cz</w:t>
        </w:r>
      </w:hyperlink>
      <w:r w:rsidR="00FD669E" w:rsidRPr="00B56104">
        <w:rPr>
          <w:rFonts w:ascii="Century Gothic" w:hAnsi="Century Gothic"/>
        </w:rPr>
        <w:t>, +420 </w:t>
      </w:r>
      <w:r w:rsidR="00787D8C">
        <w:rPr>
          <w:rFonts w:ascii="Century Gothic" w:hAnsi="Century Gothic"/>
        </w:rPr>
        <w:t>XXXXXXX</w:t>
      </w:r>
    </w:p>
    <w:p w14:paraId="5F20129C" w14:textId="77777777" w:rsidR="007A1152" w:rsidRPr="00B56104" w:rsidRDefault="007A1152" w:rsidP="00DC2D8A">
      <w:pPr>
        <w:tabs>
          <w:tab w:val="left" w:pos="3969"/>
        </w:tabs>
        <w:spacing w:after="0"/>
        <w:rPr>
          <w:rFonts w:ascii="Century Gothic" w:hAnsi="Century Gothic"/>
          <w:sz w:val="20"/>
          <w:szCs w:val="20"/>
        </w:rPr>
      </w:pPr>
      <w:r w:rsidRPr="00B56104">
        <w:rPr>
          <w:rFonts w:ascii="Century Gothic" w:hAnsi="Century Gothic"/>
          <w:sz w:val="20"/>
          <w:szCs w:val="20"/>
        </w:rPr>
        <w:t xml:space="preserve">Zapsaný v obchodním rejstříku vedeném u Krajského soudu v Ústí nad Labem, oddíl </w:t>
      </w:r>
      <w:proofErr w:type="spellStart"/>
      <w:r w:rsidR="00DC2D8A" w:rsidRPr="00B56104">
        <w:rPr>
          <w:rFonts w:ascii="Century Gothic" w:hAnsi="Century Gothic"/>
          <w:sz w:val="20"/>
          <w:szCs w:val="20"/>
        </w:rPr>
        <w:t>Pr</w:t>
      </w:r>
      <w:proofErr w:type="spellEnd"/>
      <w:r w:rsidRPr="00B56104">
        <w:rPr>
          <w:rFonts w:ascii="Century Gothic" w:hAnsi="Century Gothic"/>
          <w:sz w:val="20"/>
          <w:szCs w:val="20"/>
        </w:rPr>
        <w:t xml:space="preserve">, vložka </w:t>
      </w:r>
      <w:r w:rsidR="00DC2D8A" w:rsidRPr="00B56104">
        <w:rPr>
          <w:rFonts w:ascii="Century Gothic" w:hAnsi="Century Gothic"/>
          <w:sz w:val="20"/>
          <w:szCs w:val="20"/>
        </w:rPr>
        <w:t>1129</w:t>
      </w:r>
      <w:r w:rsidRPr="00B56104">
        <w:rPr>
          <w:rFonts w:ascii="Century Gothic" w:hAnsi="Century Gothic"/>
          <w:sz w:val="20"/>
          <w:szCs w:val="20"/>
        </w:rPr>
        <w:t>.</w:t>
      </w:r>
    </w:p>
    <w:p w14:paraId="6C76E208" w14:textId="51512450" w:rsidR="007A1152" w:rsidRDefault="007A1152" w:rsidP="007A1152">
      <w:pPr>
        <w:spacing w:after="0"/>
        <w:rPr>
          <w:rFonts w:ascii="Century Gothic" w:hAnsi="Century Gothic"/>
          <w:sz w:val="20"/>
          <w:szCs w:val="20"/>
        </w:rPr>
      </w:pPr>
      <w:r w:rsidRPr="00B56104">
        <w:rPr>
          <w:rFonts w:ascii="Century Gothic" w:hAnsi="Century Gothic"/>
          <w:sz w:val="20"/>
          <w:szCs w:val="20"/>
        </w:rPr>
        <w:t>(dále jen „</w:t>
      </w:r>
      <w:r w:rsidRPr="00B56104">
        <w:rPr>
          <w:rFonts w:ascii="Century Gothic" w:hAnsi="Century Gothic"/>
          <w:i/>
          <w:sz w:val="20"/>
          <w:szCs w:val="20"/>
        </w:rPr>
        <w:t>kupující</w:t>
      </w:r>
      <w:r w:rsidRPr="00B56104">
        <w:rPr>
          <w:rFonts w:ascii="Century Gothic" w:hAnsi="Century Gothic"/>
          <w:sz w:val="20"/>
          <w:szCs w:val="20"/>
        </w:rPr>
        <w:t>“)</w:t>
      </w:r>
    </w:p>
    <w:p w14:paraId="30EAE1B0" w14:textId="77777777" w:rsidR="00EB42B2" w:rsidRPr="00B56104" w:rsidRDefault="00EB42B2" w:rsidP="007A1152">
      <w:pPr>
        <w:spacing w:after="0"/>
        <w:rPr>
          <w:rFonts w:ascii="Century Gothic" w:hAnsi="Century Gothic"/>
          <w:sz w:val="20"/>
          <w:szCs w:val="20"/>
        </w:rPr>
      </w:pPr>
    </w:p>
    <w:p w14:paraId="056A6216" w14:textId="20D69FB4" w:rsidR="00EB42B2" w:rsidRDefault="00EB42B2" w:rsidP="00A801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dále jen „</w:t>
      </w:r>
      <w:r w:rsidRPr="00A801B7">
        <w:rPr>
          <w:rFonts w:ascii="Century Gothic" w:hAnsi="Century Gothic"/>
          <w:b/>
        </w:rPr>
        <w:t>Objednatel</w:t>
      </w:r>
      <w:r>
        <w:rPr>
          <w:rFonts w:ascii="Century Gothic" w:hAnsi="Century Gothic"/>
        </w:rPr>
        <w:t>“ na straně jedné</w:t>
      </w:r>
    </w:p>
    <w:p w14:paraId="54911848" w14:textId="3C6F4201" w:rsidR="00EB42B2" w:rsidRDefault="00EB42B2" w:rsidP="00A801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dále též společně jako „</w:t>
      </w:r>
      <w:r w:rsidRPr="00A801B7">
        <w:rPr>
          <w:rFonts w:ascii="Century Gothic" w:hAnsi="Century Gothic"/>
          <w:b/>
        </w:rPr>
        <w:t>smluvní strany</w:t>
      </w:r>
      <w:r>
        <w:rPr>
          <w:rFonts w:ascii="Century Gothic" w:hAnsi="Century Gothic"/>
        </w:rPr>
        <w:t>“</w:t>
      </w:r>
    </w:p>
    <w:p w14:paraId="26B38DBC" w14:textId="314D51F5" w:rsidR="00EB42B2" w:rsidRPr="00DA61E4" w:rsidRDefault="00DC2D8A" w:rsidP="00A801B7">
      <w:pPr>
        <w:spacing w:before="240"/>
        <w:jc w:val="center"/>
        <w:rPr>
          <w:rFonts w:ascii="Century Gothic" w:hAnsi="Century Gothic"/>
        </w:rPr>
      </w:pPr>
      <w:r w:rsidRPr="00B56104">
        <w:rPr>
          <w:rFonts w:ascii="Century Gothic" w:hAnsi="Century Gothic"/>
        </w:rPr>
        <w:t>u</w:t>
      </w:r>
      <w:r w:rsidR="007A1152" w:rsidRPr="00B56104">
        <w:rPr>
          <w:rFonts w:ascii="Century Gothic" w:hAnsi="Century Gothic"/>
        </w:rPr>
        <w:t>zavírají níže uvedeného dne</w:t>
      </w:r>
      <w:r w:rsidR="00EB42B2">
        <w:rPr>
          <w:rFonts w:ascii="Century Gothic" w:hAnsi="Century Gothic"/>
        </w:rPr>
        <w:t xml:space="preserve"> ve smyslu </w:t>
      </w:r>
      <w:r w:rsidR="00EB42B2" w:rsidRPr="00DA61E4">
        <w:rPr>
          <w:rFonts w:ascii="Century Gothic" w:hAnsi="Century Gothic"/>
        </w:rPr>
        <w:t xml:space="preserve">ustanovení § </w:t>
      </w:r>
      <w:r w:rsidR="00EB42B2">
        <w:rPr>
          <w:rFonts w:ascii="Century Gothic" w:hAnsi="Century Gothic"/>
        </w:rPr>
        <w:t>1746</w:t>
      </w:r>
      <w:r w:rsidR="00EB42B2" w:rsidRPr="00DA61E4">
        <w:rPr>
          <w:rFonts w:ascii="Century Gothic" w:hAnsi="Century Gothic"/>
        </w:rPr>
        <w:t xml:space="preserve"> </w:t>
      </w:r>
      <w:r w:rsidR="00EB42B2">
        <w:rPr>
          <w:rFonts w:ascii="Century Gothic" w:hAnsi="Century Gothic"/>
        </w:rPr>
        <w:t>odst. 2 Zákona č. 89</w:t>
      </w:r>
      <w:r w:rsidR="00EB42B2" w:rsidRPr="00DA61E4">
        <w:rPr>
          <w:rFonts w:ascii="Century Gothic" w:hAnsi="Century Gothic"/>
        </w:rPr>
        <w:t>/2012 Sb., občansk</w:t>
      </w:r>
      <w:r w:rsidR="00EB42B2">
        <w:rPr>
          <w:rFonts w:ascii="Century Gothic" w:hAnsi="Century Gothic"/>
        </w:rPr>
        <w:t>ého zákoníku</w:t>
      </w:r>
      <w:r w:rsidR="00EB42B2" w:rsidRPr="00DA61E4">
        <w:rPr>
          <w:rFonts w:ascii="Century Gothic" w:hAnsi="Century Gothic"/>
        </w:rPr>
        <w:t>, ve znění pozdějších předpisů (dále jen „</w:t>
      </w:r>
      <w:r w:rsidR="00EB42B2" w:rsidRPr="00DA61E4">
        <w:rPr>
          <w:rFonts w:ascii="Century Gothic" w:hAnsi="Century Gothic"/>
          <w:b/>
        </w:rPr>
        <w:t>občanský zákoník</w:t>
      </w:r>
      <w:r w:rsidR="00EB42B2" w:rsidRPr="00DA61E4">
        <w:rPr>
          <w:rFonts w:ascii="Century Gothic" w:hAnsi="Century Gothic"/>
        </w:rPr>
        <w:t>“)</w:t>
      </w:r>
      <w:r w:rsidR="00EB42B2">
        <w:rPr>
          <w:rFonts w:ascii="Century Gothic" w:hAnsi="Century Gothic"/>
        </w:rPr>
        <w:t xml:space="preserve"> </w:t>
      </w:r>
      <w:r w:rsidR="0027347A">
        <w:rPr>
          <w:rFonts w:ascii="Century Gothic" w:hAnsi="Century Gothic"/>
        </w:rPr>
        <w:t xml:space="preserve">dodatek č. </w:t>
      </w:r>
      <w:r w:rsidR="00200782">
        <w:rPr>
          <w:rFonts w:ascii="Century Gothic" w:hAnsi="Century Gothic"/>
        </w:rPr>
        <w:t>2</w:t>
      </w:r>
      <w:r w:rsidR="0027347A">
        <w:rPr>
          <w:rFonts w:ascii="Century Gothic" w:hAnsi="Century Gothic"/>
        </w:rPr>
        <w:t xml:space="preserve"> ke </w:t>
      </w:r>
      <w:r w:rsidR="00EB42B2">
        <w:rPr>
          <w:rFonts w:ascii="Century Gothic" w:hAnsi="Century Gothic"/>
        </w:rPr>
        <w:t>smlouv</w:t>
      </w:r>
      <w:r w:rsidR="0027347A">
        <w:rPr>
          <w:rFonts w:ascii="Century Gothic" w:hAnsi="Century Gothic"/>
        </w:rPr>
        <w:t>ě</w:t>
      </w:r>
      <w:r w:rsidR="00EB42B2">
        <w:rPr>
          <w:rFonts w:ascii="Century Gothic" w:hAnsi="Century Gothic"/>
        </w:rPr>
        <w:t xml:space="preserve"> (dále jen „</w:t>
      </w:r>
      <w:r w:rsidR="0027347A">
        <w:rPr>
          <w:rFonts w:ascii="Century Gothic" w:hAnsi="Century Gothic"/>
          <w:b/>
        </w:rPr>
        <w:t>Dodatek</w:t>
      </w:r>
      <w:r w:rsidR="00EB42B2">
        <w:rPr>
          <w:rFonts w:ascii="Century Gothic" w:hAnsi="Century Gothic"/>
        </w:rPr>
        <w:t>“)</w:t>
      </w:r>
    </w:p>
    <w:p w14:paraId="2998B70F" w14:textId="77777777" w:rsidR="00B172BD" w:rsidRDefault="00B172BD" w:rsidP="001A083B">
      <w:pPr>
        <w:spacing w:before="240" w:after="0"/>
        <w:jc w:val="center"/>
        <w:rPr>
          <w:rFonts w:ascii="Century Gothic" w:hAnsi="Century Gothic"/>
          <w:b/>
        </w:rPr>
      </w:pPr>
    </w:p>
    <w:p w14:paraId="27CA344F" w14:textId="3BB4FE9E" w:rsidR="007A1152" w:rsidRPr="00B172BD" w:rsidRDefault="00B172BD" w:rsidP="00200782">
      <w:pPr>
        <w:tabs>
          <w:tab w:val="left" w:pos="1276"/>
        </w:tabs>
        <w:spacing w:after="0" w:line="290" w:lineRule="auto"/>
        <w:jc w:val="center"/>
        <w:rPr>
          <w:rFonts w:ascii="Century Gothic" w:hAnsi="Century Gothic"/>
          <w:b/>
          <w:sz w:val="24"/>
          <w:szCs w:val="24"/>
        </w:rPr>
      </w:pPr>
      <w:r w:rsidRPr="00B172BD">
        <w:rPr>
          <w:rFonts w:ascii="Century Gothic" w:hAnsi="Century Gothic"/>
          <w:b/>
          <w:sz w:val="24"/>
          <w:szCs w:val="24"/>
        </w:rPr>
        <w:lastRenderedPageBreak/>
        <w:t>Preambule</w:t>
      </w:r>
    </w:p>
    <w:p w14:paraId="38BCDE66" w14:textId="43C68625" w:rsidR="00B172BD" w:rsidRPr="00B56104" w:rsidRDefault="00B172BD" w:rsidP="00200782">
      <w:pPr>
        <w:spacing w:before="12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 důvodu </w:t>
      </w:r>
      <w:r w:rsidR="00475662">
        <w:rPr>
          <w:rFonts w:ascii="Century Gothic" w:hAnsi="Century Gothic"/>
        </w:rPr>
        <w:t xml:space="preserve">opětovného podání žádostí </w:t>
      </w:r>
      <w:r>
        <w:rPr>
          <w:rFonts w:ascii="Century Gothic" w:hAnsi="Century Gothic"/>
        </w:rPr>
        <w:t>o dotaci</w:t>
      </w:r>
      <w:r w:rsidR="00475662">
        <w:rPr>
          <w:rFonts w:ascii="Century Gothic" w:hAnsi="Century Gothic"/>
        </w:rPr>
        <w:t xml:space="preserve"> do nové výzvy IROP se s</w:t>
      </w:r>
      <w:r>
        <w:rPr>
          <w:rFonts w:ascii="Century Gothic" w:hAnsi="Century Gothic"/>
        </w:rPr>
        <w:t xml:space="preserve">mluvní strany dohodly </w:t>
      </w:r>
      <w:r w:rsidR="005620C8">
        <w:rPr>
          <w:rFonts w:ascii="Century Gothic" w:hAnsi="Century Gothic"/>
        </w:rPr>
        <w:t xml:space="preserve">prostřednictvím tohoto dodatku ke smlouvě </w:t>
      </w:r>
      <w:r>
        <w:rPr>
          <w:rFonts w:ascii="Century Gothic" w:hAnsi="Century Gothic"/>
        </w:rPr>
        <w:t xml:space="preserve">na úpravě smluvních podmínek realizace díla, a to jak s ohledem na </w:t>
      </w:r>
      <w:r w:rsidR="00675B10">
        <w:rPr>
          <w:rFonts w:ascii="Century Gothic" w:hAnsi="Century Gothic"/>
        </w:rPr>
        <w:t xml:space="preserve">rozšíření </w:t>
      </w:r>
      <w:r>
        <w:rPr>
          <w:rFonts w:ascii="Century Gothic" w:hAnsi="Century Gothic"/>
        </w:rPr>
        <w:t>předmětu plnění</w:t>
      </w:r>
      <w:r w:rsidR="005620C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tak </w:t>
      </w:r>
      <w:r w:rsidR="005620C8">
        <w:rPr>
          <w:rFonts w:ascii="Century Gothic" w:hAnsi="Century Gothic"/>
        </w:rPr>
        <w:t xml:space="preserve">z hlediska </w:t>
      </w:r>
      <w:r>
        <w:rPr>
          <w:rFonts w:ascii="Century Gothic" w:hAnsi="Century Gothic"/>
        </w:rPr>
        <w:t>navýšení ceny díla.</w:t>
      </w:r>
    </w:p>
    <w:p w14:paraId="5EFB3D81" w14:textId="77777777" w:rsidR="00B56104" w:rsidRPr="00A801B7" w:rsidRDefault="00B56104" w:rsidP="00200782">
      <w:pPr>
        <w:tabs>
          <w:tab w:val="left" w:pos="1276"/>
        </w:tabs>
        <w:spacing w:before="240" w:after="0" w:line="290" w:lineRule="auto"/>
        <w:jc w:val="center"/>
        <w:rPr>
          <w:rFonts w:ascii="Century Gothic" w:hAnsi="Century Gothic"/>
          <w:b/>
          <w:sz w:val="24"/>
          <w:szCs w:val="24"/>
        </w:rPr>
      </w:pPr>
      <w:r w:rsidRPr="00A801B7">
        <w:rPr>
          <w:rFonts w:ascii="Century Gothic" w:hAnsi="Century Gothic"/>
          <w:b/>
          <w:sz w:val="24"/>
          <w:szCs w:val="24"/>
        </w:rPr>
        <w:t>I.</w:t>
      </w:r>
    </w:p>
    <w:p w14:paraId="6773791E" w14:textId="62E086A6" w:rsidR="00B56104" w:rsidRPr="00A801B7" w:rsidRDefault="00B56104" w:rsidP="00B56104">
      <w:pPr>
        <w:tabs>
          <w:tab w:val="left" w:pos="1276"/>
        </w:tabs>
        <w:spacing w:after="120" w:line="290" w:lineRule="auto"/>
        <w:jc w:val="center"/>
        <w:rPr>
          <w:rFonts w:ascii="Century Gothic" w:hAnsi="Century Gothic"/>
          <w:b/>
          <w:sz w:val="24"/>
          <w:szCs w:val="24"/>
        </w:rPr>
      </w:pPr>
      <w:r w:rsidRPr="00A801B7">
        <w:rPr>
          <w:rFonts w:ascii="Century Gothic" w:hAnsi="Century Gothic"/>
          <w:b/>
          <w:sz w:val="24"/>
          <w:szCs w:val="24"/>
        </w:rPr>
        <w:t xml:space="preserve">Předmět </w:t>
      </w:r>
      <w:r w:rsidR="0027347A">
        <w:rPr>
          <w:rFonts w:ascii="Century Gothic" w:hAnsi="Century Gothic"/>
          <w:b/>
          <w:sz w:val="24"/>
          <w:szCs w:val="24"/>
        </w:rPr>
        <w:t>dodatku</w:t>
      </w:r>
    </w:p>
    <w:p w14:paraId="0894BC74" w14:textId="553870CF" w:rsidR="00475662" w:rsidRDefault="0027347A" w:rsidP="00B56104">
      <w:pPr>
        <w:pStyle w:val="Odstavecseseznamem"/>
        <w:numPr>
          <w:ilvl w:val="0"/>
          <w:numId w:val="28"/>
        </w:numPr>
        <w:tabs>
          <w:tab w:val="left" w:pos="0"/>
        </w:tabs>
        <w:spacing w:after="120" w:line="290" w:lineRule="auto"/>
        <w:ind w:left="357" w:hanging="357"/>
        <w:contextualSpacing w:val="0"/>
        <w:jc w:val="both"/>
        <w:rPr>
          <w:rFonts w:ascii="Century Gothic" w:hAnsi="Century Gothic" w:cs="Calibri"/>
          <w:spacing w:val="-2"/>
        </w:rPr>
      </w:pPr>
      <w:r>
        <w:rPr>
          <w:rFonts w:ascii="Century Gothic" w:hAnsi="Century Gothic" w:cs="Calibri"/>
          <w:spacing w:val="-2"/>
        </w:rPr>
        <w:t xml:space="preserve">Předmětem dodatku je </w:t>
      </w:r>
      <w:r w:rsidR="00475662">
        <w:rPr>
          <w:rFonts w:ascii="Century Gothic" w:hAnsi="Century Gothic" w:cs="Calibri"/>
          <w:spacing w:val="-2"/>
        </w:rPr>
        <w:t xml:space="preserve">doplnění předmětu díla o zpracování aktualizace </w:t>
      </w:r>
      <w:r w:rsidR="00475662" w:rsidRPr="00B172BD">
        <w:rPr>
          <w:rFonts w:ascii="Century Gothic" w:hAnsi="Century Gothic" w:cs="Calibri"/>
          <w:i/>
          <w:spacing w:val="-2"/>
        </w:rPr>
        <w:t>žádosti o</w:t>
      </w:r>
      <w:r w:rsidR="00200782">
        <w:rPr>
          <w:rFonts w:ascii="Century Gothic" w:hAnsi="Century Gothic" w:cs="Calibri"/>
          <w:i/>
          <w:spacing w:val="-2"/>
        </w:rPr>
        <w:t> </w:t>
      </w:r>
      <w:r w:rsidR="00475662" w:rsidRPr="00B172BD">
        <w:rPr>
          <w:rFonts w:ascii="Century Gothic" w:hAnsi="Century Gothic" w:cs="Calibri"/>
          <w:i/>
          <w:spacing w:val="-2"/>
        </w:rPr>
        <w:t>poskytnutí dotace (dále jen „</w:t>
      </w:r>
      <w:r w:rsidR="00475662" w:rsidRPr="00B172BD">
        <w:rPr>
          <w:rFonts w:ascii="Century Gothic" w:hAnsi="Century Gothic" w:cs="Calibri"/>
          <w:b/>
          <w:i/>
          <w:spacing w:val="-2"/>
        </w:rPr>
        <w:t>dotační žádost</w:t>
      </w:r>
      <w:r w:rsidR="00475662" w:rsidRPr="00B172BD">
        <w:rPr>
          <w:rFonts w:ascii="Century Gothic" w:hAnsi="Century Gothic" w:cs="Calibri"/>
          <w:i/>
          <w:spacing w:val="-2"/>
        </w:rPr>
        <w:t>“) za účelem získání prostředků z dotačního titulu Integrovaného regionálního operačního programu (IROP), specifického cíle 1.2: Zvýšení podílu udržiteln</w:t>
      </w:r>
      <w:r w:rsidR="00475662">
        <w:rPr>
          <w:rFonts w:ascii="Century Gothic" w:hAnsi="Century Gothic" w:cs="Calibri"/>
          <w:i/>
          <w:spacing w:val="-2"/>
        </w:rPr>
        <w:t>ých forem dopravy (IROP SC 1.2), výzvy č.</w:t>
      </w:r>
      <w:r w:rsidR="00200782">
        <w:rPr>
          <w:rFonts w:ascii="Century Gothic" w:hAnsi="Century Gothic" w:cs="Calibri"/>
          <w:i/>
          <w:spacing w:val="-2"/>
        </w:rPr>
        <w:t> </w:t>
      </w:r>
      <w:r w:rsidR="00D6267F">
        <w:rPr>
          <w:rFonts w:ascii="Century Gothic" w:hAnsi="Century Gothic" w:cs="Calibri"/>
          <w:i/>
          <w:spacing w:val="-2"/>
        </w:rPr>
        <w:t>9</w:t>
      </w:r>
      <w:r w:rsidR="00475662">
        <w:rPr>
          <w:rFonts w:ascii="Century Gothic" w:hAnsi="Century Gothic" w:cs="Calibri"/>
          <w:i/>
          <w:spacing w:val="-2"/>
        </w:rPr>
        <w:t>3,</w:t>
      </w:r>
      <w:r w:rsidR="00475662" w:rsidRPr="00B172BD">
        <w:rPr>
          <w:rFonts w:ascii="Century Gothic" w:hAnsi="Century Gothic" w:cs="Calibri"/>
          <w:bCs/>
          <w:i/>
          <w:spacing w:val="-2"/>
        </w:rPr>
        <w:t xml:space="preserve"> včetně zpracování </w:t>
      </w:r>
      <w:r w:rsidR="00475662">
        <w:rPr>
          <w:rFonts w:ascii="Century Gothic" w:hAnsi="Century Gothic" w:cs="Calibri"/>
          <w:bCs/>
          <w:i/>
          <w:spacing w:val="-2"/>
        </w:rPr>
        <w:t xml:space="preserve">aktualizace </w:t>
      </w:r>
      <w:r w:rsidR="00475662" w:rsidRPr="00B172BD">
        <w:rPr>
          <w:rFonts w:ascii="Century Gothic" w:hAnsi="Century Gothic" w:cs="Calibri"/>
          <w:bCs/>
          <w:i/>
          <w:spacing w:val="-2"/>
        </w:rPr>
        <w:t xml:space="preserve">studie proveditelnosti </w:t>
      </w:r>
      <w:r w:rsidR="00475662">
        <w:rPr>
          <w:rFonts w:ascii="Century Gothic" w:hAnsi="Century Gothic" w:cs="Calibri"/>
          <w:bCs/>
          <w:i/>
          <w:spacing w:val="-2"/>
        </w:rPr>
        <w:t xml:space="preserve">(dále jen </w:t>
      </w:r>
      <w:r w:rsidR="00475662" w:rsidRPr="00675B10">
        <w:rPr>
          <w:rFonts w:ascii="Century Gothic" w:hAnsi="Century Gothic" w:cs="Calibri"/>
          <w:b/>
          <w:bCs/>
          <w:i/>
          <w:spacing w:val="-2"/>
        </w:rPr>
        <w:t xml:space="preserve">fáze </w:t>
      </w:r>
      <w:proofErr w:type="gramStart"/>
      <w:r w:rsidR="00475662" w:rsidRPr="00675B10">
        <w:rPr>
          <w:rFonts w:ascii="Century Gothic" w:hAnsi="Century Gothic" w:cs="Calibri"/>
          <w:b/>
          <w:bCs/>
          <w:i/>
          <w:spacing w:val="-2"/>
        </w:rPr>
        <w:t>1a</w:t>
      </w:r>
      <w:proofErr w:type="gramEnd"/>
      <w:r w:rsidR="00475662">
        <w:rPr>
          <w:rFonts w:ascii="Century Gothic" w:hAnsi="Century Gothic" w:cs="Calibri"/>
          <w:bCs/>
          <w:i/>
          <w:spacing w:val="-2"/>
        </w:rPr>
        <w:t>)</w:t>
      </w:r>
    </w:p>
    <w:p w14:paraId="39F21106" w14:textId="24FDB76E" w:rsidR="00475662" w:rsidRDefault="00475662" w:rsidP="00B56104">
      <w:pPr>
        <w:pStyle w:val="Odstavecseseznamem"/>
        <w:numPr>
          <w:ilvl w:val="0"/>
          <w:numId w:val="28"/>
        </w:numPr>
        <w:tabs>
          <w:tab w:val="left" w:pos="0"/>
        </w:tabs>
        <w:spacing w:after="120" w:line="290" w:lineRule="auto"/>
        <w:ind w:left="357" w:hanging="357"/>
        <w:contextualSpacing w:val="0"/>
        <w:jc w:val="both"/>
        <w:rPr>
          <w:rFonts w:ascii="Century Gothic" w:hAnsi="Century Gothic" w:cs="Calibri"/>
          <w:spacing w:val="-2"/>
        </w:rPr>
      </w:pPr>
      <w:r>
        <w:rPr>
          <w:rFonts w:ascii="Century Gothic" w:hAnsi="Century Gothic" w:cs="Calibri"/>
          <w:spacing w:val="-2"/>
        </w:rPr>
        <w:t>V souvislosti s úpravou předmětu plnění se mění cena díla dle čl. III, odst. 1</w:t>
      </w:r>
      <w:r w:rsidR="00675B10">
        <w:rPr>
          <w:rFonts w:ascii="Century Gothic" w:hAnsi="Century Gothic" w:cs="Calibri"/>
          <w:spacing w:val="-2"/>
        </w:rPr>
        <w:t xml:space="preserve"> smlouvy a</w:t>
      </w:r>
      <w:r w:rsidR="00200782">
        <w:rPr>
          <w:rFonts w:ascii="Century Gothic" w:hAnsi="Century Gothic" w:cs="Calibri"/>
          <w:spacing w:val="-2"/>
        </w:rPr>
        <w:t> </w:t>
      </w:r>
      <w:r w:rsidR="00675B10">
        <w:rPr>
          <w:rFonts w:ascii="Century Gothic" w:hAnsi="Century Gothic" w:cs="Calibri"/>
          <w:spacing w:val="-2"/>
        </w:rPr>
        <w:t>dodatku č. 1</w:t>
      </w:r>
      <w:r>
        <w:rPr>
          <w:rFonts w:ascii="Century Gothic" w:hAnsi="Century Gothic" w:cs="Calibri"/>
          <w:spacing w:val="-2"/>
        </w:rPr>
        <w:t xml:space="preserve"> následovně:</w:t>
      </w:r>
    </w:p>
    <w:p w14:paraId="572FF063" w14:textId="1BA5D419" w:rsidR="00D649BA" w:rsidRPr="0039735E" w:rsidRDefault="00D649BA" w:rsidP="0039735E">
      <w:pPr>
        <w:pStyle w:val="Odstavecseseznamem"/>
        <w:tabs>
          <w:tab w:val="left" w:pos="0"/>
        </w:tabs>
        <w:spacing w:after="120" w:line="290" w:lineRule="auto"/>
        <w:ind w:left="425"/>
        <w:contextualSpacing w:val="0"/>
        <w:jc w:val="both"/>
        <w:rPr>
          <w:rFonts w:ascii="Century Gothic" w:hAnsi="Century Gothic" w:cs="Calibri"/>
          <w:b/>
        </w:rPr>
      </w:pPr>
      <w:r w:rsidRPr="0039735E">
        <w:rPr>
          <w:rFonts w:ascii="Century Gothic" w:hAnsi="Century Gothic" w:cs="Calibri"/>
          <w:b/>
        </w:rPr>
        <w:t xml:space="preserve">Celková cena díla činí </w:t>
      </w:r>
      <w:r w:rsidR="00675B10">
        <w:rPr>
          <w:rFonts w:ascii="Century Gothic" w:hAnsi="Century Gothic" w:cs="Calibri"/>
          <w:b/>
        </w:rPr>
        <w:t>564</w:t>
      </w:r>
      <w:r w:rsidR="00B26F66">
        <w:rPr>
          <w:rFonts w:ascii="Century Gothic" w:hAnsi="Century Gothic" w:cs="Calibri"/>
          <w:b/>
        </w:rPr>
        <w:t xml:space="preserve"> 000</w:t>
      </w:r>
      <w:r w:rsidR="0039735E" w:rsidRPr="0039735E">
        <w:rPr>
          <w:rFonts w:ascii="Century Gothic" w:hAnsi="Century Gothic" w:cs="Calibri"/>
          <w:b/>
        </w:rPr>
        <w:t xml:space="preserve">,- Kč bez DPH, tj. </w:t>
      </w:r>
      <w:r w:rsidR="00675B10">
        <w:rPr>
          <w:rFonts w:ascii="Century Gothic" w:hAnsi="Century Gothic" w:cs="Calibri"/>
          <w:b/>
        </w:rPr>
        <w:t>682 440</w:t>
      </w:r>
      <w:r w:rsidR="0039735E" w:rsidRPr="0039735E">
        <w:rPr>
          <w:rFonts w:ascii="Century Gothic" w:hAnsi="Century Gothic" w:cs="Calibri"/>
          <w:b/>
        </w:rPr>
        <w:t xml:space="preserve">,- Kč vč. DPH </w:t>
      </w:r>
      <w:r w:rsidR="0039735E" w:rsidRPr="00A801B7">
        <w:rPr>
          <w:rFonts w:ascii="Century Gothic" w:hAnsi="Century Gothic" w:cs="Calibri"/>
          <w:spacing w:val="-4"/>
        </w:rPr>
        <w:t>(dále jen „</w:t>
      </w:r>
      <w:r w:rsidR="0039735E" w:rsidRPr="00A801B7">
        <w:rPr>
          <w:rFonts w:ascii="Century Gothic" w:hAnsi="Century Gothic" w:cs="Calibri"/>
          <w:b/>
          <w:spacing w:val="-4"/>
        </w:rPr>
        <w:t>Cena</w:t>
      </w:r>
      <w:r w:rsidR="0039735E" w:rsidRPr="00A801B7">
        <w:rPr>
          <w:rFonts w:ascii="Century Gothic" w:hAnsi="Century Gothic" w:cs="Calibri"/>
          <w:spacing w:val="-4"/>
        </w:rPr>
        <w:t>“)</w:t>
      </w:r>
      <w:r w:rsidR="0039735E">
        <w:rPr>
          <w:rFonts w:ascii="Century Gothic" w:hAnsi="Century Gothic" w:cs="Calibri"/>
          <w:spacing w:val="-4"/>
        </w:rPr>
        <w:t xml:space="preserve"> </w:t>
      </w:r>
      <w:r w:rsidR="0039735E" w:rsidRPr="0039735E">
        <w:rPr>
          <w:rFonts w:ascii="Century Gothic" w:hAnsi="Century Gothic" w:cs="Calibri"/>
        </w:rPr>
        <w:t>a je členěna následovně</w:t>
      </w:r>
      <w:r w:rsidR="0039735E">
        <w:rPr>
          <w:rFonts w:ascii="Century Gothic" w:hAnsi="Century Gothic" w:cs="Calibri"/>
        </w:rPr>
        <w:t>:</w:t>
      </w:r>
    </w:p>
    <w:p w14:paraId="6525E8CB" w14:textId="77777777" w:rsidR="00D649BA" w:rsidRPr="0039735E" w:rsidRDefault="00D649BA" w:rsidP="00D649BA">
      <w:pPr>
        <w:pStyle w:val="Odstavecseseznamem"/>
        <w:tabs>
          <w:tab w:val="left" w:pos="0"/>
        </w:tabs>
        <w:spacing w:before="120" w:after="120" w:line="290" w:lineRule="auto"/>
        <w:ind w:left="425"/>
        <w:contextualSpacing w:val="0"/>
        <w:jc w:val="both"/>
        <w:rPr>
          <w:rFonts w:ascii="Century Gothic" w:hAnsi="Century Gothic" w:cs="Calibri"/>
          <w:b/>
          <w:u w:val="single"/>
        </w:rPr>
      </w:pPr>
      <w:r w:rsidRPr="0039735E">
        <w:rPr>
          <w:rFonts w:ascii="Century Gothic" w:hAnsi="Century Gothic" w:cs="Calibri"/>
          <w:b/>
          <w:u w:val="single"/>
        </w:rPr>
        <w:t>Projekt „Pořízení nízkoemisních autobusů (15 m) pro DSÚK, p. o.“</w:t>
      </w:r>
    </w:p>
    <w:p w14:paraId="7A60AF73" w14:textId="77777777" w:rsidR="00D649BA" w:rsidRPr="00A801B7" w:rsidRDefault="00D649BA" w:rsidP="00706CF4">
      <w:pPr>
        <w:pStyle w:val="Odstavecseseznamem"/>
        <w:tabs>
          <w:tab w:val="left" w:pos="0"/>
        </w:tabs>
        <w:spacing w:before="120" w:after="0" w:line="290" w:lineRule="auto"/>
        <w:ind w:left="425"/>
        <w:contextualSpacing w:val="0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  <w:u w:val="single"/>
        </w:rPr>
        <w:t>Nabídková cena za Fázi I</w:t>
      </w:r>
      <w:r w:rsidRPr="00A801B7">
        <w:rPr>
          <w:rFonts w:ascii="Century Gothic" w:hAnsi="Century Gothic" w:cs="Calibri"/>
        </w:rPr>
        <w:t>.:</w:t>
      </w:r>
    </w:p>
    <w:p w14:paraId="6A37CAB5" w14:textId="77777777" w:rsidR="00D649BA" w:rsidRPr="00A801B7" w:rsidRDefault="00D649BA" w:rsidP="00D649BA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 xml:space="preserve">Nabídková cena bez DPH: 250 000,- Kč </w:t>
      </w:r>
    </w:p>
    <w:p w14:paraId="79686C60" w14:textId="77777777" w:rsidR="00D649BA" w:rsidRPr="00A801B7" w:rsidRDefault="00D649BA" w:rsidP="00D649BA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>Sazba DPH v %: 21</w:t>
      </w:r>
    </w:p>
    <w:p w14:paraId="36128AEC" w14:textId="65A3CFA3" w:rsidR="00D649BA" w:rsidRPr="00A801B7" w:rsidRDefault="00D649BA" w:rsidP="00D649BA">
      <w:pPr>
        <w:pStyle w:val="Odstavecseseznamem"/>
        <w:tabs>
          <w:tab w:val="left" w:pos="0"/>
        </w:tabs>
        <w:spacing w:after="120" w:line="290" w:lineRule="auto"/>
        <w:ind w:left="425"/>
        <w:contextualSpacing w:val="0"/>
        <w:jc w:val="both"/>
        <w:rPr>
          <w:rFonts w:ascii="Century Gothic" w:hAnsi="Century Gothic" w:cs="Calibri"/>
          <w:spacing w:val="-4"/>
        </w:rPr>
      </w:pPr>
      <w:r w:rsidRPr="00A801B7">
        <w:rPr>
          <w:rFonts w:ascii="Century Gothic" w:hAnsi="Century Gothic" w:cs="Calibri"/>
          <w:b/>
          <w:spacing w:val="-4"/>
        </w:rPr>
        <w:t>Nabídková cena s DPH:</w:t>
      </w:r>
      <w:r w:rsidR="0039735E">
        <w:rPr>
          <w:rFonts w:ascii="Century Gothic" w:hAnsi="Century Gothic" w:cs="Calibri"/>
          <w:spacing w:val="-4"/>
        </w:rPr>
        <w:t xml:space="preserve"> 302 500,- Kč</w:t>
      </w:r>
    </w:p>
    <w:p w14:paraId="6913A48B" w14:textId="197096EA" w:rsidR="00475662" w:rsidRPr="00A801B7" w:rsidRDefault="00475662" w:rsidP="00706CF4">
      <w:pPr>
        <w:pStyle w:val="Odstavecseseznamem"/>
        <w:tabs>
          <w:tab w:val="left" w:pos="0"/>
        </w:tabs>
        <w:spacing w:before="120" w:after="0" w:line="290" w:lineRule="auto"/>
        <w:ind w:left="425"/>
        <w:contextualSpacing w:val="0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  <w:u w:val="single"/>
        </w:rPr>
        <w:t xml:space="preserve">Nabídková cena za Fázi </w:t>
      </w:r>
      <w:proofErr w:type="spellStart"/>
      <w:r w:rsidRPr="00A801B7">
        <w:rPr>
          <w:rFonts w:ascii="Century Gothic" w:hAnsi="Century Gothic" w:cs="Calibri"/>
          <w:u w:val="single"/>
        </w:rPr>
        <w:t>I</w:t>
      </w:r>
      <w:r>
        <w:rPr>
          <w:rFonts w:ascii="Century Gothic" w:hAnsi="Century Gothic" w:cs="Calibri"/>
          <w:u w:val="single"/>
        </w:rPr>
        <w:t>a</w:t>
      </w:r>
      <w:proofErr w:type="spellEnd"/>
      <w:r w:rsidRPr="00A801B7">
        <w:rPr>
          <w:rFonts w:ascii="Century Gothic" w:hAnsi="Century Gothic" w:cs="Calibri"/>
        </w:rPr>
        <w:t>.:</w:t>
      </w:r>
    </w:p>
    <w:p w14:paraId="319C4E06" w14:textId="16814C08" w:rsidR="00475662" w:rsidRPr="00A801B7" w:rsidRDefault="00475662" w:rsidP="00475662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 xml:space="preserve">Nabídková cena bez DPH: </w:t>
      </w:r>
      <w:r>
        <w:rPr>
          <w:rFonts w:ascii="Century Gothic" w:hAnsi="Century Gothic" w:cs="Calibri"/>
        </w:rPr>
        <w:t xml:space="preserve">10 </w:t>
      </w:r>
      <w:r w:rsidRPr="00A801B7">
        <w:rPr>
          <w:rFonts w:ascii="Century Gothic" w:hAnsi="Century Gothic" w:cs="Calibri"/>
        </w:rPr>
        <w:t xml:space="preserve">000,- Kč </w:t>
      </w:r>
    </w:p>
    <w:p w14:paraId="546A1ABD" w14:textId="77777777" w:rsidR="00475662" w:rsidRPr="00A801B7" w:rsidRDefault="00475662" w:rsidP="00475662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>Sazba DPH v %: 21</w:t>
      </w:r>
    </w:p>
    <w:p w14:paraId="0590A758" w14:textId="52C78877" w:rsidR="00475662" w:rsidRPr="00A801B7" w:rsidRDefault="00475662" w:rsidP="00475662">
      <w:pPr>
        <w:pStyle w:val="Odstavecseseznamem"/>
        <w:tabs>
          <w:tab w:val="left" w:pos="0"/>
        </w:tabs>
        <w:spacing w:after="120" w:line="290" w:lineRule="auto"/>
        <w:ind w:left="425"/>
        <w:contextualSpacing w:val="0"/>
        <w:jc w:val="both"/>
        <w:rPr>
          <w:rFonts w:ascii="Century Gothic" w:hAnsi="Century Gothic" w:cs="Calibri"/>
          <w:spacing w:val="-4"/>
        </w:rPr>
      </w:pPr>
      <w:r w:rsidRPr="00A801B7">
        <w:rPr>
          <w:rFonts w:ascii="Century Gothic" w:hAnsi="Century Gothic" w:cs="Calibri"/>
          <w:b/>
          <w:spacing w:val="-4"/>
        </w:rPr>
        <w:t>Nabídková cena s DPH:</w:t>
      </w:r>
      <w:r>
        <w:rPr>
          <w:rFonts w:ascii="Century Gothic" w:hAnsi="Century Gothic" w:cs="Calibri"/>
          <w:spacing w:val="-4"/>
        </w:rPr>
        <w:t xml:space="preserve"> 12 100,- Kč</w:t>
      </w:r>
    </w:p>
    <w:p w14:paraId="006856E1" w14:textId="77777777" w:rsidR="00D649BA" w:rsidRPr="00A801B7" w:rsidRDefault="00D649BA" w:rsidP="00706CF4">
      <w:pPr>
        <w:pStyle w:val="Odstavecseseznamem"/>
        <w:tabs>
          <w:tab w:val="left" w:pos="0"/>
        </w:tabs>
        <w:spacing w:before="120" w:after="0" w:line="290" w:lineRule="auto"/>
        <w:ind w:left="425"/>
        <w:contextualSpacing w:val="0"/>
        <w:jc w:val="both"/>
        <w:rPr>
          <w:rFonts w:ascii="Century Gothic" w:hAnsi="Century Gothic" w:cs="Calibri"/>
          <w:u w:val="single"/>
        </w:rPr>
      </w:pPr>
      <w:r w:rsidRPr="00A801B7">
        <w:rPr>
          <w:rFonts w:ascii="Century Gothic" w:hAnsi="Century Gothic" w:cs="Calibri"/>
          <w:u w:val="single"/>
        </w:rPr>
        <w:t>Nabídková cena za Fázi II.:</w:t>
      </w:r>
    </w:p>
    <w:p w14:paraId="3DD9B2BB" w14:textId="77777777" w:rsidR="00D649BA" w:rsidRPr="00A801B7" w:rsidRDefault="00D649BA" w:rsidP="00D649BA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 xml:space="preserve">Nabídková cena bez DPH: 130 000,- Kč </w:t>
      </w:r>
    </w:p>
    <w:p w14:paraId="63AA843A" w14:textId="77777777" w:rsidR="00D649BA" w:rsidRPr="00A801B7" w:rsidRDefault="00D649BA" w:rsidP="00D649BA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>Sazba DPH v %: 21</w:t>
      </w:r>
    </w:p>
    <w:p w14:paraId="1F9F9A8F" w14:textId="32938EB8" w:rsidR="00D649BA" w:rsidRPr="00A801B7" w:rsidRDefault="00D649BA" w:rsidP="00D649BA">
      <w:pPr>
        <w:pStyle w:val="Odstavecseseznamem"/>
        <w:tabs>
          <w:tab w:val="left" w:pos="0"/>
        </w:tabs>
        <w:spacing w:after="120" w:line="290" w:lineRule="auto"/>
        <w:ind w:left="425"/>
        <w:contextualSpacing w:val="0"/>
        <w:jc w:val="both"/>
        <w:rPr>
          <w:rFonts w:ascii="Century Gothic" w:hAnsi="Century Gothic" w:cs="Calibri"/>
          <w:spacing w:val="-4"/>
        </w:rPr>
      </w:pPr>
      <w:r w:rsidRPr="00A801B7">
        <w:rPr>
          <w:rFonts w:ascii="Century Gothic" w:hAnsi="Century Gothic" w:cs="Calibri"/>
          <w:b/>
          <w:spacing w:val="-4"/>
        </w:rPr>
        <w:t>Nabídková cena s DPH:</w:t>
      </w:r>
      <w:r w:rsidRPr="00A801B7">
        <w:rPr>
          <w:rFonts w:ascii="Century Gothic" w:hAnsi="Century Gothic" w:cs="Calibri"/>
          <w:spacing w:val="-4"/>
        </w:rPr>
        <w:t xml:space="preserve"> 157 300,- </w:t>
      </w:r>
      <w:r w:rsidR="0039735E">
        <w:rPr>
          <w:rFonts w:ascii="Century Gothic" w:hAnsi="Century Gothic" w:cs="Calibri"/>
          <w:spacing w:val="-4"/>
        </w:rPr>
        <w:t>Kč</w:t>
      </w:r>
    </w:p>
    <w:p w14:paraId="48F93298" w14:textId="66F2B08B" w:rsidR="00D649BA" w:rsidRPr="00A801B7" w:rsidRDefault="00D649BA" w:rsidP="00706CF4">
      <w:pPr>
        <w:pStyle w:val="Odstavecseseznamem"/>
        <w:tabs>
          <w:tab w:val="left" w:pos="0"/>
        </w:tabs>
        <w:spacing w:before="120" w:after="0" w:line="290" w:lineRule="auto"/>
        <w:ind w:left="425"/>
        <w:contextualSpacing w:val="0"/>
        <w:jc w:val="both"/>
        <w:rPr>
          <w:rFonts w:ascii="Century Gothic" w:hAnsi="Century Gothic" w:cs="Calibri"/>
          <w:u w:val="single"/>
        </w:rPr>
      </w:pPr>
      <w:r w:rsidRPr="00A801B7">
        <w:rPr>
          <w:rFonts w:ascii="Century Gothic" w:hAnsi="Century Gothic" w:cs="Calibri"/>
          <w:u w:val="single"/>
        </w:rPr>
        <w:t>Celková nabídková cena</w:t>
      </w:r>
      <w:r w:rsidR="005C7A04">
        <w:rPr>
          <w:rFonts w:ascii="Century Gothic" w:hAnsi="Century Gothic" w:cs="Calibri"/>
          <w:u w:val="single"/>
        </w:rPr>
        <w:t xml:space="preserve"> za p</w:t>
      </w:r>
      <w:r w:rsidR="005C7A04" w:rsidRPr="005C7A04">
        <w:rPr>
          <w:rFonts w:ascii="Century Gothic" w:hAnsi="Century Gothic" w:cs="Calibri"/>
          <w:u w:val="single"/>
        </w:rPr>
        <w:t>rojekt „Pořízení nízkoemisních autobusů (15 m) pro</w:t>
      </w:r>
      <w:r w:rsidR="009A7636">
        <w:rPr>
          <w:rFonts w:ascii="Century Gothic" w:hAnsi="Century Gothic" w:cs="Calibri"/>
          <w:u w:val="single"/>
        </w:rPr>
        <w:t> </w:t>
      </w:r>
      <w:r w:rsidR="005C7A04" w:rsidRPr="005C7A04">
        <w:rPr>
          <w:rFonts w:ascii="Century Gothic" w:hAnsi="Century Gothic" w:cs="Calibri"/>
          <w:u w:val="single"/>
        </w:rPr>
        <w:t>DSÚK, p. o.“</w:t>
      </w:r>
      <w:r w:rsidRPr="00A801B7">
        <w:rPr>
          <w:rFonts w:ascii="Century Gothic" w:hAnsi="Century Gothic" w:cs="Calibri"/>
          <w:u w:val="single"/>
        </w:rPr>
        <w:t>:</w:t>
      </w:r>
    </w:p>
    <w:p w14:paraId="1B16D879" w14:textId="48F062D5" w:rsidR="00D649BA" w:rsidRPr="00A801B7" w:rsidRDefault="00D649BA" w:rsidP="00D649BA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 xml:space="preserve">Celková cena bez DPH: </w:t>
      </w:r>
      <w:r w:rsidR="00475662">
        <w:rPr>
          <w:rFonts w:ascii="Century Gothic" w:hAnsi="Century Gothic" w:cs="Calibri"/>
        </w:rPr>
        <w:t>390 000</w:t>
      </w:r>
      <w:r w:rsidRPr="00A801B7">
        <w:rPr>
          <w:rFonts w:ascii="Century Gothic" w:hAnsi="Century Gothic" w:cs="Calibri"/>
        </w:rPr>
        <w:t xml:space="preserve">,- Kč </w:t>
      </w:r>
    </w:p>
    <w:p w14:paraId="567B58F8" w14:textId="77777777" w:rsidR="00D649BA" w:rsidRDefault="00D649BA" w:rsidP="00D649BA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>Sazba DPH v %: 21</w:t>
      </w:r>
    </w:p>
    <w:p w14:paraId="0BFBFF31" w14:textId="61471FED" w:rsidR="00D649BA" w:rsidRPr="00A801B7" w:rsidRDefault="00D649BA" w:rsidP="00C70420">
      <w:pPr>
        <w:pStyle w:val="Odstavecseseznamem"/>
        <w:tabs>
          <w:tab w:val="left" w:pos="0"/>
        </w:tabs>
        <w:spacing w:before="120" w:after="120" w:line="290" w:lineRule="auto"/>
        <w:ind w:left="425"/>
        <w:contextualSpacing w:val="0"/>
        <w:jc w:val="both"/>
        <w:rPr>
          <w:rFonts w:ascii="Century Gothic" w:hAnsi="Century Gothic" w:cs="Calibri"/>
          <w:spacing w:val="-4"/>
        </w:rPr>
      </w:pPr>
      <w:r w:rsidRPr="00A801B7">
        <w:rPr>
          <w:rFonts w:ascii="Century Gothic" w:hAnsi="Century Gothic" w:cs="Calibri"/>
          <w:b/>
          <w:spacing w:val="-4"/>
        </w:rPr>
        <w:t>Celková cena s DPH:</w:t>
      </w:r>
      <w:r w:rsidRPr="00A801B7">
        <w:rPr>
          <w:rFonts w:ascii="Century Gothic" w:hAnsi="Century Gothic" w:cs="Calibri"/>
          <w:spacing w:val="-4"/>
        </w:rPr>
        <w:t xml:space="preserve"> </w:t>
      </w:r>
      <w:r w:rsidR="00475662">
        <w:rPr>
          <w:rFonts w:ascii="Century Gothic" w:hAnsi="Century Gothic" w:cs="Calibri"/>
          <w:spacing w:val="-4"/>
        </w:rPr>
        <w:t>471 900</w:t>
      </w:r>
      <w:r w:rsidRPr="00A801B7">
        <w:rPr>
          <w:rFonts w:ascii="Century Gothic" w:hAnsi="Century Gothic" w:cs="Calibri"/>
          <w:spacing w:val="-4"/>
        </w:rPr>
        <w:t xml:space="preserve">,- </w:t>
      </w:r>
      <w:r w:rsidR="0039735E">
        <w:rPr>
          <w:rFonts w:ascii="Century Gothic" w:hAnsi="Century Gothic" w:cs="Calibri"/>
          <w:spacing w:val="-4"/>
        </w:rPr>
        <w:t xml:space="preserve">Kč </w:t>
      </w:r>
    </w:p>
    <w:p w14:paraId="072DC2EF" w14:textId="21ECDAB5" w:rsidR="00D649BA" w:rsidRDefault="00D649BA" w:rsidP="00B56104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  <w:spacing w:val="-4"/>
        </w:rPr>
      </w:pPr>
    </w:p>
    <w:p w14:paraId="168F2766" w14:textId="77777777" w:rsidR="005E79EC" w:rsidRDefault="005E79EC" w:rsidP="00B56104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  <w:spacing w:val="-4"/>
        </w:rPr>
      </w:pPr>
    </w:p>
    <w:p w14:paraId="1CD48BFF" w14:textId="77777777" w:rsidR="0039735E" w:rsidRPr="0039735E" w:rsidRDefault="0039735E" w:rsidP="0039735E">
      <w:pPr>
        <w:pStyle w:val="Odstavecseseznamem"/>
        <w:tabs>
          <w:tab w:val="left" w:pos="0"/>
        </w:tabs>
        <w:spacing w:before="120" w:after="120" w:line="290" w:lineRule="auto"/>
        <w:ind w:left="425"/>
        <w:contextualSpacing w:val="0"/>
        <w:jc w:val="both"/>
        <w:rPr>
          <w:rFonts w:ascii="Century Gothic" w:hAnsi="Century Gothic" w:cs="Calibri"/>
          <w:b/>
          <w:u w:val="single"/>
        </w:rPr>
      </w:pPr>
      <w:r w:rsidRPr="0039735E">
        <w:rPr>
          <w:rFonts w:ascii="Century Gothic" w:hAnsi="Century Gothic" w:cs="Calibri"/>
          <w:b/>
          <w:u w:val="single"/>
        </w:rPr>
        <w:lastRenderedPageBreak/>
        <w:t>Projekt „Pořízení nízkoemisních autobusů (12 m) pro DSÚK, p. o.“</w:t>
      </w:r>
    </w:p>
    <w:p w14:paraId="210B8729" w14:textId="77777777" w:rsidR="0039735E" w:rsidRPr="00A801B7" w:rsidRDefault="0039735E" w:rsidP="005E79EC">
      <w:pPr>
        <w:pStyle w:val="Odstavecseseznamem"/>
        <w:tabs>
          <w:tab w:val="left" w:pos="0"/>
        </w:tabs>
        <w:spacing w:before="120" w:after="0" w:line="290" w:lineRule="auto"/>
        <w:ind w:left="425"/>
        <w:contextualSpacing w:val="0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  <w:u w:val="single"/>
        </w:rPr>
        <w:t>Nabídková cena za Fázi I</w:t>
      </w:r>
      <w:r w:rsidRPr="00A801B7">
        <w:rPr>
          <w:rFonts w:ascii="Century Gothic" w:hAnsi="Century Gothic" w:cs="Calibri"/>
        </w:rPr>
        <w:t>.:</w:t>
      </w:r>
    </w:p>
    <w:p w14:paraId="524CFB59" w14:textId="1843B100" w:rsidR="0039735E" w:rsidRPr="00A801B7" w:rsidRDefault="0039735E" w:rsidP="0039735E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 xml:space="preserve">Nabídková cena bez DPH: </w:t>
      </w:r>
      <w:r>
        <w:rPr>
          <w:rFonts w:ascii="Century Gothic" w:hAnsi="Century Gothic" w:cs="Calibri"/>
        </w:rPr>
        <w:t>1</w:t>
      </w:r>
      <w:r w:rsidR="00B26F66">
        <w:rPr>
          <w:rFonts w:ascii="Century Gothic" w:hAnsi="Century Gothic" w:cs="Calibri"/>
        </w:rPr>
        <w:t>00</w:t>
      </w:r>
      <w:r w:rsidRPr="00A801B7">
        <w:rPr>
          <w:rFonts w:ascii="Century Gothic" w:hAnsi="Century Gothic" w:cs="Calibri"/>
        </w:rPr>
        <w:t xml:space="preserve"> 000,- Kč </w:t>
      </w:r>
    </w:p>
    <w:p w14:paraId="6E535BCC" w14:textId="77777777" w:rsidR="0039735E" w:rsidRPr="00A801B7" w:rsidRDefault="0039735E" w:rsidP="0039735E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>Sazba DPH v %: 21</w:t>
      </w:r>
    </w:p>
    <w:p w14:paraId="7FCA603B" w14:textId="3B0DB374" w:rsidR="00475662" w:rsidRPr="00475662" w:rsidRDefault="0039735E" w:rsidP="00475662">
      <w:pPr>
        <w:pStyle w:val="Odstavecseseznamem"/>
        <w:tabs>
          <w:tab w:val="left" w:pos="0"/>
        </w:tabs>
        <w:spacing w:after="120" w:line="290" w:lineRule="auto"/>
        <w:ind w:left="425"/>
        <w:contextualSpacing w:val="0"/>
        <w:jc w:val="both"/>
        <w:rPr>
          <w:rFonts w:ascii="Century Gothic" w:hAnsi="Century Gothic" w:cs="Calibri"/>
          <w:spacing w:val="-4"/>
        </w:rPr>
      </w:pPr>
      <w:r w:rsidRPr="00A801B7">
        <w:rPr>
          <w:rFonts w:ascii="Century Gothic" w:hAnsi="Century Gothic" w:cs="Calibri"/>
          <w:b/>
          <w:spacing w:val="-4"/>
        </w:rPr>
        <w:t>Nabídková cena s DPH:</w:t>
      </w:r>
      <w:r w:rsidRPr="00A801B7">
        <w:rPr>
          <w:rFonts w:ascii="Century Gothic" w:hAnsi="Century Gothic" w:cs="Calibri"/>
          <w:spacing w:val="-4"/>
        </w:rPr>
        <w:t xml:space="preserve"> </w:t>
      </w:r>
      <w:r w:rsidR="00B26F66">
        <w:rPr>
          <w:rFonts w:ascii="Century Gothic" w:hAnsi="Century Gothic" w:cs="Calibri"/>
          <w:spacing w:val="-4"/>
        </w:rPr>
        <w:t>121 000</w:t>
      </w:r>
      <w:r w:rsidRPr="00A801B7">
        <w:rPr>
          <w:rFonts w:ascii="Century Gothic" w:hAnsi="Century Gothic" w:cs="Calibri"/>
          <w:spacing w:val="-4"/>
        </w:rPr>
        <w:t xml:space="preserve">,- </w:t>
      </w:r>
      <w:r w:rsidR="00C70420">
        <w:rPr>
          <w:rFonts w:ascii="Century Gothic" w:hAnsi="Century Gothic" w:cs="Calibri"/>
          <w:spacing w:val="-4"/>
        </w:rPr>
        <w:t>Kč</w:t>
      </w:r>
    </w:p>
    <w:p w14:paraId="139CFE26" w14:textId="77777777" w:rsidR="00475662" w:rsidRPr="00A801B7" w:rsidRDefault="00475662" w:rsidP="005E79EC">
      <w:pPr>
        <w:pStyle w:val="Odstavecseseznamem"/>
        <w:tabs>
          <w:tab w:val="left" w:pos="0"/>
        </w:tabs>
        <w:spacing w:before="120" w:after="0" w:line="290" w:lineRule="auto"/>
        <w:ind w:left="425"/>
        <w:contextualSpacing w:val="0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  <w:u w:val="single"/>
        </w:rPr>
        <w:t xml:space="preserve">Nabídková cena za Fázi </w:t>
      </w:r>
      <w:proofErr w:type="spellStart"/>
      <w:r w:rsidRPr="00A801B7">
        <w:rPr>
          <w:rFonts w:ascii="Century Gothic" w:hAnsi="Century Gothic" w:cs="Calibri"/>
          <w:u w:val="single"/>
        </w:rPr>
        <w:t>I</w:t>
      </w:r>
      <w:r>
        <w:rPr>
          <w:rFonts w:ascii="Century Gothic" w:hAnsi="Century Gothic" w:cs="Calibri"/>
          <w:u w:val="single"/>
        </w:rPr>
        <w:t>a</w:t>
      </w:r>
      <w:proofErr w:type="spellEnd"/>
      <w:r w:rsidRPr="00A801B7">
        <w:rPr>
          <w:rFonts w:ascii="Century Gothic" w:hAnsi="Century Gothic" w:cs="Calibri"/>
        </w:rPr>
        <w:t>.:</w:t>
      </w:r>
    </w:p>
    <w:p w14:paraId="08CEBC25" w14:textId="77777777" w:rsidR="00475662" w:rsidRPr="00A801B7" w:rsidRDefault="00475662" w:rsidP="00475662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 xml:space="preserve">Nabídková cena bez DPH: </w:t>
      </w:r>
      <w:r>
        <w:rPr>
          <w:rFonts w:ascii="Century Gothic" w:hAnsi="Century Gothic" w:cs="Calibri"/>
        </w:rPr>
        <w:t xml:space="preserve">10 </w:t>
      </w:r>
      <w:r w:rsidRPr="00A801B7">
        <w:rPr>
          <w:rFonts w:ascii="Century Gothic" w:hAnsi="Century Gothic" w:cs="Calibri"/>
        </w:rPr>
        <w:t xml:space="preserve">000,- Kč </w:t>
      </w:r>
    </w:p>
    <w:p w14:paraId="7E147DBA" w14:textId="77777777" w:rsidR="00475662" w:rsidRPr="00A801B7" w:rsidRDefault="00475662" w:rsidP="00475662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>Sazba DPH v %: 21</w:t>
      </w:r>
    </w:p>
    <w:p w14:paraId="732841CD" w14:textId="77777777" w:rsidR="00475662" w:rsidRPr="00A801B7" w:rsidRDefault="00475662" w:rsidP="00475662">
      <w:pPr>
        <w:pStyle w:val="Odstavecseseznamem"/>
        <w:tabs>
          <w:tab w:val="left" w:pos="0"/>
        </w:tabs>
        <w:spacing w:after="120" w:line="290" w:lineRule="auto"/>
        <w:ind w:left="425"/>
        <w:contextualSpacing w:val="0"/>
        <w:jc w:val="both"/>
        <w:rPr>
          <w:rFonts w:ascii="Century Gothic" w:hAnsi="Century Gothic" w:cs="Calibri"/>
          <w:spacing w:val="-4"/>
        </w:rPr>
      </w:pPr>
      <w:r w:rsidRPr="00A801B7">
        <w:rPr>
          <w:rFonts w:ascii="Century Gothic" w:hAnsi="Century Gothic" w:cs="Calibri"/>
          <w:b/>
          <w:spacing w:val="-4"/>
        </w:rPr>
        <w:t>Nabídková cena s DPH:</w:t>
      </w:r>
      <w:r>
        <w:rPr>
          <w:rFonts w:ascii="Century Gothic" w:hAnsi="Century Gothic" w:cs="Calibri"/>
          <w:spacing w:val="-4"/>
        </w:rPr>
        <w:t xml:space="preserve"> 12 100,- Kč</w:t>
      </w:r>
    </w:p>
    <w:p w14:paraId="7E01256A" w14:textId="77777777" w:rsidR="0039735E" w:rsidRPr="00A801B7" w:rsidRDefault="0039735E" w:rsidP="0039735E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  <w:u w:val="single"/>
        </w:rPr>
      </w:pPr>
      <w:r w:rsidRPr="00A801B7">
        <w:rPr>
          <w:rFonts w:ascii="Century Gothic" w:hAnsi="Century Gothic" w:cs="Calibri"/>
          <w:u w:val="single"/>
        </w:rPr>
        <w:t>Nabídková cena za Fázi II.:</w:t>
      </w:r>
    </w:p>
    <w:p w14:paraId="0D053E36" w14:textId="77777777" w:rsidR="0039735E" w:rsidRPr="00A801B7" w:rsidRDefault="0039735E" w:rsidP="0039735E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 xml:space="preserve">Nabídková cena bez DPH: </w:t>
      </w:r>
      <w:r>
        <w:rPr>
          <w:rFonts w:ascii="Century Gothic" w:hAnsi="Century Gothic" w:cs="Calibri"/>
        </w:rPr>
        <w:t>64</w:t>
      </w:r>
      <w:r w:rsidRPr="00A801B7">
        <w:rPr>
          <w:rFonts w:ascii="Century Gothic" w:hAnsi="Century Gothic" w:cs="Calibri"/>
        </w:rPr>
        <w:t xml:space="preserve"> 000,- Kč </w:t>
      </w:r>
    </w:p>
    <w:p w14:paraId="1D3043E8" w14:textId="77777777" w:rsidR="0039735E" w:rsidRPr="00A801B7" w:rsidRDefault="0039735E" w:rsidP="0039735E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>Sazba DPH v %: 21</w:t>
      </w:r>
    </w:p>
    <w:p w14:paraId="5FA9EE26" w14:textId="50A07C42" w:rsidR="0039735E" w:rsidRPr="00A801B7" w:rsidRDefault="0039735E" w:rsidP="0039735E">
      <w:pPr>
        <w:pStyle w:val="Odstavecseseznamem"/>
        <w:tabs>
          <w:tab w:val="left" w:pos="0"/>
        </w:tabs>
        <w:spacing w:after="120" w:line="290" w:lineRule="auto"/>
        <w:ind w:left="425"/>
        <w:contextualSpacing w:val="0"/>
        <w:jc w:val="both"/>
        <w:rPr>
          <w:rFonts w:ascii="Century Gothic" w:hAnsi="Century Gothic" w:cs="Calibri"/>
          <w:spacing w:val="-4"/>
        </w:rPr>
      </w:pPr>
      <w:r w:rsidRPr="00A801B7">
        <w:rPr>
          <w:rFonts w:ascii="Century Gothic" w:hAnsi="Century Gothic" w:cs="Calibri"/>
          <w:b/>
          <w:spacing w:val="-4"/>
        </w:rPr>
        <w:t>Nabídková cena s DPH:</w:t>
      </w:r>
      <w:r w:rsidRPr="00A801B7">
        <w:rPr>
          <w:rFonts w:ascii="Century Gothic" w:hAnsi="Century Gothic" w:cs="Calibri"/>
          <w:spacing w:val="-4"/>
        </w:rPr>
        <w:t xml:space="preserve"> </w:t>
      </w:r>
      <w:r>
        <w:rPr>
          <w:rFonts w:ascii="Century Gothic" w:hAnsi="Century Gothic" w:cs="Calibri"/>
          <w:spacing w:val="-4"/>
        </w:rPr>
        <w:t>76 800</w:t>
      </w:r>
      <w:r w:rsidRPr="00A801B7">
        <w:rPr>
          <w:rFonts w:ascii="Century Gothic" w:hAnsi="Century Gothic" w:cs="Calibri"/>
          <w:spacing w:val="-4"/>
        </w:rPr>
        <w:t xml:space="preserve">,- </w:t>
      </w:r>
      <w:r w:rsidR="00C70420">
        <w:rPr>
          <w:rFonts w:ascii="Century Gothic" w:hAnsi="Century Gothic"/>
        </w:rPr>
        <w:t>Kč</w:t>
      </w:r>
    </w:p>
    <w:p w14:paraId="2F07B7F4" w14:textId="1E6DD558" w:rsidR="005C7A04" w:rsidRPr="00A801B7" w:rsidRDefault="005C7A04" w:rsidP="005C7A04">
      <w:pPr>
        <w:pStyle w:val="Odstavecseseznamem"/>
        <w:tabs>
          <w:tab w:val="left" w:pos="0"/>
        </w:tabs>
        <w:spacing w:after="120" w:line="290" w:lineRule="auto"/>
        <w:ind w:left="425"/>
        <w:contextualSpacing w:val="0"/>
        <w:jc w:val="both"/>
        <w:rPr>
          <w:rFonts w:ascii="Century Gothic" w:hAnsi="Century Gothic" w:cs="Calibri"/>
          <w:u w:val="single"/>
        </w:rPr>
      </w:pPr>
      <w:r w:rsidRPr="00A801B7">
        <w:rPr>
          <w:rFonts w:ascii="Century Gothic" w:hAnsi="Century Gothic" w:cs="Calibri"/>
          <w:u w:val="single"/>
        </w:rPr>
        <w:t>Celková nabídková cena</w:t>
      </w:r>
      <w:r>
        <w:rPr>
          <w:rFonts w:ascii="Century Gothic" w:hAnsi="Century Gothic" w:cs="Calibri"/>
          <w:u w:val="single"/>
        </w:rPr>
        <w:t xml:space="preserve"> za p</w:t>
      </w:r>
      <w:r w:rsidRPr="005C7A04">
        <w:rPr>
          <w:rFonts w:ascii="Century Gothic" w:hAnsi="Century Gothic" w:cs="Calibri"/>
          <w:u w:val="single"/>
        </w:rPr>
        <w:t>rojekt „Pořízení nízkoemisních autobusů (</w:t>
      </w:r>
      <w:r>
        <w:rPr>
          <w:rFonts w:ascii="Century Gothic" w:hAnsi="Century Gothic" w:cs="Calibri"/>
          <w:u w:val="single"/>
        </w:rPr>
        <w:t>12</w:t>
      </w:r>
      <w:r w:rsidRPr="005C7A04">
        <w:rPr>
          <w:rFonts w:ascii="Century Gothic" w:hAnsi="Century Gothic" w:cs="Calibri"/>
          <w:u w:val="single"/>
        </w:rPr>
        <w:t xml:space="preserve"> m) pro</w:t>
      </w:r>
      <w:r w:rsidR="005E79EC">
        <w:rPr>
          <w:rFonts w:ascii="Century Gothic" w:hAnsi="Century Gothic" w:cs="Calibri"/>
          <w:u w:val="single"/>
        </w:rPr>
        <w:t> </w:t>
      </w:r>
      <w:r w:rsidRPr="005C7A04">
        <w:rPr>
          <w:rFonts w:ascii="Century Gothic" w:hAnsi="Century Gothic" w:cs="Calibri"/>
          <w:u w:val="single"/>
        </w:rPr>
        <w:t>DSÚK, p. o.“</w:t>
      </w:r>
      <w:r w:rsidRPr="00A801B7">
        <w:rPr>
          <w:rFonts w:ascii="Century Gothic" w:hAnsi="Century Gothic" w:cs="Calibri"/>
          <w:u w:val="single"/>
        </w:rPr>
        <w:t>:</w:t>
      </w:r>
    </w:p>
    <w:p w14:paraId="59CA6D61" w14:textId="4D4C71CD" w:rsidR="0039735E" w:rsidRPr="00A801B7" w:rsidRDefault="0039735E" w:rsidP="0039735E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 xml:space="preserve">Celková cena bez DPH: </w:t>
      </w:r>
      <w:r w:rsidR="00475662">
        <w:rPr>
          <w:rFonts w:ascii="Century Gothic" w:hAnsi="Century Gothic" w:cs="Calibri"/>
        </w:rPr>
        <w:t>174</w:t>
      </w:r>
      <w:r w:rsidRPr="00A801B7">
        <w:rPr>
          <w:rFonts w:ascii="Century Gothic" w:hAnsi="Century Gothic" w:cs="Calibri"/>
        </w:rPr>
        <w:t xml:space="preserve"> 000,- Kč </w:t>
      </w:r>
    </w:p>
    <w:p w14:paraId="45D31A59" w14:textId="77777777" w:rsidR="0039735E" w:rsidRPr="00A801B7" w:rsidRDefault="0039735E" w:rsidP="0039735E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</w:rPr>
      </w:pPr>
      <w:r w:rsidRPr="00A801B7">
        <w:rPr>
          <w:rFonts w:ascii="Century Gothic" w:hAnsi="Century Gothic" w:cs="Calibri"/>
        </w:rPr>
        <w:t>Sazba DPH v %: 21</w:t>
      </w:r>
    </w:p>
    <w:p w14:paraId="4EA6A8B0" w14:textId="610D719A" w:rsidR="0039735E" w:rsidRDefault="0039735E" w:rsidP="0039735E">
      <w:pPr>
        <w:pStyle w:val="Odstavecseseznamem"/>
        <w:tabs>
          <w:tab w:val="left" w:pos="0"/>
        </w:tabs>
        <w:spacing w:after="120" w:line="290" w:lineRule="auto"/>
        <w:ind w:left="425"/>
        <w:jc w:val="both"/>
        <w:rPr>
          <w:rFonts w:ascii="Century Gothic" w:hAnsi="Century Gothic" w:cs="Calibri"/>
          <w:spacing w:val="-4"/>
        </w:rPr>
      </w:pPr>
      <w:r w:rsidRPr="00A801B7">
        <w:rPr>
          <w:rFonts w:ascii="Century Gothic" w:hAnsi="Century Gothic" w:cs="Calibri"/>
          <w:b/>
          <w:spacing w:val="-4"/>
        </w:rPr>
        <w:t>Celková cena s DPH:</w:t>
      </w:r>
      <w:r w:rsidRPr="00A801B7">
        <w:rPr>
          <w:rFonts w:ascii="Century Gothic" w:hAnsi="Century Gothic" w:cs="Calibri"/>
          <w:spacing w:val="-4"/>
        </w:rPr>
        <w:t xml:space="preserve"> </w:t>
      </w:r>
      <w:r w:rsidR="00475662">
        <w:rPr>
          <w:rFonts w:ascii="Century Gothic" w:hAnsi="Century Gothic" w:cs="Calibri"/>
          <w:spacing w:val="-4"/>
        </w:rPr>
        <w:t>210 540</w:t>
      </w:r>
      <w:r>
        <w:rPr>
          <w:rFonts w:ascii="Century Gothic" w:hAnsi="Century Gothic" w:cs="Calibri"/>
          <w:spacing w:val="-4"/>
        </w:rPr>
        <w:t>,</w:t>
      </w:r>
      <w:r w:rsidRPr="00A801B7">
        <w:rPr>
          <w:rFonts w:ascii="Century Gothic" w:hAnsi="Century Gothic" w:cs="Calibri"/>
          <w:spacing w:val="-4"/>
        </w:rPr>
        <w:t xml:space="preserve">- </w:t>
      </w:r>
      <w:r w:rsidR="00C70420">
        <w:rPr>
          <w:rFonts w:ascii="Century Gothic" w:hAnsi="Century Gothic" w:cs="Calibri"/>
          <w:spacing w:val="-4"/>
        </w:rPr>
        <w:t>Kč</w:t>
      </w:r>
      <w:r w:rsidRPr="00A801B7">
        <w:rPr>
          <w:rFonts w:ascii="Century Gothic" w:hAnsi="Century Gothic" w:cs="Calibri"/>
          <w:spacing w:val="-4"/>
        </w:rPr>
        <w:t xml:space="preserve"> </w:t>
      </w:r>
    </w:p>
    <w:p w14:paraId="0A733475" w14:textId="77777777" w:rsidR="00B56104" w:rsidRPr="00A801B7" w:rsidRDefault="00B56104" w:rsidP="00C145CB">
      <w:pPr>
        <w:tabs>
          <w:tab w:val="left" w:pos="1276"/>
        </w:tabs>
        <w:spacing w:before="360" w:after="0" w:line="290" w:lineRule="auto"/>
        <w:jc w:val="center"/>
        <w:rPr>
          <w:rFonts w:ascii="Century Gothic" w:hAnsi="Century Gothic"/>
          <w:b/>
          <w:sz w:val="24"/>
          <w:szCs w:val="24"/>
        </w:rPr>
      </w:pPr>
      <w:r w:rsidRPr="00A801B7">
        <w:rPr>
          <w:rFonts w:ascii="Century Gothic" w:hAnsi="Century Gothic"/>
          <w:b/>
          <w:sz w:val="24"/>
          <w:szCs w:val="24"/>
        </w:rPr>
        <w:t xml:space="preserve">IX. </w:t>
      </w:r>
    </w:p>
    <w:p w14:paraId="00B025E7" w14:textId="77777777" w:rsidR="00B56104" w:rsidRPr="00A801B7" w:rsidRDefault="00B56104" w:rsidP="00B56104">
      <w:pPr>
        <w:tabs>
          <w:tab w:val="left" w:pos="1276"/>
        </w:tabs>
        <w:spacing w:after="120" w:line="290" w:lineRule="auto"/>
        <w:jc w:val="center"/>
        <w:rPr>
          <w:rFonts w:ascii="Century Gothic" w:hAnsi="Century Gothic"/>
          <w:b/>
          <w:sz w:val="24"/>
          <w:szCs w:val="24"/>
        </w:rPr>
      </w:pPr>
      <w:r w:rsidRPr="00A801B7">
        <w:rPr>
          <w:rFonts w:ascii="Century Gothic" w:hAnsi="Century Gothic"/>
          <w:b/>
          <w:sz w:val="24"/>
          <w:szCs w:val="24"/>
        </w:rPr>
        <w:t>Závěrečná ustanovení</w:t>
      </w:r>
    </w:p>
    <w:p w14:paraId="5EEAB5B0" w14:textId="5BCC1C93" w:rsidR="0039735E" w:rsidRDefault="0039735E" w:rsidP="00B56104">
      <w:pPr>
        <w:numPr>
          <w:ilvl w:val="0"/>
          <w:numId w:val="26"/>
        </w:numPr>
        <w:tabs>
          <w:tab w:val="left" w:pos="1"/>
        </w:tabs>
        <w:suppressAutoHyphens w:val="0"/>
        <w:spacing w:after="120" w:line="290" w:lineRule="auto"/>
        <w:ind w:left="42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Ostatní ujednání Smlouvy</w:t>
      </w:r>
      <w:r w:rsidR="00475662">
        <w:rPr>
          <w:rFonts w:ascii="Century Gothic" w:hAnsi="Century Gothic"/>
        </w:rPr>
        <w:t xml:space="preserve"> a dodatku č. 1</w:t>
      </w:r>
      <w:r>
        <w:rPr>
          <w:rFonts w:ascii="Century Gothic" w:hAnsi="Century Gothic"/>
        </w:rPr>
        <w:t>, která nejsou tímto dodatkem upravena, zůstávají beze</w:t>
      </w:r>
      <w:r w:rsidR="00C704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změn.</w:t>
      </w:r>
    </w:p>
    <w:p w14:paraId="00AAC7A5" w14:textId="56939293" w:rsidR="00B56104" w:rsidRPr="00A801B7" w:rsidRDefault="0039735E" w:rsidP="00B56104">
      <w:pPr>
        <w:numPr>
          <w:ilvl w:val="0"/>
          <w:numId w:val="26"/>
        </w:numPr>
        <w:tabs>
          <w:tab w:val="left" w:pos="1"/>
        </w:tabs>
        <w:suppressAutoHyphens w:val="0"/>
        <w:spacing w:after="120" w:line="290" w:lineRule="auto"/>
        <w:ind w:left="42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Tento Dodatek může být měněn a doplňován</w:t>
      </w:r>
      <w:r w:rsidR="00B56104" w:rsidRPr="00A801B7">
        <w:rPr>
          <w:rFonts w:ascii="Century Gothic" w:hAnsi="Century Gothic"/>
        </w:rPr>
        <w:t xml:space="preserve"> pouze formou </w:t>
      </w:r>
      <w:r>
        <w:rPr>
          <w:rFonts w:ascii="Century Gothic" w:hAnsi="Century Gothic"/>
        </w:rPr>
        <w:t xml:space="preserve">dalších </w:t>
      </w:r>
      <w:r w:rsidR="00B56104" w:rsidRPr="00A801B7">
        <w:rPr>
          <w:rFonts w:ascii="Century Gothic" w:hAnsi="Century Gothic"/>
        </w:rPr>
        <w:t>písemných dodatků podepsaných oběma smluvními stranami. Za písemnou formu se nepovažuje pro účely změn a doplnění této Smlouvy jednání prostřednictvím prostředků komunikace na dálku, zejména emailovými zprávami či faxem.</w:t>
      </w:r>
    </w:p>
    <w:p w14:paraId="32B9A550" w14:textId="5D5ADF04" w:rsidR="00B56104" w:rsidRPr="00A801B7" w:rsidRDefault="0039735E" w:rsidP="00B56104">
      <w:pPr>
        <w:numPr>
          <w:ilvl w:val="0"/>
          <w:numId w:val="26"/>
        </w:numPr>
        <w:tabs>
          <w:tab w:val="left" w:pos="1"/>
        </w:tabs>
        <w:suppressAutoHyphens w:val="0"/>
        <w:spacing w:after="120" w:line="290" w:lineRule="auto"/>
        <w:ind w:left="42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Tento Dodatek</w:t>
      </w:r>
      <w:r w:rsidR="00B56104" w:rsidRPr="00A801B7">
        <w:rPr>
          <w:rFonts w:ascii="Century Gothic" w:hAnsi="Century Gothic"/>
        </w:rPr>
        <w:t xml:space="preserve"> se řídí právem České republiky.</w:t>
      </w:r>
    </w:p>
    <w:p w14:paraId="6FA17EA6" w14:textId="55F9E3F6" w:rsidR="00B56104" w:rsidRPr="00A801B7" w:rsidRDefault="0039735E" w:rsidP="00B56104">
      <w:pPr>
        <w:numPr>
          <w:ilvl w:val="0"/>
          <w:numId w:val="26"/>
        </w:numPr>
        <w:tabs>
          <w:tab w:val="left" w:pos="1"/>
        </w:tabs>
        <w:suppressAutoHyphens w:val="0"/>
        <w:spacing w:after="120" w:line="290" w:lineRule="auto"/>
        <w:ind w:left="42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Tento Dodatek</w:t>
      </w:r>
      <w:r w:rsidRPr="00A801B7">
        <w:rPr>
          <w:rFonts w:ascii="Century Gothic" w:hAnsi="Century Gothic"/>
        </w:rPr>
        <w:t xml:space="preserve"> </w:t>
      </w:r>
      <w:r w:rsidR="00B56104" w:rsidRPr="00A801B7">
        <w:rPr>
          <w:rFonts w:ascii="Century Gothic" w:hAnsi="Century Gothic"/>
        </w:rPr>
        <w:t>je vyhotovena ve 3 stejnopisech, z nichž každá ze smluvních stran obdrží po jednom, jedno vyhotovení je určeno pro schvalovací orgán.</w:t>
      </w:r>
    </w:p>
    <w:p w14:paraId="218493DA" w14:textId="60177D68" w:rsidR="00B56104" w:rsidRPr="00A801B7" w:rsidRDefault="00B56104" w:rsidP="00B56104">
      <w:pPr>
        <w:numPr>
          <w:ilvl w:val="0"/>
          <w:numId w:val="26"/>
        </w:numPr>
        <w:tabs>
          <w:tab w:val="left" w:pos="1"/>
        </w:tabs>
        <w:suppressAutoHyphens w:val="0"/>
        <w:spacing w:after="120" w:line="290" w:lineRule="auto"/>
        <w:ind w:left="426" w:hanging="425"/>
        <w:jc w:val="both"/>
        <w:rPr>
          <w:rFonts w:ascii="Century Gothic" w:hAnsi="Century Gothic"/>
        </w:rPr>
      </w:pPr>
      <w:r w:rsidRPr="00A801B7">
        <w:rPr>
          <w:rFonts w:ascii="Century Gothic" w:hAnsi="Century Gothic"/>
        </w:rPr>
        <w:t xml:space="preserve">Smluvní strany po přečtení </w:t>
      </w:r>
      <w:r w:rsidR="0039735E">
        <w:rPr>
          <w:rFonts w:ascii="Century Gothic" w:hAnsi="Century Gothic"/>
        </w:rPr>
        <w:t>tohoto Dodatku</w:t>
      </w:r>
      <w:r w:rsidR="0039735E" w:rsidRPr="00A801B7">
        <w:rPr>
          <w:rFonts w:ascii="Century Gothic" w:hAnsi="Century Gothic"/>
        </w:rPr>
        <w:t xml:space="preserve"> </w:t>
      </w:r>
      <w:r w:rsidRPr="00A801B7">
        <w:rPr>
          <w:rFonts w:ascii="Century Gothic" w:hAnsi="Century Gothic"/>
        </w:rPr>
        <w:t>prohlašují, že souhlasí s</w:t>
      </w:r>
      <w:r w:rsidR="0039735E">
        <w:rPr>
          <w:rFonts w:ascii="Century Gothic" w:hAnsi="Century Gothic"/>
        </w:rPr>
        <w:t xml:space="preserve"> jeho </w:t>
      </w:r>
      <w:r w:rsidRPr="00A801B7">
        <w:rPr>
          <w:rFonts w:ascii="Century Gothic" w:hAnsi="Century Gothic"/>
        </w:rPr>
        <w:t xml:space="preserve">obsahem, že </w:t>
      </w:r>
      <w:r w:rsidR="0039735E">
        <w:rPr>
          <w:rFonts w:ascii="Century Gothic" w:hAnsi="Century Gothic"/>
        </w:rPr>
        <w:t>tento Dodatek</w:t>
      </w:r>
      <w:r w:rsidR="0039735E" w:rsidRPr="00A801B7">
        <w:rPr>
          <w:rFonts w:ascii="Century Gothic" w:hAnsi="Century Gothic"/>
        </w:rPr>
        <w:t xml:space="preserve"> </w:t>
      </w:r>
      <w:r w:rsidR="0039735E">
        <w:rPr>
          <w:rFonts w:ascii="Century Gothic" w:hAnsi="Century Gothic"/>
        </w:rPr>
        <w:t>byl</w:t>
      </w:r>
      <w:r w:rsidRPr="00A801B7">
        <w:rPr>
          <w:rFonts w:ascii="Century Gothic" w:hAnsi="Century Gothic"/>
        </w:rPr>
        <w:t xml:space="preserve"> sepsán vážně, určitě, srozumitelně a na základě jejich pravé a</w:t>
      </w:r>
      <w:r w:rsidR="00C145CB">
        <w:rPr>
          <w:rFonts w:ascii="Century Gothic" w:hAnsi="Century Gothic"/>
        </w:rPr>
        <w:t> </w:t>
      </w:r>
      <w:r w:rsidRPr="00A801B7">
        <w:rPr>
          <w:rFonts w:ascii="Century Gothic" w:hAnsi="Century Gothic"/>
        </w:rPr>
        <w:t>svobodné vůle, na důkaz čehož připojují své podpisy.</w:t>
      </w:r>
    </w:p>
    <w:p w14:paraId="7628DB3F" w14:textId="77777777" w:rsidR="00B56104" w:rsidRPr="00A801B7" w:rsidRDefault="00B56104" w:rsidP="00B56104">
      <w:pPr>
        <w:numPr>
          <w:ilvl w:val="0"/>
          <w:numId w:val="26"/>
        </w:numPr>
        <w:tabs>
          <w:tab w:val="left" w:pos="1"/>
        </w:tabs>
        <w:suppressAutoHyphens w:val="0"/>
        <w:spacing w:after="120" w:line="290" w:lineRule="auto"/>
        <w:ind w:left="426" w:hanging="425"/>
        <w:jc w:val="both"/>
        <w:rPr>
          <w:rFonts w:ascii="Century Gothic" w:hAnsi="Century Gothic"/>
        </w:rPr>
      </w:pPr>
      <w:r w:rsidRPr="00A801B7">
        <w:rPr>
          <w:rFonts w:ascii="Century Gothic" w:hAnsi="Century Gothic"/>
        </w:rPr>
        <w:t xml:space="preserve">Objednatel, jako povinný subjekt podle zákona č. 340/2015 Sb., o zvláštních podmínkách účinnosti některých smluv, uveřejňování těchto smluv a o registru smluv (zákon o registru smluv), touto doložkou potvrzuje, že pro platnost a účinnost tohoto </w:t>
      </w:r>
      <w:r w:rsidRPr="00A801B7">
        <w:rPr>
          <w:rFonts w:ascii="Century Gothic" w:hAnsi="Century Gothic"/>
        </w:rPr>
        <w:lastRenderedPageBreak/>
        <w:t>právního jednání splní povinnosti uložené uvedeným zákonem, tedy že tuto smlouvu zveřejní v ISRS.</w:t>
      </w:r>
    </w:p>
    <w:p w14:paraId="187003EA" w14:textId="715D81B2" w:rsidR="00B56104" w:rsidRPr="00A801B7" w:rsidRDefault="00B56104" w:rsidP="00B56104">
      <w:pPr>
        <w:numPr>
          <w:ilvl w:val="0"/>
          <w:numId w:val="26"/>
        </w:numPr>
        <w:tabs>
          <w:tab w:val="left" w:pos="1"/>
        </w:tabs>
        <w:suppressAutoHyphens w:val="0"/>
        <w:spacing w:after="120" w:line="290" w:lineRule="auto"/>
        <w:ind w:left="426" w:hanging="425"/>
        <w:jc w:val="both"/>
        <w:rPr>
          <w:rFonts w:ascii="Century Gothic" w:hAnsi="Century Gothic"/>
        </w:rPr>
      </w:pPr>
      <w:r w:rsidRPr="00A801B7">
        <w:rPr>
          <w:rFonts w:ascii="Century Gothic" w:hAnsi="Century Gothic"/>
        </w:rPr>
        <w:t xml:space="preserve">Smluvní strany jsou si vědomy, že Objednatel je povinným subjektem podle zákona č. 340/2015 Sb., o zvláštních podmínkách účinnosti některých smluv, uveřejňování těchto smluv a o registru smluv (zákon o registru smluv), a tímto vyslovují svůj souhlas se zveřejněním </w:t>
      </w:r>
      <w:r w:rsidR="0039735E">
        <w:rPr>
          <w:rFonts w:ascii="Century Gothic" w:hAnsi="Century Gothic"/>
        </w:rPr>
        <w:t>tohoto dodatku</w:t>
      </w:r>
      <w:r w:rsidRPr="00A801B7">
        <w:rPr>
          <w:rFonts w:ascii="Century Gothic" w:hAnsi="Century Gothic"/>
        </w:rPr>
        <w:t xml:space="preserve"> v ISRS na dobu neurčitou a uvádějí, že výslovně označily údaje, které se neuveřejňují.</w:t>
      </w:r>
    </w:p>
    <w:p w14:paraId="1C52DD96" w14:textId="24CCC693" w:rsidR="00B56104" w:rsidRPr="00A801B7" w:rsidRDefault="0039735E" w:rsidP="00B56104">
      <w:pPr>
        <w:numPr>
          <w:ilvl w:val="0"/>
          <w:numId w:val="26"/>
        </w:numPr>
        <w:tabs>
          <w:tab w:val="left" w:pos="1"/>
        </w:tabs>
        <w:suppressAutoHyphens w:val="0"/>
        <w:spacing w:after="120" w:line="290" w:lineRule="auto"/>
        <w:ind w:left="42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Tento Dodatek</w:t>
      </w:r>
      <w:r w:rsidRPr="00A801B7">
        <w:rPr>
          <w:rFonts w:ascii="Century Gothic" w:hAnsi="Century Gothic"/>
        </w:rPr>
        <w:t xml:space="preserve"> </w:t>
      </w:r>
      <w:r w:rsidR="00B56104" w:rsidRPr="00A801B7">
        <w:rPr>
          <w:rFonts w:ascii="Century Gothic" w:hAnsi="Century Gothic"/>
        </w:rPr>
        <w:t>nabývá platnosti dnem jejího podpisu a účinnosti dnem uveřejnění v registru smluv (ISRS).</w:t>
      </w:r>
    </w:p>
    <w:p w14:paraId="7C25022B" w14:textId="1C97C9D5" w:rsidR="00B56104" w:rsidRDefault="00B56104" w:rsidP="00B56104">
      <w:pPr>
        <w:pStyle w:val="Odstavecseseznamem"/>
        <w:tabs>
          <w:tab w:val="left" w:pos="1276"/>
        </w:tabs>
        <w:spacing w:after="120" w:line="290" w:lineRule="auto"/>
        <w:ind w:left="0"/>
        <w:jc w:val="both"/>
        <w:rPr>
          <w:rFonts w:ascii="Century Gothic" w:hAnsi="Century Gothic" w:cs="Calibri"/>
        </w:rPr>
      </w:pPr>
    </w:p>
    <w:p w14:paraId="0626B7CA" w14:textId="166577D5" w:rsidR="001501DD" w:rsidRDefault="001501DD" w:rsidP="00B56104">
      <w:pPr>
        <w:pStyle w:val="Odstavecseseznamem"/>
        <w:tabs>
          <w:tab w:val="left" w:pos="1276"/>
        </w:tabs>
        <w:spacing w:after="120" w:line="290" w:lineRule="auto"/>
        <w:ind w:left="0"/>
        <w:jc w:val="both"/>
        <w:rPr>
          <w:rFonts w:ascii="Century Gothic" w:hAnsi="Century Gothic" w:cs="Calibri"/>
        </w:rPr>
      </w:pPr>
    </w:p>
    <w:p w14:paraId="4DB2E9BD" w14:textId="63BDDCD0" w:rsidR="001501DD" w:rsidRDefault="001501DD" w:rsidP="00B56104">
      <w:pPr>
        <w:pStyle w:val="Odstavecseseznamem"/>
        <w:tabs>
          <w:tab w:val="left" w:pos="1276"/>
        </w:tabs>
        <w:spacing w:after="120" w:line="290" w:lineRule="auto"/>
        <w:ind w:left="0"/>
        <w:jc w:val="both"/>
        <w:rPr>
          <w:rFonts w:ascii="Century Gothic" w:hAnsi="Century Gothic" w:cs="Calibri"/>
        </w:rPr>
      </w:pPr>
    </w:p>
    <w:p w14:paraId="05CCF9A6" w14:textId="49726936" w:rsidR="001501DD" w:rsidRDefault="001501DD" w:rsidP="001501DD">
      <w:pPr>
        <w:pStyle w:val="Odstavecseseznamem"/>
        <w:tabs>
          <w:tab w:val="left" w:pos="1276"/>
          <w:tab w:val="left" w:pos="5103"/>
        </w:tabs>
        <w:spacing w:after="120" w:line="290" w:lineRule="auto"/>
        <w:ind w:left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V Ústí nad Labem, dne</w:t>
      </w:r>
      <w:r>
        <w:rPr>
          <w:rFonts w:ascii="Century Gothic" w:hAnsi="Century Gothic" w:cs="Calibri"/>
        </w:rPr>
        <w:tab/>
        <w:t>V Ústí nad Labem</w:t>
      </w:r>
      <w:r w:rsidR="00732B79">
        <w:rPr>
          <w:rFonts w:ascii="Century Gothic" w:hAnsi="Century Gothic" w:cs="Calibri"/>
        </w:rPr>
        <w:t>, dne</w:t>
      </w:r>
    </w:p>
    <w:p w14:paraId="78AFE12F" w14:textId="0E5EB2C7" w:rsidR="001501DD" w:rsidRDefault="001501DD" w:rsidP="001501DD">
      <w:pPr>
        <w:pStyle w:val="Odstavecseseznamem"/>
        <w:tabs>
          <w:tab w:val="left" w:pos="1276"/>
          <w:tab w:val="left" w:pos="5103"/>
        </w:tabs>
        <w:spacing w:after="120" w:line="290" w:lineRule="auto"/>
        <w:ind w:left="0"/>
        <w:jc w:val="both"/>
        <w:rPr>
          <w:rFonts w:ascii="Century Gothic" w:hAnsi="Century Gothic" w:cs="Calibri"/>
        </w:rPr>
      </w:pPr>
    </w:p>
    <w:p w14:paraId="61FD2294" w14:textId="67B8BDEF" w:rsidR="001501DD" w:rsidRDefault="001501DD" w:rsidP="001501DD">
      <w:pPr>
        <w:pStyle w:val="Odstavecseseznamem"/>
        <w:tabs>
          <w:tab w:val="left" w:pos="1276"/>
          <w:tab w:val="left" w:pos="5103"/>
        </w:tabs>
        <w:spacing w:after="120" w:line="290" w:lineRule="auto"/>
        <w:ind w:left="0"/>
        <w:jc w:val="both"/>
        <w:rPr>
          <w:rFonts w:ascii="Century Gothic" w:hAnsi="Century Gothic" w:cs="Calibri"/>
        </w:rPr>
      </w:pPr>
    </w:p>
    <w:p w14:paraId="355B6293" w14:textId="0DE178B2" w:rsidR="00732B79" w:rsidRDefault="00732B79" w:rsidP="001501DD">
      <w:pPr>
        <w:pStyle w:val="Odstavecseseznamem"/>
        <w:tabs>
          <w:tab w:val="left" w:pos="1276"/>
          <w:tab w:val="left" w:pos="5103"/>
        </w:tabs>
        <w:spacing w:after="120" w:line="290" w:lineRule="auto"/>
        <w:ind w:left="0"/>
        <w:jc w:val="both"/>
        <w:rPr>
          <w:rFonts w:ascii="Century Gothic" w:hAnsi="Century Gothic" w:cs="Calibri"/>
        </w:rPr>
      </w:pPr>
    </w:p>
    <w:p w14:paraId="1DE00F98" w14:textId="37C30646" w:rsidR="00732B79" w:rsidRDefault="00732B79" w:rsidP="001501DD">
      <w:pPr>
        <w:pStyle w:val="Odstavecseseznamem"/>
        <w:tabs>
          <w:tab w:val="left" w:pos="1276"/>
          <w:tab w:val="left" w:pos="5103"/>
        </w:tabs>
        <w:spacing w:after="120" w:line="290" w:lineRule="auto"/>
        <w:ind w:left="0"/>
        <w:jc w:val="both"/>
        <w:rPr>
          <w:rFonts w:ascii="Century Gothic" w:hAnsi="Century Gothic" w:cs="Calibri"/>
        </w:rPr>
      </w:pPr>
    </w:p>
    <w:p w14:paraId="4FD46CEB" w14:textId="236343C5" w:rsidR="00732B79" w:rsidRDefault="00732B79" w:rsidP="001501DD">
      <w:pPr>
        <w:pStyle w:val="Odstavecseseznamem"/>
        <w:tabs>
          <w:tab w:val="left" w:pos="1276"/>
          <w:tab w:val="left" w:pos="5103"/>
        </w:tabs>
        <w:spacing w:after="120" w:line="290" w:lineRule="auto"/>
        <w:ind w:left="0"/>
        <w:jc w:val="both"/>
        <w:rPr>
          <w:rFonts w:ascii="Century Gothic" w:hAnsi="Century Gothic" w:cs="Calibri"/>
        </w:rPr>
      </w:pPr>
    </w:p>
    <w:p w14:paraId="322BB296" w14:textId="77777777" w:rsidR="00732B79" w:rsidRDefault="00732B79" w:rsidP="00732B79">
      <w:pPr>
        <w:pStyle w:val="Odstavecseseznamem"/>
        <w:tabs>
          <w:tab w:val="left" w:pos="1276"/>
          <w:tab w:val="left" w:pos="5103"/>
        </w:tabs>
        <w:spacing w:after="120" w:line="240" w:lineRule="auto"/>
        <w:ind w:left="0"/>
        <w:jc w:val="both"/>
        <w:rPr>
          <w:rFonts w:ascii="Century Gothic" w:hAnsi="Century Gothic" w:cs="Calibri"/>
        </w:rPr>
      </w:pPr>
    </w:p>
    <w:p w14:paraId="7F4E1C00" w14:textId="77777777" w:rsidR="00A70F98" w:rsidRDefault="00A70F98" w:rsidP="00732B79">
      <w:pPr>
        <w:pStyle w:val="Odstavecseseznamem"/>
        <w:tabs>
          <w:tab w:val="center" w:pos="1843"/>
          <w:tab w:val="center" w:pos="7088"/>
        </w:tabs>
        <w:spacing w:after="120" w:line="240" w:lineRule="auto"/>
        <w:ind w:left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………………………….</w:t>
      </w:r>
      <w:r>
        <w:rPr>
          <w:rFonts w:ascii="Century Gothic" w:hAnsi="Century Gothic" w:cs="Calibri"/>
        </w:rPr>
        <w:tab/>
        <w:t>………………………….</w:t>
      </w:r>
    </w:p>
    <w:p w14:paraId="5E75B2CB" w14:textId="009511FC" w:rsidR="001501DD" w:rsidRDefault="00A70F98" w:rsidP="00732B79">
      <w:pPr>
        <w:pStyle w:val="Odstavecseseznamem"/>
        <w:tabs>
          <w:tab w:val="center" w:pos="1843"/>
          <w:tab w:val="center" w:pos="7088"/>
        </w:tabs>
        <w:spacing w:after="120" w:line="240" w:lineRule="auto"/>
        <w:ind w:left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objednatel</w:t>
      </w:r>
      <w:r>
        <w:rPr>
          <w:rFonts w:ascii="Century Gothic" w:hAnsi="Century Gothic" w:cs="Calibri"/>
        </w:rPr>
        <w:tab/>
        <w:t>dodavatel</w:t>
      </w:r>
    </w:p>
    <w:p w14:paraId="71DF9808" w14:textId="0C4B07F4" w:rsidR="007F461D" w:rsidRDefault="007F461D" w:rsidP="00732B79">
      <w:pPr>
        <w:pStyle w:val="Odstavecseseznamem"/>
        <w:tabs>
          <w:tab w:val="center" w:pos="1843"/>
          <w:tab w:val="center" w:pos="7088"/>
        </w:tabs>
        <w:spacing w:after="120" w:line="240" w:lineRule="auto"/>
        <w:ind w:left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 w:rsidR="00787D8C">
        <w:rPr>
          <w:rFonts w:ascii="Century Gothic" w:hAnsi="Century Gothic" w:cs="Calibri"/>
        </w:rPr>
        <w:t>XXXXX</w:t>
      </w:r>
      <w:bookmarkStart w:id="0" w:name="_GoBack"/>
      <w:bookmarkEnd w:id="0"/>
      <w:r>
        <w:rPr>
          <w:rFonts w:ascii="Century Gothic" w:hAnsi="Century Gothic" w:cs="Calibri"/>
        </w:rPr>
        <w:tab/>
      </w:r>
      <w:r w:rsidR="00787D8C">
        <w:rPr>
          <w:rFonts w:ascii="Century Gothic" w:hAnsi="Century Gothic" w:cs="Calibri"/>
        </w:rPr>
        <w:t>XXXXX</w:t>
      </w:r>
    </w:p>
    <w:p w14:paraId="63C49DB3" w14:textId="5E2C75C4" w:rsidR="007F461D" w:rsidRDefault="007F461D" w:rsidP="00732B79">
      <w:pPr>
        <w:pStyle w:val="Odstavecseseznamem"/>
        <w:tabs>
          <w:tab w:val="center" w:pos="1843"/>
          <w:tab w:val="center" w:pos="7088"/>
        </w:tabs>
        <w:spacing w:after="120" w:line="240" w:lineRule="auto"/>
        <w:ind w:left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 w:rsidR="00732B79">
        <w:rPr>
          <w:rFonts w:ascii="Century Gothic" w:hAnsi="Century Gothic" w:cs="Calibri"/>
        </w:rPr>
        <w:t>ř</w:t>
      </w:r>
      <w:r>
        <w:rPr>
          <w:rFonts w:ascii="Century Gothic" w:hAnsi="Century Gothic" w:cs="Calibri"/>
        </w:rPr>
        <w:t xml:space="preserve">editel DSÚK, </w:t>
      </w:r>
      <w:proofErr w:type="spellStart"/>
      <w:r>
        <w:rPr>
          <w:rFonts w:ascii="Century Gothic" w:hAnsi="Century Gothic" w:cs="Calibri"/>
        </w:rPr>
        <w:t>p.o</w:t>
      </w:r>
      <w:proofErr w:type="spellEnd"/>
      <w:r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ab/>
        <w:t>prokurista</w:t>
      </w:r>
    </w:p>
    <w:sectPr w:rsidR="007F461D" w:rsidSect="001A083B">
      <w:headerReference w:type="default" r:id="rId13"/>
      <w:footerReference w:type="default" r:id="rId14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2519" w14:textId="77777777" w:rsidR="00887580" w:rsidRDefault="00887580" w:rsidP="000F59BD">
      <w:pPr>
        <w:spacing w:after="0" w:line="240" w:lineRule="auto"/>
      </w:pPr>
      <w:r>
        <w:separator/>
      </w:r>
    </w:p>
  </w:endnote>
  <w:endnote w:type="continuationSeparator" w:id="0">
    <w:p w14:paraId="5197C555" w14:textId="77777777" w:rsidR="00887580" w:rsidRDefault="00887580" w:rsidP="000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319877"/>
      <w:docPartObj>
        <w:docPartGallery w:val="Page Numbers (Bottom of Page)"/>
        <w:docPartUnique/>
      </w:docPartObj>
    </w:sdtPr>
    <w:sdtEndPr/>
    <w:sdtContent>
      <w:p w14:paraId="5CA0A1F0" w14:textId="019C4E63" w:rsidR="00DC4F34" w:rsidRDefault="006858E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B8EC16" wp14:editId="6099A6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73405" cy="238760"/>
                  <wp:effectExtent l="19050" t="19050" r="0" b="8890"/>
                  <wp:wrapNone/>
                  <wp:docPr id="3" name="Jednoduché závork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66241" w14:textId="77777777" w:rsidR="001A083B" w:rsidRDefault="0093461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A083B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6267F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B8E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3" o:spid="_x0000_s1026" type="#_x0000_t185" style="position:absolute;margin-left:0;margin-top:0;width:45.1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" filled="t" strokecolor="gray" strokeweight="2.25pt">
                  <v:textbox inset=",0,,0">
                    <w:txbxContent>
                      <w:p w14:paraId="64066241" w14:textId="77777777" w:rsidR="001A083B" w:rsidRDefault="00934612">
                        <w:pPr>
                          <w:jc w:val="center"/>
                        </w:pPr>
                        <w:r>
                          <w:fldChar w:fldCharType="begin"/>
                        </w:r>
                        <w:r w:rsidR="001A083B">
                          <w:instrText>PAGE    \* MERGEFORMAT</w:instrText>
                        </w:r>
                        <w:r>
                          <w:fldChar w:fldCharType="separate"/>
                        </w:r>
                        <w:r w:rsidR="00D6267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2645EF9F" wp14:editId="233609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93B279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E5E16" w14:textId="77777777" w:rsidR="00887580" w:rsidRDefault="00887580" w:rsidP="000F59BD">
      <w:pPr>
        <w:spacing w:after="0" w:line="240" w:lineRule="auto"/>
      </w:pPr>
      <w:r>
        <w:separator/>
      </w:r>
    </w:p>
  </w:footnote>
  <w:footnote w:type="continuationSeparator" w:id="0">
    <w:p w14:paraId="201949A6" w14:textId="77777777" w:rsidR="00887580" w:rsidRDefault="00887580" w:rsidP="000F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089B" w14:textId="77777777" w:rsidR="00F355A7" w:rsidRPr="007A7C73" w:rsidRDefault="00F355A7" w:rsidP="009A23D0">
    <w:pPr>
      <w:spacing w:after="0"/>
      <w:rPr>
        <w:rFonts w:ascii="Century Gothic" w:eastAsia="Times New Roman" w:hAnsi="Century Gothic" w:cs="Times New Roman"/>
        <w:lang w:eastAsia="cs-CZ"/>
      </w:rPr>
    </w:pPr>
  </w:p>
  <w:p w14:paraId="35E3F46E" w14:textId="77777777" w:rsidR="000F59BD" w:rsidRPr="009A5B5E" w:rsidRDefault="00DC4F34" w:rsidP="00DC4F34">
    <w:pPr>
      <w:tabs>
        <w:tab w:val="center" w:pos="6521"/>
      </w:tabs>
      <w:spacing w:after="0"/>
      <w:jc w:val="center"/>
      <w:rPr>
        <w:rFonts w:ascii="Century Gothic" w:eastAsia="Times New Roman" w:hAnsi="Century Gothic" w:cs="Times New Roman"/>
        <w:sz w:val="18"/>
        <w:szCs w:val="18"/>
        <w:lang w:eastAsia="cs-CZ"/>
      </w:rPr>
    </w:pPr>
    <w:r w:rsidRPr="00F355A7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1F40012C" wp14:editId="7579B8F1">
          <wp:simplePos x="0" y="0"/>
          <wp:positionH relativeFrom="margin">
            <wp:posOffset>-635</wp:posOffset>
          </wp:positionH>
          <wp:positionV relativeFrom="margin">
            <wp:posOffset>-882650</wp:posOffset>
          </wp:positionV>
          <wp:extent cx="1310400" cy="507600"/>
          <wp:effectExtent l="0" t="0" r="4445" b="6985"/>
          <wp:wrapTight wrapText="bothSides">
            <wp:wrapPolygon edited="0">
              <wp:start x="0" y="0"/>
              <wp:lineTo x="0" y="21086"/>
              <wp:lineTo x="21359" y="21086"/>
              <wp:lineTo x="21359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UK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440"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>Velká Hradební 3118/48, 400 0</w:t>
    </w:r>
    <w:r w:rsidR="009A5B5E">
      <w:rPr>
        <w:rFonts w:ascii="Century Gothic" w:eastAsia="Times New Roman" w:hAnsi="Century Gothic" w:cs="Times New Roman"/>
        <w:sz w:val="18"/>
        <w:szCs w:val="18"/>
        <w:lang w:eastAsia="cs-CZ"/>
      </w:rPr>
      <w:t>1</w:t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 Ústí nad Labem</w:t>
    </w:r>
  </w:p>
  <w:p w14:paraId="0524FCCD" w14:textId="77777777" w:rsidR="009A5B5E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9A5B5E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IČO 06231292, </w:t>
    </w:r>
    <w:r w:rsidR="009A5B5E" w:rsidRPr="009A5B5E">
      <w:rPr>
        <w:rFonts w:ascii="Century Gothic" w:hAnsi="Century Gothic" w:cs="Arial"/>
        <w:sz w:val="18"/>
        <w:szCs w:val="18"/>
      </w:rPr>
      <w:t xml:space="preserve">zapsaná v obchodním rejstříku vedeném </w:t>
    </w:r>
  </w:p>
  <w:p w14:paraId="7702F9F8" w14:textId="77777777" w:rsidR="005B5440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ab/>
    </w:r>
    <w:r w:rsidR="009A5B5E" w:rsidRPr="009A5B5E">
      <w:rPr>
        <w:rFonts w:ascii="Century Gothic" w:hAnsi="Century Gothic" w:cs="Arial"/>
        <w:sz w:val="18"/>
        <w:szCs w:val="18"/>
      </w:rPr>
      <w:t>Krajským soudem</w:t>
    </w:r>
    <w:r w:rsidR="009A5B5E">
      <w:rPr>
        <w:rFonts w:ascii="Century Gothic" w:hAnsi="Century Gothic" w:cs="Arial"/>
        <w:sz w:val="18"/>
        <w:szCs w:val="18"/>
      </w:rPr>
      <w:t xml:space="preserve"> </w:t>
    </w:r>
    <w:r w:rsidR="009A5B5E" w:rsidRPr="009A5B5E">
      <w:rPr>
        <w:rFonts w:ascii="Century Gothic" w:hAnsi="Century Gothic" w:cs="Arial"/>
        <w:sz w:val="18"/>
        <w:szCs w:val="18"/>
      </w:rPr>
      <w:t xml:space="preserve">v Ústí nad Labem, spisová značka </w:t>
    </w:r>
    <w:proofErr w:type="spellStart"/>
    <w:r w:rsidR="009A5B5E" w:rsidRPr="009A5B5E">
      <w:rPr>
        <w:rFonts w:ascii="Century Gothic" w:hAnsi="Century Gothic" w:cs="Arial"/>
        <w:sz w:val="18"/>
        <w:szCs w:val="18"/>
      </w:rPr>
      <w:t>Pr</w:t>
    </w:r>
    <w:proofErr w:type="spellEnd"/>
    <w:r w:rsidR="009A5B5E" w:rsidRPr="009A5B5E">
      <w:rPr>
        <w:rFonts w:ascii="Century Gothic" w:hAnsi="Century Gothic" w:cs="Arial"/>
        <w:sz w:val="18"/>
        <w:szCs w:val="18"/>
      </w:rPr>
      <w:t>, vlož</w:t>
    </w:r>
    <w:r w:rsidR="009A5B5E">
      <w:rPr>
        <w:rFonts w:ascii="Century Gothic" w:hAnsi="Century Gothic" w:cs="Arial"/>
        <w:sz w:val="18"/>
        <w:szCs w:val="18"/>
      </w:rPr>
      <w:t>ka</w:t>
    </w:r>
    <w:r w:rsidR="009A5B5E" w:rsidRPr="009A5B5E">
      <w:rPr>
        <w:rFonts w:ascii="Century Gothic" w:hAnsi="Century Gothic" w:cs="Arial"/>
        <w:sz w:val="18"/>
        <w:szCs w:val="18"/>
      </w:rPr>
      <w:t xml:space="preserve"> 1129</w:t>
    </w:r>
  </w:p>
  <w:p w14:paraId="483C9375" w14:textId="77777777" w:rsidR="00ED53FB" w:rsidRDefault="00ED53FB" w:rsidP="005B5440">
    <w:pPr>
      <w:tabs>
        <w:tab w:val="center" w:pos="6804"/>
      </w:tabs>
      <w:spacing w:after="0"/>
      <w:jc w:val="center"/>
      <w:rPr>
        <w:rFonts w:ascii="Century Gothic" w:hAnsi="Century Gothic" w:cs="Arial"/>
        <w:sz w:val="18"/>
        <w:szCs w:val="18"/>
      </w:rPr>
    </w:pPr>
  </w:p>
  <w:p w14:paraId="56F1CCCA" w14:textId="77777777" w:rsidR="005B5440" w:rsidRDefault="005B5440" w:rsidP="00ED53FB">
    <w:pPr>
      <w:pBdr>
        <w:top w:val="single" w:sz="24" w:space="1" w:color="auto"/>
      </w:pBdr>
      <w:tabs>
        <w:tab w:val="center" w:pos="6804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3F5"/>
    <w:multiLevelType w:val="hybridMultilevel"/>
    <w:tmpl w:val="2C1E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CF3"/>
    <w:multiLevelType w:val="hybridMultilevel"/>
    <w:tmpl w:val="0366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E5E0A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FCD"/>
    <w:multiLevelType w:val="hybridMultilevel"/>
    <w:tmpl w:val="D88E716C"/>
    <w:lvl w:ilvl="0" w:tplc="5F304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C4C87"/>
    <w:multiLevelType w:val="multilevel"/>
    <w:tmpl w:val="31F856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3403"/>
        </w:tabs>
        <w:ind w:left="3403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556721"/>
    <w:multiLevelType w:val="hybridMultilevel"/>
    <w:tmpl w:val="0EE6F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C3044"/>
    <w:multiLevelType w:val="hybridMultilevel"/>
    <w:tmpl w:val="E7207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30BC9"/>
    <w:multiLevelType w:val="hybridMultilevel"/>
    <w:tmpl w:val="9F3EBBF0"/>
    <w:lvl w:ilvl="0" w:tplc="10644D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4A59"/>
    <w:multiLevelType w:val="hybridMultilevel"/>
    <w:tmpl w:val="F9BC2EE4"/>
    <w:lvl w:ilvl="0" w:tplc="83DE6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8251C"/>
    <w:multiLevelType w:val="hybridMultilevel"/>
    <w:tmpl w:val="0366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E5E0A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6DBD"/>
    <w:multiLevelType w:val="hybridMultilevel"/>
    <w:tmpl w:val="02D4EB72"/>
    <w:lvl w:ilvl="0" w:tplc="B192D20E">
      <w:start w:val="1"/>
      <w:numFmt w:val="decimal"/>
      <w:lvlText w:val="%1."/>
      <w:lvlJc w:val="left"/>
      <w:pPr>
        <w:tabs>
          <w:tab w:val="num" w:pos="-68"/>
        </w:tabs>
        <w:ind w:left="-68" w:hanging="360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10" w15:restartNumberingAfterBreak="0">
    <w:nsid w:val="20CB45E4"/>
    <w:multiLevelType w:val="hybridMultilevel"/>
    <w:tmpl w:val="F8242782"/>
    <w:lvl w:ilvl="0" w:tplc="3DF2F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1752"/>
    <w:multiLevelType w:val="hybridMultilevel"/>
    <w:tmpl w:val="47667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2030D"/>
    <w:multiLevelType w:val="hybridMultilevel"/>
    <w:tmpl w:val="CCA68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37D7"/>
    <w:multiLevelType w:val="hybridMultilevel"/>
    <w:tmpl w:val="EEE68A16"/>
    <w:lvl w:ilvl="0" w:tplc="9FE6A43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5063E"/>
    <w:multiLevelType w:val="hybridMultilevel"/>
    <w:tmpl w:val="4AA2A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8048C"/>
    <w:multiLevelType w:val="hybridMultilevel"/>
    <w:tmpl w:val="1FA8C02C"/>
    <w:lvl w:ilvl="0" w:tplc="CE4E2F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7657"/>
    <w:multiLevelType w:val="hybridMultilevel"/>
    <w:tmpl w:val="6D282E3C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5EDE"/>
    <w:multiLevelType w:val="hybridMultilevel"/>
    <w:tmpl w:val="FC3AC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D665E"/>
    <w:multiLevelType w:val="hybridMultilevel"/>
    <w:tmpl w:val="6804D5EC"/>
    <w:lvl w:ilvl="0" w:tplc="B0B2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0195A"/>
    <w:multiLevelType w:val="hybridMultilevel"/>
    <w:tmpl w:val="C7EAF648"/>
    <w:lvl w:ilvl="0" w:tplc="DF682F7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431F409A"/>
    <w:multiLevelType w:val="hybridMultilevel"/>
    <w:tmpl w:val="19C4ED40"/>
    <w:lvl w:ilvl="0" w:tplc="0405000F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5" w:hanging="360"/>
      </w:pPr>
    </w:lvl>
    <w:lvl w:ilvl="2" w:tplc="0405001B" w:tentative="1">
      <w:start w:val="1"/>
      <w:numFmt w:val="lowerRoman"/>
      <w:lvlText w:val="%3."/>
      <w:lvlJc w:val="right"/>
      <w:pPr>
        <w:ind w:left="5705" w:hanging="180"/>
      </w:pPr>
    </w:lvl>
    <w:lvl w:ilvl="3" w:tplc="0405000F" w:tentative="1">
      <w:start w:val="1"/>
      <w:numFmt w:val="decimal"/>
      <w:lvlText w:val="%4."/>
      <w:lvlJc w:val="left"/>
      <w:pPr>
        <w:ind w:left="6425" w:hanging="360"/>
      </w:pPr>
    </w:lvl>
    <w:lvl w:ilvl="4" w:tplc="04050019" w:tentative="1">
      <w:start w:val="1"/>
      <w:numFmt w:val="lowerLetter"/>
      <w:lvlText w:val="%5."/>
      <w:lvlJc w:val="left"/>
      <w:pPr>
        <w:ind w:left="7145" w:hanging="360"/>
      </w:pPr>
    </w:lvl>
    <w:lvl w:ilvl="5" w:tplc="0405001B" w:tentative="1">
      <w:start w:val="1"/>
      <w:numFmt w:val="lowerRoman"/>
      <w:lvlText w:val="%6."/>
      <w:lvlJc w:val="right"/>
      <w:pPr>
        <w:ind w:left="7865" w:hanging="180"/>
      </w:pPr>
    </w:lvl>
    <w:lvl w:ilvl="6" w:tplc="0405000F" w:tentative="1">
      <w:start w:val="1"/>
      <w:numFmt w:val="decimal"/>
      <w:lvlText w:val="%7."/>
      <w:lvlJc w:val="left"/>
      <w:pPr>
        <w:ind w:left="8585" w:hanging="360"/>
      </w:pPr>
    </w:lvl>
    <w:lvl w:ilvl="7" w:tplc="04050019" w:tentative="1">
      <w:start w:val="1"/>
      <w:numFmt w:val="lowerLetter"/>
      <w:lvlText w:val="%8."/>
      <w:lvlJc w:val="left"/>
      <w:pPr>
        <w:ind w:left="9305" w:hanging="360"/>
      </w:pPr>
    </w:lvl>
    <w:lvl w:ilvl="8" w:tplc="040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1" w15:restartNumberingAfterBreak="0">
    <w:nsid w:val="476E7C31"/>
    <w:multiLevelType w:val="hybridMultilevel"/>
    <w:tmpl w:val="416AE4BE"/>
    <w:lvl w:ilvl="0" w:tplc="83DE65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3051F"/>
    <w:multiLevelType w:val="hybridMultilevel"/>
    <w:tmpl w:val="C740A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F0437"/>
    <w:multiLevelType w:val="hybridMultilevel"/>
    <w:tmpl w:val="965A9C48"/>
    <w:lvl w:ilvl="0" w:tplc="F244E40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4" w15:restartNumberingAfterBreak="0">
    <w:nsid w:val="4DCD723D"/>
    <w:multiLevelType w:val="hybridMultilevel"/>
    <w:tmpl w:val="3ABA7A24"/>
    <w:lvl w:ilvl="0" w:tplc="35625730">
      <w:start w:val="1"/>
      <w:numFmt w:val="lowerLetter"/>
      <w:lvlText w:val="%1)"/>
      <w:lvlJc w:val="left"/>
      <w:pPr>
        <w:ind w:left="1077" w:hanging="360"/>
      </w:pPr>
      <w:rPr>
        <w:rFonts w:ascii="Calibri" w:hAnsi="Calibri" w:cs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15D246C"/>
    <w:multiLevelType w:val="hybridMultilevel"/>
    <w:tmpl w:val="2570A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86101"/>
    <w:multiLevelType w:val="hybridMultilevel"/>
    <w:tmpl w:val="ABDA6174"/>
    <w:lvl w:ilvl="0" w:tplc="649E6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D208FD"/>
    <w:multiLevelType w:val="multilevel"/>
    <w:tmpl w:val="99107512"/>
    <w:lvl w:ilvl="0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87A1141"/>
    <w:multiLevelType w:val="hybridMultilevel"/>
    <w:tmpl w:val="6EB47E22"/>
    <w:lvl w:ilvl="0" w:tplc="36BAC4CC">
      <w:start w:val="1"/>
      <w:numFmt w:val="lowerLetter"/>
      <w:lvlText w:val="%1)"/>
      <w:lvlJc w:val="left"/>
      <w:pPr>
        <w:ind w:left="1041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 w15:restartNumberingAfterBreak="0">
    <w:nsid w:val="59560A2B"/>
    <w:multiLevelType w:val="hybridMultilevel"/>
    <w:tmpl w:val="1B6EBC46"/>
    <w:lvl w:ilvl="0" w:tplc="3104D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90994"/>
    <w:multiLevelType w:val="hybridMultilevel"/>
    <w:tmpl w:val="EA96FE9A"/>
    <w:lvl w:ilvl="0" w:tplc="2F6A5A4E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15D7F"/>
    <w:multiLevelType w:val="hybridMultilevel"/>
    <w:tmpl w:val="17F80D54"/>
    <w:lvl w:ilvl="0" w:tplc="F444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C86478"/>
    <w:multiLevelType w:val="hybridMultilevel"/>
    <w:tmpl w:val="6B2002AE"/>
    <w:lvl w:ilvl="0" w:tplc="57A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72E90"/>
    <w:multiLevelType w:val="hybridMultilevel"/>
    <w:tmpl w:val="1DE43DBC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4" w15:restartNumberingAfterBreak="0">
    <w:nsid w:val="74634492"/>
    <w:multiLevelType w:val="hybridMultilevel"/>
    <w:tmpl w:val="9DAC5E78"/>
    <w:lvl w:ilvl="0" w:tplc="2C1239CC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5" w15:restartNumberingAfterBreak="0">
    <w:nsid w:val="75894C7A"/>
    <w:multiLevelType w:val="hybridMultilevel"/>
    <w:tmpl w:val="C0BA2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B60A4"/>
    <w:multiLevelType w:val="hybridMultilevel"/>
    <w:tmpl w:val="3FB69706"/>
    <w:lvl w:ilvl="0" w:tplc="51E40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0AA1"/>
    <w:multiLevelType w:val="hybridMultilevel"/>
    <w:tmpl w:val="2AB6F35E"/>
    <w:lvl w:ilvl="0" w:tplc="B8DC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585A5F"/>
    <w:multiLevelType w:val="hybridMultilevel"/>
    <w:tmpl w:val="49A25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06A8D"/>
    <w:multiLevelType w:val="hybridMultilevel"/>
    <w:tmpl w:val="2B0AA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8"/>
  </w:num>
  <w:num w:numId="4">
    <w:abstractNumId w:val="0"/>
  </w:num>
  <w:num w:numId="5">
    <w:abstractNumId w:val="35"/>
  </w:num>
  <w:num w:numId="6">
    <w:abstractNumId w:val="15"/>
  </w:num>
  <w:num w:numId="7">
    <w:abstractNumId w:val="7"/>
  </w:num>
  <w:num w:numId="8">
    <w:abstractNumId w:val="39"/>
  </w:num>
  <w:num w:numId="9">
    <w:abstractNumId w:val="14"/>
  </w:num>
  <w:num w:numId="10">
    <w:abstractNumId w:val="25"/>
  </w:num>
  <w:num w:numId="11">
    <w:abstractNumId w:val="31"/>
  </w:num>
  <w:num w:numId="12">
    <w:abstractNumId w:val="10"/>
  </w:num>
  <w:num w:numId="13">
    <w:abstractNumId w:val="17"/>
  </w:num>
  <w:num w:numId="14">
    <w:abstractNumId w:val="18"/>
  </w:num>
  <w:num w:numId="15">
    <w:abstractNumId w:val="4"/>
  </w:num>
  <w:num w:numId="16">
    <w:abstractNumId w:val="26"/>
  </w:num>
  <w:num w:numId="17">
    <w:abstractNumId w:val="2"/>
  </w:num>
  <w:num w:numId="18">
    <w:abstractNumId w:val="12"/>
  </w:num>
  <w:num w:numId="19">
    <w:abstractNumId w:val="37"/>
  </w:num>
  <w:num w:numId="20">
    <w:abstractNumId w:val="36"/>
  </w:num>
  <w:num w:numId="21">
    <w:abstractNumId w:val="32"/>
  </w:num>
  <w:num w:numId="22">
    <w:abstractNumId w:val="21"/>
  </w:num>
  <w:num w:numId="23">
    <w:abstractNumId w:val="33"/>
  </w:num>
  <w:num w:numId="24">
    <w:abstractNumId w:val="28"/>
  </w:num>
  <w:num w:numId="25">
    <w:abstractNumId w:val="23"/>
  </w:num>
  <w:num w:numId="26">
    <w:abstractNumId w:val="9"/>
  </w:num>
  <w:num w:numId="27">
    <w:abstractNumId w:val="34"/>
  </w:num>
  <w:num w:numId="28">
    <w:abstractNumId w:val="29"/>
  </w:num>
  <w:num w:numId="29">
    <w:abstractNumId w:val="1"/>
  </w:num>
  <w:num w:numId="30">
    <w:abstractNumId w:val="16"/>
    <w:lvlOverride w:ilvl="0">
      <w:startOverride w:val="1"/>
    </w:lvlOverride>
  </w:num>
  <w:num w:numId="31">
    <w:abstractNumId w:val="19"/>
  </w:num>
  <w:num w:numId="32">
    <w:abstractNumId w:val="3"/>
  </w:num>
  <w:num w:numId="33">
    <w:abstractNumId w:val="13"/>
  </w:num>
  <w:num w:numId="34">
    <w:abstractNumId w:val="20"/>
  </w:num>
  <w:num w:numId="35">
    <w:abstractNumId w:val="22"/>
  </w:num>
  <w:num w:numId="36">
    <w:abstractNumId w:val="5"/>
  </w:num>
  <w:num w:numId="37">
    <w:abstractNumId w:val="30"/>
  </w:num>
  <w:num w:numId="38">
    <w:abstractNumId w:val="24"/>
  </w:num>
  <w:num w:numId="39">
    <w:abstractNumId w:val="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9BD"/>
    <w:rsid w:val="00001281"/>
    <w:rsid w:val="000477F6"/>
    <w:rsid w:val="00065EBE"/>
    <w:rsid w:val="00071DB1"/>
    <w:rsid w:val="000944BF"/>
    <w:rsid w:val="000E0EE3"/>
    <w:rsid w:val="000E3C0E"/>
    <w:rsid w:val="000F59BD"/>
    <w:rsid w:val="00115EF5"/>
    <w:rsid w:val="001501DD"/>
    <w:rsid w:val="00171CFF"/>
    <w:rsid w:val="001930A8"/>
    <w:rsid w:val="001A083B"/>
    <w:rsid w:val="00200782"/>
    <w:rsid w:val="002675E9"/>
    <w:rsid w:val="0027347A"/>
    <w:rsid w:val="002C225E"/>
    <w:rsid w:val="002F47F6"/>
    <w:rsid w:val="00305032"/>
    <w:rsid w:val="003211BC"/>
    <w:rsid w:val="00335D91"/>
    <w:rsid w:val="00344E29"/>
    <w:rsid w:val="0039735E"/>
    <w:rsid w:val="003F5F58"/>
    <w:rsid w:val="00402F2C"/>
    <w:rsid w:val="00435B0C"/>
    <w:rsid w:val="00437DC0"/>
    <w:rsid w:val="00450050"/>
    <w:rsid w:val="00464159"/>
    <w:rsid w:val="00475662"/>
    <w:rsid w:val="004B573E"/>
    <w:rsid w:val="00550934"/>
    <w:rsid w:val="005620C8"/>
    <w:rsid w:val="005621B6"/>
    <w:rsid w:val="00565072"/>
    <w:rsid w:val="005831BC"/>
    <w:rsid w:val="005A1B96"/>
    <w:rsid w:val="005A2C86"/>
    <w:rsid w:val="005A5B19"/>
    <w:rsid w:val="005A6111"/>
    <w:rsid w:val="005B46DD"/>
    <w:rsid w:val="005B5440"/>
    <w:rsid w:val="005C7A04"/>
    <w:rsid w:val="005D7F53"/>
    <w:rsid w:val="005E0B5A"/>
    <w:rsid w:val="005E79EC"/>
    <w:rsid w:val="00600A42"/>
    <w:rsid w:val="00637F76"/>
    <w:rsid w:val="00640376"/>
    <w:rsid w:val="00675B10"/>
    <w:rsid w:val="006858E4"/>
    <w:rsid w:val="006D0A6C"/>
    <w:rsid w:val="006D39EE"/>
    <w:rsid w:val="006D65DE"/>
    <w:rsid w:val="006E13F9"/>
    <w:rsid w:val="006F3E80"/>
    <w:rsid w:val="007017AF"/>
    <w:rsid w:val="00706CF4"/>
    <w:rsid w:val="00723B84"/>
    <w:rsid w:val="00732B79"/>
    <w:rsid w:val="00734A64"/>
    <w:rsid w:val="007400AD"/>
    <w:rsid w:val="00787D8C"/>
    <w:rsid w:val="007A1152"/>
    <w:rsid w:val="007A7C73"/>
    <w:rsid w:val="007B6F3C"/>
    <w:rsid w:val="007C109A"/>
    <w:rsid w:val="007F461D"/>
    <w:rsid w:val="00821567"/>
    <w:rsid w:val="0088756B"/>
    <w:rsid w:val="00887580"/>
    <w:rsid w:val="008B2341"/>
    <w:rsid w:val="008D6335"/>
    <w:rsid w:val="008F0489"/>
    <w:rsid w:val="0090250A"/>
    <w:rsid w:val="00915958"/>
    <w:rsid w:val="00917139"/>
    <w:rsid w:val="0091723C"/>
    <w:rsid w:val="00934612"/>
    <w:rsid w:val="009462C6"/>
    <w:rsid w:val="00947C09"/>
    <w:rsid w:val="00965DA0"/>
    <w:rsid w:val="00975221"/>
    <w:rsid w:val="009A1093"/>
    <w:rsid w:val="009A23D0"/>
    <w:rsid w:val="009A5B5E"/>
    <w:rsid w:val="009A7636"/>
    <w:rsid w:val="009B4A54"/>
    <w:rsid w:val="009C0C09"/>
    <w:rsid w:val="00A70F98"/>
    <w:rsid w:val="00A801B7"/>
    <w:rsid w:val="00AC15D4"/>
    <w:rsid w:val="00AF564B"/>
    <w:rsid w:val="00B172BD"/>
    <w:rsid w:val="00B26F66"/>
    <w:rsid w:val="00B31855"/>
    <w:rsid w:val="00B54A8C"/>
    <w:rsid w:val="00B56104"/>
    <w:rsid w:val="00B65AF0"/>
    <w:rsid w:val="00B90016"/>
    <w:rsid w:val="00BA6186"/>
    <w:rsid w:val="00BB236A"/>
    <w:rsid w:val="00BB4BD9"/>
    <w:rsid w:val="00BD0CD3"/>
    <w:rsid w:val="00C145CB"/>
    <w:rsid w:val="00C175CA"/>
    <w:rsid w:val="00C20976"/>
    <w:rsid w:val="00C67027"/>
    <w:rsid w:val="00C70420"/>
    <w:rsid w:val="00C807B7"/>
    <w:rsid w:val="00CA58AB"/>
    <w:rsid w:val="00CF05F4"/>
    <w:rsid w:val="00D6267F"/>
    <w:rsid w:val="00D649BA"/>
    <w:rsid w:val="00D9494B"/>
    <w:rsid w:val="00DC162B"/>
    <w:rsid w:val="00DC2D8A"/>
    <w:rsid w:val="00DC4F34"/>
    <w:rsid w:val="00DC6A02"/>
    <w:rsid w:val="00DD6E50"/>
    <w:rsid w:val="00E03A22"/>
    <w:rsid w:val="00E20C14"/>
    <w:rsid w:val="00E755EA"/>
    <w:rsid w:val="00E97B8C"/>
    <w:rsid w:val="00EB42B2"/>
    <w:rsid w:val="00ED53FB"/>
    <w:rsid w:val="00EF2DFC"/>
    <w:rsid w:val="00F07934"/>
    <w:rsid w:val="00F25707"/>
    <w:rsid w:val="00F355A7"/>
    <w:rsid w:val="00F4714A"/>
    <w:rsid w:val="00FD669E"/>
    <w:rsid w:val="00FF421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C89FB"/>
  <w15:docId w15:val="{933A563A-56D7-491D-A2CF-668BEBB6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57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rsid w:val="000F59BD"/>
  </w:style>
  <w:style w:type="paragraph" w:styleId="Zpat">
    <w:name w:val="footer"/>
    <w:basedOn w:val="Normln"/>
    <w:link w:val="Zpat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9BD"/>
  </w:style>
  <w:style w:type="table" w:styleId="Mkatabulky">
    <w:name w:val="Table Grid"/>
    <w:basedOn w:val="Normlntabulka"/>
    <w:uiPriority w:val="39"/>
    <w:rsid w:val="000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0F59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F079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11"/>
    <w:rPr>
      <w:rFonts w:ascii="Segoe UI" w:eastAsia="Calibr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A115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1152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F3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E80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E80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5B19"/>
    <w:rPr>
      <w:color w:val="605E5C"/>
      <w:shd w:val="clear" w:color="auto" w:fill="E1DFDD"/>
    </w:rPr>
  </w:style>
  <w:style w:type="paragraph" w:customStyle="1" w:styleId="ZprvaCSP">
    <w:name w:val="Zpráva CSP"/>
    <w:rsid w:val="00B561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56104"/>
    <w:pPr>
      <w:suppressAutoHyphens w:val="0"/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56104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Claneka">
    <w:name w:val="Clanek (a)"/>
    <w:basedOn w:val="Normln"/>
    <w:qFormat/>
    <w:rsid w:val="00B56104"/>
    <w:pPr>
      <w:keepLines/>
      <w:widowControl w:val="0"/>
      <w:tabs>
        <w:tab w:val="num" w:pos="993"/>
        <w:tab w:val="num" w:pos="3403"/>
      </w:tabs>
      <w:suppressAutoHyphens w:val="0"/>
      <w:spacing w:before="120" w:after="120" w:line="240" w:lineRule="auto"/>
      <w:ind w:left="993" w:hanging="426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B56104"/>
  </w:style>
  <w:style w:type="character" w:styleId="Siln">
    <w:name w:val="Strong"/>
    <w:qFormat/>
    <w:rsid w:val="00B56104"/>
    <w:rPr>
      <w:b/>
      <w:bCs/>
    </w:rPr>
  </w:style>
  <w:style w:type="paragraph" w:styleId="Seznam">
    <w:name w:val="List"/>
    <w:basedOn w:val="Normln"/>
    <w:rsid w:val="00B56104"/>
    <w:pPr>
      <w:spacing w:before="120" w:after="120" w:line="300" w:lineRule="auto"/>
      <w:ind w:left="283" w:hanging="283"/>
      <w:jc w:val="both"/>
    </w:pPr>
    <w:rPr>
      <w:rFonts w:ascii="Times New Roman" w:eastAsia="Times New Roman" w:hAnsi="Times New Roman" w:cs="Times New Roman"/>
      <w:sz w:val="25"/>
      <w:szCs w:val="20"/>
    </w:rPr>
  </w:style>
  <w:style w:type="paragraph" w:styleId="Bezmezer">
    <w:name w:val="No Spacing"/>
    <w:uiPriority w:val="1"/>
    <w:qFormat/>
    <w:rsid w:val="0027347A"/>
    <w:pPr>
      <w:spacing w:after="0" w:line="240" w:lineRule="auto"/>
    </w:pPr>
    <w:rPr>
      <w:rFonts w:ascii="Calibri" w:eastAsia="Times New Roman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78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utska.v@ds-u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@rr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BD70-72D6-4C1C-AEC8-B3B33F17E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1E05B-8AE4-4AF5-AA70-03D275C8D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B901F-FA07-4B13-87E0-4ABB4DD71F2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1470c0-215d-44b8-afba-7c23f80048e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8AD486-70B0-4743-9E92-BCDE7822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Věra Koutská</cp:lastModifiedBy>
  <cp:revision>2</cp:revision>
  <cp:lastPrinted>2019-06-03T09:11:00Z</cp:lastPrinted>
  <dcterms:created xsi:type="dcterms:W3CDTF">2020-02-03T08:28:00Z</dcterms:created>
  <dcterms:modified xsi:type="dcterms:W3CDTF">2020-02-03T08:28:00Z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