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č.3</w:t>
      </w:r>
      <w:proofErr w:type="gramEnd"/>
    </w:p>
    <w:p w14:paraId="00000002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Záruční a pozáruční podmínky</w:t>
      </w:r>
    </w:p>
    <w:p w14:paraId="00000003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95AB7" w:rsidRDefault="00601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Záruční podmínky</w:t>
      </w:r>
    </w:p>
    <w:p w14:paraId="00000008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Zárukou za jakost přejímá Zhotovitel závazek, že dodané dílo bude po stanovenou dobu způsobilé pro použití k účelu, pro který bylo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vyrobeno a nebo 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zachová smluvené vlastnosti. Záruka se tedy vztahuje na závady vzniklé při výrobě nebo vadou materiálu a n</w:t>
      </w:r>
      <w:r>
        <w:rPr>
          <w:rFonts w:ascii="Times New Roman" w:eastAsia="Times New Roman" w:hAnsi="Times New Roman" w:cs="Times New Roman"/>
          <w:sz w:val="24"/>
          <w:szCs w:val="24"/>
        </w:rPr>
        <w:t>a činnost díla, to vše za předpokladu, že dílo bylo správně a odborně nainstalováno a používáno v souladu s návodem k použití, provozní údržbou a právními předpisy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Objednateli záruku za jakost dodaného díla v délce sjednané ve Smlouv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ě. Záruční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doba  počíná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běžet dnem protokolárního předání a převzetí díla na základě předávacího protokolu. </w:t>
      </w:r>
    </w:p>
    <w:p w14:paraId="0000000B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Záruční doba neběží po dobu, po kterou Objednatel nemůže užívat dílo pro jeho závady, na které se vztahuje záruka za jakost. V tomto případě se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áruční doba prodlužuje o dobu, po kterou bylo dílo v záruční opravě u Zhotovitele či pověřeného servisního střediska, tzn. počínaje dnem převzetí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opravě a konče dnem ukončení opravy a umožnění převzetí opraveného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opravy. Při převzetí je O</w:t>
      </w:r>
      <w:r>
        <w:rPr>
          <w:rFonts w:ascii="Times New Roman" w:eastAsia="Times New Roman" w:hAnsi="Times New Roman" w:cs="Times New Roman"/>
          <w:sz w:val="24"/>
          <w:szCs w:val="24"/>
        </w:rPr>
        <w:t>bjednatel povinen překontrolovat servisní zásah a po odsouhlasení údajů svým podpisem potvrdit správnost údajů. Bude-li při opravě zjištěna závada nespadající do záruky, je Objednatel povinen uhradit náklady spojené s opravou takové závady.</w:t>
      </w:r>
    </w:p>
    <w:p w14:paraId="0000000D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nep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oskytuje záruku za jakost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běžné opotřebení a mechanické poškození způsobené nesprávným používáním zařízení, </w:t>
      </w:r>
    </w:p>
    <w:p w14:paraId="00000010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vady způsobené vnějšími podmínkami, jako jsou například poškození vzniklá v důsledku přepravy zajišťované Objednatelem, neodborné manipulace,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nepřiměřeného násilí, neodvratné události, </w:t>
      </w:r>
    </w:p>
    <w:p w14:paraId="00000011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vady způsobené poruchami ve vnějších rozvodných a inženýrských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sítích a nebo domovních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instalacích, nevhodnými provozními podmínkami, neodbornou instalací nebo neoprávněným zásahem Objednatele, nebo  jiné neoprá</w:t>
      </w:r>
      <w:r>
        <w:rPr>
          <w:rFonts w:ascii="Times New Roman" w:eastAsia="Times New Roman" w:hAnsi="Times New Roman" w:cs="Times New Roman"/>
          <w:sz w:val="24"/>
          <w:szCs w:val="24"/>
        </w:rPr>
        <w:t>vněné osoby,</w:t>
      </w:r>
    </w:p>
    <w:p w14:paraId="00000012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žárovky, snímatelné částí osvětlení, provozní a montážní těsnění z pryže, plastických hmot a jiných materiálů, díly poškozených zavápněním, apod.,</w:t>
      </w:r>
    </w:p>
    <w:p w14:paraId="00000013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vady způsobené zásahy spojenými s běžnou údržbou přístroje, jako jsou například čištění, odvápnění, seřízení ovládacích prvků nebo nastavení jiných provozních parametrů,</w:t>
      </w:r>
    </w:p>
    <w:p w14:paraId="00000014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které nebylo Objednatelem uhrazeno v termínu splatnosti,</w:t>
      </w:r>
    </w:p>
    <w:p w14:paraId="00000015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vady způsobené </w:t>
      </w:r>
      <w:r>
        <w:rPr>
          <w:rFonts w:ascii="Times New Roman" w:eastAsia="Times New Roman" w:hAnsi="Times New Roman" w:cs="Times New Roman"/>
          <w:sz w:val="24"/>
          <w:szCs w:val="24"/>
        </w:rPr>
        <w:t>vodou, požárem, elektrickým zkratem v silnoproudé síti a vyšší mocí.</w:t>
      </w:r>
    </w:p>
    <w:p w14:paraId="00000016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Záruka za jakost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zaniká i pokud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B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bude dodané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poškozeno nebo zničeno v důsledku vyšší moci,</w:t>
      </w:r>
    </w:p>
    <w:p w14:paraId="0000001C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nebude používat k provozu, čištění a údržbě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chemii a jiné provozní látky předepsané Zhotovitelem nebo výrobcem, v případě předepsané chemie a jiných provozních látek Zhotovitelem i výrobcem má přednost požadavek Zhotovitele,</w:t>
      </w:r>
    </w:p>
    <w:p w14:paraId="0000001D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ožní servisní zásah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jiné osobě než Zhotoviteli nebo jím pověřené osobě, </w:t>
      </w:r>
    </w:p>
    <w:p w14:paraId="0000001E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nezajistí doporučenou opravu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souladu s touto Smlouvu a způsobí-li tak zhoršení technického stavu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případně jeho zničení,</w:t>
      </w:r>
    </w:p>
    <w:p w14:paraId="0000001F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nedodrží podmí</w:t>
      </w:r>
      <w:r>
        <w:rPr>
          <w:rFonts w:ascii="Times New Roman" w:eastAsia="Times New Roman" w:hAnsi="Times New Roman" w:cs="Times New Roman"/>
          <w:sz w:val="24"/>
          <w:szCs w:val="24"/>
        </w:rPr>
        <w:t>nky provozní údržby 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bodu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preventivních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prohlídek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doporučených Zhotovitelem nebo výrobcem, v případě podmínek provozní údržby stanovených Zhotovitelem i výrobcem mají přednost podmínky stanovené Zhotovitelem,</w:t>
      </w:r>
    </w:p>
    <w:p w14:paraId="00000020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nedodrží podmínky provozní ú</w:t>
      </w:r>
      <w:r>
        <w:rPr>
          <w:rFonts w:ascii="Times New Roman" w:eastAsia="Times New Roman" w:hAnsi="Times New Roman" w:cs="Times New Roman"/>
          <w:sz w:val="24"/>
          <w:szCs w:val="24"/>
        </w:rPr>
        <w:t>držby dle návodu k obsluze.</w:t>
      </w:r>
    </w:p>
    <w:p w14:paraId="00000021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Provozní údržbou se rozumí pravidelný, úplatný odborný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mimo záruční </w:t>
      </w:r>
      <w:r>
        <w:rPr>
          <w:rFonts w:ascii="Times New Roman" w:eastAsia="Times New Roman" w:hAnsi="Times New Roman" w:cs="Times New Roman"/>
          <w:sz w:val="24"/>
          <w:szCs w:val="24"/>
        </w:rPr>
        <w:t>servis provedený Zhotovitelem či jím pověřenou osobou, a to zejména:</w:t>
      </w:r>
    </w:p>
    <w:p w14:paraId="00000023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odvápňování parních a vodních systémů (s topnými tělesy) v rozsahu a četnosti závislém tvrdosti provozní vody – čím tvrdší voda, tím větší rozsah i četnost odvápňování za určité časovém období,</w:t>
      </w:r>
    </w:p>
    <w:p w14:paraId="00000024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výměna vzduchových filtrů, nebo čištění vzduchových labyrintů elektronik a jiných částí zařízení citlivých na prach, mastnotu, tj. složky se vyskytující se ve vzduchu jako aerosoly; to platí i pro čištění kondenzátorů chlazení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hlediska  jejich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průchodnos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ti, z důvodu zásadního vlivu na účinnost chlazení a životnost motor-kompresorů chladících agregátů, </w:t>
      </w:r>
    </w:p>
    <w:p w14:paraId="00000025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doplňování a výměny provozních médií (chladiv a olejů), která vykazují buď přirozený úbytek, nebo provozní neúčinnost,   </w:t>
      </w:r>
    </w:p>
    <w:p w14:paraId="00000026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vodních, plynových a odpa</w:t>
      </w:r>
      <w:r>
        <w:rPr>
          <w:rFonts w:ascii="Times New Roman" w:eastAsia="Times New Roman" w:hAnsi="Times New Roman" w:cs="Times New Roman"/>
          <w:sz w:val="24"/>
          <w:szCs w:val="24"/>
        </w:rPr>
        <w:t>dních ventilů a jejich sítek od nečistot a úsad,</w:t>
      </w:r>
    </w:p>
    <w:p w14:paraId="00000027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pneumatických bezpečnostních systémů tlakových zařízení,</w:t>
      </w:r>
    </w:p>
    <w:p w14:paraId="00000028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seřizování a dotahování provozních vůlí mechanických částí,</w:t>
      </w:r>
    </w:p>
    <w:p w14:paraId="00000029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kontrolu vodních,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plynových,odpadních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chladících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systémů na únik médií,</w:t>
      </w:r>
    </w:p>
    <w:p w14:paraId="0000002A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ošetřování elektrických kontaktů a kabeláže,</w:t>
      </w:r>
    </w:p>
    <w:p w14:paraId="0000002B" w14:textId="77777777" w:rsidR="00B95AB7" w:rsidRDefault="00601E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seřizování hořáků plynových zařízení z hlediska přípustného obsahu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spalin,které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produkují.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C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záručním době je Objednatel povinen provozovat dodané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dle návodů k jednotlivým zařízením a u vybraného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provádět pravidelné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odborné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prohlídky dle doporučení Zhotovitele.</w:t>
      </w:r>
    </w:p>
    <w:p w14:paraId="0000002E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35CB12B" w:rsidR="00B95AB7" w:rsidRDefault="00601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Záruka za jakost je podmíněna rovněž tím, že zapojení dodaného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jeho uvedení do provozu a záruční servis smluvně zajistí pro Objednatele přímo Zhotovitel či jím pověřená osoba. </w:t>
      </w:r>
    </w:p>
    <w:p w14:paraId="00000030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Pozáruční podmínky</w:t>
      </w:r>
    </w:p>
    <w:p w14:paraId="00000036" w14:textId="77777777" w:rsidR="00B95AB7" w:rsidRDefault="00601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Zhotovitel bude poskytovat Objednateli servisní služby i po uplynutí záruční doby, a to sám nebo prostřednictvím akreditovaného servisního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střediska Zhotovitele nebo osoby, se kterou má Zhotovitel uzavřenou Smlouvu o servisním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zastoupení či obdobný smluvní vztah.  </w:t>
      </w:r>
    </w:p>
    <w:p w14:paraId="00000037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8" w14:textId="77777777" w:rsidR="00B95AB7" w:rsidRDefault="00601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na servisní práce provedené po uplynutí záruční doby, na servisní práce provedené v záruční době, ale na které se nevztahuje záruka za jakost dle Smlouvy, stejně jako na náhradní díly, který b</w:t>
      </w:r>
      <w:r>
        <w:rPr>
          <w:rFonts w:ascii="Times New Roman" w:eastAsia="Times New Roman" w:hAnsi="Times New Roman" w:cs="Times New Roman"/>
          <w:sz w:val="24"/>
          <w:szCs w:val="24"/>
        </w:rPr>
        <w:t>yly v rámci takových servisních prací vyměněny novou záruku za jakost v délce 6 měsíců, a to dle rozsahu práce a seznamu náhradních dílů uvedených v protokolu o servisním zásahu. Bez předložení protokolu o servisním zásahu nebude nová záruka za jakost posk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ytnuta.  </w:t>
      </w:r>
    </w:p>
    <w:p w14:paraId="00000039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Reklamace</w:t>
      </w:r>
    </w:p>
    <w:p w14:paraId="0000003B" w14:textId="77777777" w:rsidR="00B95AB7" w:rsidRDefault="00601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(nebo jím pověřená třetí osoba) je povinen při převzetí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prohlédnout, zejména z důvodu zda nemá žádnou zjevnou vadu či poškozený obal. Zjistí-li Objednatel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zjevnou vadu či poškozený obal, je povinen na toto upozornit okamžitě Zhot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ovitele či jím pověřenou osobu a zaznamenat takovou skutečnost do dodacího listu, předávacího protokolu, servisního zásahu nebo jiného obdobného dokladu. Zhotovitel je povinen Objednatelem zjištěnou vadu odstranit, a to v nejbližším možném termínu podle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vahy  zjištěné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vady.</w:t>
      </w:r>
    </w:p>
    <w:p w14:paraId="0000003C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B95AB7" w:rsidRDefault="00601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je povinen oznámit vady díla při převzetí díla, skryté vady do 3 pracovních dnů ode, dne kdy je zjistil či při vynaložení odborné péče mohl zjistit. Po uplynutí těchto lhůt nárok na uplatnění záruky za jakost zaniká.</w:t>
      </w:r>
    </w:p>
    <w:p w14:paraId="0000003E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7BC61E90" w:rsidR="00B95AB7" w:rsidRDefault="00601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Reklamační řízení je zahájeno dnem oznámení závady Objednatelem Zhotoviteli, a to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CC96D" w14:textId="77777777" w:rsidR="00601EF6" w:rsidRDefault="00601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Objednatel, který uplatňuje právo na reklamaci je povinen poskytnout Zhotoviteli či servisnímu středisku všestranno</w:t>
      </w:r>
      <w:r>
        <w:rPr>
          <w:rFonts w:ascii="Times New Roman" w:eastAsia="Times New Roman" w:hAnsi="Times New Roman" w:cs="Times New Roman"/>
          <w:sz w:val="24"/>
          <w:szCs w:val="24"/>
        </w:rPr>
        <w:t>u součinnost potřebnou k řádnému vyřízení reklamace, zejména jej včas, úplně a pravdivě informovat o skutečnostech významných pro vyřízení reklamace. Je-li reklamace podávána zástupcem Objednatele má stejnou povinnost i tento</w:t>
      </w:r>
    </w:p>
    <w:p w14:paraId="4D183ABB" w14:textId="77777777" w:rsidR="00601EF6" w:rsidRDefault="00601EF6" w:rsidP="00601EF6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A8F7BC9" w:rsidR="00B95AB7" w:rsidRDefault="00601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zástupce s tím, že je navíc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vinen prokázat Zhotoviteli či servisnímu středisku též své právo Objednatele zastupovat. Porušení této povinnosti jde k tíži Objednatele, v jehož prospěch byla reklamace učiněna. </w:t>
      </w:r>
    </w:p>
    <w:p w14:paraId="00000042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B95AB7" w:rsidRDefault="00601EF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Údržba nerezů</w:t>
      </w:r>
    </w:p>
    <w:p w14:paraId="00000044" w14:textId="77777777" w:rsidR="00B95AB7" w:rsidRDefault="00601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tímto upozorňuje Objednatele na podmínky pro údržbu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nerezeových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zařízení: Zařízení jsou vyrobeny z oceli 1.4301 dle EN 10088 (AISI 304). Jedná se o nemagnetickou ocel s korozní odolností proti vodě, vodní páře, vzdušné vlhkosti, jedlým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kyselinám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např.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ocet). Ocel je korozně neodolná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kyselinám  s obsahem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chloru - např. čistící přípravek Savo s obsahem HCL. </w:t>
      </w:r>
    </w:p>
    <w:p w14:paraId="00000045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B95AB7" w:rsidRDefault="00601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údržbu doporučuje Zhotovitel prostředky určené pro ošetřování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nrezových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materiálů bez obsahu chlóru a pevných tvrdých částic způsobujíc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ích poškrábání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povrchů ( např.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Na takovéto vady se záruka nevztahuje. </w:t>
      </w:r>
    </w:p>
    <w:p w14:paraId="00000047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B95AB7" w:rsidRDefault="00B95A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5AB7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1F3C"/>
    <w:multiLevelType w:val="multilevel"/>
    <w:tmpl w:val="13AC0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" w15:restartNumberingAfterBreak="0">
    <w:nsid w:val="35A831E2"/>
    <w:multiLevelType w:val="multilevel"/>
    <w:tmpl w:val="B0401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4B5FFA"/>
    <w:multiLevelType w:val="multilevel"/>
    <w:tmpl w:val="668C6E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78313D8C"/>
    <w:multiLevelType w:val="multilevel"/>
    <w:tmpl w:val="D95AF7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855A58"/>
    <w:multiLevelType w:val="multilevel"/>
    <w:tmpl w:val="6C101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B7"/>
    <w:rsid w:val="00601EF6"/>
    <w:rsid w:val="00B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6F63"/>
  <w15:docId w15:val="{EA004617-46D5-401D-80B6-33D2492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0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Břečková</dc:creator>
  <cp:lastModifiedBy>Petra Břečková</cp:lastModifiedBy>
  <cp:revision>2</cp:revision>
  <dcterms:created xsi:type="dcterms:W3CDTF">2020-01-31T12:41:00Z</dcterms:created>
  <dcterms:modified xsi:type="dcterms:W3CDTF">2020-01-31T12:41:00Z</dcterms:modified>
</cp:coreProperties>
</file>