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9"/>
        <w:keepNext w:val="0"/>
        <w:keepLines w:val="0"/>
        <w:widowControl w:val="0"/>
        <w:shd w:val="clear" w:color="auto" w:fill="auto"/>
        <w:bidi w:val="0"/>
        <w:spacing w:before="0" w:after="0"/>
        <w:ind w:left="6920" w:right="0" w:firstLine="0"/>
        <w:jc w:val="right"/>
      </w:pPr>
      <w:r>
        <w:rPr>
          <w:color w:val="000000"/>
          <w:spacing w:val="0"/>
          <w:w w:val="100"/>
          <w:position w:val="0"/>
          <w:shd w:val="clear" w:color="auto" w:fill="auto"/>
          <w:vertAlign w:val="superscript"/>
          <w:lang w:val="cs-CZ" w:eastAsia="cs-CZ" w:bidi="cs-CZ"/>
        </w:rPr>
        <w:t xml:space="preserve">alNK V,SOCIN </w:t>
      </w:r>
      <w:r>
        <w:rPr>
          <w:color w:val="000000"/>
          <w:spacing w:val="0"/>
          <w:w w:val="100"/>
          <w:position w:val="0"/>
          <w:shd w:val="clear" w:color="auto" w:fill="auto"/>
          <w:lang w:val="cs-CZ" w:eastAsia="cs-CZ" w:bidi="cs-CZ"/>
        </w:rPr>
        <w:t>o řísoě vkova o f ga n i za c e</w:t>
      </w:r>
    </w:p>
    <w:p>
      <w:pPr>
        <w:pStyle w:val="Style9"/>
        <w:keepNext w:val="0"/>
        <w:keepLines w:val="0"/>
        <w:widowControl w:val="0"/>
        <w:shd w:val="clear" w:color="auto" w:fill="auto"/>
        <w:bidi w:val="0"/>
        <w:spacing w:before="0" w:after="60"/>
        <w:ind w:left="6960" w:right="0" w:firstLine="0"/>
        <w:jc w:val="left"/>
      </w:pPr>
      <w:r>
        <mc:AlternateContent>
          <mc:Choice Requires="wps">
            <w:drawing>
              <wp:anchor distT="0" distB="50800" distL="114300" distR="114300" simplePos="0" relativeHeight="125829378" behindDoc="0" locked="0" layoutInCell="1" allowOverlap="1">
                <wp:simplePos x="0" y="0"/>
                <wp:positionH relativeFrom="page">
                  <wp:posOffset>2514600</wp:posOffset>
                </wp:positionH>
                <wp:positionV relativeFrom="paragraph">
                  <wp:posOffset>203200</wp:posOffset>
                </wp:positionV>
                <wp:extent cx="2526665" cy="262255"/>
                <wp:wrapTopAndBottom/>
                <wp:docPr id="1" name="Shape 1"/>
                <a:graphic xmlns:a="http://schemas.openxmlformats.org/drawingml/2006/main">
                  <a:graphicData uri="http://schemas.microsoft.com/office/word/2010/wordprocessingShape">
                    <wps:wsp>
                      <wps:cNvSpPr txBox="1"/>
                      <wps:spPr>
                        <a:xfrm>
                          <a:ext cx="2526665" cy="2622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DÍLO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98.pt;margin-top:16.pt;width:198.94999999999999pt;height:20.649999999999999pt;z-index:-125829375;mso-wrap-distance-left:9.pt;mso-wrap-distance-right:9.pt;mso-wrap-distance-bottom: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SMLOUVA O DÍLO</w:t>
                      </w:r>
                    </w:p>
                  </w:txbxContent>
                </v:textbox>
                <w10:wrap type="topAndBottom" anchorx="page"/>
              </v:shape>
            </w:pict>
          </mc:Fallback>
        </mc:AlternateContent>
      </w:r>
      <w:r>
        <w:rPr>
          <w:color w:val="000000"/>
          <w:spacing w:val="0"/>
          <w:w w:val="100"/>
          <w:position w:val="0"/>
          <w:shd w:val="clear" w:color="auto" w:fill="auto"/>
          <w:lang w:val="cs-CZ" w:eastAsia="cs-CZ" w:bidi="cs-CZ"/>
        </w:rPr>
        <w:t>SMLOUVA REGISTROVÁNA</w:t>
      </w:r>
    </w:p>
    <w:p>
      <w:pPr>
        <w:pStyle w:val="Style15"/>
        <w:keepNext/>
        <w:keepLines/>
        <w:widowControl w:val="0"/>
        <w:shd w:val="clear" w:color="auto" w:fill="auto"/>
        <w:bidi w:val="0"/>
        <w:ind w:left="0" w:right="0" w:firstLine="0"/>
        <w:jc w:val="center"/>
      </w:pPr>
      <w:bookmarkStart w:id="0" w:name="bookmark0"/>
      <w:bookmarkStart w:id="1" w:name="bookmark1"/>
      <w:r>
        <w:rPr>
          <w:color w:val="000000"/>
          <w:spacing w:val="0"/>
          <w:w w:val="100"/>
          <w:position w:val="0"/>
          <w:shd w:val="clear" w:color="auto" w:fill="auto"/>
          <w:lang w:val="cs-CZ" w:eastAsia="cs-CZ" w:bidi="cs-CZ"/>
        </w:rPr>
        <w:t>Vypracování projektové dokumentace</w:t>
        <w:br/>
        <w:t>„Modernizace dílen cestmistrovství Telč“</w:t>
      </w:r>
      <w:bookmarkEnd w:id="0"/>
      <w:bookmarkEnd w:id="1"/>
    </w:p>
    <w:p>
      <w:pPr>
        <w:pStyle w:val="Style17"/>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objednatele:</w:t>
      </w:r>
    </w:p>
    <w:p>
      <w:pPr>
        <w:pStyle w:val="Style17"/>
        <w:keepNext w:val="0"/>
        <w:keepLines w:val="0"/>
        <w:widowControl w:val="0"/>
        <w:shd w:val="clear" w:color="auto" w:fill="auto"/>
        <w:bidi w:val="0"/>
        <w:spacing w:before="0" w:after="240" w:line="240" w:lineRule="auto"/>
        <w:ind w:left="0" w:right="0" w:firstLine="0"/>
        <w:jc w:val="both"/>
        <w:rPr>
          <w:sz w:val="20"/>
          <w:szCs w:val="20"/>
        </w:rPr>
      </w:pPr>
      <w:r>
        <w:rPr>
          <w:color w:val="000000"/>
          <w:spacing w:val="0"/>
          <w:w w:val="100"/>
          <w:position w:val="0"/>
          <w:sz w:val="20"/>
          <w:szCs w:val="20"/>
          <w:shd w:val="clear" w:color="auto" w:fill="auto"/>
          <w:lang w:val="cs-CZ" w:eastAsia="cs-CZ" w:bidi="cs-CZ"/>
        </w:rPr>
        <w:t>Číslo smlouvy zhotovitele:</w:t>
      </w:r>
    </w:p>
    <w:p>
      <w:pPr>
        <w:pStyle w:val="Style20"/>
        <w:keepNext w:val="0"/>
        <w:keepLines w:val="0"/>
        <w:widowControl w:val="0"/>
        <w:shd w:val="clear" w:color="auto" w:fill="auto"/>
        <w:bidi w:val="0"/>
        <w:spacing w:before="0" w:after="0" w:line="259" w:lineRule="auto"/>
        <w:ind w:left="0" w:right="0" w:firstLine="0"/>
        <w:jc w:val="center"/>
      </w:pPr>
      <w:r>
        <w:rPr>
          <w:color w:val="000000"/>
          <w:spacing w:val="0"/>
          <w:w w:val="100"/>
          <w:position w:val="0"/>
          <w:u w:val="none"/>
          <w:shd w:val="clear" w:color="auto" w:fill="auto"/>
          <w:lang w:val="cs-CZ" w:eastAsia="cs-CZ" w:bidi="cs-CZ"/>
        </w:rPr>
        <w:t>Článek 1 Smluvní strany</w:t>
      </w:r>
    </w:p>
    <w:tbl>
      <w:tblPr>
        <w:tblOverlap w:val="never"/>
        <w:jc w:val="left"/>
        <w:tblLayout w:type="fixed"/>
      </w:tblPr>
      <w:tblGrid>
        <w:gridCol w:w="1958"/>
        <w:gridCol w:w="6931"/>
      </w:tblGrid>
      <w:tr>
        <w:trPr>
          <w:trHeight w:val="298"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Objednatel:</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2"/>
                <w:szCs w:val="22"/>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zastoupený:</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2"/>
                <w:szCs w:val="22"/>
                <w:shd w:val="clear" w:color="auto" w:fill="auto"/>
                <w:lang w:val="cs-CZ" w:eastAsia="cs-CZ" w:bidi="cs-CZ"/>
              </w:rPr>
              <w:t>Ing. Radovan Necid, ředitelem organizace</w:t>
            </w:r>
          </w:p>
        </w:tc>
      </w:tr>
    </w:tbl>
    <w:p>
      <w:pPr>
        <w:widowControl w:val="0"/>
        <w:spacing w:line="1" w:lineRule="exact"/>
      </w:pPr>
    </w:p>
    <w:p>
      <w:pPr>
        <w:pStyle w:val="Style20"/>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z w:val="22"/>
          <w:szCs w:val="22"/>
          <w:u w:val="none"/>
          <w:shd w:val="clear" w:color="auto" w:fill="auto"/>
          <w:lang w:val="cs-CZ" w:eastAsia="cs-CZ" w:bidi="cs-CZ"/>
        </w:rPr>
        <w:t>Osoby pověřené jednat jménem objednatele ve věcech</w:t>
      </w:r>
    </w:p>
    <w:tbl>
      <w:tblPr>
        <w:tblOverlap w:val="never"/>
        <w:jc w:val="left"/>
        <w:tblLayout w:type="fixed"/>
      </w:tblPr>
      <w:tblGrid>
        <w:gridCol w:w="1958"/>
        <w:gridCol w:w="6926"/>
      </w:tblGrid>
      <w:tr>
        <w:trPr>
          <w:trHeight w:val="288"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technický dozor a koordinátor BOZP na staveništi</w:t>
            </w:r>
          </w:p>
        </w:tc>
      </w:tr>
      <w:tr>
        <w:trPr>
          <w:trHeight w:val="533" w:hRule="exact"/>
        </w:trPr>
        <w:tc>
          <w:tcPr>
            <w:tcBorders/>
            <w:shd w:val="clear" w:color="auto" w:fill="FFFFFF"/>
            <w:vAlign w:val="top"/>
          </w:tcPr>
          <w:p>
            <w:pPr>
              <w:pStyle w:val="Style4"/>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Bankovní spojení: Číslo účtu:</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Komerční banka, a.s.</w:t>
            </w:r>
          </w:p>
        </w:tc>
      </w:tr>
      <w:tr>
        <w:trPr>
          <w:trHeight w:val="274"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00090450</w:t>
            </w:r>
          </w:p>
        </w:tc>
      </w:tr>
      <w:tr>
        <w:trPr>
          <w:trHeight w:val="254" w:hRule="exact"/>
        </w:trPr>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CZ00090450</w:t>
            </w:r>
          </w:p>
        </w:tc>
      </w:tr>
    </w:tbl>
    <w:tbl>
      <w:tblPr>
        <w:tblpPr w:leftFromText="180" w:rightFromText="180" w:topFromText="0" w:bottomFromText="0" w:horzAnchor="page" w:tblpX="7944" w:vertAnchor="text" w:tblpY="220"/>
        <w:jc w:val="left"/>
        <w:tblLayout w:type="fixed"/>
      </w:tblPr>
      <w:tblGrid>
        <w:gridCol w:w="2040"/>
        <w:gridCol w:w="571"/>
      </w:tblGrid>
      <w:tr>
        <w:trPr>
          <w:tblHeader/>
          <w:trHeight w:val="480" w:hRule="exact"/>
        </w:trPr>
        <w:tc>
          <w:tcPr>
            <w:gridSpan w:val="2"/>
            <w:tcBorders>
              <w:top w:val="single" w:sz="4"/>
              <w:left w:val="single" w:sz="4"/>
              <w:right w:val="single" w:sz="4"/>
            </w:tcBorders>
            <w:shd w:val="clear" w:color="auto" w:fill="FFFFFF"/>
            <w:vAlign w:val="bottom"/>
          </w:tcPr>
          <w:p>
            <w:pPr>
              <w:pStyle w:val="Style4"/>
              <w:keepNext w:val="0"/>
              <w:keepLines w:val="0"/>
              <w:widowControl w:val="0"/>
              <w:shd w:val="clear" w:color="auto" w:fill="auto"/>
              <w:tabs>
                <w:tab w:pos="2136" w:val="left"/>
              </w:tabs>
              <w:bidi w:val="0"/>
              <w:spacing w:before="0" w:after="0" w:line="240" w:lineRule="auto"/>
              <w:ind w:left="0" w:right="0" w:firstLine="0"/>
              <w:jc w:val="center"/>
              <w:rPr>
                <w:sz w:val="11"/>
                <w:szCs w:val="11"/>
              </w:rPr>
            </w:pPr>
            <w:r>
              <w:rPr>
                <w:rFonts w:ascii="Arial" w:eastAsia="Arial" w:hAnsi="Arial" w:cs="Arial"/>
                <w:b/>
                <w:bCs/>
                <w:color w:val="000000"/>
                <w:spacing w:val="0"/>
                <w:w w:val="100"/>
                <w:position w:val="0"/>
                <w:sz w:val="11"/>
                <w:szCs w:val="11"/>
                <w:shd w:val="clear" w:color="auto" w:fill="auto"/>
                <w:lang w:val="cs-CZ" w:eastAsia="cs-CZ" w:bidi="cs-CZ"/>
              </w:rPr>
              <w:t>Krajatí spriva a údrtóa aMc Vyaofiwy, p/fcpévkovj</w:t>
              <w:tab/>
              <w:t>.</w:t>
            </w:r>
          </w:p>
          <w:p>
            <w:pPr>
              <w:pStyle w:val="Style4"/>
              <w:keepNext w:val="0"/>
              <w:keepLines w:val="0"/>
              <w:widowControl w:val="0"/>
              <w:shd w:val="clear" w:color="auto" w:fill="auto"/>
              <w:bidi w:val="0"/>
              <w:spacing w:before="0" w:after="0" w:line="240" w:lineRule="auto"/>
              <w:ind w:left="0" w:right="0" w:firstLine="44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Koaowkí 1122/16, SS6 01</w:t>
            </w:r>
          </w:p>
        </w:tc>
      </w:tr>
      <w:tr>
        <w:trPr>
          <w:trHeight w:val="571"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100" w:after="0" w:line="240" w:lineRule="auto"/>
              <w:ind w:left="0" w:right="0" w:firstLine="0"/>
              <w:jc w:val="left"/>
              <w:rPr>
                <w:sz w:val="26"/>
                <w:szCs w:val="26"/>
              </w:rPr>
            </w:pPr>
            <w:r>
              <w:rPr>
                <w:rFonts w:ascii="Arial" w:eastAsia="Arial" w:hAnsi="Arial" w:cs="Arial"/>
                <w:color w:val="000000"/>
                <w:spacing w:val="0"/>
                <w:w w:val="70"/>
                <w:position w:val="0"/>
                <w:sz w:val="26"/>
                <w:szCs w:val="26"/>
                <w:shd w:val="clear" w:color="auto" w:fill="auto"/>
                <w:lang w:val="cs-CZ" w:eastAsia="cs-CZ" w:bidi="cs-CZ"/>
              </w:rPr>
              <w:t>Datum 3 U -01" 2020</w:t>
            </w:r>
          </w:p>
        </w:tc>
        <w:tc>
          <w:tcPr>
            <w:tcBorders>
              <w:top w:val="single" w:sz="4"/>
              <w:left w:val="single" w:sz="4"/>
              <w:right w:val="single" w:sz="4"/>
            </w:tcBorders>
            <w:shd w:val="clear" w:color="auto" w:fill="FFFFFF"/>
            <w:vAlign w:val="top"/>
          </w:tcPr>
          <w:p>
            <w:pPr>
              <w:widowControl w:val="0"/>
              <w:rPr>
                <w:sz w:val="10"/>
                <w:szCs w:val="10"/>
              </w:rPr>
            </w:pPr>
          </w:p>
        </w:tc>
      </w:tr>
      <w:tr>
        <w:trPr>
          <w:trHeight w:val="494"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38"/>
                <w:szCs w:val="38"/>
              </w:rPr>
            </w:pPr>
            <w:r>
              <w:rPr>
                <w:rFonts w:ascii="Arial" w:eastAsia="Arial" w:hAnsi="Arial" w:cs="Arial"/>
                <w:color w:val="000000"/>
                <w:spacing w:val="0"/>
                <w:w w:val="100"/>
                <w:position w:val="0"/>
                <w:sz w:val="38"/>
                <w:szCs w:val="38"/>
                <w:shd w:val="clear" w:color="auto" w:fill="auto"/>
                <w:lang w:val="cs-CZ" w:eastAsia="cs-CZ" w:bidi="cs-CZ"/>
              </w:rPr>
              <w:t>M -</w:t>
            </w:r>
          </w:p>
        </w:tc>
      </w:tr>
    </w:tbl>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Telefon:</w:t>
      </w:r>
    </w:p>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Fax:</w:t>
      </w:r>
    </w:p>
    <w:p>
      <w:pPr>
        <w:pStyle w:val="Style17"/>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E-mail:</w:t>
      </w:r>
    </w:p>
    <w:p>
      <w:pPr>
        <w:pStyle w:val="Style17"/>
        <w:keepNext w:val="0"/>
        <w:keepLines w:val="0"/>
        <w:widowControl w:val="0"/>
        <w:shd w:val="clear" w:color="auto" w:fill="auto"/>
        <w:tabs>
          <w:tab w:pos="2084"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Zřizovatel:</w:t>
        <w:tab/>
        <w:t>Kraj Vysoěina</w:t>
      </w:r>
    </w:p>
    <w:p>
      <w:pPr>
        <w:pStyle w:val="Style17"/>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„Objednatel“)</w:t>
      </w:r>
    </w:p>
    <w:p>
      <w:pPr>
        <w:pStyle w:val="Style17"/>
        <w:keepNext w:val="0"/>
        <w:keepLines w:val="0"/>
        <w:widowControl w:val="0"/>
        <w:shd w:val="clear" w:color="auto" w:fill="auto"/>
        <w:bidi w:val="0"/>
        <w:spacing w:before="0" w:after="120" w:line="240" w:lineRule="auto"/>
        <w:ind w:left="0" w:right="0" w:firstLine="0"/>
        <w:jc w:val="both"/>
      </w:pPr>
      <w:r>
        <w:rPr>
          <w:b/>
          <w:bCs/>
          <w:color w:val="000000"/>
          <w:spacing w:val="0"/>
          <w:w w:val="100"/>
          <w:position w:val="0"/>
          <w:sz w:val="22"/>
          <w:szCs w:val="22"/>
          <w:shd w:val="clear" w:color="auto" w:fill="auto"/>
          <w:lang w:val="cs-CZ" w:eastAsia="cs-CZ" w:bidi="cs-CZ"/>
        </w:rPr>
        <w:t>a</w:t>
      </w:r>
    </w:p>
    <w:p>
      <w:pPr>
        <w:pStyle w:val="Style17"/>
        <w:keepNext w:val="0"/>
        <w:keepLines w:val="0"/>
        <w:widowControl w:val="0"/>
        <w:shd w:val="clear" w:color="auto" w:fill="auto"/>
        <w:tabs>
          <w:tab w:pos="2084" w:val="left"/>
        </w:tabs>
        <w:bidi w:val="0"/>
        <w:spacing w:before="0" w:after="0" w:line="254" w:lineRule="auto"/>
        <w:ind w:left="0" w:right="0" w:firstLine="0"/>
        <w:jc w:val="both"/>
      </w:pPr>
      <w:r>
        <w:rPr>
          <w:b/>
          <w:bCs/>
          <w:color w:val="000000"/>
          <w:spacing w:val="0"/>
          <w:w w:val="100"/>
          <w:position w:val="0"/>
          <w:sz w:val="22"/>
          <w:szCs w:val="22"/>
          <w:shd w:val="clear" w:color="auto" w:fill="auto"/>
          <w:lang w:val="cs-CZ" w:eastAsia="cs-CZ" w:bidi="cs-CZ"/>
        </w:rPr>
        <w:t>Zhotovitel:</w:t>
        <w:tab/>
        <w:t>Ing, Josef Slabý</w:t>
      </w:r>
    </w:p>
    <w:p>
      <w:pPr>
        <w:pStyle w:val="Style17"/>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se sídlem:</w:t>
      </w:r>
    </w:p>
    <w:p>
      <w:pPr>
        <w:pStyle w:val="Style17"/>
        <w:keepNext w:val="0"/>
        <w:keepLines w:val="0"/>
        <w:widowControl w:val="0"/>
        <w:shd w:val="clear" w:color="auto" w:fill="auto"/>
        <w:tabs>
          <w:tab w:pos="2084" w:val="left"/>
        </w:tabs>
        <w:bidi w:val="0"/>
        <w:spacing w:before="0" w:after="0" w:line="254" w:lineRule="auto"/>
        <w:ind w:left="0" w:right="0" w:firstLine="0"/>
        <w:jc w:val="both"/>
      </w:pPr>
      <w:r>
        <w:rPr>
          <w:b/>
          <w:bCs/>
          <w:color w:val="000000"/>
          <w:spacing w:val="0"/>
          <w:w w:val="100"/>
          <w:position w:val="0"/>
          <w:sz w:val="22"/>
          <w:szCs w:val="22"/>
          <w:shd w:val="clear" w:color="auto" w:fill="auto"/>
          <w:lang w:val="cs-CZ" w:eastAsia="cs-CZ" w:bidi="cs-CZ"/>
        </w:rPr>
        <w:t>zastoupený:</w:t>
        <w:tab/>
        <w:t>Ing. Josef Slabý</w:t>
      </w:r>
    </w:p>
    <w:p>
      <w:pPr>
        <w:pStyle w:val="Style17"/>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zapsán v Živnostenském rejstříku č.j.: ZUJI/5221/2010/MA/5</w:t>
      </w:r>
    </w:p>
    <w:p>
      <w:pPr>
        <w:pStyle w:val="Style17"/>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Osoby pověřené jednat jménem zhotovitele ve věcech smluvních:</w:t>
      </w:r>
    </w:p>
    <w:p>
      <w:pPr>
        <w:pStyle w:val="Style17"/>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technických:</w:t>
      </w:r>
    </w:p>
    <w:p>
      <w:pPr>
        <w:pStyle w:val="Style17"/>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 xml:space="preserve">Bankovní spojení: </w:t>
      </w:r>
      <w:r>
        <w:rPr>
          <w:b/>
          <w:bCs/>
          <w:color w:val="000000"/>
          <w:spacing w:val="0"/>
          <w:w w:val="100"/>
          <w:position w:val="0"/>
          <w:sz w:val="22"/>
          <w:szCs w:val="22"/>
          <w:shd w:val="clear" w:color="auto" w:fill="auto"/>
          <w:lang w:val="cs-CZ" w:eastAsia="cs-CZ" w:bidi="cs-CZ"/>
        </w:rPr>
        <w:t>ČSOB</w:t>
      </w:r>
    </w:p>
    <w:p>
      <w:pPr>
        <w:pStyle w:val="Style17"/>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C. účtu:</w:t>
      </w:r>
    </w:p>
    <w:p>
      <w:pPr>
        <w:pStyle w:val="Style17"/>
        <w:keepNext w:val="0"/>
        <w:keepLines w:val="0"/>
        <w:widowControl w:val="0"/>
        <w:shd w:val="clear" w:color="auto" w:fill="auto"/>
        <w:tabs>
          <w:tab w:pos="2084" w:val="left"/>
        </w:tabs>
        <w:bidi w:val="0"/>
        <w:spacing w:before="0" w:after="0" w:line="254" w:lineRule="auto"/>
        <w:ind w:left="0" w:right="0" w:firstLine="0"/>
        <w:jc w:val="both"/>
      </w:pPr>
      <w:r>
        <w:rPr>
          <w:color w:val="000000"/>
          <w:spacing w:val="0"/>
          <w:w w:val="100"/>
          <w:position w:val="0"/>
          <w:shd w:val="clear" w:color="auto" w:fill="auto"/>
          <w:lang w:val="cs-CZ" w:eastAsia="cs-CZ" w:bidi="cs-CZ"/>
        </w:rPr>
        <w:t>IČO:</w:t>
        <w:tab/>
        <w:t>69655316</w:t>
      </w:r>
    </w:p>
    <w:p>
      <w:pPr>
        <w:pStyle w:val="Style17"/>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DIČ:</w:t>
      </w:r>
    </w:p>
    <w:p>
      <w:pPr>
        <w:pStyle w:val="Style17"/>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Telefon:</w:t>
      </w:r>
    </w:p>
    <w:p>
      <w:pPr>
        <w:pStyle w:val="Style17"/>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E-mail:</w:t>
      </w:r>
    </w:p>
    <w:p>
      <w:pPr>
        <w:pStyle w:val="Style17"/>
        <w:keepNext w:val="0"/>
        <w:keepLines w:val="0"/>
        <w:widowControl w:val="0"/>
        <w:shd w:val="clear" w:color="auto" w:fill="auto"/>
        <w:bidi w:val="0"/>
        <w:spacing w:before="0" w:after="520" w:line="254"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„Zhotovitel“)</w:t>
      </w:r>
    </w:p>
    <w:p>
      <w:pPr>
        <w:pStyle w:val="Style17"/>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z w:val="22"/>
          <w:szCs w:val="22"/>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 xml:space="preserve">Za účelem realizace díla definovaného v této smlouvě o dílo navazující na výběr nej vhodnější nabídky v rámci veřejné zakázky s názvem </w:t>
      </w:r>
      <w:r>
        <w:rPr>
          <w:b/>
          <w:bCs/>
          <w:color w:val="000000"/>
          <w:spacing w:val="0"/>
          <w:w w:val="100"/>
          <w:position w:val="0"/>
          <w:sz w:val="22"/>
          <w:szCs w:val="22"/>
          <w:shd w:val="clear" w:color="auto" w:fill="auto"/>
          <w:lang w:val="cs-CZ" w:eastAsia="cs-CZ" w:bidi="cs-CZ"/>
        </w:rPr>
        <w:t xml:space="preserve">„Modernizace dílen cestmistrovství Telč“, </w:t>
      </w:r>
      <w:r>
        <w:rPr>
          <w:color w:val="000000"/>
          <w:spacing w:val="0"/>
          <w:w w:val="100"/>
          <w:position w:val="0"/>
          <w:shd w:val="clear" w:color="auto" w:fill="auto"/>
          <w:lang w:val="cs-CZ" w:eastAsia="cs-CZ" w:bidi="cs-CZ"/>
        </w:rPr>
        <w:t>uzavírají níže uvedeného dne, měsíce a roku tuto Smlouvu o dílo (dále jen „smlouva“).</w:t>
      </w:r>
    </w:p>
    <w:p>
      <w:pPr>
        <w:pStyle w:val="Style17"/>
        <w:keepNext w:val="0"/>
        <w:keepLines w:val="0"/>
        <w:widowControl w:val="0"/>
        <w:shd w:val="clear" w:color="auto" w:fill="auto"/>
        <w:bidi w:val="0"/>
        <w:spacing w:before="0" w:after="120" w:line="264" w:lineRule="auto"/>
        <w:ind w:left="0" w:right="0" w:firstLine="0"/>
        <w:jc w:val="center"/>
      </w:pPr>
      <w:r>
        <w:rPr>
          <w:b/>
          <w:bCs/>
          <w:color w:val="000000"/>
          <w:spacing w:val="0"/>
          <w:w w:val="100"/>
          <w:position w:val="0"/>
          <w:sz w:val="22"/>
          <w:szCs w:val="22"/>
          <w:shd w:val="clear" w:color="auto" w:fill="auto"/>
          <w:lang w:val="cs-CZ" w:eastAsia="cs-CZ" w:bidi="cs-CZ"/>
        </w:rPr>
        <w:t>Článek 2</w:t>
        <w:br/>
        <w:t>Předmět smlouvy</w:t>
      </w:r>
    </w:p>
    <w:p>
      <w:pPr>
        <w:pStyle w:val="Style17"/>
        <w:keepNext w:val="0"/>
        <w:keepLines w:val="0"/>
        <w:widowControl w:val="0"/>
        <w:numPr>
          <w:ilvl w:val="0"/>
          <w:numId w:val="1"/>
        </w:numPr>
        <w:shd w:val="clear" w:color="auto" w:fill="auto"/>
        <w:tabs>
          <w:tab w:pos="550" w:val="left"/>
        </w:tabs>
        <w:bidi w:val="0"/>
        <w:spacing w:before="0" w:after="120" w:line="288" w:lineRule="auto"/>
        <w:ind w:left="560" w:right="0" w:hanging="560"/>
        <w:jc w:val="left"/>
      </w:pPr>
      <w:r>
        <w:rPr>
          <w:color w:val="000000"/>
          <w:spacing w:val="0"/>
          <w:w w:val="100"/>
          <w:position w:val="0"/>
          <w:shd w:val="clear" w:color="auto" w:fill="auto"/>
          <w:lang w:val="cs-CZ" w:eastAsia="cs-CZ" w:bidi="cs-CZ"/>
        </w:rPr>
        <w:t>Předmětem plnění této smlouvy je závazek zhotovitele provést na svůj náklad a nebezpečí:</w:t>
      </w:r>
    </w:p>
    <w:p>
      <w:pPr>
        <w:pStyle w:val="Style17"/>
        <w:keepNext w:val="0"/>
        <w:keepLines w:val="0"/>
        <w:widowControl w:val="0"/>
        <w:numPr>
          <w:ilvl w:val="0"/>
          <w:numId w:val="3"/>
        </w:numPr>
        <w:shd w:val="clear" w:color="auto" w:fill="auto"/>
        <w:tabs>
          <w:tab w:pos="1168" w:val="left"/>
        </w:tabs>
        <w:bidi w:val="0"/>
        <w:spacing w:before="0" w:after="120" w:line="269" w:lineRule="auto"/>
        <w:ind w:left="1160" w:right="0" w:hanging="400"/>
        <w:jc w:val="left"/>
      </w:pPr>
      <w:r>
        <w:rPr>
          <w:b/>
          <w:bCs/>
          <w:color w:val="000000"/>
          <w:spacing w:val="0"/>
          <w:w w:val="100"/>
          <w:position w:val="0"/>
          <w:sz w:val="22"/>
          <w:szCs w:val="22"/>
          <w:shd w:val="clear" w:color="auto" w:fill="auto"/>
          <w:lang w:val="cs-CZ" w:eastAsia="cs-CZ" w:bidi="cs-CZ"/>
        </w:rPr>
        <w:t xml:space="preserve">vypracování samostatné projektové dokumentace (PD) </w:t>
      </w:r>
      <w:r>
        <w:rPr>
          <w:color w:val="000000"/>
          <w:spacing w:val="0"/>
          <w:w w:val="100"/>
          <w:position w:val="0"/>
          <w:shd w:val="clear" w:color="auto" w:fill="auto"/>
          <w:lang w:val="cs-CZ" w:eastAsia="cs-CZ" w:bidi="cs-CZ"/>
        </w:rPr>
        <w:t>dle vyhlášky č. 499/2006 Sb., o dokumentaci staveb v platném znění, v rozsahu:</w:t>
      </w:r>
    </w:p>
    <w:p>
      <w:pPr>
        <w:pStyle w:val="Style17"/>
        <w:keepNext w:val="0"/>
        <w:keepLines w:val="0"/>
        <w:widowControl w:val="0"/>
        <w:numPr>
          <w:ilvl w:val="0"/>
          <w:numId w:val="5"/>
        </w:numPr>
        <w:shd w:val="clear" w:color="auto" w:fill="auto"/>
        <w:tabs>
          <w:tab w:pos="1476" w:val="left"/>
        </w:tabs>
        <w:bidi w:val="0"/>
        <w:spacing w:before="0" w:after="120" w:line="269" w:lineRule="auto"/>
        <w:ind w:left="1440" w:right="0" w:hanging="260"/>
        <w:jc w:val="left"/>
      </w:pPr>
      <w:r>
        <w:rPr>
          <w:color w:val="000000"/>
          <w:spacing w:val="0"/>
          <w:w w:val="100"/>
          <w:position w:val="0"/>
          <w:shd w:val="clear" w:color="auto" w:fill="auto"/>
          <w:lang w:val="cs-CZ" w:eastAsia="cs-CZ" w:bidi="cs-CZ"/>
        </w:rPr>
        <w:t>vypracování projektové dokumentace pro provádění stavby (PDPS) včetně oceněného a neoceněného soupisu prací</w:t>
      </w:r>
    </w:p>
    <w:p>
      <w:pPr>
        <w:pStyle w:val="Style17"/>
        <w:keepNext w:val="0"/>
        <w:keepLines w:val="0"/>
        <w:widowControl w:val="0"/>
        <w:numPr>
          <w:ilvl w:val="0"/>
          <w:numId w:val="5"/>
        </w:numPr>
        <w:shd w:val="clear" w:color="auto" w:fill="auto"/>
        <w:tabs>
          <w:tab w:pos="1456" w:val="left"/>
        </w:tabs>
        <w:bidi w:val="0"/>
        <w:spacing w:before="0" w:after="120"/>
        <w:ind w:left="1160" w:right="0" w:firstLine="0"/>
        <w:jc w:val="left"/>
      </w:pPr>
      <w:r>
        <w:rPr>
          <w:color w:val="000000"/>
          <w:spacing w:val="0"/>
          <w:w w:val="100"/>
          <w:position w:val="0"/>
          <w:shd w:val="clear" w:color="auto" w:fill="auto"/>
          <w:lang w:val="cs-CZ" w:eastAsia="cs-CZ" w:bidi="cs-CZ"/>
        </w:rPr>
        <w:t>výkon autorského dozoru při realizaci stavby</w:t>
      </w:r>
    </w:p>
    <w:p>
      <w:pPr>
        <w:pStyle w:val="Style17"/>
        <w:keepNext w:val="0"/>
        <w:keepLines w:val="0"/>
        <w:widowControl w:val="0"/>
        <w:numPr>
          <w:ilvl w:val="0"/>
          <w:numId w:val="3"/>
        </w:numPr>
        <w:shd w:val="clear" w:color="auto" w:fill="auto"/>
        <w:tabs>
          <w:tab w:pos="1168" w:val="left"/>
        </w:tabs>
        <w:bidi w:val="0"/>
        <w:spacing w:before="0" w:after="120"/>
        <w:ind w:left="0" w:right="0" w:firstLine="740"/>
        <w:jc w:val="left"/>
      </w:pPr>
      <w:r>
        <w:rPr>
          <w:b/>
          <w:bCs/>
          <w:color w:val="000000"/>
          <w:spacing w:val="0"/>
          <w:w w:val="100"/>
          <w:position w:val="0"/>
          <w:sz w:val="22"/>
          <w:szCs w:val="22"/>
          <w:shd w:val="clear" w:color="auto" w:fill="auto"/>
          <w:lang w:val="cs-CZ" w:eastAsia="cs-CZ" w:bidi="cs-CZ"/>
        </w:rPr>
        <w:t>zajištění výkonu autorského dozoru (AD)</w:t>
      </w:r>
    </w:p>
    <w:p>
      <w:pPr>
        <w:pStyle w:val="Style17"/>
        <w:keepNext w:val="0"/>
        <w:keepLines w:val="0"/>
        <w:widowControl w:val="0"/>
        <w:shd w:val="clear" w:color="auto" w:fill="auto"/>
        <w:bidi w:val="0"/>
        <w:spacing w:before="0" w:after="120"/>
        <w:ind w:left="1160" w:right="0" w:firstLine="0"/>
        <w:jc w:val="left"/>
      </w:pPr>
      <w:r>
        <w:rPr>
          <w:color w:val="000000"/>
          <w:spacing w:val="0"/>
          <w:w w:val="100"/>
          <w:position w:val="0"/>
          <w:shd w:val="clear" w:color="auto" w:fill="auto"/>
          <w:lang w:val="cs-CZ" w:eastAsia="cs-CZ" w:bidi="cs-CZ"/>
        </w:rPr>
        <w:t>Předmětem výkonu AD je především:</w:t>
      </w:r>
    </w:p>
    <w:p>
      <w:pPr>
        <w:pStyle w:val="Style17"/>
        <w:keepNext w:val="0"/>
        <w:keepLines w:val="0"/>
        <w:widowControl w:val="0"/>
        <w:numPr>
          <w:ilvl w:val="0"/>
          <w:numId w:val="5"/>
        </w:numPr>
        <w:shd w:val="clear" w:color="auto" w:fill="auto"/>
        <w:tabs>
          <w:tab w:pos="1456" w:val="left"/>
        </w:tabs>
        <w:bidi w:val="0"/>
        <w:spacing w:before="0" w:after="120"/>
        <w:ind w:left="1160" w:right="0" w:firstLine="0"/>
        <w:jc w:val="left"/>
      </w:pPr>
      <w:r>
        <w:rPr>
          <w:color w:val="000000"/>
          <w:spacing w:val="0"/>
          <w:w w:val="100"/>
          <w:position w:val="0"/>
          <w:shd w:val="clear" w:color="auto" w:fill="auto"/>
          <w:lang w:val="cs-CZ" w:eastAsia="cs-CZ" w:bidi="cs-CZ"/>
        </w:rPr>
        <w:t>účastnit se předání staveniště dodavateli</w:t>
      </w:r>
    </w:p>
    <w:p>
      <w:pPr>
        <w:pStyle w:val="Style17"/>
        <w:keepNext w:val="0"/>
        <w:keepLines w:val="0"/>
        <w:widowControl w:val="0"/>
        <w:numPr>
          <w:ilvl w:val="0"/>
          <w:numId w:val="5"/>
        </w:numPr>
        <w:shd w:val="clear" w:color="auto" w:fill="auto"/>
        <w:tabs>
          <w:tab w:pos="1456" w:val="left"/>
        </w:tabs>
        <w:bidi w:val="0"/>
        <w:spacing w:before="0" w:after="120"/>
        <w:ind w:left="1160" w:right="0" w:firstLine="0"/>
        <w:jc w:val="left"/>
      </w:pPr>
      <w:r>
        <w:rPr>
          <w:color w:val="000000"/>
          <w:spacing w:val="0"/>
          <w:w w:val="100"/>
          <w:position w:val="0"/>
          <w:shd w:val="clear" w:color="auto" w:fill="auto"/>
          <w:lang w:val="cs-CZ" w:eastAsia="cs-CZ" w:bidi="cs-CZ"/>
        </w:rPr>
        <w:t>dohled nad realizací díla</w:t>
      </w:r>
    </w:p>
    <w:p>
      <w:pPr>
        <w:pStyle w:val="Style17"/>
        <w:keepNext w:val="0"/>
        <w:keepLines w:val="0"/>
        <w:widowControl w:val="0"/>
        <w:numPr>
          <w:ilvl w:val="0"/>
          <w:numId w:val="5"/>
        </w:numPr>
        <w:shd w:val="clear" w:color="auto" w:fill="auto"/>
        <w:tabs>
          <w:tab w:pos="1476" w:val="left"/>
        </w:tabs>
        <w:bidi w:val="0"/>
        <w:spacing w:before="0" w:after="120"/>
        <w:ind w:left="1440" w:right="0" w:hanging="260"/>
        <w:jc w:val="both"/>
      </w:pPr>
      <w:r>
        <w:rPr>
          <w:color w:val="000000"/>
          <w:spacing w:val="0"/>
          <w:w w:val="100"/>
          <w:position w:val="0"/>
          <w:shd w:val="clear" w:color="auto" w:fill="auto"/>
          <w:lang w:val="cs-CZ" w:eastAsia="cs-CZ" w:bidi="cs-CZ"/>
        </w:rPr>
        <w:t>kontrola dodržování projektové dokumentace s přihlédnutím na podmínky určené stavebním povolením, souhlasem stavebního úřadu, případně nařízením nezbytných stavebních úprav</w:t>
      </w:r>
    </w:p>
    <w:p>
      <w:pPr>
        <w:pStyle w:val="Style17"/>
        <w:keepNext w:val="0"/>
        <w:keepLines w:val="0"/>
        <w:widowControl w:val="0"/>
        <w:numPr>
          <w:ilvl w:val="0"/>
          <w:numId w:val="5"/>
        </w:numPr>
        <w:shd w:val="clear" w:color="auto" w:fill="auto"/>
        <w:tabs>
          <w:tab w:pos="1476" w:val="left"/>
        </w:tabs>
        <w:bidi w:val="0"/>
        <w:spacing w:before="0" w:after="120" w:line="269" w:lineRule="auto"/>
        <w:ind w:left="1440" w:right="0" w:hanging="260"/>
        <w:jc w:val="both"/>
      </w:pPr>
      <w:r>
        <w:rPr>
          <w:color w:val="000000"/>
          <w:spacing w:val="0"/>
          <w:w w:val="100"/>
          <w:position w:val="0"/>
          <w:shd w:val="clear" w:color="auto" w:fill="auto"/>
          <w:lang w:val="cs-CZ" w:eastAsia="cs-CZ" w:bidi="cs-CZ"/>
        </w:rPr>
        <w:t>posuzování postupu výstavby z technického hlediska a z hlediska časového plánu výstavby</w:t>
      </w:r>
    </w:p>
    <w:p>
      <w:pPr>
        <w:pStyle w:val="Style17"/>
        <w:keepNext w:val="0"/>
        <w:keepLines w:val="0"/>
        <w:widowControl w:val="0"/>
        <w:numPr>
          <w:ilvl w:val="0"/>
          <w:numId w:val="5"/>
        </w:numPr>
        <w:shd w:val="clear" w:color="auto" w:fill="auto"/>
        <w:tabs>
          <w:tab w:pos="1476" w:val="left"/>
        </w:tabs>
        <w:bidi w:val="0"/>
        <w:spacing w:before="0" w:after="120"/>
        <w:ind w:left="1440" w:right="0" w:hanging="260"/>
        <w:jc w:val="both"/>
      </w:pPr>
      <w:r>
        <w:rPr>
          <w:color w:val="000000"/>
          <w:spacing w:val="0"/>
          <w:w w:val="100"/>
          <w:position w:val="0"/>
          <w:shd w:val="clear" w:color="auto" w:fill="auto"/>
          <w:lang w:val="cs-CZ" w:eastAsia="cs-CZ" w:bidi="cs-CZ"/>
        </w:rPr>
        <w:t>sledování a kontrola technických a kvalitativních parametrů stavby</w:t>
      </w:r>
    </w:p>
    <w:p>
      <w:pPr>
        <w:pStyle w:val="Style17"/>
        <w:keepNext w:val="0"/>
        <w:keepLines w:val="0"/>
        <w:widowControl w:val="0"/>
        <w:numPr>
          <w:ilvl w:val="0"/>
          <w:numId w:val="5"/>
        </w:numPr>
        <w:shd w:val="clear" w:color="auto" w:fill="auto"/>
        <w:tabs>
          <w:tab w:pos="1476" w:val="left"/>
        </w:tabs>
        <w:bidi w:val="0"/>
        <w:spacing w:before="0" w:after="120" w:line="259" w:lineRule="auto"/>
        <w:ind w:left="1440" w:right="0" w:hanging="260"/>
        <w:jc w:val="both"/>
      </w:pPr>
      <w:r>
        <w:rPr>
          <w:color w:val="000000"/>
          <w:spacing w:val="0"/>
          <w:w w:val="100"/>
          <w:position w:val="0"/>
          <w:shd w:val="clear" w:color="auto" w:fill="auto"/>
          <w:lang w:val="cs-CZ" w:eastAsia="cs-CZ" w:bidi="cs-CZ"/>
        </w:rPr>
        <w:t>řešit drobné odchylky od projektu, které nebudou vyžadovat zpracování nového projektu případně jeho části nebo dodatku projektové dokumentace</w:t>
      </w:r>
    </w:p>
    <w:p>
      <w:pPr>
        <w:pStyle w:val="Style17"/>
        <w:keepNext w:val="0"/>
        <w:keepLines w:val="0"/>
        <w:widowControl w:val="0"/>
        <w:numPr>
          <w:ilvl w:val="0"/>
          <w:numId w:val="5"/>
        </w:numPr>
        <w:shd w:val="clear" w:color="auto" w:fill="auto"/>
        <w:tabs>
          <w:tab w:pos="1476" w:val="left"/>
        </w:tabs>
        <w:bidi w:val="0"/>
        <w:spacing w:before="0" w:after="120"/>
        <w:ind w:left="1440" w:right="0" w:hanging="260"/>
        <w:jc w:val="both"/>
      </w:pPr>
      <w:r>
        <w:rPr>
          <w:color w:val="000000"/>
          <w:spacing w:val="0"/>
          <w:w w:val="100"/>
          <w:position w:val="0"/>
          <w:shd w:val="clear" w:color="auto" w:fill="auto"/>
          <w:lang w:val="cs-CZ" w:eastAsia="cs-CZ" w:bidi="cs-CZ"/>
        </w:rPr>
        <w:t>posuzovat návrhy objednatele stavby na změny a odchylky v částech projektů zpracovávaných v rámci realizační dokumentace z pohledu dodržení technickoekonomických parametrů, dodržení lhůt výstavby, případně dalších údajů a ukazatelů</w:t>
      </w:r>
    </w:p>
    <w:p>
      <w:pPr>
        <w:pStyle w:val="Style17"/>
        <w:keepNext w:val="0"/>
        <w:keepLines w:val="0"/>
        <w:widowControl w:val="0"/>
        <w:numPr>
          <w:ilvl w:val="0"/>
          <w:numId w:val="5"/>
        </w:numPr>
        <w:shd w:val="clear" w:color="auto" w:fill="auto"/>
        <w:tabs>
          <w:tab w:pos="1476" w:val="left"/>
        </w:tabs>
        <w:bidi w:val="0"/>
        <w:spacing w:before="0" w:after="120" w:line="259" w:lineRule="auto"/>
        <w:ind w:left="1440" w:right="0" w:hanging="260"/>
        <w:jc w:val="both"/>
      </w:pPr>
      <w:r>
        <w:rPr>
          <w:color w:val="000000"/>
          <w:spacing w:val="0"/>
          <w:w w:val="100"/>
          <w:position w:val="0"/>
          <w:shd w:val="clear" w:color="auto" w:fill="auto"/>
          <w:lang w:val="cs-CZ" w:eastAsia="cs-CZ" w:bidi="cs-CZ"/>
        </w:rPr>
        <w:t>vyjádření k požadavkům na zvětšený rozsah stavebních prací a dodávek materiálu oproti projektové dokumentaci</w:t>
      </w:r>
    </w:p>
    <w:p>
      <w:pPr>
        <w:pStyle w:val="Style17"/>
        <w:keepNext w:val="0"/>
        <w:keepLines w:val="0"/>
        <w:widowControl w:val="0"/>
        <w:numPr>
          <w:ilvl w:val="0"/>
          <w:numId w:val="5"/>
        </w:numPr>
        <w:shd w:val="clear" w:color="auto" w:fill="auto"/>
        <w:tabs>
          <w:tab w:pos="1456" w:val="left"/>
        </w:tabs>
        <w:bidi w:val="0"/>
        <w:spacing w:before="0" w:after="120"/>
        <w:ind w:left="1160" w:right="0" w:firstLine="0"/>
        <w:jc w:val="left"/>
      </w:pPr>
      <w:r>
        <w:rPr>
          <w:color w:val="000000"/>
          <w:spacing w:val="0"/>
          <w:w w:val="100"/>
          <w:position w:val="0"/>
          <w:shd w:val="clear" w:color="auto" w:fill="auto"/>
          <w:lang w:val="cs-CZ" w:eastAsia="cs-CZ" w:bidi="cs-CZ"/>
        </w:rPr>
        <w:t>účast na kontrolních dnech stavby</w:t>
      </w:r>
    </w:p>
    <w:p>
      <w:pPr>
        <w:pStyle w:val="Style17"/>
        <w:keepNext w:val="0"/>
        <w:keepLines w:val="0"/>
        <w:widowControl w:val="0"/>
        <w:numPr>
          <w:ilvl w:val="0"/>
          <w:numId w:val="5"/>
        </w:numPr>
        <w:shd w:val="clear" w:color="auto" w:fill="auto"/>
        <w:tabs>
          <w:tab w:pos="1476" w:val="left"/>
        </w:tabs>
        <w:bidi w:val="0"/>
        <w:spacing w:before="0" w:after="120" w:line="264" w:lineRule="auto"/>
        <w:ind w:left="1440" w:right="0" w:hanging="260"/>
        <w:jc w:val="left"/>
      </w:pPr>
      <w:r>
        <w:rPr>
          <w:color w:val="000000"/>
          <w:spacing w:val="0"/>
          <w:w w:val="100"/>
          <w:position w:val="0"/>
          <w:shd w:val="clear" w:color="auto" w:fill="auto"/>
          <w:lang w:val="cs-CZ" w:eastAsia="cs-CZ" w:bidi="cs-CZ"/>
        </w:rPr>
        <w:t>účast na přejímacím řízení stavby a jejích dílčích částech, případné kolaudaci stavby a řádně spolupracovat při těchto řízeních</w:t>
      </w:r>
    </w:p>
    <w:p>
      <w:pPr>
        <w:pStyle w:val="Style17"/>
        <w:keepNext w:val="0"/>
        <w:keepLines w:val="0"/>
        <w:widowControl w:val="0"/>
        <w:numPr>
          <w:ilvl w:val="0"/>
          <w:numId w:val="5"/>
        </w:numPr>
        <w:shd w:val="clear" w:color="auto" w:fill="auto"/>
        <w:tabs>
          <w:tab w:pos="1456" w:val="left"/>
        </w:tabs>
        <w:bidi w:val="0"/>
        <w:spacing w:before="0" w:after="120"/>
        <w:ind w:left="1160" w:right="0" w:firstLine="0"/>
        <w:jc w:val="left"/>
      </w:pPr>
      <w:r>
        <w:rPr>
          <w:color w:val="000000"/>
          <w:spacing w:val="0"/>
          <w:w w:val="100"/>
          <w:position w:val="0"/>
          <w:shd w:val="clear" w:color="auto" w:fill="auto"/>
          <w:lang w:val="cs-CZ" w:eastAsia="cs-CZ" w:bidi="cs-CZ"/>
        </w:rPr>
        <w:t>provádění projekčních prací menšího rozsahu (doplňky a změny)</w:t>
      </w:r>
    </w:p>
    <w:p>
      <w:pPr>
        <w:pStyle w:val="Style17"/>
        <w:keepNext w:val="0"/>
        <w:keepLines w:val="0"/>
        <w:widowControl w:val="0"/>
        <w:numPr>
          <w:ilvl w:val="0"/>
          <w:numId w:val="5"/>
        </w:numPr>
        <w:shd w:val="clear" w:color="auto" w:fill="auto"/>
        <w:tabs>
          <w:tab w:pos="1461" w:val="left"/>
        </w:tabs>
        <w:bidi w:val="0"/>
        <w:spacing w:before="0" w:after="120"/>
        <w:ind w:left="1160" w:right="0" w:firstLine="0"/>
        <w:jc w:val="left"/>
      </w:pPr>
      <w:r>
        <w:rPr>
          <w:color w:val="000000"/>
          <w:spacing w:val="0"/>
          <w:w w:val="100"/>
          <w:position w:val="0"/>
          <w:shd w:val="clear" w:color="auto" w:fill="auto"/>
          <w:lang w:val="cs-CZ" w:eastAsia="cs-CZ" w:bidi="cs-CZ"/>
        </w:rPr>
        <w:t>poskytovat technické konzultace potřebné pro plynulost výstavby</w:t>
      </w:r>
    </w:p>
    <w:p>
      <w:pPr>
        <w:pStyle w:val="Style17"/>
        <w:keepNext w:val="0"/>
        <w:keepLines w:val="0"/>
        <w:widowControl w:val="0"/>
        <w:numPr>
          <w:ilvl w:val="0"/>
          <w:numId w:val="5"/>
        </w:numPr>
        <w:shd w:val="clear" w:color="auto" w:fill="auto"/>
        <w:tabs>
          <w:tab w:pos="1461" w:val="left"/>
        </w:tabs>
        <w:bidi w:val="0"/>
        <w:spacing w:before="0" w:after="120"/>
        <w:ind w:left="1160" w:right="0" w:firstLine="0"/>
        <w:jc w:val="left"/>
      </w:pPr>
      <w:r>
        <w:rPr>
          <w:color w:val="000000"/>
          <w:spacing w:val="0"/>
          <w:w w:val="100"/>
          <w:position w:val="0"/>
          <w:shd w:val="clear" w:color="auto" w:fill="auto"/>
          <w:lang w:val="cs-CZ" w:eastAsia="cs-CZ" w:bidi="cs-CZ"/>
        </w:rPr>
        <w:t>konzultovat a podávat upřesnění při vypracování realizační dokumentace</w:t>
      </w:r>
    </w:p>
    <w:p>
      <w:pPr>
        <w:pStyle w:val="Style17"/>
        <w:keepNext w:val="0"/>
        <w:keepLines w:val="0"/>
        <w:widowControl w:val="0"/>
        <w:numPr>
          <w:ilvl w:val="0"/>
          <w:numId w:val="5"/>
        </w:numPr>
        <w:shd w:val="clear" w:color="auto" w:fill="auto"/>
        <w:tabs>
          <w:tab w:pos="1481" w:val="left"/>
        </w:tabs>
        <w:bidi w:val="0"/>
        <w:spacing w:before="0" w:after="620"/>
        <w:ind w:left="1440" w:right="0" w:hanging="260"/>
        <w:jc w:val="both"/>
      </w:pPr>
      <w:r>
        <w:rPr>
          <w:color w:val="000000"/>
          <w:spacing w:val="0"/>
          <w:w w:val="100"/>
          <w:position w:val="0"/>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17"/>
        <w:keepNext w:val="0"/>
        <w:keepLines w:val="0"/>
        <w:widowControl w:val="0"/>
        <w:shd w:val="clear" w:color="auto" w:fill="auto"/>
        <w:bidi w:val="0"/>
        <w:spacing w:before="0" w:after="120" w:line="240" w:lineRule="auto"/>
        <w:ind w:left="0" w:right="0" w:firstLine="560"/>
        <w:jc w:val="left"/>
      </w:pPr>
      <w:r>
        <w:rPr>
          <w:color w:val="000000"/>
          <w:spacing w:val="0"/>
          <w:w w:val="100"/>
          <w:position w:val="0"/>
          <w:shd w:val="clear" w:color="auto" w:fill="auto"/>
          <w:lang w:val="cs-CZ" w:eastAsia="cs-CZ" w:bidi="cs-CZ"/>
        </w:rPr>
        <w:t>na akci:</w:t>
      </w:r>
    </w:p>
    <w:p>
      <w:pPr>
        <w:pStyle w:val="Style17"/>
        <w:keepNext w:val="0"/>
        <w:keepLines w:val="0"/>
        <w:widowControl w:val="0"/>
        <w:shd w:val="clear" w:color="auto" w:fill="auto"/>
        <w:bidi w:val="0"/>
        <w:spacing w:before="0" w:line="240" w:lineRule="auto"/>
        <w:ind w:left="0" w:right="0" w:firstLine="560"/>
        <w:jc w:val="left"/>
      </w:pPr>
      <w:r>
        <w:rPr>
          <w:b/>
          <w:bCs/>
          <w:color w:val="000000"/>
          <w:spacing w:val="0"/>
          <w:w w:val="100"/>
          <w:position w:val="0"/>
          <w:sz w:val="22"/>
          <w:szCs w:val="22"/>
          <w:shd w:val="clear" w:color="auto" w:fill="auto"/>
          <w:lang w:val="cs-CZ" w:eastAsia="cs-CZ" w:bidi="cs-CZ"/>
        </w:rPr>
        <w:t xml:space="preserve">Modernizace dílen cestmistrovství Telč </w:t>
      </w:r>
      <w:r>
        <w:rPr>
          <w:color w:val="000000"/>
          <w:spacing w:val="0"/>
          <w:w w:val="100"/>
          <w:position w:val="0"/>
          <w:shd w:val="clear" w:color="auto" w:fill="auto"/>
          <w:lang w:val="cs-CZ" w:eastAsia="cs-CZ" w:bidi="cs-CZ"/>
        </w:rPr>
        <w:t xml:space="preserve">a to v souladu s nabídkou zhotovitele podanou v zadávacím řízení ze dne 21. 01. 2020 a v podrobnostech a za dodržení podmínek uvedených v </w:t>
      </w:r>
      <w:r>
        <w:rPr>
          <w:b/>
          <w:bCs/>
          <w:color w:val="000000"/>
          <w:spacing w:val="0"/>
          <w:w w:val="100"/>
          <w:position w:val="0"/>
          <w:sz w:val="22"/>
          <w:szCs w:val="22"/>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17"/>
        <w:keepNext w:val="0"/>
        <w:keepLines w:val="0"/>
        <w:widowControl w:val="0"/>
        <w:numPr>
          <w:ilvl w:val="0"/>
          <w:numId w:val="1"/>
        </w:numPr>
        <w:shd w:val="clear" w:color="auto" w:fill="auto"/>
        <w:tabs>
          <w:tab w:pos="588" w:val="left"/>
        </w:tabs>
        <w:bidi w:val="0"/>
        <w:spacing w:before="0" w:line="264" w:lineRule="auto"/>
        <w:ind w:left="580" w:right="0" w:hanging="58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7"/>
        <w:keepNext w:val="0"/>
        <w:keepLines w:val="0"/>
        <w:widowControl w:val="0"/>
        <w:numPr>
          <w:ilvl w:val="0"/>
          <w:numId w:val="1"/>
        </w:numPr>
        <w:shd w:val="clear" w:color="auto" w:fill="auto"/>
        <w:tabs>
          <w:tab w:pos="588" w:val="left"/>
        </w:tabs>
        <w:bidi w:val="0"/>
        <w:spacing w:before="0" w:line="259" w:lineRule="auto"/>
        <w:ind w:left="580" w:right="0" w:hanging="58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z w:val="22"/>
          <w:szCs w:val="22"/>
          <w:shd w:val="clear" w:color="auto" w:fill="auto"/>
          <w:lang w:val="cs-CZ" w:eastAsia="cs-CZ" w:bidi="cs-CZ"/>
        </w:rPr>
        <w:t xml:space="preserve">Příloze č. 2, </w:t>
      </w:r>
      <w:r>
        <w:rPr>
          <w:color w:val="000000"/>
          <w:spacing w:val="0"/>
          <w:w w:val="100"/>
          <w:position w:val="0"/>
          <w:shd w:val="clear" w:color="auto" w:fill="auto"/>
          <w:lang w:val="cs-CZ" w:eastAsia="cs-CZ" w:bidi="cs-CZ"/>
        </w:rPr>
        <w:t>která je součástí této smlouvy.</w:t>
      </w:r>
    </w:p>
    <w:p>
      <w:pPr>
        <w:pStyle w:val="Style17"/>
        <w:keepNext w:val="0"/>
        <w:keepLines w:val="0"/>
        <w:widowControl w:val="0"/>
        <w:numPr>
          <w:ilvl w:val="0"/>
          <w:numId w:val="1"/>
        </w:numPr>
        <w:shd w:val="clear" w:color="auto" w:fill="auto"/>
        <w:tabs>
          <w:tab w:pos="588" w:val="left"/>
        </w:tabs>
        <w:bidi w:val="0"/>
        <w:spacing w:before="0" w:after="480" w:line="269" w:lineRule="auto"/>
        <w:ind w:left="580" w:right="0" w:hanging="58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17"/>
        <w:keepNext w:val="0"/>
        <w:keepLines w:val="0"/>
        <w:widowControl w:val="0"/>
        <w:shd w:val="clear" w:color="auto" w:fill="auto"/>
        <w:bidi w:val="0"/>
        <w:spacing w:before="0" w:line="264" w:lineRule="auto"/>
        <w:ind w:left="0" w:right="0" w:firstLine="0"/>
        <w:jc w:val="center"/>
      </w:pPr>
      <w:r>
        <w:rPr>
          <w:b/>
          <w:bCs/>
          <w:color w:val="000000"/>
          <w:spacing w:val="0"/>
          <w:w w:val="100"/>
          <w:position w:val="0"/>
          <w:sz w:val="22"/>
          <w:szCs w:val="22"/>
          <w:shd w:val="clear" w:color="auto" w:fill="auto"/>
          <w:lang w:val="cs-CZ" w:eastAsia="cs-CZ" w:bidi="cs-CZ"/>
        </w:rPr>
        <w:t>Článek 3</w:t>
        <w:br/>
        <w:t>Doba plnění</w:t>
      </w:r>
    </w:p>
    <w:p>
      <w:pPr>
        <w:pStyle w:val="Style17"/>
        <w:keepNext w:val="0"/>
        <w:keepLines w:val="0"/>
        <w:widowControl w:val="0"/>
        <w:numPr>
          <w:ilvl w:val="0"/>
          <w:numId w:val="7"/>
        </w:numPr>
        <w:shd w:val="clear" w:color="auto" w:fill="auto"/>
        <w:tabs>
          <w:tab w:pos="588" w:val="left"/>
        </w:tabs>
        <w:bidi w:val="0"/>
        <w:spacing w:before="0" w:line="259" w:lineRule="auto"/>
        <w:ind w:left="700" w:right="0" w:hanging="70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sz w:val="22"/>
          <w:szCs w:val="22"/>
          <w:u w:val="single"/>
          <w:shd w:val="clear" w:color="auto" w:fill="auto"/>
          <w:lang w:val="cs-CZ" w:eastAsia="cs-CZ" w:bidi="cs-CZ"/>
        </w:rPr>
        <w:t>vypracování jednotlivých projektových dokumentací</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z w:val="22"/>
          <w:szCs w:val="22"/>
          <w:shd w:val="clear" w:color="auto" w:fill="auto"/>
          <w:lang w:val="cs-CZ" w:eastAsia="cs-CZ" w:bidi="cs-CZ"/>
        </w:rPr>
        <w:t xml:space="preserve">Příloze č. 2, </w:t>
      </w:r>
      <w:r>
        <w:rPr>
          <w:color w:val="000000"/>
          <w:spacing w:val="0"/>
          <w:w w:val="100"/>
          <w:position w:val="0"/>
          <w:shd w:val="clear" w:color="auto" w:fill="auto"/>
          <w:lang w:val="cs-CZ" w:eastAsia="cs-CZ" w:bidi="cs-CZ"/>
        </w:rPr>
        <w:t>která je nedílnou součástí této smlouvy.</w:t>
      </w:r>
    </w:p>
    <w:p>
      <w:pPr>
        <w:pStyle w:val="Style17"/>
        <w:keepNext w:val="0"/>
        <w:keepLines w:val="0"/>
        <w:widowControl w:val="0"/>
        <w:numPr>
          <w:ilvl w:val="0"/>
          <w:numId w:val="7"/>
        </w:numPr>
        <w:shd w:val="clear" w:color="auto" w:fill="auto"/>
        <w:tabs>
          <w:tab w:pos="588" w:val="left"/>
        </w:tabs>
        <w:bidi w:val="0"/>
        <w:spacing w:before="0"/>
        <w:ind w:left="700" w:right="0" w:hanging="700"/>
        <w:jc w:val="both"/>
      </w:pPr>
      <w:r>
        <w:rPr>
          <w:color w:val="000000"/>
          <w:spacing w:val="0"/>
          <w:w w:val="100"/>
          <w:position w:val="0"/>
          <w:shd w:val="clear" w:color="auto" w:fill="auto"/>
          <w:lang w:val="cs-CZ" w:eastAsia="cs-CZ" w:bidi="cs-CZ"/>
        </w:rPr>
        <w:t xml:space="preserve">Termín plnění pro zahájení </w:t>
      </w:r>
      <w:r>
        <w:rPr>
          <w:b/>
          <w:bCs/>
          <w:color w:val="000000"/>
          <w:spacing w:val="0"/>
          <w:w w:val="100"/>
          <w:position w:val="0"/>
          <w:sz w:val="22"/>
          <w:szCs w:val="22"/>
          <w:u w:val="single"/>
          <w:shd w:val="clear" w:color="auto" w:fill="auto"/>
          <w:lang w:val="cs-CZ" w:eastAsia="cs-CZ" w:bidi="cs-CZ"/>
        </w:rPr>
        <w:t>výkonu autorského dozoru</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w:t>
      </w:r>
      <w:r>
        <w:rPr>
          <w:b/>
          <w:bCs/>
          <w:color w:val="000000"/>
          <w:spacing w:val="0"/>
          <w:w w:val="100"/>
          <w:position w:val="0"/>
          <w:sz w:val="22"/>
          <w:szCs w:val="22"/>
          <w:shd w:val="clear" w:color="auto" w:fill="auto"/>
          <w:lang w:val="cs-CZ" w:eastAsia="cs-CZ" w:bidi="cs-CZ"/>
        </w:rPr>
        <w:t xml:space="preserve">po podpisu smlouvy na veřejnou zakázku na stavební práce </w:t>
      </w:r>
      <w:r>
        <w:rPr>
          <w:color w:val="000000"/>
          <w:spacing w:val="0"/>
          <w:w w:val="100"/>
          <w:position w:val="0"/>
          <w:shd w:val="clear" w:color="auto" w:fill="auto"/>
          <w:lang w:val="cs-CZ" w:eastAsia="cs-CZ" w:bidi="cs-CZ"/>
        </w:rPr>
        <w:t>dle zhotovitelem zpracované projektové dokumentace na konkrétní akci.</w:t>
      </w:r>
    </w:p>
    <w:p>
      <w:pPr>
        <w:pStyle w:val="Style17"/>
        <w:keepNext w:val="0"/>
        <w:keepLines w:val="0"/>
        <w:widowControl w:val="0"/>
        <w:numPr>
          <w:ilvl w:val="0"/>
          <w:numId w:val="7"/>
        </w:numPr>
        <w:shd w:val="clear" w:color="auto" w:fill="auto"/>
        <w:tabs>
          <w:tab w:pos="588" w:val="left"/>
        </w:tabs>
        <w:bidi w:val="0"/>
        <w:spacing w:before="0" w:line="259" w:lineRule="auto"/>
        <w:ind w:left="700" w:right="0" w:hanging="700"/>
        <w:jc w:val="both"/>
      </w:pPr>
      <w:r>
        <w:rPr>
          <w:color w:val="000000"/>
          <w:spacing w:val="0"/>
          <w:w w:val="100"/>
          <w:position w:val="0"/>
          <w:shd w:val="clear" w:color="auto" w:fill="auto"/>
          <w:lang w:val="cs-CZ" w:eastAsia="cs-CZ" w:bidi="cs-CZ"/>
        </w:rPr>
        <w:t xml:space="preserve">Zhotovitel má právo </w:t>
      </w:r>
      <w:r>
        <w:rPr>
          <w:b/>
          <w:bCs/>
          <w:color w:val="000000"/>
          <w:spacing w:val="0"/>
          <w:w w:val="100"/>
          <w:position w:val="0"/>
          <w:sz w:val="22"/>
          <w:szCs w:val="22"/>
          <w:u w:val="single"/>
          <w:shd w:val="clear" w:color="auto" w:fill="auto"/>
          <w:lang w:val="cs-CZ" w:eastAsia="cs-CZ" w:bidi="cs-CZ"/>
        </w:rPr>
        <w:t>vypovědět</w:t>
      </w:r>
      <w:r>
        <w:rPr>
          <w:b/>
          <w:bCs/>
          <w:color w:val="000000"/>
          <w:spacing w:val="0"/>
          <w:w w:val="100"/>
          <w:position w:val="0"/>
          <w:sz w:val="22"/>
          <w:szCs w:val="22"/>
          <w:shd w:val="clear" w:color="auto" w:fill="auto"/>
          <w:lang w:val="cs-CZ" w:eastAsia="cs-CZ" w:bidi="cs-CZ"/>
        </w:rPr>
        <w:t xml:space="preserve"> plnění výkonu autorského dozoru, </w:t>
      </w:r>
      <w:r>
        <w:rPr>
          <w:color w:val="000000"/>
          <w:spacing w:val="0"/>
          <w:w w:val="100"/>
          <w:position w:val="0"/>
          <w:shd w:val="clear" w:color="auto" w:fill="auto"/>
          <w:lang w:val="cs-CZ" w:eastAsia="cs-CZ" w:bidi="cs-CZ"/>
        </w:rPr>
        <w:t xml:space="preserve">pokud objednatel neuzavře smlouvu na veřejnou zakázku na stavební práce </w:t>
      </w:r>
      <w:r>
        <w:rPr>
          <w:b/>
          <w:bCs/>
          <w:color w:val="000000"/>
          <w:spacing w:val="0"/>
          <w:w w:val="100"/>
          <w:position w:val="0"/>
          <w:sz w:val="22"/>
          <w:szCs w:val="22"/>
          <w:shd w:val="clear" w:color="auto" w:fill="auto"/>
          <w:lang w:val="cs-CZ" w:eastAsia="cs-CZ" w:bidi="cs-CZ"/>
        </w:rPr>
        <w:t xml:space="preserve">do 24 měsíců </w:t>
      </w:r>
      <w:r>
        <w:rPr>
          <w:color w:val="000000"/>
          <w:spacing w:val="0"/>
          <w:w w:val="100"/>
          <w:position w:val="0"/>
          <w:shd w:val="clear" w:color="auto" w:fill="auto"/>
          <w:lang w:val="cs-CZ" w:eastAsia="cs-CZ" w:bidi="cs-CZ"/>
        </w:rPr>
        <w:t>od předání projektové dokumentace PDPS v souladu s touto smlouvou (zejména bez vad a ve sjednaném termínu).</w:t>
      </w:r>
    </w:p>
    <w:p>
      <w:pPr>
        <w:pStyle w:val="Style17"/>
        <w:keepNext w:val="0"/>
        <w:keepLines w:val="0"/>
        <w:widowControl w:val="0"/>
        <w:shd w:val="clear" w:color="auto" w:fill="auto"/>
        <w:bidi w:val="0"/>
        <w:spacing w:before="0" w:after="0" w:line="264" w:lineRule="auto"/>
        <w:ind w:left="4200" w:right="0" w:firstLine="0"/>
        <w:jc w:val="left"/>
      </w:pPr>
      <w:r>
        <w:rPr>
          <w:b/>
          <w:bCs/>
          <w:color w:val="000000"/>
          <w:spacing w:val="0"/>
          <w:w w:val="100"/>
          <w:position w:val="0"/>
          <w:sz w:val="22"/>
          <w:szCs w:val="22"/>
          <w:shd w:val="clear" w:color="auto" w:fill="auto"/>
          <w:lang w:val="cs-CZ" w:eastAsia="cs-CZ" w:bidi="cs-CZ"/>
        </w:rPr>
        <w:t>Článek 4</w:t>
      </w:r>
    </w:p>
    <w:p>
      <w:pPr>
        <w:pStyle w:val="Style17"/>
        <w:keepNext w:val="0"/>
        <w:keepLines w:val="0"/>
        <w:widowControl w:val="0"/>
        <w:shd w:val="clear" w:color="auto" w:fill="auto"/>
        <w:bidi w:val="0"/>
        <w:spacing w:before="0" w:line="264" w:lineRule="auto"/>
        <w:ind w:left="4200" w:right="0" w:firstLine="0"/>
        <w:jc w:val="left"/>
      </w:pPr>
      <w:r>
        <w:rPr>
          <w:b/>
          <w:bCs/>
          <w:color w:val="000000"/>
          <w:spacing w:val="0"/>
          <w:w w:val="100"/>
          <w:position w:val="0"/>
          <w:sz w:val="22"/>
          <w:szCs w:val="22"/>
          <w:shd w:val="clear" w:color="auto" w:fill="auto"/>
          <w:lang w:val="cs-CZ" w:eastAsia="cs-CZ" w:bidi="cs-CZ"/>
        </w:rPr>
        <w:t>Cena díla</w:t>
      </w:r>
    </w:p>
    <w:p>
      <w:pPr>
        <w:pStyle w:val="Style17"/>
        <w:keepNext w:val="0"/>
        <w:keepLines w:val="0"/>
        <w:widowControl w:val="0"/>
        <w:numPr>
          <w:ilvl w:val="0"/>
          <w:numId w:val="9"/>
        </w:numPr>
        <w:shd w:val="clear" w:color="auto" w:fill="auto"/>
        <w:tabs>
          <w:tab w:pos="588" w:val="left"/>
        </w:tabs>
        <w:bidi w:val="0"/>
        <w:spacing w:before="0" w:after="260" w:line="264" w:lineRule="auto"/>
        <w:ind w:left="0" w:right="0" w:firstLine="0"/>
        <w:jc w:val="both"/>
      </w:pPr>
      <w:r>
        <w:rPr>
          <w:color w:val="000000"/>
          <w:spacing w:val="0"/>
          <w:w w:val="100"/>
          <w:position w:val="0"/>
          <w:shd w:val="clear" w:color="auto" w:fill="auto"/>
          <w:lang w:val="cs-CZ" w:eastAsia="cs-CZ" w:bidi="cs-CZ"/>
        </w:rPr>
        <w:t>Cena díla dle čl. 2 této smlouvy je stanovena následovně:</w:t>
      </w:r>
    </w:p>
    <w:p>
      <w:pPr>
        <w:pStyle w:val="Style20"/>
        <w:keepNext w:val="0"/>
        <w:keepLines w:val="0"/>
        <w:widowControl w:val="0"/>
        <w:shd w:val="clear" w:color="auto" w:fill="auto"/>
        <w:bidi w:val="0"/>
        <w:spacing w:before="0" w:after="0" w:line="264" w:lineRule="auto"/>
        <w:ind w:left="0" w:right="0" w:firstLine="0"/>
        <w:jc w:val="left"/>
      </w:pPr>
      <w:r>
        <w:rPr>
          <w:color w:val="000000"/>
          <w:spacing w:val="0"/>
          <w:w w:val="100"/>
          <w:position w:val="0"/>
          <w:u w:val="none"/>
          <w:shd w:val="clear" w:color="auto" w:fill="auto"/>
          <w:lang w:val="cs-CZ" w:eastAsia="cs-CZ" w:bidi="cs-CZ"/>
        </w:rPr>
        <w:t xml:space="preserve">a) </w:t>
      </w:r>
      <w:r>
        <w:rPr>
          <w:color w:val="000000"/>
          <w:spacing w:val="0"/>
          <w:w w:val="100"/>
          <w:position w:val="0"/>
          <w:shd w:val="clear" w:color="auto" w:fill="auto"/>
          <w:lang w:val="cs-CZ" w:eastAsia="cs-CZ" w:bidi="cs-CZ"/>
        </w:rPr>
        <w:t>vypracování projektové dokumentace</w:t>
      </w:r>
      <w:r>
        <w:rPr>
          <w:color w:val="000000"/>
          <w:spacing w:val="0"/>
          <w:w w:val="100"/>
          <w:position w:val="0"/>
          <w:u w:val="none"/>
          <w:shd w:val="clear" w:color="auto" w:fill="auto"/>
          <w:lang w:val="cs-CZ" w:eastAsia="cs-CZ" w:bidi="cs-CZ"/>
        </w:rPr>
        <w:t xml:space="preserve"> </w:t>
      </w:r>
      <w:r>
        <w:rPr>
          <w:b w:val="0"/>
          <w:bCs w:val="0"/>
          <w:color w:val="000000"/>
          <w:spacing w:val="0"/>
          <w:w w:val="100"/>
          <w:position w:val="0"/>
          <w:sz w:val="22"/>
          <w:szCs w:val="22"/>
          <w:u w:val="none"/>
          <w:shd w:val="clear" w:color="auto" w:fill="auto"/>
          <w:lang w:val="cs-CZ" w:eastAsia="cs-CZ" w:bidi="cs-CZ"/>
        </w:rPr>
        <w:t>ve výši:</w:t>
      </w:r>
    </w:p>
    <w:tbl>
      <w:tblPr>
        <w:tblOverlap w:val="never"/>
        <w:jc w:val="center"/>
        <w:tblLayout w:type="fixed"/>
      </w:tblPr>
      <w:tblGrid>
        <w:gridCol w:w="4277"/>
        <w:gridCol w:w="3974"/>
      </w:tblGrid>
      <w:tr>
        <w:trPr>
          <w:trHeight w:val="706"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157.000,00 Kč bez DPH</w:t>
            </w:r>
          </w:p>
        </w:tc>
      </w:tr>
      <w:tr>
        <w:trPr>
          <w:trHeight w:val="60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32.970,00 Kč</w:t>
            </w:r>
          </w:p>
        </w:tc>
      </w:tr>
      <w:tr>
        <w:trPr>
          <w:trHeight w:val="542"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Cena celkem projektové dokumentace</w:t>
            </w: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189.970,00 Kč vč. DPH</w:t>
            </w:r>
          </w:p>
        </w:tc>
      </w:tr>
    </w:tbl>
    <w:p>
      <w:pPr>
        <w:widowControl w:val="0"/>
        <w:spacing w:after="359" w:line="1" w:lineRule="exact"/>
      </w:pPr>
    </w:p>
    <w:p>
      <w:pPr>
        <w:widowControl w:val="0"/>
        <w:spacing w:line="1" w:lineRule="exact"/>
      </w:pP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u w:val="none"/>
          <w:shd w:val="clear" w:color="auto" w:fill="auto"/>
          <w:lang w:val="cs-CZ" w:eastAsia="cs-CZ" w:bidi="cs-CZ"/>
        </w:rPr>
        <w:t xml:space="preserve">b) </w:t>
      </w:r>
      <w:r>
        <w:rPr>
          <w:color w:val="000000"/>
          <w:spacing w:val="0"/>
          <w:w w:val="100"/>
          <w:position w:val="0"/>
          <w:shd w:val="clear" w:color="auto" w:fill="auto"/>
          <w:lang w:val="cs-CZ" w:eastAsia="cs-CZ" w:bidi="cs-CZ"/>
        </w:rPr>
        <w:t>zajištění autorského dozoru</w:t>
      </w:r>
      <w:r>
        <w:rPr>
          <w:color w:val="000000"/>
          <w:spacing w:val="0"/>
          <w:w w:val="100"/>
          <w:position w:val="0"/>
          <w:u w:val="none"/>
          <w:shd w:val="clear" w:color="auto" w:fill="auto"/>
          <w:lang w:val="cs-CZ" w:eastAsia="cs-CZ" w:bidi="cs-CZ"/>
        </w:rPr>
        <w:t xml:space="preserve"> </w:t>
      </w:r>
      <w:r>
        <w:rPr>
          <w:b w:val="0"/>
          <w:bCs w:val="0"/>
          <w:color w:val="000000"/>
          <w:spacing w:val="0"/>
          <w:w w:val="100"/>
          <w:position w:val="0"/>
          <w:sz w:val="22"/>
          <w:szCs w:val="22"/>
          <w:u w:val="none"/>
          <w:shd w:val="clear" w:color="auto" w:fill="auto"/>
          <w:lang w:val="cs-CZ" w:eastAsia="cs-CZ" w:bidi="cs-CZ"/>
        </w:rPr>
        <w:t>ve výši:</w:t>
      </w:r>
    </w:p>
    <w:tbl>
      <w:tblPr>
        <w:tblOverlap w:val="never"/>
        <w:jc w:val="center"/>
        <w:tblLayout w:type="fixed"/>
      </w:tblPr>
      <w:tblGrid>
        <w:gridCol w:w="4421"/>
        <w:gridCol w:w="3830"/>
      </w:tblGrid>
      <w:tr>
        <w:trPr>
          <w:trHeight w:val="103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319" w:lineRule="auto"/>
              <w:ind w:left="0" w:right="0" w:firstLine="0"/>
              <w:jc w:val="left"/>
            </w:pPr>
            <w:r>
              <w:rPr>
                <w:b/>
                <w:bCs/>
                <w:color w:val="000000"/>
                <w:spacing w:val="0"/>
                <w:w w:val="100"/>
                <w:position w:val="0"/>
                <w:sz w:val="22"/>
                <w:szCs w:val="22"/>
                <w:shd w:val="clear" w:color="auto" w:fill="auto"/>
                <w:lang w:val="cs-CZ" w:eastAsia="cs-CZ" w:bidi="cs-CZ"/>
              </w:rPr>
              <w:t>Cena za 1 hodinu (60 minut výkonu) autorského dozoru - práce v kanceláři</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350,00 Kč bez DPH</w:t>
            </w:r>
          </w:p>
        </w:tc>
      </w:tr>
      <w:tr>
        <w:trPr>
          <w:trHeight w:val="1013" w:hRule="exact"/>
        </w:trPr>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300" w:lineRule="auto"/>
              <w:ind w:left="0" w:right="0" w:firstLine="0"/>
              <w:jc w:val="left"/>
            </w:pPr>
            <w:r>
              <w:rPr>
                <w:b/>
                <w:bCs/>
                <w:color w:val="000000"/>
                <w:spacing w:val="0"/>
                <w:w w:val="100"/>
                <w:position w:val="0"/>
                <w:sz w:val="22"/>
                <w:szCs w:val="22"/>
                <w:shd w:val="clear" w:color="auto" w:fill="auto"/>
                <w:lang w:val="cs-CZ" w:eastAsia="cs-CZ" w:bidi="cs-CZ"/>
              </w:rPr>
              <w:t>Cena za 1 návštěvu (180 minut výkonu) autorského dozoru na staveništi</w:t>
            </w: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1.500,00 Kč bez DPH</w:t>
            </w:r>
          </w:p>
        </w:tc>
      </w:tr>
    </w:tbl>
    <w:p>
      <w:pPr>
        <w:pStyle w:val="Style17"/>
        <w:keepNext w:val="0"/>
        <w:keepLines w:val="0"/>
        <w:widowControl w:val="0"/>
        <w:numPr>
          <w:ilvl w:val="0"/>
          <w:numId w:val="9"/>
        </w:numPr>
        <w:shd w:val="clear" w:color="auto" w:fill="auto"/>
        <w:tabs>
          <w:tab w:pos="567" w:val="left"/>
        </w:tabs>
        <w:bidi w:val="0"/>
        <w:spacing w:before="0" w:line="264" w:lineRule="auto"/>
        <w:ind w:left="620" w:right="0" w:hanging="620"/>
        <w:jc w:val="both"/>
      </w:pP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z w:val="22"/>
          <w:szCs w:val="22"/>
          <w:shd w:val="clear" w:color="auto" w:fill="auto"/>
          <w:lang w:val="cs-CZ" w:eastAsia="cs-CZ" w:bidi="cs-CZ"/>
        </w:rPr>
        <w:t xml:space="preserve">Přílohy č. 3 </w:t>
      </w:r>
      <w:r>
        <w:rPr>
          <w:color w:val="000000"/>
          <w:spacing w:val="0"/>
          <w:w w:val="100"/>
          <w:position w:val="0"/>
          <w:shd w:val="clear" w:color="auto" w:fill="auto"/>
          <w:lang w:val="cs-CZ" w:eastAsia="cs-CZ" w:bidi="cs-CZ"/>
        </w:rPr>
        <w:t xml:space="preserve">(Kalkulace projekčních prací), které jsou součástí této smlouvy, cestovné na místa konzultačních dnů a autorského dozoru a odměna za užití nehmotného statku dle </w:t>
      </w:r>
      <w:r>
        <w:rPr>
          <w:b/>
          <w:bCs/>
          <w:color w:val="000000"/>
          <w:spacing w:val="0"/>
          <w:w w:val="100"/>
          <w:position w:val="0"/>
          <w:sz w:val="22"/>
          <w:szCs w:val="22"/>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17"/>
        <w:keepNext w:val="0"/>
        <w:keepLines w:val="0"/>
        <w:widowControl w:val="0"/>
        <w:numPr>
          <w:ilvl w:val="0"/>
          <w:numId w:val="9"/>
        </w:numPr>
        <w:shd w:val="clear" w:color="auto" w:fill="auto"/>
        <w:tabs>
          <w:tab w:pos="567" w:val="left"/>
        </w:tabs>
        <w:bidi w:val="0"/>
        <w:spacing w:before="0" w:line="266" w:lineRule="auto"/>
        <w:ind w:left="620" w:right="0" w:hanging="620"/>
        <w:jc w:val="both"/>
      </w:pPr>
      <w:r>
        <w:rPr>
          <w:color w:val="000000"/>
          <w:spacing w:val="0"/>
          <w:w w:val="100"/>
          <w:position w:val="0"/>
          <w:shd w:val="clear" w:color="auto" w:fill="auto"/>
          <w:lang w:val="cs-CZ" w:eastAsia="cs-CZ" w:bidi="cs-CZ"/>
        </w:rPr>
        <w:t>V případě, že délka návštěvy AD na staveništi dle záznamu k odsouhlasení výkonu činnosti AD schvalovaného osobou pověřenou jednat ve věcech technických, bude odlišná proti smluvené době (180 minut), bude návštěva fakturována dle doložené skutečnosti.</w:t>
      </w:r>
    </w:p>
    <w:p>
      <w:pPr>
        <w:pStyle w:val="Style17"/>
        <w:keepNext w:val="0"/>
        <w:keepLines w:val="0"/>
        <w:widowControl w:val="0"/>
        <w:numPr>
          <w:ilvl w:val="0"/>
          <w:numId w:val="9"/>
        </w:numPr>
        <w:shd w:val="clear" w:color="auto" w:fill="auto"/>
        <w:tabs>
          <w:tab w:pos="567" w:val="left"/>
        </w:tabs>
        <w:bidi w:val="0"/>
        <w:spacing w:before="0" w:line="276" w:lineRule="auto"/>
        <w:ind w:left="620" w:right="0" w:hanging="620"/>
        <w:jc w:val="both"/>
      </w:pPr>
      <w:r>
        <w:rPr>
          <w:color w:val="000000"/>
          <w:spacing w:val="0"/>
          <w:w w:val="100"/>
          <w:position w:val="0"/>
          <w:shd w:val="clear" w:color="auto" w:fill="auto"/>
          <w:lang w:val="cs-CZ" w:eastAsia="cs-CZ" w:bidi="cs-CZ"/>
        </w:rPr>
        <w:t>Ke sjednané ceně bez DPH za zajištění AD bude účtována daň z přidané hodnoty v zákonné výši.</w:t>
      </w:r>
    </w:p>
    <w:p>
      <w:pPr>
        <w:pStyle w:val="Style17"/>
        <w:keepNext w:val="0"/>
        <w:keepLines w:val="0"/>
        <w:widowControl w:val="0"/>
        <w:numPr>
          <w:ilvl w:val="0"/>
          <w:numId w:val="9"/>
        </w:numPr>
        <w:shd w:val="clear" w:color="auto" w:fill="auto"/>
        <w:tabs>
          <w:tab w:pos="567" w:val="left"/>
        </w:tabs>
        <w:bidi w:val="0"/>
        <w:spacing w:before="0"/>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17"/>
        <w:keepNext w:val="0"/>
        <w:keepLines w:val="0"/>
        <w:widowControl w:val="0"/>
        <w:numPr>
          <w:ilvl w:val="0"/>
          <w:numId w:val="9"/>
        </w:numPr>
        <w:shd w:val="clear" w:color="auto" w:fill="auto"/>
        <w:tabs>
          <w:tab w:pos="567" w:val="left"/>
        </w:tabs>
        <w:bidi w:val="0"/>
        <w:spacing w:before="0"/>
        <w:ind w:left="620" w:right="0" w:hanging="6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7"/>
        <w:keepNext w:val="0"/>
        <w:keepLines w:val="0"/>
        <w:widowControl w:val="0"/>
        <w:numPr>
          <w:ilvl w:val="0"/>
          <w:numId w:val="9"/>
        </w:numPr>
        <w:shd w:val="clear" w:color="auto" w:fill="auto"/>
        <w:tabs>
          <w:tab w:pos="567" w:val="left"/>
        </w:tabs>
        <w:bidi w:val="0"/>
        <w:spacing w:before="0"/>
        <w:ind w:left="620" w:right="0" w:hanging="62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7"/>
        <w:keepNext w:val="0"/>
        <w:keepLines w:val="0"/>
        <w:widowControl w:val="0"/>
        <w:numPr>
          <w:ilvl w:val="0"/>
          <w:numId w:val="9"/>
        </w:numPr>
        <w:shd w:val="clear" w:color="auto" w:fill="auto"/>
        <w:tabs>
          <w:tab w:pos="567" w:val="left"/>
        </w:tabs>
        <w:bidi w:val="0"/>
        <w:spacing w:before="0" w:line="264" w:lineRule="auto"/>
        <w:ind w:left="620" w:right="0" w:hanging="62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z w:val="22"/>
          <w:szCs w:val="22"/>
          <w:shd w:val="clear" w:color="auto" w:fill="auto"/>
          <w:lang w:val="cs-CZ" w:eastAsia="cs-CZ" w:bidi="cs-CZ"/>
        </w:rPr>
        <w:t xml:space="preserve">222 zákona č. 134/2016 Sb., o zadávání veřejných zakázek, </w:t>
      </w:r>
      <w:r>
        <w:rPr>
          <w:color w:val="000000"/>
          <w:spacing w:val="0"/>
          <w:w w:val="100"/>
          <w:position w:val="0"/>
          <w:shd w:val="clear" w:color="auto" w:fill="auto"/>
          <w:lang w:val="cs-CZ" w:eastAsia="cs-CZ" w:bidi="cs-CZ"/>
        </w:rPr>
        <w:t>v platném znění (dále jen „ZZVZ“).</w:t>
      </w:r>
    </w:p>
    <w:p>
      <w:pPr>
        <w:pStyle w:val="Style17"/>
        <w:keepNext w:val="0"/>
        <w:keepLines w:val="0"/>
        <w:widowControl w:val="0"/>
        <w:numPr>
          <w:ilvl w:val="0"/>
          <w:numId w:val="9"/>
        </w:numPr>
        <w:shd w:val="clear" w:color="auto" w:fill="auto"/>
        <w:tabs>
          <w:tab w:pos="567" w:val="left"/>
        </w:tabs>
        <w:bidi w:val="0"/>
        <w:spacing w:before="0" w:line="259" w:lineRule="auto"/>
        <w:ind w:left="620" w:right="0" w:hanging="62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 Dodatek ke smlouvě o dílo musí být uzavřen v souladu s předchozím postupem dle ZZVZ, jinak je uzavřený dodatek neplatný a zhotovitel nemá právo na úhradu ceny díla sjednané v tomto dodatku.</w:t>
      </w:r>
    </w:p>
    <w:p>
      <w:pPr>
        <w:pStyle w:val="Style17"/>
        <w:keepNext w:val="0"/>
        <w:keepLines w:val="0"/>
        <w:widowControl w:val="0"/>
        <w:numPr>
          <w:ilvl w:val="0"/>
          <w:numId w:val="9"/>
        </w:numPr>
        <w:shd w:val="clear" w:color="auto" w:fill="auto"/>
        <w:tabs>
          <w:tab w:pos="606" w:val="left"/>
        </w:tabs>
        <w:bidi w:val="0"/>
        <w:spacing w:before="0"/>
        <w:ind w:left="620" w:right="0" w:hanging="62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z w:val="22"/>
          <w:szCs w:val="22"/>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ZZVZ a nedohodne se s objednatelem na ceně díla postupem dle § </w:t>
      </w:r>
      <w:r>
        <w:rPr>
          <w:b/>
          <w:bCs/>
          <w:color w:val="000000"/>
          <w:spacing w:val="0"/>
          <w:w w:val="100"/>
          <w:position w:val="0"/>
          <w:sz w:val="22"/>
          <w:szCs w:val="22"/>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z w:val="22"/>
          <w:szCs w:val="22"/>
          <w:shd w:val="clear" w:color="auto" w:fill="auto"/>
          <w:lang w:val="cs-CZ" w:eastAsia="cs-CZ" w:bidi="cs-CZ"/>
        </w:rPr>
        <w:t xml:space="preserve">ZZVZ </w:t>
      </w:r>
      <w:r>
        <w:rPr>
          <w:color w:val="000000"/>
          <w:spacing w:val="0"/>
          <w:w w:val="100"/>
          <w:position w:val="0"/>
          <w:shd w:val="clear" w:color="auto" w:fill="auto"/>
          <w:lang w:val="cs-CZ" w:eastAsia="cs-CZ" w:bidi="cs-CZ"/>
        </w:rPr>
        <w:t xml:space="preserve">a § </w:t>
      </w:r>
      <w:r>
        <w:rPr>
          <w:b/>
          <w:bCs/>
          <w:color w:val="000000"/>
          <w:spacing w:val="0"/>
          <w:w w:val="100"/>
          <w:position w:val="0"/>
          <w:sz w:val="22"/>
          <w:szCs w:val="22"/>
          <w:shd w:val="clear" w:color="auto" w:fill="auto"/>
          <w:lang w:val="cs-CZ" w:eastAsia="cs-CZ" w:bidi="cs-CZ"/>
        </w:rPr>
        <w:t xml:space="preserve">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z w:val="22"/>
          <w:szCs w:val="22"/>
          <w:shd w:val="clear" w:color="auto" w:fill="auto"/>
          <w:lang w:val="cs-CZ" w:eastAsia="cs-CZ" w:bidi="cs-CZ"/>
        </w:rPr>
        <w:t>dodatečných služeb.</w:t>
      </w:r>
    </w:p>
    <w:p>
      <w:pPr>
        <w:pStyle w:val="Style17"/>
        <w:keepNext w:val="0"/>
        <w:keepLines w:val="0"/>
        <w:widowControl w:val="0"/>
        <w:numPr>
          <w:ilvl w:val="0"/>
          <w:numId w:val="9"/>
        </w:numPr>
        <w:shd w:val="clear" w:color="auto" w:fill="auto"/>
        <w:tabs>
          <w:tab w:pos="606" w:val="left"/>
        </w:tabs>
        <w:bidi w:val="0"/>
        <w:spacing w:before="0" w:line="259" w:lineRule="auto"/>
        <w:ind w:left="620" w:right="0" w:hanging="620"/>
        <w:jc w:val="both"/>
      </w:pPr>
      <w:r>
        <w:rPr>
          <w:color w:val="000000"/>
          <w:spacing w:val="0"/>
          <w:w w:val="100"/>
          <w:position w:val="0"/>
          <w:shd w:val="clear" w:color="auto" w:fill="auto"/>
          <w:lang w:val="cs-CZ" w:eastAsia="cs-CZ" w:bidi="cs-CZ"/>
        </w:rPr>
        <w:t xml:space="preserve">Veškeré dodatečné služby splňující podmínky stanovené v § </w:t>
      </w:r>
      <w:r>
        <w:rPr>
          <w:b/>
          <w:bCs/>
          <w:color w:val="000000"/>
          <w:spacing w:val="0"/>
          <w:w w:val="100"/>
          <w:position w:val="0"/>
          <w:sz w:val="22"/>
          <w:szCs w:val="22"/>
          <w:shd w:val="clear" w:color="auto" w:fill="auto"/>
          <w:lang w:val="cs-CZ" w:eastAsia="cs-CZ" w:bidi="cs-CZ"/>
        </w:rPr>
        <w:t xml:space="preserve">222 ZZVZ, </w:t>
      </w:r>
      <w:r>
        <w:rPr>
          <w:color w:val="000000"/>
          <w:spacing w:val="0"/>
          <w:w w:val="100"/>
          <w:position w:val="0"/>
          <w:shd w:val="clear" w:color="auto" w:fill="auto"/>
          <w:lang w:val="cs-CZ" w:eastAsia="cs-CZ" w:bidi="cs-CZ"/>
        </w:rPr>
        <w:t>které jsou nezbytné pro dokončení díla, musí být písemně dohodnuty osobami oprávněnými jednat ve věcech smlouvy a v souladu se ZZVZ.</w:t>
      </w:r>
    </w:p>
    <w:p>
      <w:pPr>
        <w:pStyle w:val="Style17"/>
        <w:keepNext w:val="0"/>
        <w:keepLines w:val="0"/>
        <w:widowControl w:val="0"/>
        <w:numPr>
          <w:ilvl w:val="0"/>
          <w:numId w:val="9"/>
        </w:numPr>
        <w:shd w:val="clear" w:color="auto" w:fill="auto"/>
        <w:tabs>
          <w:tab w:pos="610" w:val="left"/>
        </w:tabs>
        <w:bidi w:val="0"/>
        <w:spacing w:before="0" w:after="500" w:line="264" w:lineRule="auto"/>
        <w:ind w:left="620" w:right="0" w:hanging="62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17"/>
        <w:keepNext w:val="0"/>
        <w:keepLines w:val="0"/>
        <w:widowControl w:val="0"/>
        <w:shd w:val="clear" w:color="auto" w:fill="auto"/>
        <w:bidi w:val="0"/>
        <w:spacing w:before="0" w:after="0"/>
        <w:ind w:left="0" w:right="0" w:firstLine="0"/>
        <w:jc w:val="center"/>
      </w:pPr>
      <w:r>
        <w:rPr>
          <w:b/>
          <w:bCs/>
          <w:color w:val="000000"/>
          <w:spacing w:val="0"/>
          <w:w w:val="100"/>
          <w:position w:val="0"/>
          <w:sz w:val="22"/>
          <w:szCs w:val="22"/>
          <w:shd w:val="clear" w:color="auto" w:fill="auto"/>
          <w:lang w:val="cs-CZ" w:eastAsia="cs-CZ" w:bidi="cs-CZ"/>
        </w:rPr>
        <w:t>Článek 5</w:t>
      </w:r>
    </w:p>
    <w:p>
      <w:pPr>
        <w:pStyle w:val="Style17"/>
        <w:keepNext w:val="0"/>
        <w:keepLines w:val="0"/>
        <w:widowControl w:val="0"/>
        <w:shd w:val="clear" w:color="auto" w:fill="auto"/>
        <w:bidi w:val="0"/>
        <w:spacing w:before="0"/>
        <w:ind w:left="0" w:right="0" w:firstLine="0"/>
        <w:jc w:val="center"/>
      </w:pPr>
      <w:r>
        <w:rPr>
          <w:b/>
          <w:bCs/>
          <w:color w:val="000000"/>
          <w:spacing w:val="0"/>
          <w:w w:val="100"/>
          <w:position w:val="0"/>
          <w:sz w:val="22"/>
          <w:szCs w:val="22"/>
          <w:shd w:val="clear" w:color="auto" w:fill="auto"/>
          <w:lang w:val="cs-CZ" w:eastAsia="cs-CZ" w:bidi="cs-CZ"/>
        </w:rPr>
        <w:t>Způsob provádění díla a dodání díla</w:t>
      </w:r>
    </w:p>
    <w:p>
      <w:pPr>
        <w:pStyle w:val="Style17"/>
        <w:keepNext w:val="0"/>
        <w:keepLines w:val="0"/>
        <w:widowControl w:val="0"/>
        <w:numPr>
          <w:ilvl w:val="0"/>
          <w:numId w:val="11"/>
        </w:numPr>
        <w:shd w:val="clear" w:color="auto" w:fill="auto"/>
        <w:tabs>
          <w:tab w:pos="567" w:val="left"/>
        </w:tabs>
        <w:bidi w:val="0"/>
        <w:spacing w:before="0" w:line="254" w:lineRule="auto"/>
        <w:ind w:left="620" w:right="0" w:hanging="620"/>
        <w:jc w:val="both"/>
      </w:pPr>
      <w:r>
        <w:rPr>
          <w:color w:val="000000"/>
          <w:spacing w:val="0"/>
          <w:w w:val="100"/>
          <w:position w:val="0"/>
          <w:shd w:val="clear" w:color="auto" w:fill="auto"/>
          <w:lang w:val="cs-CZ" w:eastAsia="cs-CZ" w:bidi="cs-CZ"/>
        </w:rPr>
        <w:t xml:space="preserve">Dílo bude provedeno s veškerou péčí a odborností, bude předáno kompletní a bez vad, v rozsahu a v termínech stanovených touto smlouvou, a to osobně odpovědnému </w:t>
      </w:r>
      <w:r>
        <w:rPr>
          <w:color w:val="000000"/>
          <w:spacing w:val="0"/>
          <w:w w:val="100"/>
          <w:position w:val="0"/>
          <w:shd w:val="clear" w:color="auto" w:fill="auto"/>
          <w:lang w:val="cs-CZ" w:eastAsia="cs-CZ" w:bidi="cs-CZ"/>
        </w:rPr>
        <w:t>pracovníkovi objednatele na základě předávacího protokolu.</w:t>
      </w:r>
    </w:p>
    <w:p>
      <w:pPr>
        <w:pStyle w:val="Style17"/>
        <w:keepNext w:val="0"/>
        <w:keepLines w:val="0"/>
        <w:widowControl w:val="0"/>
        <w:numPr>
          <w:ilvl w:val="0"/>
          <w:numId w:val="11"/>
        </w:numPr>
        <w:shd w:val="clear" w:color="auto" w:fill="auto"/>
        <w:tabs>
          <w:tab w:pos="563" w:val="left"/>
        </w:tabs>
        <w:bidi w:val="0"/>
        <w:spacing w:before="0" w:line="266" w:lineRule="auto"/>
        <w:ind w:left="640" w:right="0" w:hanging="64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7"/>
        <w:keepNext w:val="0"/>
        <w:keepLines w:val="0"/>
        <w:widowControl w:val="0"/>
        <w:numPr>
          <w:ilvl w:val="0"/>
          <w:numId w:val="11"/>
        </w:numPr>
        <w:shd w:val="clear" w:color="auto" w:fill="auto"/>
        <w:tabs>
          <w:tab w:pos="563" w:val="left"/>
        </w:tabs>
        <w:bidi w:val="0"/>
        <w:spacing w:before="0" w:line="264" w:lineRule="auto"/>
        <w:ind w:left="640" w:right="0" w:hanging="64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z w:val="22"/>
          <w:szCs w:val="22"/>
          <w:shd w:val="clear" w:color="auto" w:fill="auto"/>
          <w:lang w:val="cs-CZ" w:eastAsia="cs-CZ" w:bidi="cs-CZ"/>
        </w:rPr>
        <w:t xml:space="preserve">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7"/>
        <w:keepNext w:val="0"/>
        <w:keepLines w:val="0"/>
        <w:widowControl w:val="0"/>
        <w:numPr>
          <w:ilvl w:val="0"/>
          <w:numId w:val="11"/>
        </w:numPr>
        <w:shd w:val="clear" w:color="auto" w:fill="auto"/>
        <w:tabs>
          <w:tab w:pos="563" w:val="left"/>
        </w:tabs>
        <w:bidi w:val="0"/>
        <w:spacing w:before="0" w:line="264" w:lineRule="auto"/>
        <w:ind w:left="640" w:right="0" w:hanging="64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příkazu, má zhotovitel právo požadovat, aby tak objednatel učinil v písemné formě.</w:t>
      </w:r>
    </w:p>
    <w:p>
      <w:pPr>
        <w:pStyle w:val="Style17"/>
        <w:keepNext w:val="0"/>
        <w:keepLines w:val="0"/>
        <w:widowControl w:val="0"/>
        <w:numPr>
          <w:ilvl w:val="0"/>
          <w:numId w:val="11"/>
        </w:numPr>
        <w:shd w:val="clear" w:color="auto" w:fill="auto"/>
        <w:tabs>
          <w:tab w:pos="563" w:val="left"/>
        </w:tabs>
        <w:bidi w:val="0"/>
        <w:spacing w:before="0"/>
        <w:ind w:left="640" w:right="0" w:hanging="640"/>
        <w:jc w:val="both"/>
      </w:pPr>
      <w:r>
        <w:rPr>
          <w:color w:val="000000"/>
          <w:spacing w:val="0"/>
          <w:w w:val="100"/>
          <w:position w:val="0"/>
          <w:shd w:val="clear" w:color="auto" w:fill="auto"/>
          <w:lang w:val="cs-CZ" w:eastAsia="cs-CZ" w:bidi="cs-CZ"/>
        </w:rPr>
        <w:t xml:space="preserve">V </w:t>
      </w:r>
      <w:r>
        <w:rPr>
          <w:b/>
          <w:bCs/>
          <w:color w:val="000000"/>
          <w:spacing w:val="0"/>
          <w:w w:val="100"/>
          <w:position w:val="0"/>
          <w:sz w:val="22"/>
          <w:szCs w:val="22"/>
          <w:shd w:val="clear" w:color="auto" w:fill="auto"/>
          <w:lang w:val="cs-CZ" w:eastAsia="cs-CZ" w:bidi="cs-CZ"/>
        </w:rPr>
        <w:t xml:space="preserve">Příloze č. 4 </w:t>
      </w:r>
      <w:r>
        <w:rPr>
          <w:color w:val="000000"/>
          <w:spacing w:val="0"/>
          <w:w w:val="100"/>
          <w:position w:val="0"/>
          <w:shd w:val="clear" w:color="auto" w:fill="auto"/>
          <w:lang w:val="cs-CZ" w:eastAsia="cs-CZ" w:bidi="cs-CZ"/>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ve smyslu § </w:t>
      </w:r>
      <w:r>
        <w:rPr>
          <w:b/>
          <w:bCs/>
          <w:color w:val="000000"/>
          <w:spacing w:val="0"/>
          <w:w w:val="100"/>
          <w:position w:val="0"/>
          <w:sz w:val="22"/>
          <w:szCs w:val="22"/>
          <w:shd w:val="clear" w:color="auto" w:fill="auto"/>
          <w:lang w:val="cs-CZ" w:eastAsia="cs-CZ" w:bidi="cs-CZ"/>
        </w:rPr>
        <w:t xml:space="preserve">105 </w:t>
      </w:r>
      <w:r>
        <w:rPr>
          <w:b/>
          <w:bCs/>
          <w:i/>
          <w:iCs/>
          <w:color w:val="000000"/>
          <w:spacing w:val="0"/>
          <w:w w:val="100"/>
          <w:position w:val="0"/>
          <w:shd w:val="clear" w:color="auto" w:fill="auto"/>
          <w:lang w:val="cs-CZ" w:eastAsia="cs-CZ" w:bidi="cs-CZ"/>
        </w:rPr>
        <w:t>TUML</w:t>
      </w:r>
      <w:r>
        <w:rPr>
          <w:color w:val="000000"/>
          <w:spacing w:val="0"/>
          <w:w w:val="100"/>
          <w:position w:val="0"/>
          <w:shd w:val="clear" w:color="auto" w:fill="auto"/>
          <w:lang w:val="cs-CZ" w:eastAsia="cs-CZ" w:bidi="cs-CZ"/>
        </w:rPr>
        <w:t xml:space="preserve"> identifikováni v </w:t>
      </w:r>
      <w:r>
        <w:rPr>
          <w:b/>
          <w:bCs/>
          <w:color w:val="000000"/>
          <w:spacing w:val="0"/>
          <w:w w:val="100"/>
          <w:position w:val="0"/>
          <w:sz w:val="22"/>
          <w:szCs w:val="22"/>
          <w:shd w:val="clear" w:color="auto" w:fill="auto"/>
          <w:lang w:val="cs-CZ" w:eastAsia="cs-CZ" w:bidi="cs-CZ"/>
        </w:rPr>
        <w:t xml:space="preserve">Příloze č. 4, </w:t>
      </w:r>
      <w:r>
        <w:rPr>
          <w:color w:val="000000"/>
          <w:spacing w:val="0"/>
          <w:w w:val="100"/>
          <w:position w:val="0"/>
          <w:shd w:val="clear" w:color="auto" w:fill="auto"/>
          <w:lang w:val="cs-CZ" w:eastAsia="cs-CZ" w:bidi="cs-CZ"/>
        </w:rPr>
        <w:t>která je přílohou této smlouvy. Tím není dotčena výlučná odpovědnost zhotovitele za poskytování řádného plnění dle této smlouvy či její dílčí části.</w:t>
      </w:r>
    </w:p>
    <w:p>
      <w:pPr>
        <w:pStyle w:val="Style17"/>
        <w:keepNext w:val="0"/>
        <w:keepLines w:val="0"/>
        <w:widowControl w:val="0"/>
        <w:shd w:val="clear" w:color="auto" w:fill="auto"/>
        <w:bidi w:val="0"/>
        <w:spacing w:before="0"/>
        <w:ind w:left="640" w:right="0" w:firstLine="20"/>
        <w:jc w:val="both"/>
      </w:pPr>
      <w:r>
        <w:rPr>
          <w:color w:val="000000"/>
          <w:spacing w:val="0"/>
          <w:w w:val="100"/>
          <w:position w:val="0"/>
          <w:shd w:val="clear" w:color="auto" w:fill="auto"/>
          <w:lang w:val="cs-CZ" w:eastAsia="cs-CZ" w:bidi="cs-CZ"/>
        </w:rPr>
        <w:t xml:space="preserve">Změnu poddodavatele je zhotovitel oprávněn provést pouze se souhlasem objednatele. Zhotovitel je povinen jakoukoliv změnu na pozici poddodavatele předem písemně oznámit objednateli s tím, že tento poddodavatel splňuje dle </w:t>
      </w:r>
      <w:r>
        <w:rPr>
          <w:b/>
          <w:bCs/>
          <w:i/>
          <w:iCs/>
          <w:color w:val="000000"/>
          <w:spacing w:val="0"/>
          <w:w w:val="100"/>
          <w:position w:val="0"/>
          <w:shd w:val="clear" w:color="auto" w:fill="auto"/>
          <w:lang w:val="cs-CZ" w:eastAsia="cs-CZ" w:bidi="cs-CZ"/>
        </w:rPr>
        <w:t>7JZNÍ</w:t>
      </w:r>
      <w:r>
        <w:rPr>
          <w:color w:val="000000"/>
          <w:spacing w:val="0"/>
          <w:w w:val="100"/>
          <w:position w:val="0"/>
          <w:shd w:val="clear" w:color="auto" w:fill="auto"/>
          <w:lang w:val="cs-CZ" w:eastAsia="cs-CZ" w:bidi="cs-CZ"/>
        </w:rPr>
        <w:t xml:space="preserve">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17"/>
        <w:keepNext w:val="0"/>
        <w:keepLines w:val="0"/>
        <w:widowControl w:val="0"/>
        <w:shd w:val="clear" w:color="auto" w:fill="auto"/>
        <w:bidi w:val="0"/>
        <w:spacing w:before="0"/>
        <w:ind w:left="640" w:right="0" w:firstLine="20"/>
        <w:jc w:val="both"/>
      </w:pPr>
      <w:r>
        <w:rPr>
          <w:color w:val="000000"/>
          <w:spacing w:val="0"/>
          <w:w w:val="100"/>
          <w:position w:val="0"/>
          <w:shd w:val="clear" w:color="auto" w:fill="auto"/>
          <w:lang w:val="cs-CZ" w:eastAsia="cs-CZ" w:bidi="cs-CZ"/>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17"/>
        <w:keepNext w:val="0"/>
        <w:keepLines w:val="0"/>
        <w:widowControl w:val="0"/>
        <w:numPr>
          <w:ilvl w:val="0"/>
          <w:numId w:val="11"/>
        </w:numPr>
        <w:shd w:val="clear" w:color="auto" w:fill="auto"/>
        <w:tabs>
          <w:tab w:pos="563" w:val="left"/>
        </w:tabs>
        <w:bidi w:val="0"/>
        <w:spacing w:before="0"/>
        <w:ind w:left="640" w:right="0" w:hanging="640"/>
        <w:jc w:val="both"/>
      </w:pPr>
      <w:r>
        <w:rPr>
          <w:color w:val="000000"/>
          <w:spacing w:val="0"/>
          <w:w w:val="100"/>
          <w:position w:val="0"/>
          <w:shd w:val="clear" w:color="auto" w:fill="auto"/>
          <w:lang w:val="cs-CZ" w:eastAsia="cs-CZ" w:bidi="cs-CZ"/>
        </w:rPr>
        <w:t xml:space="preserve">Není-li v </w:t>
      </w:r>
      <w:r>
        <w:rPr>
          <w:b/>
          <w:bCs/>
          <w:color w:val="000000"/>
          <w:spacing w:val="0"/>
          <w:w w:val="100"/>
          <w:position w:val="0"/>
          <w:sz w:val="22"/>
          <w:szCs w:val="22"/>
          <w:shd w:val="clear" w:color="auto" w:fill="auto"/>
          <w:lang w:val="cs-CZ" w:eastAsia="cs-CZ" w:bidi="cs-CZ"/>
        </w:rPr>
        <w:t xml:space="preserve">Příloze č. 2 </w:t>
      </w:r>
      <w:r>
        <w:rPr>
          <w:color w:val="000000"/>
          <w:spacing w:val="0"/>
          <w:w w:val="100"/>
          <w:position w:val="0"/>
          <w:shd w:val="clear" w:color="auto" w:fill="auto"/>
          <w:lang w:val="cs-CZ" w:eastAsia="cs-CZ" w:bidi="cs-CZ"/>
        </w:rPr>
        <w:t>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17"/>
        <w:keepNext w:val="0"/>
        <w:keepLines w:val="0"/>
        <w:widowControl w:val="0"/>
        <w:numPr>
          <w:ilvl w:val="0"/>
          <w:numId w:val="11"/>
        </w:numPr>
        <w:shd w:val="clear" w:color="auto" w:fill="auto"/>
        <w:tabs>
          <w:tab w:pos="563" w:val="left"/>
        </w:tabs>
        <w:bidi w:val="0"/>
        <w:spacing w:before="0"/>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z w:val="22"/>
          <w:szCs w:val="22"/>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17"/>
        <w:keepNext w:val="0"/>
        <w:keepLines w:val="0"/>
        <w:widowControl w:val="0"/>
        <w:numPr>
          <w:ilvl w:val="0"/>
          <w:numId w:val="11"/>
        </w:numPr>
        <w:shd w:val="clear" w:color="auto" w:fill="auto"/>
        <w:tabs>
          <w:tab w:pos="563" w:val="left"/>
        </w:tabs>
        <w:bidi w:val="0"/>
        <w:spacing w:before="0"/>
        <w:ind w:left="0" w:right="0" w:firstLine="0"/>
        <w:jc w:val="both"/>
      </w:pPr>
      <w:r>
        <w:rPr>
          <w:b/>
          <w:bCs/>
          <w:color w:val="000000"/>
          <w:spacing w:val="0"/>
          <w:w w:val="100"/>
          <w:position w:val="0"/>
          <w:sz w:val="22"/>
          <w:szCs w:val="22"/>
          <w:shd w:val="clear" w:color="auto" w:fill="auto"/>
          <w:lang w:val="cs-CZ" w:eastAsia="cs-CZ" w:bidi="cs-CZ"/>
        </w:rPr>
        <w:t>Kontaktní osoby objednatele a osoby pověřené provedením díla:</w:t>
      </w:r>
    </w:p>
    <w:p>
      <w:pPr>
        <w:pStyle w:val="Style17"/>
        <w:keepNext w:val="0"/>
        <w:keepLines w:val="0"/>
        <w:widowControl w:val="0"/>
        <w:numPr>
          <w:ilvl w:val="0"/>
          <w:numId w:val="13"/>
        </w:numPr>
        <w:shd w:val="clear" w:color="auto" w:fill="auto"/>
        <w:tabs>
          <w:tab w:pos="1500" w:val="left"/>
        </w:tabs>
        <w:bidi w:val="0"/>
        <w:spacing w:before="0" w:after="240"/>
        <w:ind w:left="0" w:right="0" w:firstLine="640"/>
        <w:jc w:val="both"/>
      </w:pPr>
      <w:r>
        <w:rPr>
          <w:color w:val="000000"/>
          <w:spacing w:val="0"/>
          <w:w w:val="100"/>
          <w:position w:val="0"/>
          <w:shd w:val="clear" w:color="auto" w:fill="auto"/>
          <w:lang w:val="cs-CZ" w:eastAsia="cs-CZ" w:bidi="cs-CZ"/>
        </w:rPr>
        <w:t xml:space="preserve">Zástupci zhotovitele </w:t>
      </w:r>
      <w:r>
        <w:rPr>
          <w:b/>
          <w:bCs/>
          <w:color w:val="000000"/>
          <w:spacing w:val="0"/>
          <w:w w:val="100"/>
          <w:position w:val="0"/>
          <w:sz w:val="22"/>
          <w:szCs w:val="22"/>
          <w:shd w:val="clear" w:color="auto" w:fill="auto"/>
          <w:lang w:val="cs-CZ" w:eastAsia="cs-CZ" w:bidi="cs-CZ"/>
        </w:rPr>
        <w:t>ve věcech technických:</w:t>
      </w:r>
    </w:p>
    <w:p>
      <w:pPr>
        <w:pStyle w:val="Style17"/>
        <w:keepNext w:val="0"/>
        <w:keepLines w:val="0"/>
        <w:widowControl w:val="0"/>
        <w:shd w:val="clear" w:color="auto" w:fill="auto"/>
        <w:tabs>
          <w:tab w:pos="4845" w:val="left"/>
        </w:tabs>
        <w:bidi w:val="0"/>
        <w:spacing w:before="0" w:after="240"/>
        <w:ind w:left="3040" w:right="0" w:firstLine="0"/>
        <w:jc w:val="left"/>
      </w:pPr>
      <w:r>
        <w:rPr>
          <w:color w:val="000000"/>
          <w:spacing w:val="0"/>
          <w:w w:val="100"/>
          <w:position w:val="0"/>
          <w:shd w:val="clear" w:color="auto" w:fill="auto"/>
          <w:lang w:val="cs-CZ" w:eastAsia="cs-CZ" w:bidi="cs-CZ"/>
        </w:rPr>
        <w:t>, tel.:</w:t>
        <w:tab/>
        <w:t>e-mail.::</w:t>
      </w:r>
    </w:p>
    <w:p>
      <w:pPr>
        <w:pStyle w:val="Style17"/>
        <w:keepNext w:val="0"/>
        <w:keepLines w:val="0"/>
        <w:widowControl w:val="0"/>
        <w:numPr>
          <w:ilvl w:val="0"/>
          <w:numId w:val="13"/>
        </w:numPr>
        <w:shd w:val="clear" w:color="auto" w:fill="auto"/>
        <w:tabs>
          <w:tab w:pos="1500" w:val="left"/>
        </w:tabs>
        <w:bidi w:val="0"/>
        <w:spacing w:before="0" w:line="276" w:lineRule="auto"/>
        <w:ind w:left="1500" w:right="0" w:hanging="840"/>
        <w:jc w:val="both"/>
      </w:pPr>
      <w:r>
        <w:rPr>
          <w:color w:val="000000"/>
          <w:spacing w:val="0"/>
          <w:w w:val="100"/>
          <w:position w:val="0"/>
          <w:shd w:val="clear" w:color="auto" w:fill="auto"/>
          <w:lang w:val="cs-CZ" w:eastAsia="cs-CZ" w:bidi="cs-CZ"/>
        </w:rPr>
        <w:t xml:space="preserve">Zástupce zhotovitele, který </w:t>
      </w:r>
      <w:r>
        <w:rPr>
          <w:b/>
          <w:bCs/>
          <w:color w:val="000000"/>
          <w:spacing w:val="0"/>
          <w:w w:val="100"/>
          <w:position w:val="0"/>
          <w:sz w:val="22"/>
          <w:szCs w:val="22"/>
          <w:shd w:val="clear" w:color="auto" w:fill="auto"/>
          <w:lang w:val="cs-CZ" w:eastAsia="cs-CZ" w:bidi="cs-CZ"/>
        </w:rPr>
        <w:t>vypracuje projektovou dokumentaci a je autorizovanou osobou:</w:t>
      </w:r>
    </w:p>
    <w:p>
      <w:pPr>
        <w:pStyle w:val="Style17"/>
        <w:keepNext w:val="0"/>
        <w:keepLines w:val="0"/>
        <w:widowControl w:val="0"/>
        <w:shd w:val="clear" w:color="auto" w:fill="auto"/>
        <w:tabs>
          <w:tab w:pos="4845" w:val="left"/>
        </w:tabs>
        <w:bidi w:val="0"/>
        <w:spacing w:before="0"/>
        <w:ind w:left="3040" w:right="0" w:firstLine="0"/>
        <w:jc w:val="left"/>
      </w:pPr>
      <w:r>
        <w:rPr>
          <w:color w:val="000000"/>
          <w:spacing w:val="0"/>
          <w:w w:val="100"/>
          <w:position w:val="0"/>
          <w:shd w:val="clear" w:color="auto" w:fill="auto"/>
          <w:lang w:val="cs-CZ" w:eastAsia="cs-CZ" w:bidi="cs-CZ"/>
        </w:rPr>
        <w:t>, tel.:</w:t>
        <w:tab/>
        <w:t>, e-mail.:</w:t>
      </w:r>
    </w:p>
    <w:p>
      <w:pPr>
        <w:pStyle w:val="Style17"/>
        <w:keepNext w:val="0"/>
        <w:keepLines w:val="0"/>
        <w:widowControl w:val="0"/>
        <w:shd w:val="clear" w:color="auto" w:fill="auto"/>
        <w:bidi w:val="0"/>
        <w:spacing w:before="0"/>
        <w:ind w:left="1460" w:right="0" w:firstLine="0"/>
        <w:jc w:val="left"/>
      </w:pPr>
      <w:r>
        <w:rPr>
          <w:color w:val="000000"/>
          <w:spacing w:val="0"/>
          <w:w w:val="100"/>
          <w:position w:val="0"/>
          <w:shd w:val="clear" w:color="auto" w:fill="auto"/>
          <w:lang w:val="cs-CZ" w:eastAsia="cs-CZ" w:bidi="cs-CZ"/>
        </w:rPr>
        <w:t>Obor autorizace: IPOO, Číslo autorizace:</w:t>
      </w:r>
    </w:p>
    <w:p>
      <w:pPr>
        <w:pStyle w:val="Style17"/>
        <w:keepNext w:val="0"/>
        <w:keepLines w:val="0"/>
        <w:widowControl w:val="0"/>
        <w:numPr>
          <w:ilvl w:val="0"/>
          <w:numId w:val="13"/>
        </w:numPr>
        <w:shd w:val="clear" w:color="auto" w:fill="auto"/>
        <w:tabs>
          <w:tab w:pos="1482" w:val="left"/>
        </w:tabs>
        <w:bidi w:val="0"/>
        <w:spacing w:before="0"/>
        <w:ind w:left="0" w:right="0" w:firstLine="620"/>
        <w:jc w:val="left"/>
      </w:pPr>
      <w:r>
        <w:rPr>
          <w:color w:val="000000"/>
          <w:spacing w:val="0"/>
          <w:w w:val="100"/>
          <w:position w:val="0"/>
          <w:shd w:val="clear" w:color="auto" w:fill="auto"/>
          <w:lang w:val="cs-CZ" w:eastAsia="cs-CZ" w:bidi="cs-CZ"/>
        </w:rPr>
        <w:t>Další zástupce objednatele ve věcech technických:</w:t>
      </w:r>
    </w:p>
    <w:p>
      <w:pPr>
        <w:pStyle w:val="Style17"/>
        <w:keepNext w:val="0"/>
        <w:keepLines w:val="0"/>
        <w:widowControl w:val="0"/>
        <w:shd w:val="clear" w:color="auto" w:fill="auto"/>
        <w:tabs>
          <w:tab w:pos="5822" w:val="left"/>
          <w:tab w:pos="7482" w:val="left"/>
        </w:tabs>
        <w:bidi w:val="0"/>
        <w:spacing w:before="0"/>
        <w:ind w:left="4180" w:right="0" w:firstLine="0"/>
        <w:jc w:val="left"/>
      </w:pPr>
      <w:r>
        <w:rPr>
          <w:color w:val="000000"/>
          <w:spacing w:val="0"/>
          <w:w w:val="100"/>
          <w:position w:val="0"/>
          <w:shd w:val="clear" w:color="auto" w:fill="auto"/>
          <w:lang w:val="cs-CZ" w:eastAsia="cs-CZ" w:bidi="cs-CZ"/>
        </w:rPr>
        <w:t>tel.:</w:t>
        <w:tab/>
        <w:t>, e-mail.:</w:t>
        <w:tab/>
        <w:t>_</w:t>
      </w:r>
    </w:p>
    <w:p>
      <w:pPr>
        <w:pStyle w:val="Style17"/>
        <w:keepNext w:val="0"/>
        <w:keepLines w:val="0"/>
        <w:widowControl w:val="0"/>
        <w:numPr>
          <w:ilvl w:val="0"/>
          <w:numId w:val="11"/>
        </w:numPr>
        <w:shd w:val="clear" w:color="auto" w:fill="auto"/>
        <w:tabs>
          <w:tab w:pos="563" w:val="left"/>
        </w:tabs>
        <w:bidi w:val="0"/>
        <w:spacing w:before="0" w:line="276" w:lineRule="auto"/>
        <w:ind w:left="620" w:right="0" w:hanging="62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z w:val="22"/>
          <w:szCs w:val="22"/>
          <w:shd w:val="clear" w:color="auto" w:fill="auto"/>
          <w:lang w:val="cs-CZ" w:eastAsia="cs-CZ" w:bidi="cs-CZ"/>
        </w:rPr>
        <w:t xml:space="preserve">přílohy č. 2 </w:t>
      </w:r>
      <w:r>
        <w:rPr>
          <w:color w:val="000000"/>
          <w:spacing w:val="0"/>
          <w:w w:val="100"/>
          <w:position w:val="0"/>
          <w:shd w:val="clear" w:color="auto" w:fill="auto"/>
          <w:lang w:val="cs-CZ" w:eastAsia="cs-CZ" w:bidi="cs-CZ"/>
        </w:rPr>
        <w:t>této smlouvy.</w:t>
      </w:r>
    </w:p>
    <w:p>
      <w:pPr>
        <w:pStyle w:val="Style17"/>
        <w:keepNext w:val="0"/>
        <w:keepLines w:val="0"/>
        <w:widowControl w:val="0"/>
        <w:numPr>
          <w:ilvl w:val="0"/>
          <w:numId w:val="11"/>
        </w:numPr>
        <w:shd w:val="clear" w:color="auto" w:fill="auto"/>
        <w:tabs>
          <w:tab w:pos="623" w:val="left"/>
        </w:tabs>
        <w:bidi w:val="0"/>
        <w:spacing w:before="0" w:line="276" w:lineRule="auto"/>
        <w:ind w:left="620" w:right="0" w:hanging="62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17"/>
        <w:keepNext w:val="0"/>
        <w:keepLines w:val="0"/>
        <w:widowControl w:val="0"/>
        <w:numPr>
          <w:ilvl w:val="0"/>
          <w:numId w:val="11"/>
        </w:numPr>
        <w:shd w:val="clear" w:color="auto" w:fill="auto"/>
        <w:tabs>
          <w:tab w:pos="623" w:val="left"/>
        </w:tabs>
        <w:bidi w:val="0"/>
        <w:spacing w:before="0"/>
        <w:ind w:left="0" w:right="0" w:firstLine="0"/>
        <w:jc w:val="left"/>
      </w:pPr>
      <w:r>
        <w:rPr>
          <w:color w:val="000000"/>
          <w:spacing w:val="0"/>
          <w:w w:val="100"/>
          <w:position w:val="0"/>
          <w:shd w:val="clear" w:color="auto" w:fill="auto"/>
          <w:lang w:val="cs-CZ" w:eastAsia="cs-CZ" w:bidi="cs-CZ"/>
        </w:rPr>
        <w:t>Osoba pověřená převzetím díla za objednatele:</w:t>
      </w:r>
    </w:p>
    <w:p>
      <w:pPr>
        <w:pStyle w:val="Style17"/>
        <w:keepNext w:val="0"/>
        <w:keepLines w:val="0"/>
        <w:widowControl w:val="0"/>
        <w:numPr>
          <w:ilvl w:val="0"/>
          <w:numId w:val="11"/>
        </w:numPr>
        <w:shd w:val="clear" w:color="auto" w:fill="auto"/>
        <w:tabs>
          <w:tab w:pos="627" w:val="left"/>
        </w:tabs>
        <w:bidi w:val="0"/>
        <w:spacing w:before="0" w:after="0"/>
        <w:ind w:left="0" w:right="0" w:firstLine="0"/>
        <w:jc w:val="both"/>
      </w:pPr>
      <w:r>
        <w:rPr>
          <w:color w:val="000000"/>
          <w:spacing w:val="0"/>
          <w:w w:val="100"/>
          <w:position w:val="0"/>
          <w:shd w:val="clear" w:color="auto" w:fill="auto"/>
          <w:lang w:val="cs-CZ" w:eastAsia="cs-CZ" w:bidi="cs-CZ"/>
        </w:rPr>
        <w:t>Místem plnění je:</w:t>
      </w:r>
    </w:p>
    <w:p>
      <w:pPr>
        <w:pStyle w:val="Style17"/>
        <w:keepNext w:val="0"/>
        <w:keepLines w:val="0"/>
        <w:widowControl w:val="0"/>
        <w:shd w:val="clear" w:color="auto" w:fill="auto"/>
        <w:bidi w:val="0"/>
        <w:spacing w:before="0" w:after="0"/>
        <w:ind w:left="0" w:right="0" w:firstLine="620"/>
        <w:jc w:val="left"/>
      </w:pPr>
      <w:r>
        <w:rPr>
          <w:b/>
          <w:bCs/>
          <w:color w:val="000000"/>
          <w:spacing w:val="0"/>
          <w:w w:val="100"/>
          <w:position w:val="0"/>
          <w:sz w:val="22"/>
          <w:szCs w:val="22"/>
          <w:shd w:val="clear" w:color="auto" w:fill="auto"/>
          <w:lang w:val="cs-CZ" w:eastAsia="cs-CZ" w:bidi="cs-CZ"/>
        </w:rPr>
        <w:t>Krajská správa a údržba silnic Vysočiny, příspěvková organizace</w:t>
      </w:r>
    </w:p>
    <w:p>
      <w:pPr>
        <w:pStyle w:val="Style17"/>
        <w:keepNext w:val="0"/>
        <w:keepLines w:val="0"/>
        <w:widowControl w:val="0"/>
        <w:shd w:val="clear" w:color="auto" w:fill="auto"/>
        <w:bidi w:val="0"/>
        <w:spacing w:before="0"/>
        <w:ind w:left="0" w:right="0" w:firstLine="620"/>
        <w:jc w:val="left"/>
      </w:pPr>
      <w:r>
        <w:rPr>
          <w:color w:val="000000"/>
          <w:spacing w:val="0"/>
          <w:w w:val="100"/>
          <w:position w:val="0"/>
          <w:shd w:val="clear" w:color="auto" w:fill="auto"/>
          <w:lang w:val="cs-CZ" w:eastAsia="cs-CZ" w:bidi="cs-CZ"/>
        </w:rPr>
        <w:t>Kosovská 1122/16, Jihlava, PSČ 586 01</w:t>
      </w:r>
    </w:p>
    <w:p>
      <w:pPr>
        <w:pStyle w:val="Style17"/>
        <w:keepNext w:val="0"/>
        <w:keepLines w:val="0"/>
        <w:widowControl w:val="0"/>
        <w:numPr>
          <w:ilvl w:val="0"/>
          <w:numId w:val="11"/>
        </w:numPr>
        <w:shd w:val="clear" w:color="auto" w:fill="auto"/>
        <w:tabs>
          <w:tab w:pos="627" w:val="left"/>
        </w:tabs>
        <w:bidi w:val="0"/>
        <w:spacing w:before="0"/>
        <w:ind w:left="0" w:right="0" w:firstLine="0"/>
        <w:jc w:val="left"/>
      </w:pPr>
      <w:r>
        <w:rPr>
          <w:color w:val="000000"/>
          <w:spacing w:val="0"/>
          <w:w w:val="100"/>
          <w:position w:val="0"/>
          <w:shd w:val="clear" w:color="auto" w:fill="auto"/>
          <w:lang w:val="cs-CZ" w:eastAsia="cs-CZ" w:bidi="cs-CZ"/>
        </w:rPr>
        <w:t xml:space="preserve">Další ujednání provádění díla </w:t>
      </w:r>
      <w:r>
        <w:rPr>
          <w:b/>
          <w:bCs/>
          <w:color w:val="000000"/>
          <w:spacing w:val="0"/>
          <w:w w:val="100"/>
          <w:position w:val="0"/>
          <w:sz w:val="22"/>
          <w:szCs w:val="22"/>
          <w:shd w:val="clear" w:color="auto" w:fill="auto"/>
          <w:lang w:val="cs-CZ" w:eastAsia="cs-CZ" w:bidi="cs-CZ"/>
        </w:rPr>
        <w:t>při výkonu autorského dozoru (AD):</w:t>
      </w:r>
    </w:p>
    <w:p>
      <w:pPr>
        <w:pStyle w:val="Style17"/>
        <w:keepNext w:val="0"/>
        <w:keepLines w:val="0"/>
        <w:widowControl w:val="0"/>
        <w:numPr>
          <w:ilvl w:val="0"/>
          <w:numId w:val="15"/>
        </w:numPr>
        <w:shd w:val="clear" w:color="auto" w:fill="auto"/>
        <w:tabs>
          <w:tab w:pos="1482" w:val="left"/>
        </w:tabs>
        <w:bidi w:val="0"/>
        <w:spacing w:before="0"/>
        <w:ind w:left="1460" w:right="0" w:hanging="820"/>
        <w:jc w:val="both"/>
      </w:pPr>
      <w:r>
        <w:rPr>
          <w:color w:val="000000"/>
          <w:spacing w:val="0"/>
          <w:w w:val="100"/>
          <w:position w:val="0"/>
          <w:shd w:val="clear" w:color="auto" w:fill="auto"/>
          <w:lang w:val="cs-CZ" w:eastAsia="cs-CZ" w:bidi="cs-CZ"/>
        </w:rPr>
        <w:t>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zpracovaného projektu, podávat vysvětlení a pokyny pro realizaci stavby. V případě potřeby provést přepracování nebo doplnění projektové dokumentace.</w:t>
      </w:r>
    </w:p>
    <w:p>
      <w:pPr>
        <w:pStyle w:val="Style17"/>
        <w:keepNext w:val="0"/>
        <w:keepLines w:val="0"/>
        <w:widowControl w:val="0"/>
        <w:numPr>
          <w:ilvl w:val="0"/>
          <w:numId w:val="15"/>
        </w:numPr>
        <w:shd w:val="clear" w:color="auto" w:fill="auto"/>
        <w:tabs>
          <w:tab w:pos="1482" w:val="left"/>
        </w:tabs>
        <w:bidi w:val="0"/>
        <w:spacing w:before="0"/>
        <w:ind w:left="1460" w:right="0" w:hanging="820"/>
        <w:jc w:val="both"/>
      </w:pPr>
      <w:r>
        <w:rPr>
          <w:color w:val="000000"/>
          <w:spacing w:val="0"/>
          <w:w w:val="100"/>
          <w:position w:val="0"/>
          <w:shd w:val="clear" w:color="auto" w:fill="auto"/>
          <w:lang w:val="cs-CZ" w:eastAsia="cs-CZ" w:bidi="cs-CZ"/>
        </w:rPr>
        <w:t>Zhotovitel je povinen při plnění AD poskytnout svoji součinnost vždy bezodkladně poté, kdy bude k tomu objednatelem vyzván nebo poté, kdy takovou potřebu sám zjistí.</w:t>
      </w:r>
    </w:p>
    <w:p>
      <w:pPr>
        <w:pStyle w:val="Style17"/>
        <w:keepNext w:val="0"/>
        <w:keepLines w:val="0"/>
        <w:widowControl w:val="0"/>
        <w:numPr>
          <w:ilvl w:val="0"/>
          <w:numId w:val="15"/>
        </w:numPr>
        <w:shd w:val="clear" w:color="auto" w:fill="auto"/>
        <w:tabs>
          <w:tab w:pos="1482" w:val="left"/>
        </w:tabs>
        <w:bidi w:val="0"/>
        <w:spacing w:before="0"/>
        <w:ind w:left="1460" w:right="0" w:hanging="820"/>
        <w:jc w:val="both"/>
      </w:pPr>
      <w:r>
        <w:rPr>
          <w:color w:val="000000"/>
          <w:spacing w:val="0"/>
          <w:w w:val="100"/>
          <w:position w:val="0"/>
          <w:shd w:val="clear" w:color="auto" w:fill="auto"/>
          <w:lang w:val="cs-CZ" w:eastAsia="cs-CZ" w:bidi="cs-CZ"/>
        </w:rPr>
        <w:t>Zjistí-li zhotovitel při výkonu autorského dozoru nedodržení projektové dokumentace stavby, uvědomí bez zbytečného odkladu o této skutečnosti objednatele a zhotovitele stavby. V odůvodněných případech uvede stručnou charakteristiku porušení dokumentace a tomu odpovídající důsledky.</w:t>
      </w:r>
    </w:p>
    <w:p>
      <w:pPr>
        <w:pStyle w:val="Style17"/>
        <w:keepNext w:val="0"/>
        <w:keepLines w:val="0"/>
        <w:widowControl w:val="0"/>
        <w:numPr>
          <w:ilvl w:val="0"/>
          <w:numId w:val="15"/>
        </w:numPr>
        <w:shd w:val="clear" w:color="auto" w:fill="auto"/>
        <w:tabs>
          <w:tab w:pos="1482" w:val="left"/>
        </w:tabs>
        <w:bidi w:val="0"/>
        <w:spacing w:before="0" w:after="380" w:line="264" w:lineRule="auto"/>
        <w:ind w:left="1460" w:right="0" w:hanging="820"/>
        <w:jc w:val="both"/>
      </w:pPr>
      <w:r>
        <w:rPr>
          <w:color w:val="000000"/>
          <w:spacing w:val="0"/>
          <w:w w:val="100"/>
          <w:position w:val="0"/>
          <w:shd w:val="clear" w:color="auto" w:fill="auto"/>
          <w:lang w:val="cs-CZ" w:eastAsia="cs-CZ" w:bidi="cs-CZ"/>
        </w:rPr>
        <w:t>AD bude vykonáván na vyžádání ze strany objednatele. Předmět, termín a místo výkonu AD budou dohodnuty vždy individuálně při každé výzvě objednatele.</w:t>
      </w:r>
    </w:p>
    <w:p>
      <w:pPr>
        <w:pStyle w:val="Style17"/>
        <w:keepNext w:val="0"/>
        <w:keepLines w:val="0"/>
        <w:widowControl w:val="0"/>
        <w:shd w:val="clear" w:color="auto" w:fill="auto"/>
        <w:bidi w:val="0"/>
        <w:spacing w:before="0" w:line="259" w:lineRule="auto"/>
        <w:ind w:left="0" w:right="0" w:firstLine="0"/>
        <w:jc w:val="center"/>
      </w:pPr>
      <w:r>
        <w:rPr>
          <w:b/>
          <w:bCs/>
          <w:color w:val="000000"/>
          <w:spacing w:val="0"/>
          <w:w w:val="100"/>
          <w:position w:val="0"/>
          <w:sz w:val="22"/>
          <w:szCs w:val="22"/>
          <w:shd w:val="clear" w:color="auto" w:fill="auto"/>
          <w:lang w:val="cs-CZ" w:eastAsia="cs-CZ" w:bidi="cs-CZ"/>
        </w:rPr>
        <w:t>Článek 6</w:t>
        <w:br/>
        <w:t>Placení a fakturace</w:t>
      </w:r>
    </w:p>
    <w:p>
      <w:pPr>
        <w:pStyle w:val="Style17"/>
        <w:keepNext w:val="0"/>
        <w:keepLines w:val="0"/>
        <w:widowControl w:val="0"/>
        <w:numPr>
          <w:ilvl w:val="0"/>
          <w:numId w:val="17"/>
        </w:numPr>
        <w:shd w:val="clear" w:color="auto" w:fill="auto"/>
        <w:tabs>
          <w:tab w:pos="563" w:val="left"/>
        </w:tabs>
        <w:bidi w:val="0"/>
        <w:spacing w:before="0"/>
        <w:ind w:left="0" w:right="0" w:firstLine="0"/>
        <w:jc w:val="left"/>
      </w:pPr>
      <w:r>
        <w:rPr>
          <w:color w:val="000000"/>
          <w:spacing w:val="0"/>
          <w:w w:val="100"/>
          <w:position w:val="0"/>
          <w:shd w:val="clear" w:color="auto" w:fill="auto"/>
          <w:lang w:val="cs-CZ" w:eastAsia="cs-CZ" w:bidi="cs-CZ"/>
        </w:rPr>
        <w:t>Nárok na zaplacení ceny a právo vystavení faktury vzniká:</w:t>
      </w:r>
    </w:p>
    <w:p>
      <w:pPr>
        <w:pStyle w:val="Style17"/>
        <w:keepNext w:val="0"/>
        <w:keepLines w:val="0"/>
        <w:widowControl w:val="0"/>
        <w:numPr>
          <w:ilvl w:val="0"/>
          <w:numId w:val="19"/>
        </w:numPr>
        <w:shd w:val="clear" w:color="auto" w:fill="auto"/>
        <w:tabs>
          <w:tab w:pos="1482" w:val="left"/>
        </w:tabs>
        <w:bidi w:val="0"/>
        <w:spacing w:before="0"/>
        <w:ind w:left="1460" w:right="0" w:hanging="680"/>
        <w:jc w:val="both"/>
      </w:pPr>
      <w:r>
        <w:rPr>
          <w:color w:val="000000"/>
          <w:spacing w:val="0"/>
          <w:w w:val="100"/>
          <w:position w:val="0"/>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díla na základě daňového dokladu vystaveného zhotovitelem ve lhůtě splatnosti 30 dnů od doručení.</w:t>
      </w:r>
    </w:p>
    <w:p>
      <w:pPr>
        <w:pStyle w:val="Style17"/>
        <w:keepNext w:val="0"/>
        <w:keepLines w:val="0"/>
        <w:widowControl w:val="0"/>
        <w:numPr>
          <w:ilvl w:val="0"/>
          <w:numId w:val="19"/>
        </w:numPr>
        <w:shd w:val="clear" w:color="auto" w:fill="auto"/>
        <w:tabs>
          <w:tab w:pos="1482" w:val="left"/>
        </w:tabs>
        <w:bidi w:val="0"/>
        <w:spacing w:before="0" w:line="264" w:lineRule="auto"/>
        <w:ind w:left="1460" w:right="0" w:hanging="680"/>
        <w:jc w:val="both"/>
      </w:pPr>
      <w:r>
        <w:rPr>
          <w:color w:val="000000"/>
          <w:spacing w:val="0"/>
          <w:w w:val="100"/>
          <w:position w:val="0"/>
          <w:shd w:val="clear" w:color="auto" w:fill="auto"/>
          <w:lang w:val="cs-CZ" w:eastAsia="cs-CZ" w:bidi="cs-CZ"/>
        </w:rPr>
        <w:t>Ukončením činností se zajištěním autorského dozoru a převzetím projektované stavby objednatelem, přičemž stavba bude převzata ve stavu nebránícím k užívání a činnosti AD budou odsouhlaseny TDS objednatele bez výhrad; strany se dohodly, že objednatel zaplatí cenu za tuto část díla na základě daňového dokladu vystaveného zhotovitelem ve lhůtě splatnosti 30 dnů od doručení.</w:t>
      </w:r>
    </w:p>
    <w:p>
      <w:pPr>
        <w:pStyle w:val="Style17"/>
        <w:keepNext w:val="0"/>
        <w:keepLines w:val="0"/>
        <w:widowControl w:val="0"/>
        <w:numPr>
          <w:ilvl w:val="0"/>
          <w:numId w:val="17"/>
        </w:numPr>
        <w:shd w:val="clear" w:color="auto" w:fill="auto"/>
        <w:tabs>
          <w:tab w:pos="563" w:val="left"/>
        </w:tabs>
        <w:bidi w:val="0"/>
        <w:spacing w:before="0"/>
        <w:ind w:left="620" w:right="0" w:hanging="620"/>
        <w:jc w:val="both"/>
      </w:pPr>
      <w:r>
        <w:rPr>
          <w:color w:val="000000"/>
          <w:spacing w:val="0"/>
          <w:w w:val="100"/>
          <w:position w:val="0"/>
          <w:shd w:val="clear" w:color="auto" w:fill="auto"/>
          <w:lang w:val="cs-CZ" w:eastAsia="cs-CZ" w:bidi="cs-CZ"/>
        </w:rPr>
        <w:t xml:space="preserve">Faktura musí v souladu se zákonem č. 235/2004 Sb., o dani z přidané hodnoty, ve znění pozdějších předpisů (dále zákon o DPH) a zákonem č. 563/1991 Sb. o účetnictví, ve znění pozdějších předpisů, obsahovat označení faktura a její číslo, název a sídlo </w:t>
      </w:r>
      <w:r>
        <w:rPr>
          <w:color w:val="000000"/>
          <w:spacing w:val="0"/>
          <w:w w:val="100"/>
          <w:position w:val="0"/>
          <w:shd w:val="clear" w:color="auto" w:fill="auto"/>
          <w:lang w:val="cs-CZ" w:eastAsia="cs-CZ" w:bidi="cs-CZ"/>
        </w:rPr>
        <w:t>zhotovitele a objednatele s jejich dalšími identifikačními údaji, označení smlouvy a částku k fakturaci a další údaje povinné podle uvedených právních předpisů.</w:t>
      </w:r>
    </w:p>
    <w:p>
      <w:pPr>
        <w:pStyle w:val="Style17"/>
        <w:keepNext w:val="0"/>
        <w:keepLines w:val="0"/>
        <w:widowControl w:val="0"/>
        <w:numPr>
          <w:ilvl w:val="0"/>
          <w:numId w:val="17"/>
        </w:numPr>
        <w:shd w:val="clear" w:color="auto" w:fill="auto"/>
        <w:tabs>
          <w:tab w:pos="556" w:val="left"/>
        </w:tabs>
        <w:bidi w:val="0"/>
        <w:spacing w:before="0" w:line="264" w:lineRule="auto"/>
        <w:ind w:left="600" w:right="0" w:hanging="60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7"/>
        <w:keepNext w:val="0"/>
        <w:keepLines w:val="0"/>
        <w:widowControl w:val="0"/>
        <w:numPr>
          <w:ilvl w:val="0"/>
          <w:numId w:val="17"/>
        </w:numPr>
        <w:shd w:val="clear" w:color="auto" w:fill="auto"/>
        <w:tabs>
          <w:tab w:pos="556" w:val="left"/>
        </w:tabs>
        <w:bidi w:val="0"/>
        <w:spacing w:before="0"/>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7"/>
        <w:keepNext w:val="0"/>
        <w:keepLines w:val="0"/>
        <w:widowControl w:val="0"/>
        <w:numPr>
          <w:ilvl w:val="0"/>
          <w:numId w:val="17"/>
        </w:numPr>
        <w:shd w:val="clear" w:color="auto" w:fill="auto"/>
        <w:tabs>
          <w:tab w:pos="556" w:val="left"/>
        </w:tabs>
        <w:bidi w:val="0"/>
        <w:spacing w:before="0" w:line="276" w:lineRule="auto"/>
        <w:ind w:left="600" w:right="0" w:hanging="60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17"/>
        <w:keepNext w:val="0"/>
        <w:keepLines w:val="0"/>
        <w:widowControl w:val="0"/>
        <w:numPr>
          <w:ilvl w:val="0"/>
          <w:numId w:val="17"/>
        </w:numPr>
        <w:shd w:val="clear" w:color="auto" w:fill="auto"/>
        <w:tabs>
          <w:tab w:pos="556" w:val="left"/>
        </w:tabs>
        <w:bidi w:val="0"/>
        <w:spacing w:before="0" w:line="266" w:lineRule="auto"/>
        <w:ind w:left="600" w:right="0" w:hanging="60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z w:val="22"/>
          <w:szCs w:val="22"/>
          <w:shd w:val="clear" w:color="auto" w:fill="auto"/>
          <w:lang w:val="cs-CZ" w:eastAsia="cs-CZ" w:bidi="cs-CZ"/>
        </w:rPr>
        <w:t>98 zákona o DPH.</w:t>
      </w:r>
    </w:p>
    <w:p>
      <w:pPr>
        <w:pStyle w:val="Style17"/>
        <w:keepNext w:val="0"/>
        <w:keepLines w:val="0"/>
        <w:widowControl w:val="0"/>
        <w:numPr>
          <w:ilvl w:val="0"/>
          <w:numId w:val="17"/>
        </w:numPr>
        <w:shd w:val="clear" w:color="auto" w:fill="auto"/>
        <w:tabs>
          <w:tab w:pos="556" w:val="left"/>
        </w:tabs>
        <w:bidi w:val="0"/>
        <w:spacing w:before="0" w:after="500"/>
        <w:ind w:left="600" w:right="0" w:hanging="60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z w:val="22"/>
          <w:szCs w:val="22"/>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17"/>
        <w:keepNext w:val="0"/>
        <w:keepLines w:val="0"/>
        <w:widowControl w:val="0"/>
        <w:shd w:val="clear" w:color="auto" w:fill="auto"/>
        <w:bidi w:val="0"/>
        <w:spacing w:before="0" w:after="0"/>
        <w:ind w:left="0" w:right="0" w:firstLine="0"/>
        <w:jc w:val="center"/>
      </w:pPr>
      <w:r>
        <w:rPr>
          <w:b/>
          <w:bCs/>
          <w:color w:val="000000"/>
          <w:spacing w:val="0"/>
          <w:w w:val="100"/>
          <w:position w:val="0"/>
          <w:sz w:val="22"/>
          <w:szCs w:val="22"/>
          <w:shd w:val="clear" w:color="auto" w:fill="auto"/>
          <w:lang w:val="cs-CZ" w:eastAsia="cs-CZ" w:bidi="cs-CZ"/>
        </w:rPr>
        <w:t>Článek 7</w:t>
      </w:r>
    </w:p>
    <w:p>
      <w:pPr>
        <w:pStyle w:val="Style17"/>
        <w:keepNext w:val="0"/>
        <w:keepLines w:val="0"/>
        <w:widowControl w:val="0"/>
        <w:shd w:val="clear" w:color="auto" w:fill="auto"/>
        <w:bidi w:val="0"/>
        <w:spacing w:before="0"/>
        <w:ind w:left="0" w:right="0" w:firstLine="0"/>
        <w:jc w:val="center"/>
      </w:pPr>
      <w:r>
        <w:rPr>
          <w:b/>
          <w:bCs/>
          <w:color w:val="000000"/>
          <w:spacing w:val="0"/>
          <w:w w:val="100"/>
          <w:position w:val="0"/>
          <w:sz w:val="22"/>
          <w:szCs w:val="22"/>
          <w:shd w:val="clear" w:color="auto" w:fill="auto"/>
          <w:lang w:val="cs-CZ" w:eastAsia="cs-CZ" w:bidi="cs-CZ"/>
        </w:rPr>
        <w:t>Smluvní pokuty</w:t>
      </w:r>
    </w:p>
    <w:p>
      <w:pPr>
        <w:pStyle w:val="Style17"/>
        <w:keepNext w:val="0"/>
        <w:keepLines w:val="0"/>
        <w:widowControl w:val="0"/>
        <w:numPr>
          <w:ilvl w:val="1"/>
          <w:numId w:val="17"/>
        </w:numPr>
        <w:shd w:val="clear" w:color="auto" w:fill="auto"/>
        <w:tabs>
          <w:tab w:pos="556" w:val="left"/>
        </w:tabs>
        <w:bidi w:val="0"/>
        <w:spacing w:before="0"/>
        <w:ind w:left="600" w:right="0" w:hanging="60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z w:val="22"/>
          <w:szCs w:val="22"/>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níže uvedené smluvní pokuty, jejichž sjednáním není dle § </w:t>
      </w:r>
      <w:r>
        <w:rPr>
          <w:b/>
          <w:bCs/>
          <w:color w:val="000000"/>
          <w:spacing w:val="0"/>
          <w:w w:val="100"/>
          <w:position w:val="0"/>
          <w:sz w:val="22"/>
          <w:szCs w:val="22"/>
          <w:shd w:val="clear" w:color="auto" w:fill="auto"/>
          <w:lang w:val="cs-CZ" w:eastAsia="cs-CZ" w:bidi="cs-CZ"/>
        </w:rPr>
        <w:t xml:space="preserve">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17"/>
        <w:keepNext w:val="0"/>
        <w:keepLines w:val="0"/>
        <w:widowControl w:val="0"/>
        <w:numPr>
          <w:ilvl w:val="1"/>
          <w:numId w:val="17"/>
        </w:numPr>
        <w:shd w:val="clear" w:color="auto" w:fill="auto"/>
        <w:tabs>
          <w:tab w:pos="556" w:val="left"/>
        </w:tabs>
        <w:bidi w:val="0"/>
        <w:spacing w:before="0" w:line="259" w:lineRule="auto"/>
        <w:ind w:left="600" w:right="0" w:hanging="60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w:t>
      </w:r>
      <w:r>
        <w:rPr>
          <w:b/>
          <w:bCs/>
          <w:color w:val="000000"/>
          <w:spacing w:val="0"/>
          <w:w w:val="100"/>
          <w:position w:val="0"/>
          <w:sz w:val="22"/>
          <w:szCs w:val="22"/>
          <w:shd w:val="clear" w:color="auto" w:fill="auto"/>
          <w:lang w:val="cs-CZ" w:eastAsia="cs-CZ" w:bidi="cs-CZ"/>
        </w:rPr>
        <w:t xml:space="preserve">PDPS </w:t>
      </w:r>
      <w:r>
        <w:rPr>
          <w:color w:val="000000"/>
          <w:spacing w:val="0"/>
          <w:w w:val="100"/>
          <w:position w:val="0"/>
          <w:shd w:val="clear" w:color="auto" w:fill="auto"/>
          <w:lang w:val="cs-CZ" w:eastAsia="cs-CZ" w:bidi="cs-CZ"/>
        </w:rPr>
        <w:t xml:space="preserve">odsouhlasené objednatelem bez výhrad ve formě a v počtu sjednaném v této smlouvě </w:t>
      </w:r>
      <w:r>
        <w:rPr>
          <w:b/>
          <w:bCs/>
          <w:color w:val="000000"/>
          <w:spacing w:val="0"/>
          <w:w w:val="100"/>
          <w:position w:val="0"/>
          <w:sz w:val="22"/>
          <w:szCs w:val="22"/>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PDPS včetně DPH uvedené v </w:t>
      </w:r>
      <w:r>
        <w:rPr>
          <w:b/>
          <w:bCs/>
          <w:color w:val="000000"/>
          <w:spacing w:val="0"/>
          <w:w w:val="100"/>
          <w:position w:val="0"/>
          <w:sz w:val="22"/>
          <w:szCs w:val="22"/>
          <w:shd w:val="clear" w:color="auto" w:fill="auto"/>
          <w:lang w:val="cs-CZ" w:eastAsia="cs-CZ" w:bidi="cs-CZ"/>
        </w:rPr>
        <w:t xml:space="preserve">Příloze č. 3 </w:t>
      </w:r>
      <w:r>
        <w:rPr>
          <w:color w:val="000000"/>
          <w:spacing w:val="0"/>
          <w:w w:val="100"/>
          <w:position w:val="0"/>
          <w:shd w:val="clear" w:color="auto" w:fill="auto"/>
          <w:lang w:val="cs-CZ" w:eastAsia="cs-CZ" w:bidi="cs-CZ"/>
        </w:rPr>
        <w:t>této smlouvy, a to za každý započatý den prodlení.</w:t>
      </w:r>
    </w:p>
    <w:p>
      <w:pPr>
        <w:pStyle w:val="Style17"/>
        <w:keepNext w:val="0"/>
        <w:keepLines w:val="0"/>
        <w:widowControl w:val="0"/>
        <w:numPr>
          <w:ilvl w:val="1"/>
          <w:numId w:val="17"/>
        </w:numPr>
        <w:shd w:val="clear" w:color="auto" w:fill="auto"/>
        <w:tabs>
          <w:tab w:pos="556" w:val="left"/>
        </w:tabs>
        <w:bidi w:val="0"/>
        <w:spacing w:before="0" w:line="259" w:lineRule="auto"/>
        <w:ind w:left="600" w:right="0" w:hanging="60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hd w:val="clear" w:color="auto" w:fill="auto"/>
          <w:lang w:val="cs-CZ" w:eastAsia="cs-CZ" w:bidi="cs-CZ"/>
        </w:rPr>
        <w:t xml:space="preserve">z ceny díla včetně DPH uvedené v </w:t>
      </w:r>
      <w:r>
        <w:rPr>
          <w:b/>
          <w:bCs/>
          <w:color w:val="000000"/>
          <w:spacing w:val="0"/>
          <w:w w:val="100"/>
          <w:position w:val="0"/>
          <w:sz w:val="22"/>
          <w:szCs w:val="22"/>
          <w:shd w:val="clear" w:color="auto" w:fill="auto"/>
          <w:lang w:val="cs-CZ" w:eastAsia="cs-CZ" w:bidi="cs-CZ"/>
        </w:rPr>
        <w:t xml:space="preserve">Příloze č. 3 </w:t>
      </w:r>
      <w:r>
        <w:rPr>
          <w:color w:val="000000"/>
          <w:spacing w:val="0"/>
          <w:w w:val="100"/>
          <w:position w:val="0"/>
          <w:shd w:val="clear" w:color="auto" w:fill="auto"/>
          <w:lang w:val="cs-CZ" w:eastAsia="cs-CZ" w:bidi="cs-CZ"/>
        </w:rPr>
        <w:t>této smlouvy, a to za každý započatý den prodlení.</w:t>
      </w:r>
    </w:p>
    <w:p>
      <w:pPr>
        <w:pStyle w:val="Style17"/>
        <w:keepNext w:val="0"/>
        <w:keepLines w:val="0"/>
        <w:widowControl w:val="0"/>
        <w:numPr>
          <w:ilvl w:val="1"/>
          <w:numId w:val="17"/>
        </w:numPr>
        <w:shd w:val="clear" w:color="auto" w:fill="auto"/>
        <w:tabs>
          <w:tab w:pos="556" w:val="left"/>
        </w:tabs>
        <w:bidi w:val="0"/>
        <w:spacing w:before="0"/>
        <w:ind w:left="600" w:right="0" w:hanging="60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realizaci stavby, a to ve výši </w:t>
      </w:r>
      <w:r>
        <w:rPr>
          <w:b/>
          <w:bCs/>
          <w:color w:val="000000"/>
          <w:spacing w:val="0"/>
          <w:w w:val="100"/>
          <w:position w:val="0"/>
          <w:sz w:val="22"/>
          <w:szCs w:val="22"/>
          <w:shd w:val="clear" w:color="auto" w:fill="auto"/>
          <w:lang w:val="cs-CZ" w:eastAsia="cs-CZ" w:bidi="cs-CZ"/>
        </w:rPr>
        <w:t xml:space="preserve">4 % </w:t>
      </w:r>
      <w:r>
        <w:rPr>
          <w:color w:val="000000"/>
          <w:spacing w:val="0"/>
          <w:w w:val="100"/>
          <w:position w:val="0"/>
          <w:shd w:val="clear" w:color="auto" w:fill="auto"/>
          <w:lang w:val="cs-CZ" w:eastAsia="cs-CZ" w:bidi="cs-CZ"/>
        </w:rPr>
        <w:t xml:space="preserve">z ceny díla včetně DPH uvedené v čl. 4 této smlouvy, a to za každý jednotlivý případ, nejvýše však do výše </w:t>
      </w:r>
      <w:r>
        <w:rPr>
          <w:b/>
          <w:bCs/>
          <w:color w:val="000000"/>
          <w:spacing w:val="0"/>
          <w:w w:val="100"/>
          <w:position w:val="0"/>
          <w:sz w:val="22"/>
          <w:szCs w:val="22"/>
          <w:shd w:val="clear" w:color="auto" w:fill="auto"/>
          <w:lang w:val="cs-CZ" w:eastAsia="cs-CZ" w:bidi="cs-CZ"/>
        </w:rPr>
        <w:t xml:space="preserve">20 % </w:t>
      </w:r>
      <w:r>
        <w:rPr>
          <w:color w:val="000000"/>
          <w:spacing w:val="0"/>
          <w:w w:val="100"/>
          <w:position w:val="0"/>
          <w:shd w:val="clear" w:color="auto" w:fill="auto"/>
          <w:lang w:val="cs-CZ" w:eastAsia="cs-CZ" w:bidi="cs-CZ"/>
        </w:rPr>
        <w:t xml:space="preserve">ceny díla včetně DPH uvedené v </w:t>
      </w:r>
      <w:r>
        <w:rPr>
          <w:b/>
          <w:bCs/>
          <w:color w:val="000000"/>
          <w:spacing w:val="0"/>
          <w:w w:val="100"/>
          <w:position w:val="0"/>
          <w:sz w:val="22"/>
          <w:szCs w:val="22"/>
          <w:shd w:val="clear" w:color="auto" w:fill="auto"/>
          <w:lang w:val="cs-CZ" w:eastAsia="cs-CZ" w:bidi="cs-CZ"/>
        </w:rPr>
        <w:t xml:space="preserve">Příloze č. 3 </w:t>
      </w:r>
      <w:r>
        <w:rPr>
          <w:color w:val="000000"/>
          <w:spacing w:val="0"/>
          <w:w w:val="100"/>
          <w:position w:val="0"/>
          <w:shd w:val="clear" w:color="auto" w:fill="auto"/>
          <w:lang w:val="cs-CZ" w:eastAsia="cs-CZ" w:bidi="cs-CZ"/>
        </w:rPr>
        <w:t>této smlouvy v souhrnu za všechny takové případy. Jedním případem se rozumí i chyba ve více vzájemně provázaných položkách soupisu stavebních prací, dodávek a služeb s výkazem výměr.</w:t>
      </w:r>
    </w:p>
    <w:p>
      <w:pPr>
        <w:pStyle w:val="Style17"/>
        <w:keepNext w:val="0"/>
        <w:keepLines w:val="0"/>
        <w:widowControl w:val="0"/>
        <w:numPr>
          <w:ilvl w:val="1"/>
          <w:numId w:val="17"/>
        </w:numPr>
        <w:shd w:val="clear" w:color="auto" w:fill="auto"/>
        <w:tabs>
          <w:tab w:pos="556" w:val="left"/>
        </w:tabs>
        <w:bidi w:val="0"/>
        <w:spacing w:before="0"/>
        <w:ind w:left="600" w:right="0" w:hanging="600"/>
        <w:jc w:val="both"/>
      </w:pPr>
      <w:r>
        <w:rPr>
          <w:color w:val="000000"/>
          <w:spacing w:val="0"/>
          <w:w w:val="100"/>
          <w:position w:val="0"/>
          <w:shd w:val="clear" w:color="auto" w:fill="auto"/>
          <w:lang w:val="cs-CZ" w:eastAsia="cs-CZ" w:bidi="cs-CZ"/>
        </w:rPr>
        <w:t xml:space="preserve">V případě zjištění neplnění některé z činností souvisejících s výkonem autorského dozoru, blíže specifikovaných v odstavci 2.1 .b) smlouvy, je zhotovitel povinen uhradit objednateli smluvní pokutu ve výši </w:t>
      </w:r>
      <w:r>
        <w:rPr>
          <w:b/>
          <w:bCs/>
          <w:color w:val="000000"/>
          <w:spacing w:val="0"/>
          <w:w w:val="100"/>
          <w:position w:val="0"/>
          <w:sz w:val="22"/>
          <w:szCs w:val="22"/>
          <w:shd w:val="clear" w:color="auto" w:fill="auto"/>
          <w:lang w:val="cs-CZ" w:eastAsia="cs-CZ" w:bidi="cs-CZ"/>
        </w:rPr>
        <w:t xml:space="preserve">3.000,-- Kč </w:t>
      </w:r>
      <w:r>
        <w:rPr>
          <w:color w:val="000000"/>
          <w:spacing w:val="0"/>
          <w:w w:val="100"/>
          <w:position w:val="0"/>
          <w:shd w:val="clear" w:color="auto" w:fill="auto"/>
          <w:lang w:val="cs-CZ" w:eastAsia="cs-CZ" w:bidi="cs-CZ"/>
        </w:rPr>
        <w:t>vč. DPH za každé zjištění. Tuto pokutu je možné ukládat opakovaně, dokud nedojde ke zjednání nápravy.</w:t>
      </w:r>
    </w:p>
    <w:p>
      <w:pPr>
        <w:pStyle w:val="Style17"/>
        <w:keepNext w:val="0"/>
        <w:keepLines w:val="0"/>
        <w:widowControl w:val="0"/>
        <w:numPr>
          <w:ilvl w:val="1"/>
          <w:numId w:val="17"/>
        </w:numPr>
        <w:shd w:val="clear" w:color="auto" w:fill="auto"/>
        <w:tabs>
          <w:tab w:pos="556" w:val="left"/>
        </w:tabs>
        <w:bidi w:val="0"/>
        <w:spacing w:before="0" w:line="254" w:lineRule="auto"/>
        <w:ind w:left="600" w:right="0" w:hanging="600"/>
        <w:jc w:val="both"/>
      </w:pPr>
      <w:r>
        <w:rPr>
          <w:color w:val="000000"/>
          <w:spacing w:val="0"/>
          <w:w w:val="100"/>
          <w:position w:val="0"/>
          <w:shd w:val="clear" w:color="auto" w:fill="auto"/>
          <w:lang w:val="cs-CZ" w:eastAsia="cs-CZ" w:bidi="cs-CZ"/>
        </w:rPr>
        <w:t>Objednatel je povinen zaplatit zhotoviteli úrok z prodlení v zákonné výši z fakturované částky za každý započatý den prodlení se zaplacením faktury.</w:t>
      </w:r>
    </w:p>
    <w:p>
      <w:pPr>
        <w:pStyle w:val="Style17"/>
        <w:keepNext w:val="0"/>
        <w:keepLines w:val="0"/>
        <w:widowControl w:val="0"/>
        <w:numPr>
          <w:ilvl w:val="1"/>
          <w:numId w:val="17"/>
        </w:numPr>
        <w:shd w:val="clear" w:color="auto" w:fill="auto"/>
        <w:tabs>
          <w:tab w:pos="562" w:val="left"/>
        </w:tabs>
        <w:bidi w:val="0"/>
        <w:spacing w:before="0" w:line="259" w:lineRule="auto"/>
        <w:ind w:left="640" w:right="0" w:hanging="64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17"/>
        <w:keepNext w:val="0"/>
        <w:keepLines w:val="0"/>
        <w:widowControl w:val="0"/>
        <w:numPr>
          <w:ilvl w:val="1"/>
          <w:numId w:val="17"/>
        </w:numPr>
        <w:shd w:val="clear" w:color="auto" w:fill="auto"/>
        <w:tabs>
          <w:tab w:pos="562" w:val="left"/>
        </w:tabs>
        <w:bidi w:val="0"/>
        <w:spacing w:before="0" w:after="500" w:line="269" w:lineRule="auto"/>
        <w:ind w:left="640" w:right="0" w:hanging="64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7"/>
        <w:keepNext w:val="0"/>
        <w:keepLines w:val="0"/>
        <w:widowControl w:val="0"/>
        <w:shd w:val="clear" w:color="auto" w:fill="auto"/>
        <w:bidi w:val="0"/>
        <w:spacing w:before="0" w:line="259" w:lineRule="auto"/>
        <w:ind w:left="0" w:right="0" w:firstLine="0"/>
        <w:jc w:val="center"/>
      </w:pPr>
      <w:r>
        <w:rPr>
          <w:b/>
          <w:bCs/>
          <w:color w:val="000000"/>
          <w:spacing w:val="0"/>
          <w:w w:val="100"/>
          <w:position w:val="0"/>
          <w:sz w:val="22"/>
          <w:szCs w:val="22"/>
          <w:shd w:val="clear" w:color="auto" w:fill="auto"/>
          <w:lang w:val="cs-CZ" w:eastAsia="cs-CZ" w:bidi="cs-CZ"/>
        </w:rPr>
        <w:t>Článek 8</w:t>
        <w:br/>
        <w:t>Další ujednání</w:t>
      </w:r>
    </w:p>
    <w:p>
      <w:pPr>
        <w:pStyle w:val="Style17"/>
        <w:keepNext w:val="0"/>
        <w:keepLines w:val="0"/>
        <w:widowControl w:val="0"/>
        <w:numPr>
          <w:ilvl w:val="0"/>
          <w:numId w:val="21"/>
        </w:numPr>
        <w:shd w:val="clear" w:color="auto" w:fill="auto"/>
        <w:tabs>
          <w:tab w:pos="562" w:val="left"/>
        </w:tabs>
        <w:bidi w:val="0"/>
        <w:spacing w:before="0" w:line="269" w:lineRule="auto"/>
        <w:ind w:left="640" w:right="0" w:hanging="64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7"/>
        <w:keepNext w:val="0"/>
        <w:keepLines w:val="0"/>
        <w:widowControl w:val="0"/>
        <w:numPr>
          <w:ilvl w:val="0"/>
          <w:numId w:val="21"/>
        </w:numPr>
        <w:shd w:val="clear" w:color="auto" w:fill="auto"/>
        <w:tabs>
          <w:tab w:pos="562" w:val="left"/>
        </w:tabs>
        <w:bidi w:val="0"/>
        <w:spacing w:before="0" w:line="259" w:lineRule="auto"/>
        <w:ind w:left="640" w:right="0" w:hanging="64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z w:val="22"/>
          <w:szCs w:val="22"/>
          <w:shd w:val="clear" w:color="auto" w:fill="auto"/>
          <w:lang w:val="cs-CZ" w:eastAsia="cs-CZ" w:bidi="cs-CZ"/>
        </w:rPr>
        <w:t xml:space="preserve">2, odst. e) zákona č. 320/2001 Sb., o finanční kontrole </w:t>
      </w:r>
      <w:r>
        <w:rPr>
          <w:color w:val="000000"/>
          <w:spacing w:val="0"/>
          <w:w w:val="100"/>
          <w:position w:val="0"/>
          <w:shd w:val="clear" w:color="auto" w:fill="auto"/>
          <w:lang w:val="cs-CZ" w:eastAsia="cs-CZ" w:bidi="cs-CZ"/>
        </w:rPr>
        <w:t>ve veřejné správě v platném znění.</w:t>
      </w:r>
    </w:p>
    <w:p>
      <w:pPr>
        <w:pStyle w:val="Style17"/>
        <w:keepNext w:val="0"/>
        <w:keepLines w:val="0"/>
        <w:widowControl w:val="0"/>
        <w:numPr>
          <w:ilvl w:val="0"/>
          <w:numId w:val="21"/>
        </w:numPr>
        <w:shd w:val="clear" w:color="auto" w:fill="auto"/>
        <w:tabs>
          <w:tab w:pos="562" w:val="left"/>
        </w:tabs>
        <w:bidi w:val="0"/>
        <w:spacing w:before="0" w:line="264" w:lineRule="auto"/>
        <w:ind w:left="640" w:right="0" w:hanging="64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17"/>
        <w:keepNext w:val="0"/>
        <w:keepLines w:val="0"/>
        <w:widowControl w:val="0"/>
        <w:numPr>
          <w:ilvl w:val="0"/>
          <w:numId w:val="21"/>
        </w:numPr>
        <w:shd w:val="clear" w:color="auto" w:fill="auto"/>
        <w:tabs>
          <w:tab w:pos="562" w:val="left"/>
        </w:tabs>
        <w:bidi w:val="0"/>
        <w:spacing w:before="0"/>
        <w:ind w:left="640" w:right="0" w:hanging="64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w:t>
      </w:r>
    </w:p>
    <w:p>
      <w:pPr>
        <w:pStyle w:val="Style17"/>
        <w:keepNext w:val="0"/>
        <w:keepLines w:val="0"/>
        <w:widowControl w:val="0"/>
        <w:numPr>
          <w:ilvl w:val="0"/>
          <w:numId w:val="21"/>
        </w:numPr>
        <w:shd w:val="clear" w:color="auto" w:fill="auto"/>
        <w:tabs>
          <w:tab w:pos="562" w:val="left"/>
        </w:tabs>
        <w:bidi w:val="0"/>
        <w:spacing w:before="0" w:line="264" w:lineRule="auto"/>
        <w:ind w:left="640" w:right="0" w:hanging="64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7"/>
        <w:keepNext w:val="0"/>
        <w:keepLines w:val="0"/>
        <w:widowControl w:val="0"/>
        <w:numPr>
          <w:ilvl w:val="0"/>
          <w:numId w:val="21"/>
        </w:numPr>
        <w:shd w:val="clear" w:color="auto" w:fill="auto"/>
        <w:tabs>
          <w:tab w:pos="562" w:val="left"/>
        </w:tabs>
        <w:bidi w:val="0"/>
        <w:spacing w:before="0" w:line="259" w:lineRule="auto"/>
        <w:ind w:left="640" w:right="0" w:hanging="64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17"/>
        <w:keepNext w:val="0"/>
        <w:keepLines w:val="0"/>
        <w:widowControl w:val="0"/>
        <w:numPr>
          <w:ilvl w:val="0"/>
          <w:numId w:val="21"/>
        </w:numPr>
        <w:shd w:val="clear" w:color="auto" w:fill="auto"/>
        <w:tabs>
          <w:tab w:pos="562" w:val="left"/>
        </w:tabs>
        <w:bidi w:val="0"/>
        <w:spacing w:before="0"/>
        <w:ind w:left="640" w:right="0" w:hanging="64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z w:val="22"/>
          <w:szCs w:val="22"/>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17"/>
        <w:keepNext w:val="0"/>
        <w:keepLines w:val="0"/>
        <w:widowControl w:val="0"/>
        <w:numPr>
          <w:ilvl w:val="0"/>
          <w:numId w:val="21"/>
        </w:numPr>
        <w:shd w:val="clear" w:color="auto" w:fill="auto"/>
        <w:tabs>
          <w:tab w:pos="562" w:val="left"/>
        </w:tabs>
        <w:bidi w:val="0"/>
        <w:spacing w:before="0"/>
        <w:ind w:left="640" w:right="0" w:hanging="64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17"/>
        <w:keepNext w:val="0"/>
        <w:keepLines w:val="0"/>
        <w:widowControl w:val="0"/>
        <w:numPr>
          <w:ilvl w:val="0"/>
          <w:numId w:val="21"/>
        </w:numPr>
        <w:shd w:val="clear" w:color="auto" w:fill="auto"/>
        <w:tabs>
          <w:tab w:pos="562" w:val="left"/>
        </w:tabs>
        <w:bidi w:val="0"/>
        <w:spacing w:before="0" w:line="264" w:lineRule="auto"/>
        <w:ind w:left="640" w:right="0" w:hanging="64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17"/>
        <w:keepNext w:val="0"/>
        <w:keepLines w:val="0"/>
        <w:widowControl w:val="0"/>
        <w:numPr>
          <w:ilvl w:val="0"/>
          <w:numId w:val="21"/>
        </w:numPr>
        <w:shd w:val="clear" w:color="auto" w:fill="auto"/>
        <w:tabs>
          <w:tab w:pos="562" w:val="left"/>
        </w:tabs>
        <w:bidi w:val="0"/>
        <w:spacing w:before="0" w:after="360"/>
        <w:ind w:left="0" w:right="0" w:firstLine="0"/>
        <w:jc w:val="both"/>
      </w:pPr>
      <w:r>
        <w:rPr>
          <w:b/>
          <w:bCs/>
          <w:color w:val="000000"/>
          <w:spacing w:val="0"/>
          <w:w w:val="100"/>
          <w:position w:val="0"/>
          <w:sz w:val="22"/>
          <w:szCs w:val="22"/>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z w:val="22"/>
          <w:szCs w:val="22"/>
          <w:shd w:val="clear" w:color="auto" w:fill="auto"/>
          <w:lang w:val="cs-CZ" w:eastAsia="cs-CZ" w:bidi="cs-CZ"/>
        </w:rPr>
        <w:t xml:space="preserve">sjednáno platné pojištění </w:t>
      </w:r>
      <w:r>
        <w:rPr>
          <w:b/>
          <w:bCs/>
          <w:color w:val="000000"/>
          <w:spacing w:val="0"/>
          <w:w w:val="100"/>
          <w:position w:val="0"/>
          <w:sz w:val="22"/>
          <w:szCs w:val="22"/>
          <w:shd w:val="clear" w:color="auto" w:fill="auto"/>
          <w:lang w:val="cs-CZ" w:eastAsia="cs-CZ" w:bidi="cs-CZ"/>
        </w:rPr>
        <w:t xml:space="preserve">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z w:val="22"/>
          <w:szCs w:val="22"/>
          <w:shd w:val="clear" w:color="auto" w:fill="auto"/>
          <w:lang w:val="cs-CZ" w:eastAsia="cs-CZ" w:bidi="cs-CZ"/>
        </w:rPr>
        <w:t xml:space="preserve">1.000.000,—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17"/>
        <w:keepNext w:val="0"/>
        <w:keepLines w:val="0"/>
        <w:widowControl w:val="0"/>
        <w:shd w:val="clear" w:color="auto" w:fill="auto"/>
        <w:bidi w:val="0"/>
        <w:spacing w:before="0" w:after="0"/>
        <w:ind w:left="0" w:right="0" w:firstLine="0"/>
        <w:jc w:val="center"/>
      </w:pPr>
      <w:r>
        <w:rPr>
          <w:b/>
          <w:bCs/>
          <w:color w:val="000000"/>
          <w:spacing w:val="0"/>
          <w:w w:val="100"/>
          <w:position w:val="0"/>
          <w:sz w:val="22"/>
          <w:szCs w:val="22"/>
          <w:shd w:val="clear" w:color="auto" w:fill="auto"/>
          <w:lang w:val="cs-CZ" w:eastAsia="cs-CZ" w:bidi="cs-CZ"/>
        </w:rPr>
        <w:t>Článek 9</w:t>
      </w:r>
    </w:p>
    <w:p>
      <w:pPr>
        <w:pStyle w:val="Style17"/>
        <w:keepNext w:val="0"/>
        <w:keepLines w:val="0"/>
        <w:widowControl w:val="0"/>
        <w:shd w:val="clear" w:color="auto" w:fill="auto"/>
        <w:bidi w:val="0"/>
        <w:spacing w:before="0"/>
        <w:ind w:left="0" w:right="0" w:firstLine="0"/>
        <w:jc w:val="center"/>
      </w:pPr>
      <w:r>
        <w:rPr>
          <w:b/>
          <w:bCs/>
          <w:color w:val="000000"/>
          <w:spacing w:val="0"/>
          <w:w w:val="100"/>
          <w:position w:val="0"/>
          <w:sz w:val="22"/>
          <w:szCs w:val="22"/>
          <w:shd w:val="clear" w:color="auto" w:fill="auto"/>
          <w:lang w:val="cs-CZ" w:eastAsia="cs-CZ" w:bidi="cs-CZ"/>
        </w:rPr>
        <w:t>Zvláštní ujednání</w:t>
      </w:r>
    </w:p>
    <w:p>
      <w:pPr>
        <w:pStyle w:val="Style17"/>
        <w:keepNext w:val="0"/>
        <w:keepLines w:val="0"/>
        <w:widowControl w:val="0"/>
        <w:numPr>
          <w:ilvl w:val="0"/>
          <w:numId w:val="23"/>
        </w:numPr>
        <w:shd w:val="clear" w:color="auto" w:fill="auto"/>
        <w:tabs>
          <w:tab w:pos="566" w:val="left"/>
        </w:tabs>
        <w:bidi w:val="0"/>
        <w:spacing w:before="0"/>
        <w:ind w:left="640" w:right="0" w:hanging="64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17"/>
        <w:keepNext w:val="0"/>
        <w:keepLines w:val="0"/>
        <w:widowControl w:val="0"/>
        <w:numPr>
          <w:ilvl w:val="0"/>
          <w:numId w:val="23"/>
        </w:numPr>
        <w:shd w:val="clear" w:color="auto" w:fill="auto"/>
        <w:tabs>
          <w:tab w:pos="566" w:val="left"/>
        </w:tabs>
        <w:bidi w:val="0"/>
        <w:spacing w:before="0" w:line="259" w:lineRule="auto"/>
        <w:ind w:left="640" w:right="0" w:hanging="64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7"/>
        <w:keepNext w:val="0"/>
        <w:keepLines w:val="0"/>
        <w:widowControl w:val="0"/>
        <w:numPr>
          <w:ilvl w:val="0"/>
          <w:numId w:val="23"/>
        </w:numPr>
        <w:shd w:val="clear" w:color="auto" w:fill="auto"/>
        <w:tabs>
          <w:tab w:pos="566" w:val="left"/>
        </w:tabs>
        <w:bidi w:val="0"/>
        <w:spacing w:before="0"/>
        <w:ind w:left="640" w:right="0" w:hanging="64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17"/>
        <w:keepNext w:val="0"/>
        <w:keepLines w:val="0"/>
        <w:widowControl w:val="0"/>
        <w:shd w:val="clear" w:color="auto" w:fill="auto"/>
        <w:bidi w:val="0"/>
        <w:spacing w:before="0"/>
        <w:ind w:left="640" w:right="0" w:firstLine="4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7"/>
        <w:keepNext w:val="0"/>
        <w:keepLines w:val="0"/>
        <w:widowControl w:val="0"/>
        <w:numPr>
          <w:ilvl w:val="0"/>
          <w:numId w:val="23"/>
        </w:numPr>
        <w:shd w:val="clear" w:color="auto" w:fill="auto"/>
        <w:tabs>
          <w:tab w:pos="566" w:val="left"/>
        </w:tabs>
        <w:bidi w:val="0"/>
        <w:spacing w:before="0"/>
        <w:ind w:left="0" w:right="0" w:firstLine="0"/>
        <w:jc w:val="left"/>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17"/>
        <w:keepNext w:val="0"/>
        <w:keepLines w:val="0"/>
        <w:widowControl w:val="0"/>
        <w:numPr>
          <w:ilvl w:val="0"/>
          <w:numId w:val="25"/>
        </w:numPr>
        <w:shd w:val="clear" w:color="auto" w:fill="auto"/>
        <w:tabs>
          <w:tab w:pos="1517" w:val="left"/>
        </w:tabs>
        <w:bidi w:val="0"/>
        <w:spacing w:before="0" w:line="264" w:lineRule="auto"/>
        <w:ind w:left="1520" w:right="0" w:hanging="34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17"/>
        <w:keepNext w:val="0"/>
        <w:keepLines w:val="0"/>
        <w:widowControl w:val="0"/>
        <w:numPr>
          <w:ilvl w:val="0"/>
          <w:numId w:val="25"/>
        </w:numPr>
        <w:shd w:val="clear" w:color="auto" w:fill="auto"/>
        <w:tabs>
          <w:tab w:pos="1517" w:val="left"/>
          <w:tab w:pos="9210" w:val="left"/>
        </w:tabs>
        <w:bidi w:val="0"/>
        <w:spacing w:before="0" w:after="0"/>
        <w:ind w:left="1180" w:right="0" w:firstLine="0"/>
        <w:jc w:val="both"/>
      </w:pPr>
      <w:r>
        <w:rPr>
          <w:color w:val="000000"/>
          <w:spacing w:val="0"/>
          <w:w w:val="100"/>
          <w:position w:val="0"/>
          <w:shd w:val="clear" w:color="auto" w:fill="auto"/>
          <w:lang w:val="cs-CZ" w:eastAsia="cs-CZ" w:bidi="cs-CZ"/>
        </w:rPr>
        <w:t>při zjištění, že dílo neodpovídají požadavkům objednatele stanoveným</w:t>
        <w:tab/>
        <w:t>v</w:t>
      </w:r>
    </w:p>
    <w:p>
      <w:pPr>
        <w:pStyle w:val="Style17"/>
        <w:keepNext w:val="0"/>
        <w:keepLines w:val="0"/>
        <w:widowControl w:val="0"/>
        <w:shd w:val="clear" w:color="auto" w:fill="auto"/>
        <w:bidi w:val="0"/>
        <w:spacing w:before="0"/>
        <w:ind w:left="1520" w:right="0" w:firstLine="0"/>
        <w:jc w:val="left"/>
      </w:pPr>
      <w:r>
        <w:rPr>
          <w:color w:val="000000"/>
          <w:spacing w:val="0"/>
          <w:w w:val="100"/>
          <w:position w:val="0"/>
          <w:shd w:val="clear" w:color="auto" w:fill="auto"/>
          <w:lang w:val="cs-CZ" w:eastAsia="cs-CZ" w:bidi="cs-CZ"/>
        </w:rPr>
        <w:t>zadávací dokumentaci; a nebo</w:t>
      </w:r>
    </w:p>
    <w:p>
      <w:pPr>
        <w:pStyle w:val="Style17"/>
        <w:keepNext w:val="0"/>
        <w:keepLines w:val="0"/>
        <w:widowControl w:val="0"/>
        <w:numPr>
          <w:ilvl w:val="0"/>
          <w:numId w:val="25"/>
        </w:numPr>
        <w:shd w:val="clear" w:color="auto" w:fill="auto"/>
        <w:tabs>
          <w:tab w:pos="1517" w:val="left"/>
        </w:tabs>
        <w:bidi w:val="0"/>
        <w:spacing w:before="0"/>
        <w:ind w:left="1520" w:right="0" w:hanging="34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17"/>
        <w:keepNext w:val="0"/>
        <w:keepLines w:val="0"/>
        <w:widowControl w:val="0"/>
        <w:numPr>
          <w:ilvl w:val="0"/>
          <w:numId w:val="25"/>
        </w:numPr>
        <w:shd w:val="clear" w:color="auto" w:fill="auto"/>
        <w:tabs>
          <w:tab w:pos="1517" w:val="left"/>
        </w:tabs>
        <w:bidi w:val="0"/>
        <w:spacing w:before="0"/>
        <w:ind w:left="1520" w:right="0" w:hanging="34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7"/>
        <w:keepNext w:val="0"/>
        <w:keepLines w:val="0"/>
        <w:widowControl w:val="0"/>
        <w:numPr>
          <w:ilvl w:val="0"/>
          <w:numId w:val="23"/>
        </w:numPr>
        <w:shd w:val="clear" w:color="auto" w:fill="auto"/>
        <w:tabs>
          <w:tab w:pos="566" w:val="left"/>
        </w:tabs>
        <w:bidi w:val="0"/>
        <w:spacing w:before="0" w:after="480"/>
        <w:ind w:left="640" w:right="0" w:hanging="640"/>
        <w:jc w:val="both"/>
      </w:pPr>
      <w:r>
        <w:rPr>
          <w:color w:val="000000"/>
          <w:spacing w:val="0"/>
          <w:w w:val="100"/>
          <w:position w:val="0"/>
          <w:shd w:val="clear" w:color="auto" w:fill="auto"/>
          <w:lang w:val="cs-CZ" w:eastAsia="cs-CZ" w:bidi="cs-CZ"/>
        </w:rPr>
        <w:t xml:space="preserve">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w:t>
      </w:r>
      <w:r>
        <w:rPr>
          <w:color w:val="000000"/>
          <w:spacing w:val="0"/>
          <w:w w:val="100"/>
          <w:position w:val="0"/>
          <w:shd w:val="clear" w:color="auto" w:fill="auto"/>
          <w:lang w:val="cs-CZ" w:eastAsia="cs-CZ" w:bidi="cs-CZ"/>
        </w:rPr>
        <w:t>splatnou škodu započíst oproti splatným pohledávkám zhotovitele u objednatele, s čímž zhotovitel vyslovuje souhlas. Objednatel je povinen zaslat zhotoviteli písemné sdělení o vzájemném započtení splatných pohledávek.</w:t>
      </w:r>
    </w:p>
    <w:p>
      <w:pPr>
        <w:pStyle w:val="Style17"/>
        <w:keepNext w:val="0"/>
        <w:keepLines w:val="0"/>
        <w:widowControl w:val="0"/>
        <w:shd w:val="clear" w:color="auto" w:fill="auto"/>
        <w:bidi w:val="0"/>
        <w:spacing w:before="0" w:after="0"/>
        <w:ind w:left="0" w:right="0" w:firstLine="0"/>
        <w:jc w:val="center"/>
      </w:pPr>
      <w:r>
        <w:rPr>
          <w:b/>
          <w:bCs/>
          <w:color w:val="000000"/>
          <w:spacing w:val="0"/>
          <w:w w:val="100"/>
          <w:position w:val="0"/>
          <w:sz w:val="22"/>
          <w:szCs w:val="22"/>
          <w:shd w:val="clear" w:color="auto" w:fill="auto"/>
          <w:lang w:val="cs-CZ" w:eastAsia="cs-CZ" w:bidi="cs-CZ"/>
        </w:rPr>
        <w:t>Článek 10</w:t>
      </w:r>
    </w:p>
    <w:p>
      <w:pPr>
        <w:pStyle w:val="Style17"/>
        <w:keepNext w:val="0"/>
        <w:keepLines w:val="0"/>
        <w:widowControl w:val="0"/>
        <w:shd w:val="clear" w:color="auto" w:fill="auto"/>
        <w:bidi w:val="0"/>
        <w:spacing w:before="0" w:after="120"/>
        <w:ind w:left="0" w:right="0" w:firstLine="0"/>
        <w:jc w:val="center"/>
      </w:pPr>
      <w:r>
        <w:rPr>
          <w:b/>
          <w:bCs/>
          <w:color w:val="000000"/>
          <w:spacing w:val="0"/>
          <w:w w:val="100"/>
          <w:position w:val="0"/>
          <w:sz w:val="22"/>
          <w:szCs w:val="22"/>
          <w:shd w:val="clear" w:color="auto" w:fill="auto"/>
          <w:lang w:val="cs-CZ" w:eastAsia="cs-CZ" w:bidi="cs-CZ"/>
        </w:rPr>
        <w:t>Závěrečná ujednání</w:t>
      </w:r>
    </w:p>
    <w:p>
      <w:pPr>
        <w:pStyle w:val="Style17"/>
        <w:keepNext w:val="0"/>
        <w:keepLines w:val="0"/>
        <w:widowControl w:val="0"/>
        <w:numPr>
          <w:ilvl w:val="0"/>
          <w:numId w:val="27"/>
        </w:numPr>
        <w:shd w:val="clear" w:color="auto" w:fill="auto"/>
        <w:tabs>
          <w:tab w:pos="695" w:val="left"/>
        </w:tabs>
        <w:bidi w:val="0"/>
        <w:spacing w:before="0" w:after="120"/>
        <w:ind w:left="800" w:right="0" w:hanging="80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některých smluv, uveřejňování těchto smluv a o registru smluv (zákon o registru smluv), v platném a účinném znění. Smlouvu bude dle vůle Smluvních stran v registru smluv v souladu s příslušnými právními předpisy, zejména ve lhůtách stanovených příslušnými právními předpisy, zveřejňovat Objednatel.</w:t>
      </w:r>
    </w:p>
    <w:p>
      <w:pPr>
        <w:pStyle w:val="Style17"/>
        <w:keepNext w:val="0"/>
        <w:keepLines w:val="0"/>
        <w:widowControl w:val="0"/>
        <w:numPr>
          <w:ilvl w:val="0"/>
          <w:numId w:val="27"/>
        </w:numPr>
        <w:shd w:val="clear" w:color="auto" w:fill="auto"/>
        <w:tabs>
          <w:tab w:pos="695" w:val="left"/>
        </w:tabs>
        <w:bidi w:val="0"/>
        <w:spacing w:before="0" w:after="120" w:line="264" w:lineRule="auto"/>
        <w:ind w:left="800" w:right="0" w:hanging="80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7"/>
        <w:keepNext w:val="0"/>
        <w:keepLines w:val="0"/>
        <w:widowControl w:val="0"/>
        <w:numPr>
          <w:ilvl w:val="0"/>
          <w:numId w:val="27"/>
        </w:numPr>
        <w:shd w:val="clear" w:color="auto" w:fill="auto"/>
        <w:tabs>
          <w:tab w:pos="695" w:val="left"/>
        </w:tabs>
        <w:bidi w:val="0"/>
        <w:spacing w:before="0" w:after="120"/>
        <w:ind w:left="800" w:right="0" w:hanging="80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7"/>
        <w:keepNext w:val="0"/>
        <w:keepLines w:val="0"/>
        <w:widowControl w:val="0"/>
        <w:numPr>
          <w:ilvl w:val="0"/>
          <w:numId w:val="27"/>
        </w:numPr>
        <w:shd w:val="clear" w:color="auto" w:fill="auto"/>
        <w:tabs>
          <w:tab w:pos="695" w:val="left"/>
        </w:tabs>
        <w:bidi w:val="0"/>
        <w:spacing w:before="0" w:after="120"/>
        <w:ind w:left="800" w:right="0" w:hanging="80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 smlouvě musí být uzavřen v souladu s § 222 ZZVZ.</w:t>
      </w:r>
    </w:p>
    <w:p>
      <w:pPr>
        <w:pStyle w:val="Style17"/>
        <w:keepNext w:val="0"/>
        <w:keepLines w:val="0"/>
        <w:widowControl w:val="0"/>
        <w:numPr>
          <w:ilvl w:val="0"/>
          <w:numId w:val="27"/>
        </w:numPr>
        <w:shd w:val="clear" w:color="auto" w:fill="auto"/>
        <w:tabs>
          <w:tab w:pos="695" w:val="left"/>
        </w:tabs>
        <w:bidi w:val="0"/>
        <w:spacing w:before="0" w:after="120"/>
        <w:ind w:left="0" w:right="0" w:firstLine="0"/>
        <w:jc w:val="left"/>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17"/>
        <w:keepNext w:val="0"/>
        <w:keepLines w:val="0"/>
        <w:widowControl w:val="0"/>
        <w:numPr>
          <w:ilvl w:val="0"/>
          <w:numId w:val="27"/>
        </w:numPr>
        <w:shd w:val="clear" w:color="auto" w:fill="auto"/>
        <w:tabs>
          <w:tab w:pos="695" w:val="left"/>
        </w:tabs>
        <w:bidi w:val="0"/>
        <w:spacing w:before="0" w:after="120" w:line="254" w:lineRule="auto"/>
        <w:ind w:left="800" w:right="0" w:hanging="800"/>
        <w:jc w:val="both"/>
      </w:pPr>
      <w:r>
        <w:rPr>
          <w:color w:val="000000"/>
          <w:spacing w:val="0"/>
          <w:w w:val="100"/>
          <w:position w:val="0"/>
          <w:shd w:val="clear" w:color="auto" w:fill="auto"/>
          <w:lang w:val="cs-CZ" w:eastAsia="cs-CZ" w:bidi="cs-CZ"/>
        </w:rPr>
        <w:t xml:space="preserve">Smlouva je vyhotovena v (ve) </w:t>
      </w:r>
      <w:r>
        <w:rPr>
          <w:b/>
          <w:bCs/>
          <w:color w:val="000000"/>
          <w:spacing w:val="0"/>
          <w:w w:val="100"/>
          <w:position w:val="0"/>
          <w:sz w:val="22"/>
          <w:szCs w:val="22"/>
          <w:shd w:val="clear" w:color="auto" w:fill="auto"/>
          <w:lang w:val="cs-CZ" w:eastAsia="cs-CZ" w:bidi="cs-CZ"/>
        </w:rPr>
        <w:t xml:space="preserve">3 výtiscích, </w:t>
      </w:r>
      <w:r>
        <w:rPr>
          <w:color w:val="000000"/>
          <w:spacing w:val="0"/>
          <w:w w:val="100"/>
          <w:position w:val="0"/>
          <w:shd w:val="clear" w:color="auto" w:fill="auto"/>
          <w:lang w:val="cs-CZ" w:eastAsia="cs-CZ" w:bidi="cs-CZ"/>
        </w:rPr>
        <w:t xml:space="preserve">z nichž objednatel obdrží </w:t>
      </w:r>
      <w:r>
        <w:rPr>
          <w:b/>
          <w:bCs/>
          <w:color w:val="000000"/>
          <w:spacing w:val="0"/>
          <w:w w:val="100"/>
          <w:position w:val="0"/>
          <w:sz w:val="22"/>
          <w:szCs w:val="22"/>
          <w:shd w:val="clear" w:color="auto" w:fill="auto"/>
          <w:lang w:val="cs-CZ" w:eastAsia="cs-CZ" w:bidi="cs-CZ"/>
        </w:rPr>
        <w:t xml:space="preserve">2 </w:t>
      </w:r>
      <w:r>
        <w:rPr>
          <w:color w:val="000000"/>
          <w:spacing w:val="0"/>
          <w:w w:val="100"/>
          <w:position w:val="0"/>
          <w:shd w:val="clear" w:color="auto" w:fill="auto"/>
          <w:lang w:val="cs-CZ" w:eastAsia="cs-CZ" w:bidi="cs-CZ"/>
        </w:rPr>
        <w:t xml:space="preserve">a zhotovitel </w:t>
      </w:r>
      <w:r>
        <w:rPr>
          <w:b/>
          <w:bCs/>
          <w:color w:val="000000"/>
          <w:spacing w:val="0"/>
          <w:w w:val="100"/>
          <w:position w:val="0"/>
          <w:sz w:val="22"/>
          <w:szCs w:val="22"/>
          <w:shd w:val="clear" w:color="auto" w:fill="auto"/>
          <w:lang w:val="cs-CZ" w:eastAsia="cs-CZ" w:bidi="cs-CZ"/>
        </w:rPr>
        <w:t>1 vyhotovení.</w:t>
      </w:r>
    </w:p>
    <w:p>
      <w:pPr>
        <w:pStyle w:val="Style17"/>
        <w:keepNext w:val="0"/>
        <w:keepLines w:val="0"/>
        <w:widowControl w:val="0"/>
        <w:numPr>
          <w:ilvl w:val="0"/>
          <w:numId w:val="27"/>
        </w:numPr>
        <w:shd w:val="clear" w:color="auto" w:fill="auto"/>
        <w:tabs>
          <w:tab w:pos="695" w:val="left"/>
        </w:tabs>
        <w:bidi w:val="0"/>
        <w:spacing w:before="0" w:after="120" w:line="259" w:lineRule="auto"/>
        <w:ind w:left="800" w:right="0" w:hanging="80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17"/>
        <w:keepNext w:val="0"/>
        <w:keepLines w:val="0"/>
        <w:widowControl w:val="0"/>
        <w:numPr>
          <w:ilvl w:val="0"/>
          <w:numId w:val="27"/>
        </w:numPr>
        <w:shd w:val="clear" w:color="auto" w:fill="auto"/>
        <w:tabs>
          <w:tab w:pos="695" w:val="left"/>
        </w:tabs>
        <w:bidi w:val="0"/>
        <w:spacing w:before="0" w:after="120" w:line="259" w:lineRule="auto"/>
        <w:ind w:left="800" w:right="0" w:hanging="80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17"/>
        <w:keepNext w:val="0"/>
        <w:keepLines w:val="0"/>
        <w:widowControl w:val="0"/>
        <w:numPr>
          <w:ilvl w:val="0"/>
          <w:numId w:val="27"/>
        </w:numPr>
        <w:shd w:val="clear" w:color="auto" w:fill="auto"/>
        <w:tabs>
          <w:tab w:pos="695" w:val="left"/>
        </w:tabs>
        <w:bidi w:val="0"/>
        <w:spacing w:before="0" w:after="120" w:line="264" w:lineRule="auto"/>
        <w:ind w:left="800" w:right="0" w:hanging="800"/>
        <w:jc w:val="both"/>
      </w:pPr>
      <w:r>
        <w:rPr>
          <w:color w:val="000000"/>
          <w:spacing w:val="0"/>
          <w:w w:val="100"/>
          <w:position w:val="0"/>
          <w:shd w:val="clear" w:color="auto" w:fill="auto"/>
          <w:lang w:val="cs-CZ" w:eastAsia="cs-CZ" w:bidi="cs-CZ"/>
        </w:rPr>
        <w:t>Účastnící se dohodli, že zákonnou povinnost dle § 5 odst. 2 zákona č. 340/2015 Sb., v platném znění (zákon o registru smluv) splní objednatel.</w:t>
      </w:r>
    </w:p>
    <w:p>
      <w:pPr>
        <w:pStyle w:val="Style17"/>
        <w:keepNext w:val="0"/>
        <w:keepLines w:val="0"/>
        <w:widowControl w:val="0"/>
        <w:numPr>
          <w:ilvl w:val="0"/>
          <w:numId w:val="27"/>
        </w:numPr>
        <w:shd w:val="clear" w:color="auto" w:fill="auto"/>
        <w:tabs>
          <w:tab w:pos="725" w:val="left"/>
        </w:tabs>
        <w:bidi w:val="0"/>
        <w:spacing w:before="0" w:after="920" w:line="259" w:lineRule="auto"/>
        <w:ind w:left="800" w:right="0" w:hanging="80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7"/>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z w:val="22"/>
          <w:szCs w:val="22"/>
          <w:u w:val="single"/>
          <w:shd w:val="clear" w:color="auto" w:fill="auto"/>
          <w:lang w:val="cs-CZ" w:eastAsia="cs-CZ" w:bidi="cs-CZ"/>
        </w:rPr>
        <w:t>Přílohy dokumentace výběrového řízení, které tvoří nedílnou součást této smlouvy</w:t>
      </w:r>
      <w:r>
        <w:rPr>
          <w:b/>
          <w:bCs/>
          <w:color w:val="000000"/>
          <w:spacing w:val="0"/>
          <w:w w:val="100"/>
          <w:position w:val="0"/>
          <w:sz w:val="22"/>
          <w:szCs w:val="22"/>
          <w:shd w:val="clear" w:color="auto" w:fill="auto"/>
          <w:lang w:val="cs-CZ" w:eastAsia="cs-CZ" w:bidi="cs-CZ"/>
        </w:rPr>
        <w:t>:</w:t>
      </w:r>
    </w:p>
    <w:p>
      <w:pPr>
        <w:pStyle w:val="Style1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Příloha č. 2 - Technické podmínky</w:t>
      </w:r>
    </w:p>
    <w:p>
      <w:pPr>
        <w:pStyle w:val="Style17"/>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Příloha č. 3 - Kalkulace projekčních prací</w:t>
      </w:r>
    </w:p>
    <w:p>
      <w:pPr>
        <w:pStyle w:val="Style17"/>
        <w:keepNext w:val="0"/>
        <w:keepLines w:val="0"/>
        <w:widowControl w:val="0"/>
        <w:shd w:val="clear" w:color="auto" w:fill="auto"/>
        <w:bidi w:val="0"/>
        <w:spacing w:before="0" w:after="120" w:line="240" w:lineRule="auto"/>
        <w:ind w:left="0" w:right="0" w:firstLine="0"/>
        <w:jc w:val="left"/>
        <w:sectPr>
          <w:footerReference w:type="default" r:id="rId5"/>
          <w:footnotePr>
            <w:pos w:val="pageBottom"/>
            <w:numFmt w:val="decimal"/>
            <w:numRestart w:val="continuous"/>
          </w:footnotePr>
          <w:pgSz w:w="11900" w:h="16840"/>
          <w:pgMar w:top="603" w:left="1291" w:right="567" w:bottom="1464" w:header="175" w:footer="3" w:gutter="0"/>
          <w:pgNumType w:start="1"/>
          <w:cols w:space="720"/>
          <w:noEndnote/>
          <w:rtlGutter w:val="0"/>
          <w:docGrid w:linePitch="360"/>
        </w:sectPr>
      </w:pPr>
      <w:r>
        <w:rPr>
          <w:color w:val="000000"/>
          <w:spacing w:val="0"/>
          <w:w w:val="100"/>
          <w:position w:val="0"/>
          <w:shd w:val="clear" w:color="auto" w:fill="auto"/>
          <w:lang w:val="cs-CZ" w:eastAsia="cs-CZ" w:bidi="cs-CZ"/>
        </w:rPr>
        <w:t>Příloha č. 4 - Seznam poddodavatelů</w:t>
      </w:r>
    </w:p>
    <w:p>
      <w:pPr>
        <w:pStyle w:val="Style17"/>
        <w:keepNext w:val="0"/>
        <w:keepLines w:val="0"/>
        <w:framePr w:w="1118" w:h="293" w:wrap="none" w:hAnchor="page" w:x="1400" w:y="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17"/>
        <w:keepNext w:val="0"/>
        <w:keepLines w:val="0"/>
        <w:framePr w:w="1171" w:h="312" w:wrap="none" w:hAnchor="page" w:x="6378"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p>
      <w:pPr>
        <w:pStyle w:val="Style17"/>
        <w:keepNext w:val="0"/>
        <w:keepLines w:val="0"/>
        <w:framePr w:w="1493" w:h="293" w:wrap="none" w:hAnchor="page" w:x="1462" w:y="8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Amolci dne:</w:t>
      </w:r>
    </w:p>
    <w:p>
      <w:pPr>
        <w:pStyle w:val="Style28"/>
        <w:keepNext/>
        <w:keepLines/>
        <w:framePr w:w="1728" w:h="451" w:wrap="none" w:hAnchor="page" w:x="3080" w:y="567"/>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30. I 2o20</w:t>
      </w:r>
      <w:bookmarkEnd w:id="2"/>
      <w:bookmarkEnd w:id="3"/>
    </w:p>
    <w:p>
      <w:pPr>
        <w:pStyle w:val="Style30"/>
        <w:keepNext w:val="0"/>
        <w:keepLines w:val="0"/>
        <w:framePr w:w="3182" w:h="581" w:wrap="none" w:hAnchor="page" w:x="6378" w:y="505"/>
        <w:widowControl w:val="0"/>
        <w:shd w:val="clear" w:color="auto" w:fill="auto"/>
        <w:bidi w:val="0"/>
        <w:spacing w:before="0" w:after="0" w:line="240" w:lineRule="auto"/>
        <w:ind w:left="0" w:firstLine="0"/>
        <w:jc w:val="right"/>
      </w:pPr>
      <w:r>
        <w:rPr>
          <w:color w:val="000000"/>
          <w:spacing w:val="0"/>
          <w:position w:val="0"/>
          <w:shd w:val="clear" w:color="auto" w:fill="auto"/>
          <w:lang w:val="cs-CZ" w:eastAsia="cs-CZ" w:bidi="cs-CZ"/>
        </w:rPr>
        <w:t>31. 01. 2020</w:t>
      </w:r>
    </w:p>
    <w:p>
      <w:pPr>
        <w:pStyle w:val="Style17"/>
        <w:keepNext w:val="0"/>
        <w:keepLines w:val="0"/>
        <w:framePr w:w="3182" w:h="581" w:wrap="none" w:hAnchor="page" w:x="6378" w:y="505"/>
        <w:widowControl w:val="0"/>
        <w:shd w:val="clear" w:color="auto" w:fill="auto"/>
        <w:tabs>
          <w:tab w:leader="dot" w:pos="3115" w:val="left"/>
        </w:tabs>
        <w:bidi w:val="0"/>
        <w:spacing w:before="0" w:after="0" w:line="240" w:lineRule="auto"/>
        <w:ind w:left="0" w:right="0" w:firstLine="0"/>
        <w:jc w:val="right"/>
      </w:pPr>
      <w:r>
        <w:rPr>
          <w:color w:val="000000"/>
          <w:spacing w:val="0"/>
          <w:w w:val="100"/>
          <w:position w:val="0"/>
          <w:shd w:val="clear" w:color="auto" w:fill="auto"/>
          <w:lang w:val="cs-CZ" w:eastAsia="cs-CZ" w:bidi="cs-CZ"/>
        </w:rPr>
        <w:t>V Jihlavě dne:</w:t>
        <w:tab/>
      </w:r>
    </w:p>
    <w:p>
      <w:pPr>
        <w:pStyle w:val="Style17"/>
        <w:keepNext w:val="0"/>
        <w:keepLines w:val="0"/>
        <w:framePr w:w="1618" w:h="307" w:wrap="none" w:hAnchor="page" w:x="2922" w:y="29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Josef Slabý</w:t>
      </w:r>
    </w:p>
    <w:p>
      <w:pPr>
        <w:pStyle w:val="Style17"/>
        <w:keepNext w:val="0"/>
        <w:keepLines w:val="0"/>
        <w:framePr w:w="1997" w:h="595" w:wrap="none" w:hAnchor="page" w:x="7390" w:y="2924"/>
        <w:widowControl w:val="0"/>
        <w:shd w:val="clear" w:color="auto" w:fill="auto"/>
        <w:bidi w:val="0"/>
        <w:spacing w:before="0" w:after="0" w:line="264" w:lineRule="auto"/>
        <w:ind w:left="0" w:right="0" w:firstLine="0"/>
        <w:jc w:val="center"/>
      </w:pPr>
      <w:r>
        <w:rPr>
          <w:color w:val="000000"/>
          <w:spacing w:val="0"/>
          <w:w w:val="100"/>
          <w:position w:val="0"/>
          <w:shd w:val="clear" w:color="auto" w:fill="auto"/>
          <w:lang w:val="cs-CZ" w:eastAsia="cs-CZ" w:bidi="cs-CZ"/>
        </w:rPr>
        <w:t>Ing. Radovan Necid</w:t>
        <w:br/>
        <w:t>ředitel</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7" w:line="1" w:lineRule="exact"/>
      </w:pPr>
    </w:p>
    <w:p>
      <w:pPr>
        <w:widowControl w:val="0"/>
        <w:spacing w:line="1" w:lineRule="exact"/>
        <w:sectPr>
          <w:footnotePr>
            <w:pos w:val="pageBottom"/>
            <w:numFmt w:val="decimal"/>
            <w:numRestart w:val="continuous"/>
          </w:footnotePr>
          <w:pgSz w:w="11900" w:h="16840"/>
          <w:pgMar w:top="1335" w:left="1399" w:right="2341" w:bottom="742" w:header="907" w:footer="3" w:gutter="0"/>
          <w:cols w:space="720"/>
          <w:noEndnote/>
          <w:rtlGutter w:val="0"/>
          <w:docGrid w:linePitch="360"/>
        </w:sectPr>
      </w:pPr>
    </w:p>
    <w:p>
      <w:pPr>
        <w:pStyle w:val="Style32"/>
        <w:keepNext/>
        <w:keepLines/>
        <w:widowControl w:val="0"/>
        <w:shd w:val="clear" w:color="auto" w:fill="auto"/>
        <w:bidi w:val="0"/>
        <w:spacing w:before="0" w:line="329"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Příloha č. 2 dokumentace výběrového řízení</w:t>
        <w:br/>
        <w:t>Vypracování projektové dokumentace</w:t>
      </w:r>
      <w:bookmarkEnd w:id="4"/>
      <w:bookmarkEnd w:id="5"/>
    </w:p>
    <w:p>
      <w:pPr>
        <w:pStyle w:val="Style17"/>
        <w:keepNext w:val="0"/>
        <w:keepLines w:val="0"/>
        <w:widowControl w:val="0"/>
        <w:shd w:val="clear" w:color="auto" w:fill="auto"/>
        <w:bidi w:val="0"/>
        <w:spacing w:before="0" w:after="460" w:line="240" w:lineRule="auto"/>
        <w:ind w:left="0" w:right="0" w:firstLine="0"/>
        <w:jc w:val="center"/>
      </w:pPr>
      <w:r>
        <w:rPr>
          <w:b/>
          <w:bCs/>
          <w:color w:val="000000"/>
          <w:spacing w:val="0"/>
          <w:w w:val="100"/>
          <w:position w:val="0"/>
          <w:sz w:val="22"/>
          <w:szCs w:val="22"/>
          <w:shd w:val="clear" w:color="auto" w:fill="auto"/>
          <w:lang w:val="cs-CZ" w:eastAsia="cs-CZ" w:bidi="cs-CZ"/>
        </w:rPr>
        <w:t>Technické podmínky</w:t>
      </w:r>
    </w:p>
    <w:p>
      <w:pPr>
        <w:pStyle w:val="Style17"/>
        <w:keepNext w:val="0"/>
        <w:keepLines w:val="0"/>
        <w:widowControl w:val="0"/>
        <w:shd w:val="clear" w:color="auto" w:fill="auto"/>
        <w:bidi w:val="0"/>
        <w:spacing w:before="0" w:after="180" w:line="300" w:lineRule="auto"/>
        <w:ind w:left="0" w:right="0" w:firstLine="0"/>
        <w:jc w:val="left"/>
      </w:pPr>
      <w:r>
        <w:rPr>
          <w:b/>
          <w:bCs/>
          <w:color w:val="000000"/>
          <w:spacing w:val="0"/>
          <w:w w:val="100"/>
          <w:position w:val="0"/>
          <w:sz w:val="22"/>
          <w:szCs w:val="22"/>
          <w:u w:val="single"/>
          <w:shd w:val="clear" w:color="auto" w:fill="auto"/>
          <w:lang w:val="cs-CZ" w:eastAsia="cs-CZ" w:bidi="cs-CZ"/>
        </w:rPr>
        <w:t>„Modernizace dílen cestmistrovství Telč“</w:t>
      </w:r>
    </w:p>
    <w:p>
      <w:pPr>
        <w:pStyle w:val="Style17"/>
        <w:keepNext w:val="0"/>
        <w:keepLines w:val="0"/>
        <w:widowControl w:val="0"/>
        <w:shd w:val="clear" w:color="auto" w:fill="auto"/>
        <w:bidi w:val="0"/>
        <w:spacing w:before="0" w:after="60" w:line="300" w:lineRule="auto"/>
        <w:ind w:left="0" w:right="0" w:firstLine="0"/>
        <w:jc w:val="both"/>
      </w:pPr>
      <w:r>
        <w:rPr>
          <w:color w:val="000000"/>
          <w:spacing w:val="0"/>
          <w:w w:val="100"/>
          <w:position w:val="0"/>
          <w:shd w:val="clear" w:color="auto" w:fill="auto"/>
          <w:lang w:val="cs-CZ" w:eastAsia="cs-CZ" w:bidi="cs-CZ"/>
        </w:rPr>
        <w:t>Předmětem plnění je:</w:t>
      </w:r>
    </w:p>
    <w:p>
      <w:pPr>
        <w:pStyle w:val="Style17"/>
        <w:keepNext w:val="0"/>
        <w:keepLines w:val="0"/>
        <w:widowControl w:val="0"/>
        <w:shd w:val="clear" w:color="auto" w:fill="auto"/>
        <w:bidi w:val="0"/>
        <w:spacing w:before="0" w:after="0" w:line="305" w:lineRule="auto"/>
        <w:ind w:left="820" w:right="0" w:firstLine="0"/>
        <w:jc w:val="both"/>
      </w:pPr>
      <w:r>
        <w:rPr>
          <w:color w:val="000000"/>
          <w:spacing w:val="0"/>
          <w:w w:val="100"/>
          <w:position w:val="0"/>
          <w:shd w:val="clear" w:color="auto" w:fill="auto"/>
          <w:lang w:val="cs-CZ" w:eastAsia="cs-CZ" w:bidi="cs-CZ"/>
        </w:rPr>
        <w:t>Vypracování projektové dokumentace pro provádění stavby (PDPS) včetně oceněného a neoceněného soupisu prací dle níže uvedeného přehledu:</w:t>
      </w:r>
    </w:p>
    <w:p>
      <w:pPr>
        <w:pStyle w:val="Style17"/>
        <w:keepNext w:val="0"/>
        <w:keepLines w:val="0"/>
        <w:widowControl w:val="0"/>
        <w:numPr>
          <w:ilvl w:val="0"/>
          <w:numId w:val="29"/>
        </w:numPr>
        <w:shd w:val="clear" w:color="auto" w:fill="auto"/>
        <w:tabs>
          <w:tab w:pos="1184" w:val="left"/>
        </w:tabs>
        <w:bidi w:val="0"/>
        <w:spacing w:before="0" w:after="0" w:line="305" w:lineRule="auto"/>
        <w:ind w:left="1180" w:right="0" w:hanging="360"/>
        <w:jc w:val="both"/>
      </w:pPr>
      <w:r>
        <w:rPr>
          <w:color w:val="000000"/>
          <w:spacing w:val="0"/>
          <w:w w:val="100"/>
          <w:position w:val="0"/>
          <w:shd w:val="clear" w:color="auto" w:fill="auto"/>
          <w:lang w:val="cs-CZ" w:eastAsia="cs-CZ" w:bidi="cs-CZ"/>
        </w:rPr>
        <w:t>Stavební část - zateplení stávajícího objektu, včetně střešního pláště, dveří, oken, výměna podlahové konstrukce v dílně, doplnění brzdových válců v podlaze, úprava sociálního zázemí;</w:t>
      </w:r>
    </w:p>
    <w:p>
      <w:pPr>
        <w:pStyle w:val="Style17"/>
        <w:keepNext w:val="0"/>
        <w:keepLines w:val="0"/>
        <w:widowControl w:val="0"/>
        <w:numPr>
          <w:ilvl w:val="0"/>
          <w:numId w:val="29"/>
        </w:numPr>
        <w:shd w:val="clear" w:color="auto" w:fill="auto"/>
        <w:tabs>
          <w:tab w:pos="1184" w:val="left"/>
        </w:tabs>
        <w:bidi w:val="0"/>
        <w:spacing w:before="0" w:after="0" w:line="305" w:lineRule="auto"/>
        <w:ind w:left="1180" w:right="0" w:hanging="360"/>
        <w:jc w:val="both"/>
      </w:pPr>
      <w:r>
        <w:rPr>
          <w:color w:val="000000"/>
          <w:spacing w:val="0"/>
          <w:w w:val="100"/>
          <w:position w:val="0"/>
          <w:shd w:val="clear" w:color="auto" w:fill="auto"/>
          <w:lang w:val="cs-CZ" w:eastAsia="cs-CZ" w:bidi="cs-CZ"/>
        </w:rPr>
        <w:t>Rozvody elektro, výpočet umělého a denního osvětlení, výměna rozvodů NN v objektu, návrh nového osvětlení;</w:t>
      </w:r>
    </w:p>
    <w:p>
      <w:pPr>
        <w:pStyle w:val="Style17"/>
        <w:keepNext w:val="0"/>
        <w:keepLines w:val="0"/>
        <w:widowControl w:val="0"/>
        <w:numPr>
          <w:ilvl w:val="0"/>
          <w:numId w:val="29"/>
        </w:numPr>
        <w:shd w:val="clear" w:color="auto" w:fill="auto"/>
        <w:tabs>
          <w:tab w:pos="1184" w:val="left"/>
        </w:tabs>
        <w:bidi w:val="0"/>
        <w:spacing w:before="0" w:after="0" w:line="305" w:lineRule="auto"/>
        <w:ind w:left="1180" w:right="0" w:hanging="360"/>
        <w:jc w:val="both"/>
      </w:pPr>
      <w:r>
        <w:rPr>
          <w:color w:val="000000"/>
          <w:spacing w:val="0"/>
          <w:w w:val="100"/>
          <w:position w:val="0"/>
          <w:shd w:val="clear" w:color="auto" w:fill="auto"/>
          <w:lang w:val="cs-CZ" w:eastAsia="cs-CZ" w:bidi="cs-CZ"/>
        </w:rPr>
        <w:t>Rekonstrukce rozvodů ZTI - výměna stávajících vnitřních rozvodů kanalizace, vody a zařizovacích předmětů;</w:t>
      </w:r>
    </w:p>
    <w:p>
      <w:pPr>
        <w:pStyle w:val="Style17"/>
        <w:keepNext w:val="0"/>
        <w:keepLines w:val="0"/>
        <w:widowControl w:val="0"/>
        <w:numPr>
          <w:ilvl w:val="0"/>
          <w:numId w:val="29"/>
        </w:numPr>
        <w:shd w:val="clear" w:color="auto" w:fill="auto"/>
        <w:tabs>
          <w:tab w:pos="1184" w:val="left"/>
        </w:tabs>
        <w:bidi w:val="0"/>
        <w:spacing w:before="0" w:after="0" w:line="305" w:lineRule="auto"/>
        <w:ind w:left="1180" w:right="0" w:hanging="360"/>
        <w:jc w:val="both"/>
      </w:pPr>
      <w:r>
        <w:rPr>
          <w:color w:val="000000"/>
          <w:spacing w:val="0"/>
          <w:w w:val="100"/>
          <w:position w:val="0"/>
          <w:shd w:val="clear" w:color="auto" w:fill="auto"/>
          <w:lang w:val="cs-CZ" w:eastAsia="cs-CZ" w:bidi="cs-CZ"/>
        </w:rPr>
        <w:t>Rekonstrukce vytápění - návrh nového způsobu vytápění v dílnách, v sociálním zázemí výměna radiátorů.</w:t>
      </w:r>
    </w:p>
    <w:p>
      <w:pPr>
        <w:pStyle w:val="Style17"/>
        <w:keepNext w:val="0"/>
        <w:keepLines w:val="0"/>
        <w:widowControl w:val="0"/>
        <w:numPr>
          <w:ilvl w:val="0"/>
          <w:numId w:val="29"/>
        </w:numPr>
        <w:shd w:val="clear" w:color="auto" w:fill="auto"/>
        <w:tabs>
          <w:tab w:pos="1184" w:val="left"/>
        </w:tabs>
        <w:bidi w:val="0"/>
        <w:spacing w:before="0" w:after="0" w:line="305" w:lineRule="auto"/>
        <w:ind w:left="0" w:right="0" w:firstLine="820"/>
        <w:jc w:val="left"/>
      </w:pPr>
      <w:r>
        <w:rPr>
          <w:color w:val="000000"/>
          <w:spacing w:val="0"/>
          <w:w w:val="100"/>
          <w:position w:val="0"/>
          <w:shd w:val="clear" w:color="auto" w:fill="auto"/>
          <w:lang w:val="cs-CZ" w:eastAsia="cs-CZ" w:bidi="cs-CZ"/>
        </w:rPr>
        <w:t>Požárně bezpečnostní řešení (PBŘ);</w:t>
      </w:r>
    </w:p>
    <w:p>
      <w:pPr>
        <w:pStyle w:val="Style17"/>
        <w:keepNext w:val="0"/>
        <w:keepLines w:val="0"/>
        <w:widowControl w:val="0"/>
        <w:numPr>
          <w:ilvl w:val="0"/>
          <w:numId w:val="29"/>
        </w:numPr>
        <w:shd w:val="clear" w:color="auto" w:fill="auto"/>
        <w:tabs>
          <w:tab w:pos="1184" w:val="left"/>
        </w:tabs>
        <w:bidi w:val="0"/>
        <w:spacing w:before="0" w:after="0" w:line="305" w:lineRule="auto"/>
        <w:ind w:left="0" w:right="0" w:firstLine="820"/>
        <w:jc w:val="left"/>
      </w:pPr>
      <w:r>
        <w:rPr>
          <w:color w:val="000000"/>
          <w:spacing w:val="0"/>
          <w:w w:val="100"/>
          <w:position w:val="0"/>
          <w:shd w:val="clear" w:color="auto" w:fill="auto"/>
          <w:lang w:val="cs-CZ" w:eastAsia="cs-CZ" w:bidi="cs-CZ"/>
        </w:rPr>
        <w:t>Průkaz energetické náročnosti budovy;</w:t>
      </w:r>
    </w:p>
    <w:p>
      <w:pPr>
        <w:pStyle w:val="Style17"/>
        <w:keepNext w:val="0"/>
        <w:keepLines w:val="0"/>
        <w:widowControl w:val="0"/>
        <w:numPr>
          <w:ilvl w:val="0"/>
          <w:numId w:val="29"/>
        </w:numPr>
        <w:shd w:val="clear" w:color="auto" w:fill="auto"/>
        <w:tabs>
          <w:tab w:pos="1184" w:val="left"/>
        </w:tabs>
        <w:bidi w:val="0"/>
        <w:spacing w:before="0" w:after="0" w:line="305" w:lineRule="auto"/>
        <w:ind w:left="0" w:right="0" w:firstLine="820"/>
        <w:jc w:val="left"/>
      </w:pPr>
      <w:r>
        <w:rPr>
          <w:color w:val="000000"/>
          <w:spacing w:val="0"/>
          <w:w w:val="100"/>
          <w:position w:val="0"/>
          <w:shd w:val="clear" w:color="auto" w:fill="auto"/>
          <w:lang w:val="cs-CZ" w:eastAsia="cs-CZ" w:bidi="cs-CZ"/>
        </w:rPr>
        <w:t>Statické posouzení osazení FVE na střešní konstrukci.</w:t>
      </w:r>
    </w:p>
    <w:p>
      <w:pPr>
        <w:pStyle w:val="Style17"/>
        <w:keepNext w:val="0"/>
        <w:keepLines w:val="0"/>
        <w:widowControl w:val="0"/>
        <w:shd w:val="clear" w:color="auto" w:fill="auto"/>
        <w:bidi w:val="0"/>
        <w:spacing w:before="0" w:after="120" w:line="305" w:lineRule="auto"/>
        <w:ind w:left="0" w:right="0" w:firstLine="820"/>
        <w:jc w:val="left"/>
      </w:pPr>
      <w:r>
        <w:rPr>
          <w:color w:val="000000"/>
          <w:spacing w:val="0"/>
          <w:w w:val="100"/>
          <w:position w:val="0"/>
          <w:shd w:val="clear" w:color="auto" w:fill="auto"/>
          <w:lang w:val="cs-CZ" w:eastAsia="cs-CZ" w:bidi="cs-CZ"/>
        </w:rPr>
        <w:t>Výkon autorského dozoru při realizaci stavby</w:t>
      </w:r>
    </w:p>
    <w:p>
      <w:pPr>
        <w:pStyle w:val="Style17"/>
        <w:keepNext w:val="0"/>
        <w:keepLines w:val="0"/>
        <w:widowControl w:val="0"/>
        <w:shd w:val="clear" w:color="auto" w:fill="auto"/>
        <w:bidi w:val="0"/>
        <w:spacing w:before="0" w:after="0" w:line="300" w:lineRule="auto"/>
        <w:ind w:left="0" w:right="0" w:firstLine="0"/>
        <w:jc w:val="left"/>
      </w:pPr>
      <w:r>
        <w:rPr>
          <w:b/>
          <w:bCs/>
          <w:color w:val="000000"/>
          <w:spacing w:val="0"/>
          <w:w w:val="100"/>
          <w:position w:val="0"/>
          <w:sz w:val="22"/>
          <w:szCs w:val="22"/>
          <w:u w:val="single"/>
          <w:shd w:val="clear" w:color="auto" w:fill="auto"/>
          <w:lang w:val="cs-CZ" w:eastAsia="cs-CZ" w:bidi="cs-CZ"/>
        </w:rPr>
        <w:t>Technické podmínky</w:t>
      </w:r>
    </w:p>
    <w:p>
      <w:pPr>
        <w:pStyle w:val="Style17"/>
        <w:keepNext w:val="0"/>
        <w:keepLines w:val="0"/>
        <w:widowControl w:val="0"/>
        <w:shd w:val="clear" w:color="auto" w:fill="auto"/>
        <w:bidi w:val="0"/>
        <w:spacing w:before="0" w:after="120" w:line="300" w:lineRule="auto"/>
        <w:ind w:left="0" w:right="0" w:firstLine="0"/>
        <w:jc w:val="both"/>
      </w:pPr>
      <w:r>
        <w:rPr>
          <w:color w:val="000000"/>
          <w:spacing w:val="0"/>
          <w:w w:val="100"/>
          <w:position w:val="0"/>
          <w:shd w:val="clear" w:color="auto" w:fill="auto"/>
          <w:lang w:val="cs-CZ" w:eastAsia="cs-CZ" w:bidi="cs-CZ"/>
        </w:rPr>
        <w:t>Dokumentace bude projednána na výrobních výborech (minimálně 2x) za účasti objednatele i zhotovitele. Před dokončením a odevzdáním projektové dokumentace (tj. PDPS) bude svolána tzv. technicko-dokumentační komise (TDK) za možné účasti i zástupců zřizovatele KSÚSV (Odbor dopravy a silničního hospodářství Kraje Vysočina). Zadavateli bude zhotovitelem v dostatečném předstihu (7 dní) zaslána projektová dokumentace jako podklad pro TDK. Výrobní výbory a TDK svolává a zápis vyhotovuje zhotovitel projektové dokumentace.</w:t>
      </w:r>
    </w:p>
    <w:p>
      <w:pPr>
        <w:pStyle w:val="Style17"/>
        <w:keepNext w:val="0"/>
        <w:keepLines w:val="0"/>
        <w:widowControl w:val="0"/>
        <w:shd w:val="clear" w:color="auto" w:fill="auto"/>
        <w:bidi w:val="0"/>
        <w:spacing w:before="0" w:after="120" w:line="298" w:lineRule="auto"/>
        <w:ind w:left="0" w:right="0" w:firstLine="0"/>
        <w:jc w:val="both"/>
      </w:pPr>
      <w:r>
        <w:rPr>
          <w:color w:val="000000"/>
          <w:spacing w:val="0"/>
          <w:w w:val="100"/>
          <w:position w:val="0"/>
          <w:shd w:val="clear" w:color="auto" w:fill="auto"/>
          <w:lang w:val="cs-CZ" w:eastAsia="cs-CZ" w:bidi="cs-CZ"/>
        </w:rPr>
        <w:t>Po definitivním odsouhlasení zadavatelem bude následně projektová dokumentace ve stupni prováděcí dokumentace (PDPS) předána zadavateli v tištěné podobě a na CD (v plném rozsahu tištěné podoby) v následujícím počtu:</w:t>
      </w:r>
    </w:p>
    <w:p>
      <w:pPr>
        <w:pStyle w:val="Style17"/>
        <w:keepNext w:val="0"/>
        <w:keepLines w:val="0"/>
        <w:widowControl w:val="0"/>
        <w:shd w:val="clear" w:color="auto" w:fill="auto"/>
        <w:bidi w:val="0"/>
        <w:spacing w:before="0" w:after="0" w:line="298" w:lineRule="auto"/>
        <w:ind w:left="0" w:right="0" w:firstLine="640"/>
        <w:jc w:val="left"/>
      </w:pPr>
      <w:r>
        <w:rPr>
          <w:color w:val="000000"/>
          <w:spacing w:val="0"/>
          <w:w w:val="100"/>
          <w:position w:val="0"/>
          <w:shd w:val="clear" w:color="auto" w:fill="auto"/>
          <w:lang w:val="cs-CZ" w:eastAsia="cs-CZ" w:bidi="cs-CZ"/>
        </w:rPr>
        <w:t>PDPS - 6x v tištěné podobě, lx CD v digitální ve formátu *.dwg a *.pdf</w:t>
      </w:r>
    </w:p>
    <w:p>
      <w:pPr>
        <w:pStyle w:val="Style17"/>
        <w:keepNext w:val="0"/>
        <w:keepLines w:val="0"/>
        <w:widowControl w:val="0"/>
        <w:shd w:val="clear" w:color="auto" w:fill="auto"/>
        <w:bidi w:val="0"/>
        <w:spacing w:before="0" w:after="0" w:line="298" w:lineRule="auto"/>
        <w:ind w:left="640" w:right="0" w:firstLine="20"/>
        <w:jc w:val="both"/>
      </w:pPr>
      <w:r>
        <w:rPr>
          <w:color w:val="000000"/>
          <w:spacing w:val="0"/>
          <w:w w:val="100"/>
          <w:position w:val="0"/>
          <w:shd w:val="clear" w:color="auto" w:fill="auto"/>
          <w:lang w:val="cs-CZ" w:eastAsia="cs-CZ" w:bidi="cs-CZ"/>
        </w:rPr>
        <w:t>Oceněný soupis prací - lx v tištěné podobě, lx v digitální ve formátu *.xls(x), *.pdf a *.xml (exportní soubor z Aspe ve formátu XC4)</w:t>
      </w:r>
    </w:p>
    <w:p>
      <w:pPr>
        <w:pStyle w:val="Style17"/>
        <w:keepNext w:val="0"/>
        <w:keepLines w:val="0"/>
        <w:widowControl w:val="0"/>
        <w:shd w:val="clear" w:color="auto" w:fill="auto"/>
        <w:bidi w:val="0"/>
        <w:spacing w:before="0" w:after="120" w:line="298" w:lineRule="auto"/>
        <w:ind w:left="640" w:right="0" w:firstLine="20"/>
        <w:jc w:val="both"/>
      </w:pPr>
      <w:r>
        <w:rPr>
          <w:color w:val="000000"/>
          <w:spacing w:val="0"/>
          <w:w w:val="100"/>
          <w:position w:val="0"/>
          <w:shd w:val="clear" w:color="auto" w:fill="auto"/>
          <w:lang w:val="cs-CZ" w:eastAsia="cs-CZ" w:bidi="cs-CZ"/>
        </w:rPr>
        <w:t>Neoceněný soupis prací - lx v tištěné podobě, lx v digitální ve formátu *.xls(x), *.pdf a *.xml (exportní soubor z Aspe ve formátu XC4)</w:t>
      </w:r>
    </w:p>
    <w:p>
      <w:pPr>
        <w:pStyle w:val="Style1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u w:val="single"/>
          <w:shd w:val="clear" w:color="auto" w:fill="auto"/>
          <w:lang w:val="cs-CZ" w:eastAsia="cs-CZ" w:bidi="cs-CZ"/>
        </w:rPr>
        <w:t>Výkon autorského dozoru</w:t>
      </w:r>
    </w:p>
    <w:p>
      <w:pPr>
        <w:pStyle w:val="Style17"/>
        <w:keepNext w:val="0"/>
        <w:keepLines w:val="0"/>
        <w:widowControl w:val="0"/>
        <w:shd w:val="clear" w:color="auto" w:fill="auto"/>
        <w:bidi w:val="0"/>
        <w:spacing w:before="0" w:after="220" w:line="300" w:lineRule="auto"/>
        <w:ind w:left="0" w:right="0" w:firstLine="0"/>
        <w:jc w:val="both"/>
      </w:pPr>
      <w:r>
        <w:rPr>
          <w:color w:val="000000"/>
          <w:spacing w:val="0"/>
          <w:w w:val="100"/>
          <w:position w:val="0"/>
          <w:shd w:val="clear" w:color="auto" w:fill="auto"/>
          <w:lang w:val="cs-CZ" w:eastAsia="cs-CZ" w:bidi="cs-CZ"/>
        </w:rPr>
        <w:t xml:space="preserve">Výkonem autorského dozoru (AD) se rozumí uskutečnění činností předpokládaných obecně závaznými právními předpisy a vyžadovaných objektivní stavebně-technickou situací, jakožto součinnost autora při realizaci stavby podle zpracovaného projektu. V rámci výkonu AD je zhotovitel povinen zejména provádět pravidelnou kontrolu postupu realizace podle </w:t>
      </w:r>
      <w:r>
        <w:rPr>
          <w:color w:val="000000"/>
          <w:spacing w:val="0"/>
          <w:w w:val="100"/>
          <w:position w:val="0"/>
          <w:shd w:val="clear" w:color="auto" w:fill="auto"/>
          <w:lang w:val="cs-CZ" w:eastAsia="cs-CZ" w:bidi="cs-CZ"/>
        </w:rPr>
        <w:t>zpracovaného projektu, podávat vysvětlení a pokyny pro realizaci stavby. V případě potřeby provést přepracování nebo doplnění projektové dokumentace.</w:t>
      </w:r>
    </w:p>
    <w:p>
      <w:pPr>
        <w:pStyle w:val="Style17"/>
        <w:keepNext w:val="0"/>
        <w:keepLines w:val="0"/>
        <w:widowControl w:val="0"/>
        <w:shd w:val="clear" w:color="auto" w:fill="auto"/>
        <w:bidi w:val="0"/>
        <w:spacing w:before="0" w:after="220" w:line="310" w:lineRule="auto"/>
        <w:ind w:left="0" w:right="0" w:firstLine="0"/>
        <w:jc w:val="both"/>
      </w:pPr>
      <w:r>
        <w:rPr>
          <w:color w:val="000000"/>
          <w:spacing w:val="0"/>
          <w:w w:val="100"/>
          <w:position w:val="0"/>
          <w:shd w:val="clear" w:color="auto" w:fill="auto"/>
          <w:lang w:val="cs-CZ" w:eastAsia="cs-CZ" w:bidi="cs-CZ"/>
        </w:rPr>
        <w:t>Zhotovitel je povinen při plnění AD poskytnout svoji součinnost vždy bezodkladně poté, kdy bude k tomu zadavatelem vyzván nebo poté, kdy takovou potřebu sám zjistí.</w:t>
      </w:r>
    </w:p>
    <w:p>
      <w:pPr>
        <w:pStyle w:val="Style17"/>
        <w:keepNext w:val="0"/>
        <w:keepLines w:val="0"/>
        <w:widowControl w:val="0"/>
        <w:shd w:val="clear" w:color="auto" w:fill="auto"/>
        <w:bidi w:val="0"/>
        <w:spacing w:before="0" w:after="0" w:line="295" w:lineRule="auto"/>
        <w:ind w:left="0" w:right="0" w:firstLine="0"/>
        <w:jc w:val="left"/>
      </w:pPr>
      <w:r>
        <w:rPr>
          <w:color w:val="000000"/>
          <w:spacing w:val="0"/>
          <w:w w:val="100"/>
          <w:position w:val="0"/>
          <w:shd w:val="clear" w:color="auto" w:fill="auto"/>
          <w:lang w:val="cs-CZ" w:eastAsia="cs-CZ" w:bidi="cs-CZ"/>
        </w:rPr>
        <w:t>Předmětem výkonu AD je především:</w:t>
      </w:r>
    </w:p>
    <w:p>
      <w:pPr>
        <w:pStyle w:val="Style17"/>
        <w:keepNext w:val="0"/>
        <w:keepLines w:val="0"/>
        <w:widowControl w:val="0"/>
        <w:shd w:val="clear" w:color="auto" w:fill="auto"/>
        <w:bidi w:val="0"/>
        <w:spacing w:before="0" w:after="0" w:line="295" w:lineRule="auto"/>
        <w:ind w:left="0" w:right="0" w:firstLine="540"/>
        <w:jc w:val="left"/>
      </w:pPr>
      <w:r>
        <w:rPr>
          <w:color w:val="000000"/>
          <w:spacing w:val="0"/>
          <w:w w:val="100"/>
          <w:position w:val="0"/>
          <w:shd w:val="clear" w:color="auto" w:fill="auto"/>
          <w:lang w:val="cs-CZ" w:eastAsia="cs-CZ" w:bidi="cs-CZ"/>
        </w:rPr>
        <w:t>účastnit se předání staveniště dodavateli</w:t>
      </w:r>
    </w:p>
    <w:p>
      <w:pPr>
        <w:pStyle w:val="Style17"/>
        <w:keepNext w:val="0"/>
        <w:keepLines w:val="0"/>
        <w:widowControl w:val="0"/>
        <w:shd w:val="clear" w:color="auto" w:fill="auto"/>
        <w:bidi w:val="0"/>
        <w:spacing w:before="0" w:after="0" w:line="295" w:lineRule="auto"/>
        <w:ind w:left="0" w:right="0" w:firstLine="540"/>
        <w:jc w:val="left"/>
      </w:pPr>
      <w:r>
        <w:rPr>
          <w:color w:val="000000"/>
          <w:spacing w:val="0"/>
          <w:w w:val="100"/>
          <w:position w:val="0"/>
          <w:shd w:val="clear" w:color="auto" w:fill="auto"/>
          <w:lang w:val="cs-CZ" w:eastAsia="cs-CZ" w:bidi="cs-CZ"/>
        </w:rPr>
        <w:t>dohled nad realizací díla</w:t>
      </w:r>
    </w:p>
    <w:p>
      <w:pPr>
        <w:pStyle w:val="Style17"/>
        <w:keepNext w:val="0"/>
        <w:keepLines w:val="0"/>
        <w:widowControl w:val="0"/>
        <w:shd w:val="clear" w:color="auto" w:fill="auto"/>
        <w:bidi w:val="0"/>
        <w:spacing w:before="0" w:after="0" w:line="295" w:lineRule="auto"/>
        <w:ind w:left="0" w:right="0" w:firstLine="540"/>
        <w:jc w:val="left"/>
      </w:pPr>
      <w:r>
        <w:rPr>
          <w:color w:val="000000"/>
          <w:spacing w:val="0"/>
          <w:w w:val="100"/>
          <w:position w:val="0"/>
          <w:shd w:val="clear" w:color="auto" w:fill="auto"/>
          <w:lang w:val="cs-CZ" w:eastAsia="cs-CZ" w:bidi="cs-CZ"/>
        </w:rPr>
        <w:t>kontrola dodržování projektové dokumentace</w:t>
      </w:r>
    </w:p>
    <w:p>
      <w:pPr>
        <w:pStyle w:val="Style17"/>
        <w:keepNext w:val="0"/>
        <w:keepLines w:val="0"/>
        <w:widowControl w:val="0"/>
        <w:shd w:val="clear" w:color="auto" w:fill="auto"/>
        <w:bidi w:val="0"/>
        <w:spacing w:before="0" w:after="0" w:line="295" w:lineRule="auto"/>
        <w:ind w:left="540" w:right="0" w:firstLine="20"/>
        <w:jc w:val="left"/>
      </w:pPr>
      <w:r>
        <w:rPr>
          <w:color w:val="000000"/>
          <w:spacing w:val="0"/>
          <w:w w:val="100"/>
          <w:position w:val="0"/>
          <w:shd w:val="clear" w:color="auto" w:fill="auto"/>
          <w:lang w:val="cs-CZ" w:eastAsia="cs-CZ" w:bidi="cs-CZ"/>
        </w:rPr>
        <w:t>posuzování postupu výstavby z technického hlediska a z hlediska časového plánu výstavby sledování a kontrola technických a kvalitativních parametrů stavby</w:t>
      </w:r>
    </w:p>
    <w:p>
      <w:pPr>
        <w:pStyle w:val="Style17"/>
        <w:keepNext w:val="0"/>
        <w:keepLines w:val="0"/>
        <w:widowControl w:val="0"/>
        <w:shd w:val="clear" w:color="auto" w:fill="auto"/>
        <w:bidi w:val="0"/>
        <w:spacing w:before="0" w:after="0" w:line="295" w:lineRule="auto"/>
        <w:ind w:left="460" w:right="0" w:firstLine="100"/>
        <w:jc w:val="both"/>
      </w:pPr>
      <w:r>
        <w:rPr>
          <w:color w:val="000000"/>
          <w:spacing w:val="0"/>
          <w:w w:val="100"/>
          <w:position w:val="0"/>
          <w:shd w:val="clear" w:color="auto" w:fill="auto"/>
          <w:lang w:val="cs-CZ" w:eastAsia="cs-CZ" w:bidi="cs-CZ"/>
        </w:rPr>
        <w:t>řešit drobné odchylky od projektu, které nebudou vyžadovat zpracování nového projektu případně jeho části nebo dodatku projektové dokumentace</w:t>
      </w:r>
    </w:p>
    <w:p>
      <w:pPr>
        <w:pStyle w:val="Style17"/>
        <w:keepNext w:val="0"/>
        <w:keepLines w:val="0"/>
        <w:widowControl w:val="0"/>
        <w:shd w:val="clear" w:color="auto" w:fill="auto"/>
        <w:bidi w:val="0"/>
        <w:spacing w:before="0" w:after="0" w:line="295" w:lineRule="auto"/>
        <w:ind w:left="460" w:right="0" w:firstLine="100"/>
        <w:jc w:val="both"/>
      </w:pPr>
      <w:r>
        <w:rPr>
          <w:color w:val="000000"/>
          <w:spacing w:val="0"/>
          <w:w w:val="100"/>
          <w:position w:val="0"/>
          <w:shd w:val="clear" w:color="auto" w:fill="auto"/>
          <w:lang w:val="cs-CZ" w:eastAsia="cs-CZ" w:bidi="cs-CZ"/>
        </w:rPr>
        <w:t>posuzovat návrhy zadavatele stavby na změny a odchylky v částech projektů zpracovávaných v rámci realizační dokumentace z pohledu dodržení technicko-ekonomických parametrů, dodržení lhůt výstavby, případně dalších údajů a ukazatelů</w:t>
      </w:r>
    </w:p>
    <w:p>
      <w:pPr>
        <w:pStyle w:val="Style17"/>
        <w:keepNext w:val="0"/>
        <w:keepLines w:val="0"/>
        <w:widowControl w:val="0"/>
        <w:shd w:val="clear" w:color="auto" w:fill="auto"/>
        <w:bidi w:val="0"/>
        <w:spacing w:before="0" w:after="0" w:line="295" w:lineRule="auto"/>
        <w:ind w:left="460" w:right="0" w:firstLine="100"/>
        <w:jc w:val="both"/>
      </w:pPr>
      <w:r>
        <w:rPr>
          <w:color w:val="000000"/>
          <w:spacing w:val="0"/>
          <w:w w:val="100"/>
          <w:position w:val="0"/>
          <w:shd w:val="clear" w:color="auto" w:fill="auto"/>
          <w:lang w:val="cs-CZ" w:eastAsia="cs-CZ" w:bidi="cs-CZ"/>
        </w:rPr>
        <w:t>vyjádření k požadavkům na zvětšený rozsah stavebních prací a dodávek materiálu oproti projektové dokumentaci</w:t>
      </w:r>
    </w:p>
    <w:p>
      <w:pPr>
        <w:pStyle w:val="Style17"/>
        <w:keepNext w:val="0"/>
        <w:keepLines w:val="0"/>
        <w:widowControl w:val="0"/>
        <w:shd w:val="clear" w:color="auto" w:fill="auto"/>
        <w:bidi w:val="0"/>
        <w:spacing w:before="0" w:after="0" w:line="295" w:lineRule="auto"/>
        <w:ind w:left="0" w:right="0" w:firstLine="540"/>
        <w:jc w:val="left"/>
      </w:pPr>
      <w:r>
        <w:rPr>
          <w:color w:val="000000"/>
          <w:spacing w:val="0"/>
          <w:w w:val="100"/>
          <w:position w:val="0"/>
          <w:shd w:val="clear" w:color="auto" w:fill="auto"/>
          <w:lang w:val="cs-CZ" w:eastAsia="cs-CZ" w:bidi="cs-CZ"/>
        </w:rPr>
        <w:t>účast na kontrolních dnech stavby</w:t>
      </w:r>
    </w:p>
    <w:p>
      <w:pPr>
        <w:pStyle w:val="Style17"/>
        <w:keepNext w:val="0"/>
        <w:keepLines w:val="0"/>
        <w:widowControl w:val="0"/>
        <w:shd w:val="clear" w:color="auto" w:fill="auto"/>
        <w:bidi w:val="0"/>
        <w:spacing w:before="0" w:after="0" w:line="295" w:lineRule="auto"/>
        <w:ind w:left="460" w:right="0" w:firstLine="100"/>
        <w:jc w:val="left"/>
      </w:pPr>
      <w:r>
        <w:rPr>
          <w:color w:val="000000"/>
          <w:spacing w:val="0"/>
          <w:w w:val="100"/>
          <w:position w:val="0"/>
          <w:shd w:val="clear" w:color="auto" w:fill="auto"/>
          <w:lang w:val="cs-CZ" w:eastAsia="cs-CZ" w:bidi="cs-CZ"/>
        </w:rPr>
        <w:t>účast na přejímacím řízení stavby a jejích dílčích částech, případné kolaudaci stavby a řádně spolupracovat při těchto řízeních</w:t>
      </w:r>
    </w:p>
    <w:p>
      <w:pPr>
        <w:pStyle w:val="Style17"/>
        <w:keepNext w:val="0"/>
        <w:keepLines w:val="0"/>
        <w:widowControl w:val="0"/>
        <w:shd w:val="clear" w:color="auto" w:fill="auto"/>
        <w:bidi w:val="0"/>
        <w:spacing w:before="0" w:after="0" w:line="295" w:lineRule="auto"/>
        <w:ind w:left="0" w:right="0" w:firstLine="540"/>
        <w:jc w:val="left"/>
      </w:pPr>
      <w:r>
        <w:rPr>
          <w:color w:val="000000"/>
          <w:spacing w:val="0"/>
          <w:w w:val="100"/>
          <w:position w:val="0"/>
          <w:shd w:val="clear" w:color="auto" w:fill="auto"/>
          <w:lang w:val="cs-CZ" w:eastAsia="cs-CZ" w:bidi="cs-CZ"/>
        </w:rPr>
        <w:t>provádění projekčních prací menšího rozsahu (doplňky a změny)</w:t>
      </w:r>
    </w:p>
    <w:p>
      <w:pPr>
        <w:pStyle w:val="Style17"/>
        <w:keepNext w:val="0"/>
        <w:keepLines w:val="0"/>
        <w:widowControl w:val="0"/>
        <w:shd w:val="clear" w:color="auto" w:fill="auto"/>
        <w:bidi w:val="0"/>
        <w:spacing w:before="0" w:after="0" w:line="295" w:lineRule="auto"/>
        <w:ind w:left="0" w:right="0" w:firstLine="540"/>
        <w:jc w:val="left"/>
      </w:pPr>
      <w:r>
        <w:rPr>
          <w:color w:val="000000"/>
          <w:spacing w:val="0"/>
          <w:w w:val="100"/>
          <w:position w:val="0"/>
          <w:shd w:val="clear" w:color="auto" w:fill="auto"/>
          <w:lang w:val="cs-CZ" w:eastAsia="cs-CZ" w:bidi="cs-CZ"/>
        </w:rPr>
        <w:t>poskytovat technické konzultace potřebné pro plynulost výstavby</w:t>
      </w:r>
    </w:p>
    <w:p>
      <w:pPr>
        <w:pStyle w:val="Style17"/>
        <w:keepNext w:val="0"/>
        <w:keepLines w:val="0"/>
        <w:widowControl w:val="0"/>
        <w:shd w:val="clear" w:color="auto" w:fill="auto"/>
        <w:bidi w:val="0"/>
        <w:spacing w:before="0" w:after="0" w:line="295" w:lineRule="auto"/>
        <w:ind w:left="0" w:right="0" w:firstLine="540"/>
        <w:jc w:val="left"/>
      </w:pPr>
      <w:r>
        <w:rPr>
          <w:color w:val="000000"/>
          <w:spacing w:val="0"/>
          <w:w w:val="100"/>
          <w:position w:val="0"/>
          <w:shd w:val="clear" w:color="auto" w:fill="auto"/>
          <w:lang w:val="cs-CZ" w:eastAsia="cs-CZ" w:bidi="cs-CZ"/>
        </w:rPr>
        <w:t>konzultovat a podávat upřesnění při vypracování realizační dokumentace</w:t>
      </w:r>
    </w:p>
    <w:p>
      <w:pPr>
        <w:pStyle w:val="Style17"/>
        <w:keepNext w:val="0"/>
        <w:keepLines w:val="0"/>
        <w:widowControl w:val="0"/>
        <w:shd w:val="clear" w:color="auto" w:fill="auto"/>
        <w:bidi w:val="0"/>
        <w:spacing w:before="0" w:after="120" w:line="295" w:lineRule="auto"/>
        <w:ind w:left="460" w:right="0" w:firstLine="100"/>
        <w:jc w:val="both"/>
      </w:pPr>
      <w:r>
        <w:rPr>
          <w:color w:val="000000"/>
          <w:spacing w:val="0"/>
          <w:w w:val="100"/>
          <w:position w:val="0"/>
          <w:shd w:val="clear" w:color="auto" w:fill="auto"/>
          <w:lang w:val="cs-CZ" w:eastAsia="cs-CZ" w:bidi="cs-CZ"/>
        </w:rPr>
        <w:t>zapisovat své návštěvy, prohlídky a posouzení stavby ve stavebním deníku, kam bude také uvádět jím zjištěné nedostatky a navržená opatření, pokud není výše dohodnuto jinak</w:t>
      </w:r>
    </w:p>
    <w:p>
      <w:pPr>
        <w:pStyle w:val="Style17"/>
        <w:keepNext w:val="0"/>
        <w:keepLines w:val="0"/>
        <w:widowControl w:val="0"/>
        <w:shd w:val="clear" w:color="auto" w:fill="auto"/>
        <w:bidi w:val="0"/>
        <w:spacing w:before="0" w:after="220" w:line="300" w:lineRule="auto"/>
        <w:ind w:left="0" w:right="0" w:firstLine="0"/>
        <w:jc w:val="both"/>
      </w:pPr>
      <w:r>
        <w:rPr>
          <w:color w:val="000000"/>
          <w:spacing w:val="0"/>
          <w:w w:val="100"/>
          <w:position w:val="0"/>
          <w:shd w:val="clear" w:color="auto" w:fill="auto"/>
          <w:lang w:val="cs-CZ" w:eastAsia="cs-CZ" w:bidi="cs-CZ"/>
        </w:rPr>
        <w:t>Zjistí-li autor při výkonu autorského dozoru nedodržení projektové dokumentace stavby, uvědomí bez zbytečného odkladu o této skutečnosti zadavatele a zhotovitele stavby. V odůvodněných případech uvede stručnou charakteristiku porušení dokumentace a tomu odpovídající důsledky.</w:t>
      </w:r>
    </w:p>
    <w:p>
      <w:pPr>
        <w:pStyle w:val="Style17"/>
        <w:keepNext w:val="0"/>
        <w:keepLines w:val="0"/>
        <w:widowControl w:val="0"/>
        <w:shd w:val="clear" w:color="auto" w:fill="auto"/>
        <w:bidi w:val="0"/>
        <w:spacing w:before="0" w:after="220" w:line="298" w:lineRule="auto"/>
        <w:ind w:left="0" w:right="0" w:firstLine="0"/>
        <w:jc w:val="both"/>
      </w:pPr>
      <w:r>
        <w:rPr>
          <w:color w:val="000000"/>
          <w:spacing w:val="0"/>
          <w:w w:val="100"/>
          <w:position w:val="0"/>
          <w:shd w:val="clear" w:color="auto" w:fill="auto"/>
          <w:lang w:val="cs-CZ" w:eastAsia="cs-CZ" w:bidi="cs-CZ"/>
        </w:rPr>
        <w:t>AD bude vykonáván na vyžádání ze strany zadavatelů. Předmět, termín a místo výkonu AD budou dohodnuty vždy individuálně při každé výzvě zadavatelů.</w:t>
      </w:r>
    </w:p>
    <w:p>
      <w:pPr>
        <w:pStyle w:val="Style17"/>
        <w:keepNext w:val="0"/>
        <w:keepLines w:val="0"/>
        <w:widowControl w:val="0"/>
        <w:shd w:val="clear" w:color="auto" w:fill="auto"/>
        <w:bidi w:val="0"/>
        <w:spacing w:before="0" w:after="0" w:line="295" w:lineRule="auto"/>
        <w:ind w:left="0" w:right="0" w:firstLine="0"/>
        <w:jc w:val="both"/>
      </w:pPr>
      <w:r>
        <w:rPr>
          <w:b/>
          <w:bCs/>
          <w:color w:val="000000"/>
          <w:spacing w:val="0"/>
          <w:w w:val="100"/>
          <w:position w:val="0"/>
          <w:sz w:val="22"/>
          <w:szCs w:val="22"/>
          <w:u w:val="single"/>
          <w:shd w:val="clear" w:color="auto" w:fill="auto"/>
          <w:lang w:val="cs-CZ" w:eastAsia="cs-CZ" w:bidi="cs-CZ"/>
        </w:rPr>
        <w:t>Místo plnění/realizace</w:t>
      </w:r>
    </w:p>
    <w:p>
      <w:pPr>
        <w:pStyle w:val="Style17"/>
        <w:keepNext w:val="0"/>
        <w:keepLines w:val="0"/>
        <w:widowControl w:val="0"/>
        <w:shd w:val="clear" w:color="auto" w:fill="auto"/>
        <w:bidi w:val="0"/>
        <w:spacing w:before="0" w:after="220" w:line="295" w:lineRule="auto"/>
        <w:ind w:left="0" w:right="0" w:firstLine="0"/>
        <w:jc w:val="left"/>
        <w:sectPr>
          <w:footnotePr>
            <w:pos w:val="pageBottom"/>
            <w:numFmt w:val="decimal"/>
            <w:numRestart w:val="continuous"/>
          </w:footnotePr>
          <w:pgSz w:w="11900" w:h="16840"/>
          <w:pgMar w:top="958" w:left="1273" w:right="586" w:bottom="1244" w:header="530" w:footer="3" w:gutter="0"/>
          <w:cols w:space="720"/>
          <w:noEndnote/>
          <w:rtlGutter w:val="0"/>
          <w:docGrid w:linePitch="360"/>
        </w:sectPr>
      </w:pPr>
      <w:r>
        <w:rPr>
          <w:color w:val="000000"/>
          <w:spacing w:val="0"/>
          <w:w w:val="100"/>
          <w:position w:val="0"/>
          <w:shd w:val="clear" w:color="auto" w:fill="auto"/>
          <w:lang w:val="cs-CZ" w:eastAsia="cs-CZ" w:bidi="cs-CZ"/>
        </w:rPr>
        <w:t>Místo stavby - Kraj Vysočina, okres Jihlava, Radkovská 498, Telč.</w:t>
      </w:r>
    </w:p>
    <w:p>
      <w:pPr>
        <w:widowControl w:val="0"/>
        <w:spacing w:after="79" w:line="1" w:lineRule="exact"/>
      </w:pPr>
    </w:p>
    <w:p>
      <w:pPr>
        <w:pStyle w:val="Style20"/>
        <w:keepNext w:val="0"/>
        <w:keepLines w:val="0"/>
        <w:widowControl w:val="0"/>
        <w:shd w:val="clear" w:color="auto" w:fill="auto"/>
        <w:bidi w:val="0"/>
        <w:spacing w:before="0" w:after="0" w:line="240" w:lineRule="auto"/>
        <w:ind w:left="86" w:right="0" w:firstLine="0"/>
        <w:jc w:val="left"/>
      </w:pPr>
      <w:r>
        <w:rPr>
          <w:color w:val="000000"/>
          <w:spacing w:val="0"/>
          <w:w w:val="100"/>
          <w:position w:val="0"/>
          <w:shd w:val="clear" w:color="auto" w:fill="auto"/>
          <w:lang w:val="cs-CZ" w:eastAsia="cs-CZ" w:bidi="cs-CZ"/>
        </w:rPr>
        <w:t>Lhůty plnění</w:t>
      </w:r>
    </w:p>
    <w:tbl>
      <w:tblPr>
        <w:tblOverlap w:val="never"/>
        <w:jc w:val="center"/>
        <w:tblLayout w:type="fixed"/>
      </w:tblPr>
      <w:tblGrid>
        <w:gridCol w:w="4747"/>
        <w:gridCol w:w="4718"/>
      </w:tblGrid>
      <w:tr>
        <w:trPr>
          <w:trHeight w:val="787"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Zahájení realizace:</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310" w:lineRule="auto"/>
              <w:ind w:left="0" w:right="0" w:firstLine="0"/>
              <w:jc w:val="left"/>
            </w:pPr>
            <w:r>
              <w:rPr>
                <w:color w:val="000000"/>
                <w:spacing w:val="0"/>
                <w:w w:val="100"/>
                <w:position w:val="0"/>
                <w:shd w:val="clear" w:color="auto" w:fill="auto"/>
                <w:lang w:val="cs-CZ" w:eastAsia="cs-CZ" w:bidi="cs-CZ"/>
              </w:rPr>
              <w:t>do pěti kalendářních dnů po nabytí účinnosti smlouvy</w:t>
            </w:r>
          </w:p>
        </w:tc>
      </w:tr>
      <w:tr>
        <w:trPr>
          <w:trHeight w:val="763"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PDPS (koncept):</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do 30 pracovních dnů od nabytí účinnosti smlouvy</w:t>
            </w:r>
          </w:p>
        </w:tc>
      </w:tr>
      <w:tr>
        <w:trPr>
          <w:trHeight w:val="763"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Dokumentace PDPS (čistopis, odsouhlasený objednatelem):</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30 pracovních dnů od předání konceptu</w:t>
            </w:r>
          </w:p>
        </w:tc>
      </w:tr>
      <w:tr>
        <w:trPr>
          <w:trHeight w:val="461"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Předpoklad zahájení výkonu AD:</w:t>
            </w:r>
          </w:p>
        </w:tc>
        <w:tc>
          <w:tcPr>
            <w:tcBorders>
              <w:top w:val="single" w:sz="4"/>
              <w:left w:val="single" w:sz="4"/>
              <w:bottom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24 měsíců od předání čistopisu PDPS</w:t>
            </w:r>
          </w:p>
        </w:tc>
      </w:tr>
    </w:tbl>
    <w:p>
      <w:pPr>
        <w:spacing w:lineRule="exact" w:line="1"/>
        <w:rPr>
          <w:sz w:val="2"/>
          <w:szCs w:val="2"/>
        </w:rPr>
      </w:pPr>
      <w:r>
        <w:br w:type="page"/>
      </w:r>
    </w:p>
    <w:tbl>
      <w:tblPr>
        <w:tblOverlap w:val="never"/>
        <w:jc w:val="center"/>
        <w:tblLayout w:type="fixed"/>
      </w:tblPr>
      <w:tblGrid>
        <w:gridCol w:w="523"/>
        <w:gridCol w:w="5410"/>
        <w:gridCol w:w="1560"/>
        <w:gridCol w:w="1632"/>
      </w:tblGrid>
      <w:tr>
        <w:trPr>
          <w:trHeight w:val="403" w:hRule="exact"/>
        </w:trPr>
        <w:tc>
          <w:tcPr>
            <w:gridSpan w:val="4"/>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Příloha č. 3</w:t>
            </w:r>
          </w:p>
        </w:tc>
      </w:tr>
      <w:tr>
        <w:trPr>
          <w:trHeight w:val="470" w:hRule="exact"/>
        </w:trPr>
        <w:tc>
          <w:tcPr>
            <w:gridSpan w:val="4"/>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center"/>
              <w:rPr>
                <w:sz w:val="30"/>
                <w:szCs w:val="30"/>
              </w:rPr>
            </w:pPr>
            <w:r>
              <w:rPr>
                <w:b/>
                <w:bCs/>
                <w:color w:val="000000"/>
                <w:spacing w:val="0"/>
                <w:w w:val="100"/>
                <w:position w:val="0"/>
                <w:sz w:val="30"/>
                <w:szCs w:val="30"/>
                <w:shd w:val="clear" w:color="auto" w:fill="auto"/>
                <w:lang w:val="cs-CZ" w:eastAsia="cs-CZ" w:bidi="cs-CZ"/>
              </w:rPr>
              <w:t>Kalkulace projekčních prací</w:t>
            </w:r>
          </w:p>
        </w:tc>
      </w:tr>
      <w:tr>
        <w:trPr>
          <w:trHeight w:val="360" w:hRule="exact"/>
        </w:trPr>
        <w:tc>
          <w:tcPr>
            <w:gridSpan w:val="4"/>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2"/>
                <w:szCs w:val="22"/>
                <w:shd w:val="clear" w:color="auto" w:fill="auto"/>
                <w:lang w:val="cs-CZ" w:eastAsia="cs-CZ" w:bidi="cs-CZ"/>
              </w:rPr>
              <w:t>Název akce: "Modernizace dílen cestmistrovství Telč"</w:t>
            </w:r>
          </w:p>
        </w:tc>
      </w:tr>
      <w:tr>
        <w:trPr>
          <w:trHeight w:val="326"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60"/>
              <w:jc w:val="both"/>
              <w:rPr>
                <w:sz w:val="17"/>
                <w:szCs w:val="17"/>
              </w:rPr>
            </w:pPr>
            <w:r>
              <w:rPr>
                <w:b/>
                <w:bCs/>
                <w:color w:val="000000"/>
                <w:spacing w:val="0"/>
                <w:w w:val="100"/>
                <w:position w:val="0"/>
                <w:sz w:val="17"/>
                <w:szCs w:val="17"/>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Popis prací</w:t>
            </w:r>
          </w:p>
        </w:tc>
        <w:tc>
          <w:tcPr>
            <w:gridSpan w:val="2"/>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Cena v Kř bez DPH</w:t>
            </w:r>
          </w:p>
        </w:tc>
      </w:tr>
      <w:tr>
        <w:trPr>
          <w:trHeight w:val="533"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95" w:lineRule="auto"/>
              <w:ind w:left="0" w:right="0" w:firstLine="0"/>
              <w:jc w:val="center"/>
              <w:rPr>
                <w:sz w:val="17"/>
                <w:szCs w:val="17"/>
              </w:rPr>
            </w:pPr>
            <w:r>
              <w:rPr>
                <w:b/>
                <w:bCs/>
                <w:i/>
                <w:iCs/>
                <w:color w:val="000000"/>
                <w:spacing w:val="0"/>
                <w:w w:val="100"/>
                <w:position w:val="0"/>
                <w:sz w:val="17"/>
                <w:szCs w:val="17"/>
                <w:shd w:val="clear" w:color="auto" w:fill="auto"/>
                <w:lang w:val="cs-CZ" w:eastAsia="cs-CZ" w:bidi="cs-CZ"/>
              </w:rPr>
              <w:t>za 1 hodinu (60 minut) **</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480"/>
              <w:jc w:val="left"/>
              <w:rPr>
                <w:sz w:val="17"/>
                <w:szCs w:val="17"/>
              </w:rPr>
            </w:pPr>
            <w:r>
              <w:rPr>
                <w:b/>
                <w:bCs/>
                <w:i/>
                <w:iCs/>
                <w:color w:val="000000"/>
                <w:spacing w:val="0"/>
                <w:w w:val="100"/>
                <w:position w:val="0"/>
                <w:sz w:val="17"/>
                <w:szCs w:val="17"/>
                <w:shd w:val="clear" w:color="auto" w:fill="auto"/>
                <w:lang w:val="cs-CZ" w:eastAsia="cs-CZ" w:bidi="cs-CZ"/>
              </w:rPr>
              <w:t>celkem</w:t>
            </w:r>
          </w:p>
        </w:tc>
      </w:tr>
      <w:tr>
        <w:trPr>
          <w:trHeight w:val="446" w:hRule="exact"/>
        </w:trPr>
        <w:tc>
          <w:tcPr>
            <w:gridSpan w:val="2"/>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98" w:lineRule="auto"/>
              <w:ind w:left="0" w:right="0" w:firstLine="0"/>
              <w:jc w:val="left"/>
              <w:rPr>
                <w:sz w:val="16"/>
                <w:szCs w:val="16"/>
              </w:rPr>
            </w:pPr>
            <w:r>
              <w:rPr>
                <w:b/>
                <w:bCs/>
                <w:color w:val="000000"/>
                <w:spacing w:val="0"/>
                <w:w w:val="100"/>
                <w:position w:val="0"/>
                <w:sz w:val="17"/>
                <w:szCs w:val="17"/>
                <w:shd w:val="clear" w:color="auto" w:fill="auto"/>
                <w:lang w:val="cs-CZ" w:eastAsia="cs-CZ" w:bidi="cs-CZ"/>
              </w:rPr>
              <w:t xml:space="preserve">A. Vypracování projektové dokumentace dle TP </w:t>
            </w:r>
            <w:r>
              <w:rPr>
                <w:color w:val="000000"/>
                <w:spacing w:val="0"/>
                <w:w w:val="100"/>
                <w:position w:val="0"/>
                <w:sz w:val="16"/>
                <w:szCs w:val="16"/>
                <w:shd w:val="clear" w:color="auto" w:fill="auto"/>
                <w:lang w:val="cs-CZ" w:eastAsia="cs-CZ" w:bidi="cs-CZ"/>
              </w:rPr>
              <w:t>(příloha č. 2 dokumentace výběrového řízení)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701"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cs-CZ" w:eastAsia="cs-CZ" w:bidi="cs-CZ"/>
              </w:rPr>
              <w:t>1.</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305" w:lineRule="auto"/>
              <w:ind w:left="0" w:right="0" w:firstLine="0"/>
              <w:jc w:val="left"/>
              <w:rPr>
                <w:sz w:val="16"/>
                <w:szCs w:val="16"/>
              </w:rPr>
            </w:pPr>
            <w:r>
              <w:rPr>
                <w:color w:val="000000"/>
                <w:spacing w:val="0"/>
                <w:w w:val="100"/>
                <w:position w:val="0"/>
                <w:sz w:val="16"/>
                <w:szCs w:val="16"/>
                <w:shd w:val="clear" w:color="auto" w:fill="auto"/>
                <w:lang w:val="cs-CZ" w:eastAsia="cs-CZ" w:bidi="cs-CZ"/>
              </w:rPr>
              <w:t>Stavební část - zateplení stávajícího objektu, včetně střešního pláště, dveří, oken, výměna podlahové konstrukce v dílně, doplnění brzdových válců v podlaze, úprava sociálniho zázemí</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72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00"/>
              <w:jc w:val="both"/>
              <w:rPr>
                <w:sz w:val="16"/>
                <w:szCs w:val="16"/>
              </w:rPr>
            </w:pPr>
            <w:r>
              <w:rPr>
                <w:color w:val="000000"/>
                <w:spacing w:val="0"/>
                <w:w w:val="100"/>
                <w:position w:val="0"/>
                <w:sz w:val="16"/>
                <w:szCs w:val="16"/>
                <w:shd w:val="clear" w:color="auto" w:fill="auto"/>
                <w:lang w:val="cs-CZ" w:eastAsia="cs-CZ" w:bidi="cs-CZ"/>
              </w:rPr>
              <w:t>46 000,00 Kč</w:t>
            </w:r>
          </w:p>
        </w:tc>
      </w:tr>
      <w:tr>
        <w:trPr>
          <w:trHeight w:val="55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cs-CZ" w:eastAsia="cs-CZ" w:bidi="cs-CZ"/>
              </w:rPr>
              <w:t>2.</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314" w:lineRule="auto"/>
              <w:ind w:left="0" w:right="0" w:firstLine="0"/>
              <w:jc w:val="left"/>
              <w:rPr>
                <w:sz w:val="16"/>
                <w:szCs w:val="16"/>
              </w:rPr>
            </w:pPr>
            <w:r>
              <w:rPr>
                <w:color w:val="000000"/>
                <w:spacing w:val="0"/>
                <w:w w:val="100"/>
                <w:position w:val="0"/>
                <w:sz w:val="16"/>
                <w:szCs w:val="16"/>
                <w:shd w:val="clear" w:color="auto" w:fill="auto"/>
                <w:lang w:val="cs-CZ" w:eastAsia="cs-CZ" w:bidi="cs-CZ"/>
              </w:rPr>
              <w:t>Rozvody elektro, výpočet umělého a denního osvětlení, výměna rozvodů NN v objektu, návrh nového osvětlení</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72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00"/>
              <w:jc w:val="both"/>
              <w:rPr>
                <w:sz w:val="16"/>
                <w:szCs w:val="16"/>
              </w:rPr>
            </w:pPr>
            <w:r>
              <w:rPr>
                <w:color w:val="000000"/>
                <w:spacing w:val="0"/>
                <w:w w:val="100"/>
                <w:position w:val="0"/>
                <w:sz w:val="16"/>
                <w:szCs w:val="16"/>
                <w:shd w:val="clear" w:color="auto" w:fill="auto"/>
                <w:lang w:val="cs-CZ" w:eastAsia="cs-CZ" w:bidi="cs-CZ"/>
              </w:rPr>
              <w:t>24 000,00 Kč</w:t>
            </w:r>
          </w:p>
        </w:tc>
      </w:tr>
      <w:tr>
        <w:trPr>
          <w:trHeight w:val="557"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cs-CZ" w:eastAsia="cs-CZ" w:bidi="cs-CZ"/>
              </w:rPr>
              <w:t>3.</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307" w:lineRule="auto"/>
              <w:ind w:left="0" w:right="0" w:firstLine="0"/>
              <w:jc w:val="left"/>
              <w:rPr>
                <w:sz w:val="16"/>
                <w:szCs w:val="16"/>
              </w:rPr>
            </w:pPr>
            <w:r>
              <w:rPr>
                <w:color w:val="000000"/>
                <w:spacing w:val="0"/>
                <w:w w:val="100"/>
                <w:position w:val="0"/>
                <w:sz w:val="16"/>
                <w:szCs w:val="16"/>
                <w:shd w:val="clear" w:color="auto" w:fill="auto"/>
                <w:lang w:val="cs-CZ" w:eastAsia="cs-CZ" w:bidi="cs-CZ"/>
              </w:rPr>
              <w:t>Rekonstrukce rozvodů ZTÍ - výměna stávajících vnitřních rozvodů kanalizace, vody a zařizovacfch předmětů.</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72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00"/>
              <w:jc w:val="both"/>
              <w:rPr>
                <w:sz w:val="16"/>
                <w:szCs w:val="16"/>
              </w:rPr>
            </w:pPr>
            <w:r>
              <w:rPr>
                <w:color w:val="000000"/>
                <w:spacing w:val="0"/>
                <w:w w:val="100"/>
                <w:position w:val="0"/>
                <w:sz w:val="16"/>
                <w:szCs w:val="16"/>
                <w:shd w:val="clear" w:color="auto" w:fill="auto"/>
                <w:lang w:val="cs-CZ" w:eastAsia="cs-CZ" w:bidi="cs-CZ"/>
              </w:rPr>
              <w:t>15 000,00 Kč</w:t>
            </w:r>
          </w:p>
        </w:tc>
      </w:tr>
      <w:tr>
        <w:trPr>
          <w:trHeight w:val="475"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cs-CZ" w:eastAsia="cs-CZ" w:bidi="cs-CZ"/>
              </w:rPr>
              <w:t>4.</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314" w:lineRule="auto"/>
              <w:ind w:left="0" w:right="0" w:firstLine="0"/>
              <w:jc w:val="left"/>
              <w:rPr>
                <w:sz w:val="16"/>
                <w:szCs w:val="16"/>
              </w:rPr>
            </w:pPr>
            <w:r>
              <w:rPr>
                <w:color w:val="000000"/>
                <w:spacing w:val="0"/>
                <w:w w:val="100"/>
                <w:position w:val="0"/>
                <w:sz w:val="16"/>
                <w:szCs w:val="16"/>
                <w:shd w:val="clear" w:color="auto" w:fill="auto"/>
                <w:lang w:val="cs-CZ" w:eastAsia="cs-CZ" w:bidi="cs-CZ"/>
              </w:rPr>
              <w:t>Rekonstrukce vytápění - návrh nového způsobu vytápění v dílnách, v sociálním zázemí výměna stávajících radiátorů.</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72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00"/>
              <w:jc w:val="both"/>
              <w:rPr>
                <w:sz w:val="16"/>
                <w:szCs w:val="16"/>
              </w:rPr>
            </w:pPr>
            <w:r>
              <w:rPr>
                <w:color w:val="000000"/>
                <w:spacing w:val="0"/>
                <w:w w:val="100"/>
                <w:position w:val="0"/>
                <w:sz w:val="16"/>
                <w:szCs w:val="16"/>
                <w:shd w:val="clear" w:color="auto" w:fill="auto"/>
                <w:lang w:val="cs-CZ" w:eastAsia="cs-CZ" w:bidi="cs-CZ"/>
              </w:rPr>
              <w:t>27 000,00 Kč</w:t>
            </w:r>
          </w:p>
        </w:tc>
      </w:tr>
      <w:tr>
        <w:trPr>
          <w:trHeight w:val="230"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cs-CZ" w:eastAsia="cs-CZ" w:bidi="cs-CZ"/>
              </w:rPr>
              <w:t>5.</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Požárně bezpečnostní řešení (PBŘ).</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72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680"/>
              <w:jc w:val="both"/>
              <w:rPr>
                <w:sz w:val="16"/>
                <w:szCs w:val="16"/>
              </w:rPr>
            </w:pPr>
            <w:r>
              <w:rPr>
                <w:color w:val="000000"/>
                <w:spacing w:val="0"/>
                <w:w w:val="100"/>
                <w:position w:val="0"/>
                <w:sz w:val="16"/>
                <w:szCs w:val="16"/>
                <w:shd w:val="clear" w:color="auto" w:fill="auto"/>
                <w:lang w:val="cs-CZ" w:eastAsia="cs-CZ" w:bidi="cs-CZ"/>
              </w:rPr>
              <w:t>7 000,00 Kč</w:t>
            </w:r>
          </w:p>
        </w:tc>
      </w:tr>
      <w:tr>
        <w:trPr>
          <w:trHeight w:val="235"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cs-CZ" w:eastAsia="cs-CZ" w:bidi="cs-CZ"/>
              </w:rPr>
              <w:t>6.</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Průkaz energetické náročnosti budovy.</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72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680"/>
              <w:jc w:val="both"/>
              <w:rPr>
                <w:sz w:val="16"/>
                <w:szCs w:val="16"/>
              </w:rPr>
            </w:pPr>
            <w:r>
              <w:rPr>
                <w:color w:val="000000"/>
                <w:spacing w:val="0"/>
                <w:w w:val="100"/>
                <w:position w:val="0"/>
                <w:sz w:val="16"/>
                <w:szCs w:val="16"/>
                <w:shd w:val="clear" w:color="auto" w:fill="auto"/>
                <w:lang w:val="cs-CZ" w:eastAsia="cs-CZ" w:bidi="cs-CZ"/>
              </w:rPr>
              <w:t>8 000,00 Kč</w:t>
            </w:r>
          </w:p>
        </w:tc>
      </w:tr>
      <w:tr>
        <w:trPr>
          <w:trHeight w:val="230"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cs-CZ" w:eastAsia="cs-CZ" w:bidi="cs-CZ"/>
              </w:rPr>
              <w:t>7.</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Statické posouzení osazení FVE na střešní konstrukci</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72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600"/>
              <w:jc w:val="both"/>
              <w:rPr>
                <w:sz w:val="16"/>
                <w:szCs w:val="16"/>
              </w:rPr>
            </w:pPr>
            <w:r>
              <w:rPr>
                <w:color w:val="000000"/>
                <w:spacing w:val="0"/>
                <w:w w:val="100"/>
                <w:position w:val="0"/>
                <w:sz w:val="16"/>
                <w:szCs w:val="16"/>
                <w:shd w:val="clear" w:color="auto" w:fill="auto"/>
                <w:lang w:val="cs-CZ" w:eastAsia="cs-CZ" w:bidi="cs-CZ"/>
              </w:rPr>
              <w:t>19 000,00 Kč</w:t>
            </w:r>
          </w:p>
        </w:tc>
      </w:tr>
      <w:tr>
        <w:trPr>
          <w:trHeight w:val="782"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cs-CZ" w:eastAsia="cs-CZ" w:bidi="cs-CZ"/>
              </w:rPr>
              <w:t>8.</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310" w:lineRule="auto"/>
              <w:ind w:left="0" w:right="0" w:firstLine="0"/>
              <w:jc w:val="left"/>
              <w:rPr>
                <w:sz w:val="16"/>
                <w:szCs w:val="16"/>
              </w:rPr>
            </w:pPr>
            <w:r>
              <w:rPr>
                <w:color w:val="000000"/>
                <w:spacing w:val="0"/>
                <w:w w:val="100"/>
                <w:position w:val="0"/>
                <w:sz w:val="16"/>
                <w:szCs w:val="16"/>
                <w:shd w:val="clear" w:color="auto" w:fill="auto"/>
                <w:lang w:val="cs-CZ" w:eastAsia="cs-CZ" w:bidi="cs-CZ"/>
              </w:rPr>
              <w:t>Vypracování projektové dokumentace pro provedení stavby (PDPS) v rozsahu dle technických podmínek v zadávací dokumentaci vč. vypracování oceněného a neoceněného soupisu prací</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72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00"/>
              <w:jc w:val="both"/>
              <w:rPr>
                <w:sz w:val="16"/>
                <w:szCs w:val="16"/>
              </w:rPr>
            </w:pPr>
            <w:r>
              <w:rPr>
                <w:color w:val="000000"/>
                <w:spacing w:val="0"/>
                <w:w w:val="100"/>
                <w:position w:val="0"/>
                <w:sz w:val="16"/>
                <w:szCs w:val="16"/>
                <w:shd w:val="clear" w:color="auto" w:fill="auto"/>
                <w:lang w:val="cs-CZ" w:eastAsia="cs-CZ" w:bidi="cs-CZ"/>
              </w:rPr>
              <w:t>11 000,00 Kč</w:t>
            </w:r>
          </w:p>
        </w:tc>
      </w:tr>
      <w:tr>
        <w:trPr>
          <w:trHeight w:val="509" w:hRule="exact"/>
        </w:trPr>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A. Vypracování kompletní projektové dokumentace celkem *</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720"/>
              <w:jc w:val="both"/>
              <w:rPr>
                <w:sz w:val="13"/>
                <w:szCs w:val="13"/>
              </w:rPr>
            </w:pPr>
            <w:r>
              <w:rPr>
                <w:rFonts w:ascii="Arial" w:eastAsia="Arial" w:hAnsi="Arial" w:cs="Arial"/>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480"/>
              <w:jc w:val="both"/>
              <w:rPr>
                <w:sz w:val="17"/>
                <w:szCs w:val="17"/>
              </w:rPr>
            </w:pPr>
            <w:r>
              <w:rPr>
                <w:b/>
                <w:bCs/>
                <w:color w:val="000000"/>
                <w:spacing w:val="0"/>
                <w:w w:val="100"/>
                <w:position w:val="0"/>
                <w:sz w:val="17"/>
                <w:szCs w:val="17"/>
                <w:shd w:val="clear" w:color="auto" w:fill="auto"/>
                <w:lang w:val="cs-CZ" w:eastAsia="cs-CZ" w:bidi="cs-CZ"/>
              </w:rPr>
              <w:t>157000,00 Kč</w:t>
            </w:r>
          </w:p>
        </w:tc>
      </w:tr>
      <w:tr>
        <w:trPr>
          <w:trHeight w:val="576" w:hRule="exact"/>
        </w:trPr>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7"/>
                <w:szCs w:val="17"/>
                <w:shd w:val="clear" w:color="auto" w:fill="auto"/>
                <w:lang w:val="cs-CZ" w:eastAsia="cs-CZ" w:bidi="cs-CZ"/>
              </w:rPr>
              <w:t xml:space="preserve">B. Výkon autorského dozoru dle TP </w:t>
            </w:r>
            <w:r>
              <w:rPr>
                <w:color w:val="000000"/>
                <w:spacing w:val="0"/>
                <w:w w:val="100"/>
                <w:position w:val="0"/>
                <w:sz w:val="16"/>
                <w:szCs w:val="16"/>
                <w:shd w:val="clear" w:color="auto" w:fill="auto"/>
                <w:lang w:val="cs-CZ" w:eastAsia="cs-CZ" w:bidi="cs-CZ"/>
              </w:rPr>
              <w:t>(příloha č. 2 dokumentace výběrového řízení)</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88" w:lineRule="auto"/>
              <w:ind w:left="0" w:right="0" w:firstLine="0"/>
              <w:jc w:val="center"/>
              <w:rPr>
                <w:sz w:val="17"/>
                <w:szCs w:val="17"/>
              </w:rPr>
            </w:pPr>
            <w:r>
              <w:rPr>
                <w:b/>
                <w:bCs/>
                <w:i/>
                <w:iCs/>
                <w:color w:val="000000"/>
                <w:spacing w:val="0"/>
                <w:w w:val="100"/>
                <w:position w:val="0"/>
                <w:sz w:val="17"/>
                <w:szCs w:val="17"/>
                <w:shd w:val="clear" w:color="auto" w:fill="auto"/>
                <w:lang w:val="cs-CZ" w:eastAsia="cs-CZ" w:bidi="cs-CZ"/>
              </w:rPr>
              <w:t>za 1 hodinu (60 minut) **</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480"/>
              <w:jc w:val="left"/>
              <w:rPr>
                <w:sz w:val="17"/>
                <w:szCs w:val="17"/>
              </w:rPr>
            </w:pPr>
            <w:r>
              <w:rPr>
                <w:b/>
                <w:bCs/>
                <w:i/>
                <w:iCs/>
                <w:color w:val="000000"/>
                <w:spacing w:val="0"/>
                <w:w w:val="100"/>
                <w:position w:val="0"/>
                <w:sz w:val="17"/>
                <w:szCs w:val="17"/>
                <w:shd w:val="clear" w:color="auto" w:fill="auto"/>
                <w:lang w:val="cs-CZ" w:eastAsia="cs-CZ" w:bidi="cs-CZ"/>
              </w:rPr>
              <w:t>celkem</w:t>
            </w:r>
          </w:p>
        </w:tc>
      </w:tr>
      <w:tr>
        <w:trPr>
          <w:trHeight w:val="470"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160"/>
              <w:jc w:val="both"/>
              <w:rPr>
                <w:sz w:val="16"/>
                <w:szCs w:val="16"/>
              </w:rPr>
            </w:pPr>
            <w:r>
              <w:rPr>
                <w:color w:val="000000"/>
                <w:spacing w:val="0"/>
                <w:w w:val="100"/>
                <w:position w:val="0"/>
                <w:sz w:val="16"/>
                <w:szCs w:val="16"/>
                <w:shd w:val="clear" w:color="auto" w:fill="auto"/>
                <w:lang w:val="cs-CZ" w:eastAsia="cs-CZ" w:bidi="cs-CZ"/>
              </w:rPr>
              <w:t>9.</w:t>
            </w:r>
          </w:p>
        </w:tc>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307" w:lineRule="auto"/>
              <w:ind w:left="0" w:right="0" w:firstLine="0"/>
              <w:jc w:val="left"/>
              <w:rPr>
                <w:sz w:val="16"/>
                <w:szCs w:val="16"/>
              </w:rPr>
            </w:pPr>
            <w:r>
              <w:rPr>
                <w:color w:val="000000"/>
                <w:spacing w:val="0"/>
                <w:w w:val="100"/>
                <w:position w:val="0"/>
                <w:sz w:val="16"/>
                <w:szCs w:val="16"/>
                <w:shd w:val="clear" w:color="auto" w:fill="auto"/>
                <w:lang w:val="cs-CZ" w:eastAsia="cs-CZ" w:bidi="cs-CZ"/>
              </w:rPr>
              <w:t>Práce spojené s výkonem AD v kanceláři v předpokládaném rozsahu 10 hodin, předpokládané náklady bez nároku na cestové **</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350,00 Kě</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80"/>
              <w:jc w:val="both"/>
              <w:rPr>
                <w:sz w:val="16"/>
                <w:szCs w:val="16"/>
              </w:rPr>
            </w:pPr>
            <w:r>
              <w:rPr>
                <w:color w:val="000000"/>
                <w:spacing w:val="0"/>
                <w:w w:val="100"/>
                <w:position w:val="0"/>
                <w:sz w:val="16"/>
                <w:szCs w:val="16"/>
                <w:shd w:val="clear" w:color="auto" w:fill="auto"/>
                <w:lang w:val="cs-CZ" w:eastAsia="cs-CZ" w:bidi="cs-CZ"/>
              </w:rPr>
              <w:t>3 500,00 Kč</w:t>
            </w:r>
          </w:p>
        </w:tc>
      </w:tr>
      <w:tr>
        <w:trPr>
          <w:trHeight w:val="710" w:hRule="exact"/>
        </w:trPr>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10.</w:t>
            </w:r>
          </w:p>
        </w:tc>
        <w:tc>
          <w:tcPr>
            <w:vMerge w:val="restart"/>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300" w:lineRule="auto"/>
              <w:ind w:left="0" w:right="0" w:firstLine="0"/>
              <w:jc w:val="left"/>
              <w:rPr>
                <w:sz w:val="16"/>
                <w:szCs w:val="16"/>
              </w:rPr>
            </w:pPr>
            <w:r>
              <w:rPr>
                <w:color w:val="000000"/>
                <w:spacing w:val="0"/>
                <w:w w:val="100"/>
                <w:position w:val="0"/>
                <w:sz w:val="16"/>
                <w:szCs w:val="16"/>
                <w:shd w:val="clear" w:color="auto" w:fill="auto"/>
                <w:lang w:val="cs-CZ" w:eastAsia="cs-CZ" w:bidi="cs-CZ"/>
              </w:rPr>
              <w:t>Práce spojené s výkonem AD na staveništi v předpokládaném rozsahu 8 návštěv (1 návštěva = 3 hod. výkonu AD), předpokládané náklady včetně cestovného **</w:t>
            </w:r>
          </w:p>
        </w:tc>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59" w:lineRule="auto"/>
              <w:ind w:left="0" w:right="0" w:firstLine="0"/>
              <w:jc w:val="center"/>
              <w:rPr>
                <w:sz w:val="17"/>
                <w:szCs w:val="17"/>
              </w:rPr>
            </w:pPr>
            <w:r>
              <w:rPr>
                <w:b/>
                <w:bCs/>
                <w:i/>
                <w:iCs/>
                <w:color w:val="000000"/>
                <w:spacing w:val="0"/>
                <w:w w:val="100"/>
                <w:position w:val="0"/>
                <w:sz w:val="17"/>
                <w:szCs w:val="17"/>
                <w:shd w:val="clear" w:color="auto" w:fill="auto"/>
                <w:lang w:val="cs-CZ" w:eastAsia="cs-CZ" w:bidi="cs-CZ"/>
              </w:rPr>
              <w:t xml:space="preserve">za 1 návštěvu á 3 hodiny (180 minut) </w:t>
            </w:r>
            <w:r>
              <w:rPr>
                <w:b/>
                <w:bCs/>
                <w:color w:val="000000"/>
                <w:spacing w:val="0"/>
                <w:w w:val="100"/>
                <w:position w:val="0"/>
                <w:sz w:val="17"/>
                <w:szCs w:val="17"/>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95" w:lineRule="auto"/>
              <w:ind w:left="0" w:right="0" w:firstLine="0"/>
              <w:jc w:val="center"/>
              <w:rPr>
                <w:sz w:val="17"/>
                <w:szCs w:val="17"/>
              </w:rPr>
            </w:pPr>
            <w:r>
              <w:rPr>
                <w:b/>
                <w:bCs/>
                <w:i/>
                <w:iCs/>
                <w:color w:val="000000"/>
                <w:spacing w:val="0"/>
                <w:w w:val="100"/>
                <w:position w:val="0"/>
                <w:sz w:val="17"/>
                <w:szCs w:val="17"/>
                <w:shd w:val="clear" w:color="auto" w:fill="auto"/>
                <w:lang w:val="cs-CZ" w:eastAsia="cs-CZ" w:bidi="cs-CZ"/>
              </w:rPr>
              <w:t>celkem za 8 návštěv (24 hodin)</w:t>
            </w:r>
          </w:p>
        </w:tc>
      </w:tr>
      <w:tr>
        <w:trPr>
          <w:trHeight w:val="456"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cs-CZ" w:eastAsia="cs-CZ" w:bidi="cs-CZ"/>
              </w:rPr>
              <w:t>1 500,00 Kč</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00"/>
              <w:jc w:val="both"/>
              <w:rPr>
                <w:sz w:val="16"/>
                <w:szCs w:val="16"/>
              </w:rPr>
            </w:pPr>
            <w:r>
              <w:rPr>
                <w:color w:val="000000"/>
                <w:spacing w:val="0"/>
                <w:w w:val="100"/>
                <w:position w:val="0"/>
                <w:sz w:val="16"/>
                <w:szCs w:val="16"/>
                <w:shd w:val="clear" w:color="auto" w:fill="auto"/>
                <w:lang w:val="cs-CZ" w:eastAsia="cs-CZ" w:bidi="cs-CZ"/>
              </w:rPr>
              <w:t>12 000,00 Kč</w:t>
            </w:r>
          </w:p>
        </w:tc>
      </w:tr>
      <w:tr>
        <w:trPr>
          <w:trHeight w:val="571" w:hRule="exact"/>
        </w:trPr>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B. Výkon autorského dozoru celkem ***</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600"/>
              <w:jc w:val="both"/>
              <w:rPr>
                <w:sz w:val="17"/>
                <w:szCs w:val="17"/>
              </w:rPr>
            </w:pPr>
            <w:r>
              <w:rPr>
                <w:b/>
                <w:bCs/>
                <w:color w:val="000000"/>
                <w:spacing w:val="0"/>
                <w:w w:val="100"/>
                <w:position w:val="0"/>
                <w:sz w:val="17"/>
                <w:szCs w:val="17"/>
                <w:shd w:val="clear" w:color="auto" w:fill="auto"/>
                <w:lang w:val="cs-CZ" w:eastAsia="cs-CZ" w:bidi="cs-CZ"/>
              </w:rPr>
              <w:t>15 500,00 Kč</w:t>
            </w:r>
          </w:p>
        </w:tc>
      </w:tr>
      <w:tr>
        <w:trPr>
          <w:trHeight w:val="566" w:hRule="exact"/>
        </w:trPr>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CENA CELKEM BEZ DPH ****</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240" w:after="0" w:line="240" w:lineRule="auto"/>
              <w:ind w:left="0" w:right="0" w:firstLine="340"/>
              <w:jc w:val="both"/>
              <w:rPr>
                <w:sz w:val="16"/>
                <w:szCs w:val="16"/>
              </w:rPr>
            </w:pPr>
            <w:r>
              <w:rPr>
                <w:color w:val="000000"/>
                <w:spacing w:val="0"/>
                <w:w w:val="100"/>
                <w:position w:val="0"/>
                <w:sz w:val="16"/>
                <w:szCs w:val="16"/>
                <w:shd w:val="clear" w:color="auto" w:fill="auto"/>
                <w:lang w:val="cs-CZ" w:eastAsia="cs-CZ" w:bidi="cs-CZ"/>
              </w:rPr>
              <w:t>■</w:t>
            </w:r>
          </w:p>
        </w:tc>
      </w:tr>
      <w:tr>
        <w:trPr>
          <w:trHeight w:val="509" w:hRule="exact"/>
        </w:trPr>
        <w:tc>
          <w:tcPr>
            <w:gridSpan w:val="2"/>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DPH21%****</w:t>
            </w:r>
          </w:p>
        </w:tc>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Kč</w:t>
            </w:r>
          </w:p>
        </w:tc>
      </w:tr>
      <w:tr>
        <w:trPr>
          <w:trHeight w:val="542" w:hRule="exact"/>
        </w:trPr>
        <w:tc>
          <w:tcPr>
            <w:gridSpan w:val="2"/>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cs-CZ" w:eastAsia="cs-CZ" w:bidi="cs-CZ"/>
              </w:rPr>
              <w:t>CENA CELKEM VČETNĚ DPH **•*</w:t>
            </w:r>
          </w:p>
        </w:tc>
        <w:tc>
          <w:tcPr>
            <w:tcBorders>
              <w:top w:val="single" w:sz="4"/>
              <w:left w:val="single" w:sz="4"/>
              <w:bottom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cs-CZ" w:eastAsia="cs-CZ" w:bidi="cs-CZ"/>
              </w:rPr>
              <w:t>X</w:t>
            </w:r>
          </w:p>
        </w:tc>
        <w:tc>
          <w:tcPr>
            <w:tcBorders>
              <w:top w:val="single" w:sz="4"/>
              <w:left w:val="single" w:sz="4"/>
              <w:bottom w:val="single" w:sz="4"/>
              <w:righ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cs-CZ" w:eastAsia="cs-CZ" w:bidi="cs-CZ"/>
              </w:rPr>
              <w:t>2M 125.00 Kč</w:t>
            </w:r>
          </w:p>
        </w:tc>
      </w:tr>
    </w:tbl>
    <w:p>
      <w:pPr>
        <w:widowControl w:val="0"/>
        <w:spacing w:after="199" w:line="1" w:lineRule="exact"/>
      </w:pPr>
    </w:p>
    <w:p>
      <w:pPr>
        <w:pStyle w:val="Style3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Cena za vy</w:t>
      </w:r>
      <w:r>
        <w:rPr>
          <w:color w:val="000000"/>
          <w:spacing w:val="0"/>
          <w:w w:val="100"/>
          <w:position w:val="0"/>
          <w:u w:val="single"/>
          <w:shd w:val="clear" w:color="auto" w:fill="auto"/>
          <w:lang w:val="cs-CZ" w:eastAsia="cs-CZ" w:bidi="cs-CZ"/>
        </w:rPr>
        <w:t>pracování kompletní projektové dokumentace celkem</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bude uvedena ve smlouvě o dílo.</w:t>
      </w:r>
    </w:p>
    <w:p>
      <w:pPr>
        <w:pStyle w:val="Style3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 Cena </w:t>
      </w:r>
      <w:r>
        <w:rPr>
          <w:color w:val="000000"/>
          <w:spacing w:val="0"/>
          <w:w w:val="100"/>
          <w:position w:val="0"/>
          <w:u w:val="single"/>
          <w:shd w:val="clear" w:color="auto" w:fill="auto"/>
          <w:lang w:val="cs-CZ" w:eastAsia="cs-CZ" w:bidi="cs-CZ"/>
        </w:rPr>
        <w:t>výkonu autorského dozoru za 1 hodinu výkonu AD</w:t>
      </w:r>
      <w:r>
        <w:rPr>
          <w:i w:val="0"/>
          <w:iCs w:val="0"/>
          <w:color w:val="000000"/>
          <w:spacing w:val="0"/>
          <w:w w:val="100"/>
          <w:position w:val="0"/>
          <w:sz w:val="15"/>
          <w:szCs w:val="15"/>
          <w:u w:val="single"/>
          <w:shd w:val="clear" w:color="auto" w:fill="auto"/>
          <w:lang w:val="cs-CZ" w:eastAsia="cs-CZ" w:bidi="cs-CZ"/>
        </w:rPr>
        <w:t xml:space="preserve"> v </w:t>
      </w:r>
      <w:r>
        <w:rPr>
          <w:color w:val="000000"/>
          <w:spacing w:val="0"/>
          <w:w w:val="100"/>
          <w:position w:val="0"/>
          <w:u w:val="single"/>
          <w:shd w:val="clear" w:color="auto" w:fill="auto"/>
          <w:lang w:val="cs-CZ" w:eastAsia="cs-CZ" w:bidi="cs-CZ"/>
        </w:rPr>
        <w:t>kanceláři</w:t>
      </w:r>
      <w:r>
        <w:rPr>
          <w:color w:val="000000"/>
          <w:spacing w:val="0"/>
          <w:w w:val="100"/>
          <w:position w:val="0"/>
          <w:shd w:val="clear" w:color="auto" w:fill="auto"/>
          <w:lang w:val="cs-CZ" w:eastAsia="cs-CZ" w:bidi="cs-CZ"/>
        </w:rPr>
        <w:t xml:space="preserve"> (položka č. 9) a cena </w:t>
      </w:r>
      <w:r>
        <w:rPr>
          <w:color w:val="000000"/>
          <w:spacing w:val="0"/>
          <w:w w:val="100"/>
          <w:position w:val="0"/>
          <w:u w:val="single"/>
          <w:shd w:val="clear" w:color="auto" w:fill="auto"/>
          <w:lang w:val="cs-CZ" w:eastAsia="cs-CZ" w:bidi="cs-CZ"/>
        </w:rPr>
        <w:t xml:space="preserve">za 1 návštěvu AD na staveništi </w:t>
      </w:r>
      <w:r>
        <w:rPr>
          <w:color w:val="000000"/>
          <w:spacing w:val="0"/>
          <w:w w:val="100"/>
          <w:position w:val="0"/>
          <w:shd w:val="clear" w:color="auto" w:fill="auto"/>
          <w:lang w:val="cs-CZ" w:eastAsia="cs-CZ" w:bidi="cs-CZ"/>
        </w:rPr>
        <w:t xml:space="preserve">(položka č. 10) </w:t>
      </w:r>
      <w:r>
        <w:rPr>
          <w:b/>
          <w:bCs/>
          <w:color w:val="000000"/>
          <w:spacing w:val="0"/>
          <w:w w:val="100"/>
          <w:position w:val="0"/>
          <w:shd w:val="clear" w:color="auto" w:fill="auto"/>
          <w:lang w:val="cs-CZ" w:eastAsia="cs-CZ" w:bidi="cs-CZ"/>
        </w:rPr>
        <w:t xml:space="preserve">bude uvedena ve smlouvě o dílo a bude sloužit pro fakturaci výkonu AD </w:t>
      </w:r>
      <w:r>
        <w:rPr>
          <w:color w:val="000000"/>
          <w:spacing w:val="0"/>
          <w:w w:val="100"/>
          <w:position w:val="0"/>
          <w:shd w:val="clear" w:color="auto" w:fill="auto"/>
          <w:lang w:val="cs-CZ" w:eastAsia="cs-CZ" w:bidi="cs-CZ"/>
        </w:rPr>
        <w:t>dle doložené skutečnosti.</w:t>
      </w:r>
    </w:p>
    <w:p>
      <w:pPr>
        <w:pStyle w:val="Style39"/>
        <w:keepNext w:val="0"/>
        <w:keepLines w:val="0"/>
        <w:widowControl w:val="0"/>
        <w:shd w:val="clear" w:color="auto" w:fill="auto"/>
        <w:bidi w:val="0"/>
        <w:spacing w:before="0" w:after="680"/>
        <w:ind w:left="0" w:right="0" w:firstLine="0"/>
        <w:jc w:val="left"/>
      </w:pPr>
      <w:r>
        <w:rPr>
          <w:color w:val="000000"/>
          <w:spacing w:val="0"/>
          <w:w w:val="100"/>
          <w:position w:val="0"/>
          <w:shd w:val="clear" w:color="auto" w:fill="auto"/>
          <w:lang w:val="cs-CZ" w:eastAsia="cs-CZ" w:bidi="cs-CZ"/>
        </w:rPr>
        <w:t xml:space="preserve">*** Cena </w:t>
      </w:r>
      <w:r>
        <w:rPr>
          <w:color w:val="000000"/>
          <w:spacing w:val="0"/>
          <w:w w:val="100"/>
          <w:position w:val="0"/>
          <w:u w:val="single"/>
          <w:shd w:val="clear" w:color="auto" w:fill="auto"/>
          <w:lang w:val="cs-CZ" w:eastAsia="cs-CZ" w:bidi="cs-CZ"/>
        </w:rPr>
        <w:t>výkonu AD celkem</w:t>
      </w:r>
      <w:r>
        <w:rPr>
          <w:color w:val="000000"/>
          <w:spacing w:val="0"/>
          <w:w w:val="100"/>
          <w:position w:val="0"/>
          <w:shd w:val="clear" w:color="auto" w:fill="auto"/>
          <w:lang w:val="cs-CZ" w:eastAsia="cs-CZ" w:bidi="cs-CZ"/>
        </w:rPr>
        <w:t xml:space="preserve"> je uvedena pouze pro rovnocenné hodnocení podaných nabídek. </w:t>
      </w:r>
      <w:r>
        <w:rPr>
          <w:b/>
          <w:bCs/>
          <w:color w:val="000000"/>
          <w:spacing w:val="0"/>
          <w:w w:val="100"/>
          <w:position w:val="0"/>
          <w:shd w:val="clear" w:color="auto" w:fill="auto"/>
          <w:lang w:val="cs-CZ" w:eastAsia="cs-CZ" w:bidi="cs-CZ"/>
        </w:rPr>
        <w:t xml:space="preserve">Ve smlouvě o dílo uvedena </w:t>
      </w: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cs-CZ" w:eastAsia="cs-CZ" w:bidi="cs-CZ"/>
        </w:rPr>
        <w:t>Cena celkem (Kčvč. DPH)</w:t>
      </w:r>
      <w:r>
        <w:rPr>
          <w:color w:val="000000"/>
          <w:spacing w:val="0"/>
          <w:w w:val="100"/>
          <w:position w:val="0"/>
          <w:shd w:val="clear" w:color="auto" w:fill="auto"/>
          <w:lang w:val="cs-CZ" w:eastAsia="cs-CZ" w:bidi="cs-CZ"/>
        </w:rPr>
        <w:t xml:space="preserve"> bude použita k hodnocení podaných nabídek, ve </w:t>
      </w:r>
      <w:r>
        <w:rPr>
          <w:b/>
          <w:bCs/>
          <w:color w:val="000000"/>
          <w:spacing w:val="0"/>
          <w:w w:val="100"/>
          <w:position w:val="0"/>
          <w:shd w:val="clear" w:color="auto" w:fill="auto"/>
          <w:lang w:val="cs-CZ" w:eastAsia="cs-CZ" w:bidi="cs-CZ"/>
        </w:rPr>
        <w:t>smlouvě o dílo uvedena nebude.</w:t>
      </w:r>
    </w:p>
    <w:p>
      <w:pPr>
        <w:pStyle w:val="Style44"/>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V Amolci dne: 21. 01. 2020</w:t>
      </w:r>
    </w:p>
    <w:p>
      <w:pPr>
        <w:pStyle w:val="Style39"/>
        <w:keepNext w:val="0"/>
        <w:keepLines w:val="0"/>
        <w:widowControl w:val="0"/>
        <w:pBdr>
          <w:top w:val="single" w:sz="4" w:space="0" w:color="auto"/>
        </w:pBdr>
        <w:shd w:val="clear" w:color="auto" w:fill="auto"/>
        <w:bidi w:val="0"/>
        <w:spacing w:before="0" w:after="0" w:line="240" w:lineRule="auto"/>
        <w:ind w:left="6920" w:right="0" w:firstLine="0"/>
        <w:jc w:val="left"/>
      </w:pPr>
      <w:r>
        <w:rPr>
          <w:color w:val="000000"/>
          <w:spacing w:val="0"/>
          <w:w w:val="100"/>
          <w:position w:val="0"/>
          <w:shd w:val="clear" w:color="auto" w:fill="auto"/>
          <w:lang w:val="cs-CZ" w:eastAsia="cs-CZ" w:bidi="cs-CZ"/>
        </w:rPr>
        <w:t>Ing. Josef Slabý</w:t>
      </w:r>
    </w:p>
    <w:p>
      <w:pPr>
        <w:pStyle w:val="Style32"/>
        <w:keepNext/>
        <w:keepLines/>
        <w:widowControl w:val="0"/>
        <w:shd w:val="clear" w:color="auto" w:fill="auto"/>
        <w:bidi w:val="0"/>
        <w:spacing w:before="0" w:after="32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Příloha č. 4 dokumentace výběrového řízení</w:t>
      </w:r>
      <w:bookmarkEnd w:id="6"/>
      <w:bookmarkEnd w:id="7"/>
    </w:p>
    <w:p>
      <w:pPr>
        <w:pStyle w:val="Style32"/>
        <w:keepNext/>
        <w:keepLines/>
        <w:widowControl w:val="0"/>
        <w:shd w:val="clear" w:color="auto" w:fill="auto"/>
        <w:bidi w:val="0"/>
        <w:spacing w:before="0" w:after="54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Seznam poddodavatelů</w:t>
      </w:r>
      <w:bookmarkEnd w:id="8"/>
      <w:bookmarkEnd w:id="9"/>
    </w:p>
    <w:p>
      <w:pPr>
        <w:pStyle w:val="Style17"/>
        <w:keepNext w:val="0"/>
        <w:keepLines w:val="0"/>
        <w:widowControl w:val="0"/>
        <w:shd w:val="clear" w:color="auto" w:fill="auto"/>
        <w:tabs>
          <w:tab w:pos="8621" w:val="left"/>
        </w:tabs>
        <w:bidi w:val="0"/>
        <w:spacing w:before="0" w:after="0" w:line="264" w:lineRule="auto"/>
        <w:ind w:left="0" w:right="0" w:firstLine="0"/>
        <w:jc w:val="both"/>
      </w:pPr>
      <w:r>
        <w:rPr>
          <w:color w:val="000000"/>
          <w:spacing w:val="0"/>
          <w:w w:val="100"/>
          <w:position w:val="0"/>
          <w:shd w:val="clear" w:color="auto" w:fill="auto"/>
          <w:lang w:val="cs-CZ" w:eastAsia="cs-CZ" w:bidi="cs-CZ"/>
        </w:rPr>
        <w:t xml:space="preserve">Dodavatel </w:t>
      </w:r>
      <w:r>
        <w:rPr>
          <w:b/>
          <w:bCs/>
          <w:color w:val="000000"/>
          <w:spacing w:val="0"/>
          <w:w w:val="100"/>
          <w:position w:val="0"/>
          <w:sz w:val="22"/>
          <w:szCs w:val="22"/>
          <w:shd w:val="clear" w:color="auto" w:fill="auto"/>
          <w:lang w:val="cs-CZ" w:eastAsia="cs-CZ" w:bidi="cs-CZ"/>
        </w:rPr>
        <w:t xml:space="preserve">Ing. Josef Slabý, </w:t>
      </w:r>
      <w:r>
        <w:rPr>
          <w:color w:val="000000"/>
          <w:spacing w:val="0"/>
          <w:w w:val="100"/>
          <w:position w:val="0"/>
          <w:shd w:val="clear" w:color="auto" w:fill="auto"/>
          <w:lang w:val="cs-CZ" w:eastAsia="cs-CZ" w:bidi="cs-CZ"/>
        </w:rPr>
        <w:t>IČO: 69655316, se sídlem</w:t>
        <w:tab/>
        <w:t>, (dále</w:t>
      </w:r>
    </w:p>
    <w:p>
      <w:pPr>
        <w:pStyle w:val="Style17"/>
        <w:keepNext w:val="0"/>
        <w:keepLines w:val="0"/>
        <w:widowControl w:val="0"/>
        <w:shd w:val="clear" w:color="auto" w:fill="auto"/>
        <w:bidi w:val="0"/>
        <w:spacing w:before="0" w:after="260" w:line="264" w:lineRule="auto"/>
        <w:ind w:left="0" w:right="0" w:firstLine="0"/>
        <w:jc w:val="both"/>
      </w:pPr>
      <w:r>
        <w:rPr>
          <w:color w:val="000000"/>
          <w:spacing w:val="0"/>
          <w:w w:val="100"/>
          <w:position w:val="0"/>
          <w:shd w:val="clear" w:color="auto" w:fill="auto"/>
          <w:lang w:val="cs-CZ" w:eastAsia="cs-CZ" w:bidi="cs-CZ"/>
        </w:rPr>
        <w:t xml:space="preserve">jen </w:t>
      </w:r>
      <w:r>
        <w:rPr>
          <w:b/>
          <w:bCs/>
          <w:i/>
          <w:iCs/>
          <w:color w:val="000000"/>
          <w:spacing w:val="0"/>
          <w:w w:val="100"/>
          <w:position w:val="0"/>
          <w:shd w:val="clear" w:color="auto" w:fill="auto"/>
          <w:lang w:val="cs-CZ" w:eastAsia="cs-CZ" w:bidi="cs-CZ"/>
        </w:rPr>
        <w:t>„dodavatel^,</w:t>
      </w:r>
      <w:r>
        <w:rPr>
          <w:color w:val="000000"/>
          <w:spacing w:val="0"/>
          <w:w w:val="100"/>
          <w:position w:val="0"/>
          <w:shd w:val="clear" w:color="auto" w:fill="auto"/>
          <w:lang w:val="cs-CZ" w:eastAsia="cs-CZ" w:bidi="cs-CZ"/>
        </w:rPr>
        <w:t xml:space="preserve"> jako účastník výběrového řízení veřejné zakázky s názvem </w:t>
      </w:r>
      <w:r>
        <w:rPr>
          <w:b/>
          <w:bCs/>
          <w:color w:val="000000"/>
          <w:spacing w:val="0"/>
          <w:w w:val="100"/>
          <w:position w:val="0"/>
          <w:sz w:val="22"/>
          <w:szCs w:val="22"/>
          <w:shd w:val="clear" w:color="auto" w:fill="auto"/>
          <w:lang w:val="cs-CZ" w:eastAsia="cs-CZ" w:bidi="cs-CZ"/>
        </w:rPr>
        <w:t xml:space="preserve">Vypracování projektové dokumentace „Modernizace dílen cestmistrovství Telč“, </w:t>
      </w:r>
      <w:r>
        <w:rPr>
          <w:color w:val="000000"/>
          <w:spacing w:val="0"/>
          <w:w w:val="100"/>
          <w:position w:val="0"/>
          <w:shd w:val="clear" w:color="auto" w:fill="auto"/>
          <w:lang w:val="cs-CZ" w:eastAsia="cs-CZ" w:bidi="cs-CZ"/>
        </w:rPr>
        <w:t>tímto v souladu s § 105 zákona č. 134/2016 Sb., o zadávání veřejných zakázek, čestně prohlašuje, že mu nejsou známi poddodavatelé, jež se budou podílet na plnění veřejné zakázky.</w:t>
      </w:r>
    </w:p>
    <w:p>
      <w:pPr>
        <w:pStyle w:val="Style17"/>
        <w:keepNext w:val="0"/>
        <w:keepLines w:val="0"/>
        <w:widowControl w:val="0"/>
        <w:shd w:val="clear" w:color="auto" w:fill="auto"/>
        <w:bidi w:val="0"/>
        <w:spacing w:before="0" w:after="260" w:line="264" w:lineRule="auto"/>
        <w:ind w:left="0" w:right="0" w:firstLine="0"/>
        <w:jc w:val="both"/>
      </w:pPr>
      <w:r>
        <w:rPr>
          <w:color w:val="000000"/>
          <w:spacing w:val="0"/>
          <w:w w:val="100"/>
          <w:position w:val="0"/>
          <w:shd w:val="clear" w:color="auto" w:fill="auto"/>
          <w:lang w:val="cs-CZ" w:eastAsia="cs-CZ" w:bidi="cs-CZ"/>
        </w:rPr>
        <w:t>V Amolci dne: 22. 01. 2020</w:t>
      </w:r>
    </w:p>
    <w:p>
      <w:pPr>
        <w:pStyle w:val="Style17"/>
        <w:keepNext w:val="0"/>
        <w:keepLines w:val="0"/>
        <w:widowControl w:val="0"/>
        <w:shd w:val="clear" w:color="auto" w:fill="auto"/>
        <w:bidi w:val="0"/>
        <w:spacing w:before="0" w:after="1060" w:line="264" w:lineRule="auto"/>
        <w:ind w:left="0" w:right="0" w:firstLine="0"/>
        <w:jc w:val="left"/>
      </w:pPr>
      <w:r>
        <w:rPr>
          <w:color w:val="000000"/>
          <w:spacing w:val="0"/>
          <w:w w:val="100"/>
          <w:position w:val="0"/>
          <w:shd w:val="clear" w:color="auto" w:fill="auto"/>
          <w:lang w:val="cs-CZ" w:eastAsia="cs-CZ" w:bidi="cs-CZ"/>
        </w:rPr>
        <w:t>Ing. Josef Slabý</w:t>
      </w:r>
    </w:p>
    <w:p>
      <w:pPr>
        <w:pStyle w:val="Style17"/>
        <w:keepNext w:val="0"/>
        <w:keepLines w:val="0"/>
        <w:widowControl w:val="0"/>
        <w:shd w:val="clear" w:color="auto" w:fill="auto"/>
        <w:bidi w:val="0"/>
        <w:spacing w:before="0" w:after="420" w:line="240" w:lineRule="auto"/>
        <w:ind w:left="0" w:right="0" w:firstLine="0"/>
        <w:jc w:val="left"/>
        <w:rPr>
          <w:sz w:val="24"/>
          <w:szCs w:val="24"/>
        </w:rPr>
      </w:pPr>
      <w:r>
        <w:rPr>
          <w:i/>
          <w:iCs/>
          <w:color w:val="000000"/>
          <w:spacing w:val="0"/>
          <w:w w:val="100"/>
          <w:position w:val="0"/>
          <w:sz w:val="24"/>
          <w:szCs w:val="24"/>
          <w:shd w:val="clear" w:color="auto" w:fill="auto"/>
          <w:lang w:val="cs-CZ" w:eastAsia="cs-CZ" w:bidi="cs-CZ"/>
        </w:rPr>
        <w:t>(podpis)</w:t>
      </w:r>
    </w:p>
    <w:sectPr>
      <w:footnotePr>
        <w:pos w:val="pageBottom"/>
        <w:numFmt w:val="decimal"/>
        <w:numRestart w:val="continuous"/>
      </w:footnotePr>
      <w:pgSz w:w="11900" w:h="16840"/>
      <w:pgMar w:top="893" w:left="1062" w:right="796" w:bottom="1409" w:header="465"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3386455</wp:posOffset>
              </wp:positionH>
              <wp:positionV relativeFrom="page">
                <wp:posOffset>10459720</wp:posOffset>
              </wp:positionV>
              <wp:extent cx="786130" cy="91440"/>
              <wp:wrapNone/>
              <wp:docPr id="3" name="Shape 3"/>
              <a:graphic xmlns:a="http://schemas.openxmlformats.org/drawingml/2006/main">
                <a:graphicData uri="http://schemas.microsoft.com/office/word/2010/wordprocessingShape">
                  <wps:wsp>
                    <wps:cNvSpPr txBox="1"/>
                    <wps:spPr>
                      <a:xfrm>
                        <a:ext cx="786130" cy="9144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20"/>
                              <w:szCs w:val="20"/>
                              <w:shd w:val="clear" w:color="auto" w:fill="auto"/>
                              <w:lang w:val="cs-CZ" w:eastAsia="cs-CZ" w:bidi="cs-CZ"/>
                            </w:rPr>
                            <w:t xml:space="preserve">Stránka </w:t>
                          </w:r>
                          <w:fldSimple w:instr=" PAGE \* MERGEFORMAT ">
                            <w:r>
                              <w:rPr>
                                <w:b/>
                                <w:bCs/>
                                <w:color w:val="000000"/>
                                <w:spacing w:val="0"/>
                                <w:w w:val="100"/>
                                <w:position w:val="0"/>
                                <w:sz w:val="17"/>
                                <w:szCs w:val="17"/>
                                <w:shd w:val="clear" w:color="auto" w:fill="auto"/>
                                <w:lang w:val="cs-CZ" w:eastAsia="cs-CZ" w:bidi="cs-CZ"/>
                              </w:rPr>
                              <w:t>#</w:t>
                            </w:r>
                          </w:fldSimple>
                          <w:r>
                            <w:rPr>
                              <w:b/>
                              <w:bCs/>
                              <w:color w:val="000000"/>
                              <w:spacing w:val="0"/>
                              <w:w w:val="100"/>
                              <w:position w:val="0"/>
                              <w:sz w:val="17"/>
                              <w:szCs w:val="17"/>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17"/>
                              <w:szCs w:val="17"/>
                              <w:shd w:val="clear" w:color="auto" w:fill="auto"/>
                              <w:lang w:val="cs-CZ" w:eastAsia="cs-CZ" w:bidi="cs-CZ"/>
                            </w:rPr>
                            <w:t>16</w:t>
                          </w:r>
                        </w:p>
                      </w:txbxContent>
                    </wps:txbx>
                    <wps:bodyPr wrap="none" lIns="0" tIns="0" rIns="0" bIns="0">
                      <a:spAutoFit/>
                    </wps:bodyPr>
                  </wps:wsp>
                </a:graphicData>
              </a:graphic>
            </wp:anchor>
          </w:drawing>
        </mc:Choice>
        <mc:Fallback>
          <w:pict>
            <v:shape id="_x0000_s1029" type="#_x0000_t202" style="position:absolute;margin-left:266.64999999999998pt;margin-top:823.60000000000002pt;width:61.899999999999999pt;height:7.2000000000000002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20"/>
                        <w:szCs w:val="20"/>
                        <w:shd w:val="clear" w:color="auto" w:fill="auto"/>
                        <w:lang w:val="cs-CZ" w:eastAsia="cs-CZ" w:bidi="cs-CZ"/>
                      </w:rPr>
                      <w:t xml:space="preserve">Stránka </w:t>
                    </w:r>
                    <w:fldSimple w:instr=" PAGE \* MERGEFORMAT ">
                      <w:r>
                        <w:rPr>
                          <w:b/>
                          <w:bCs/>
                          <w:color w:val="000000"/>
                          <w:spacing w:val="0"/>
                          <w:w w:val="100"/>
                          <w:position w:val="0"/>
                          <w:sz w:val="17"/>
                          <w:szCs w:val="17"/>
                          <w:shd w:val="clear" w:color="auto" w:fill="auto"/>
                          <w:lang w:val="cs-CZ" w:eastAsia="cs-CZ" w:bidi="cs-CZ"/>
                        </w:rPr>
                        <w:t>#</w:t>
                      </w:r>
                    </w:fldSimple>
                    <w:r>
                      <w:rPr>
                        <w:b/>
                        <w:bCs/>
                        <w:color w:val="000000"/>
                        <w:spacing w:val="0"/>
                        <w:w w:val="100"/>
                        <w:position w:val="0"/>
                        <w:sz w:val="17"/>
                        <w:szCs w:val="17"/>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17"/>
                        <w:szCs w:val="17"/>
                        <w:shd w:val="clear" w:color="auto" w:fill="auto"/>
                        <w:lang w:val="cs-CZ" w:eastAsia="cs-CZ" w:bidi="cs-CZ"/>
                      </w:rPr>
                      <w:t>16</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868680</wp:posOffset>
              </wp:positionH>
              <wp:positionV relativeFrom="page">
                <wp:posOffset>10245725</wp:posOffset>
              </wp:positionV>
              <wp:extent cx="5891530" cy="0"/>
              <wp:wrapNone/>
              <wp:docPr id="5" name="Shape 5"/>
              <a:graphic xmlns:a="http://schemas.openxmlformats.org/drawingml/2006/main">
                <a:graphicData uri="http://schemas.microsoft.com/office/word/2010/wordprocessingShape">
                  <wps:wsp>
                    <wps:cNvCnPr/>
                    <wps:spPr>
                      <a:xfrm>
                        <a:ext cx="5891530" cy="0"/>
                      </a:xfrm>
                      <a:prstGeom prst="straightConnector1"/>
                      <a:ln w="12700">
                        <a:solidFill/>
                      </a:ln>
                    </wps:spPr>
                    <wps:bodyPr/>
                  </wps:wsp>
                </a:graphicData>
              </a:graphic>
            </wp:anchor>
          </w:drawing>
        </mc:Choice>
        <mc:Fallback>
          <w:pict>
            <v:shape o:spt="32" o:oned="true" path="m,l21600,21600e" style="position:absolute;margin-left:68.400000000000006pt;margin-top:806.75pt;width:463.89999999999998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5.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5.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6.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5)_"/>
    <w:basedOn w:val="DefaultParagraphFont"/>
    <w:link w:val="Style2"/>
    <w:rPr>
      <w:rFonts w:ascii="Times New Roman" w:eastAsia="Times New Roman" w:hAnsi="Times New Roman" w:cs="Times New Roman"/>
      <w:b/>
      <w:bCs/>
      <w:i w:val="0"/>
      <w:iCs w:val="0"/>
      <w:smallCaps w:val="0"/>
      <w:strike w:val="0"/>
      <w:sz w:val="32"/>
      <w:szCs w:val="32"/>
      <w:u w:val="none"/>
    </w:rPr>
  </w:style>
  <w:style w:type="character" w:customStyle="1" w:styleId="CharStyle5">
    <w:name w:val="Jiné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character" w:customStyle="1" w:styleId="CharStyle10">
    <w:name w:val="Základní text (3)_"/>
    <w:basedOn w:val="DefaultParagraphFont"/>
    <w:link w:val="Style9"/>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CharStyle12">
    <w:name w:val="Záhlaví nebo zápatí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Nadpis #2_"/>
    <w:basedOn w:val="DefaultParagraphFont"/>
    <w:link w:val="Style15"/>
    <w:rPr>
      <w:rFonts w:ascii="Times New Roman" w:eastAsia="Times New Roman" w:hAnsi="Times New Roman" w:cs="Times New Roman"/>
      <w:b/>
      <w:bCs/>
      <w:i w:val="0"/>
      <w:iCs w:val="0"/>
      <w:smallCaps w:val="0"/>
      <w:strike w:val="0"/>
      <w:sz w:val="32"/>
      <w:szCs w:val="32"/>
      <w:u w:val="none"/>
    </w:rPr>
  </w:style>
  <w:style w:type="character" w:customStyle="1" w:styleId="CharStyle18">
    <w:name w:val="Základní text_"/>
    <w:basedOn w:val="DefaultParagraphFont"/>
    <w:link w:val="Style17"/>
    <w:rPr>
      <w:rFonts w:ascii="Times New Roman" w:eastAsia="Times New Roman" w:hAnsi="Times New Roman" w:cs="Times New Roman"/>
      <w:b w:val="0"/>
      <w:bCs w:val="0"/>
      <w:i w:val="0"/>
      <w:iCs w:val="0"/>
      <w:smallCaps w:val="0"/>
      <w:strike w:val="0"/>
      <w:sz w:val="22"/>
      <w:szCs w:val="22"/>
      <w:u w:val="none"/>
    </w:rPr>
  </w:style>
  <w:style w:type="character" w:customStyle="1" w:styleId="CharStyle21">
    <w:name w:val="Titulek tabulky_"/>
    <w:basedOn w:val="DefaultParagraphFont"/>
    <w:link w:val="Style20"/>
    <w:rPr>
      <w:rFonts w:ascii="Times New Roman" w:eastAsia="Times New Roman" w:hAnsi="Times New Roman" w:cs="Times New Roman"/>
      <w:b/>
      <w:bCs/>
      <w:i w:val="0"/>
      <w:iCs w:val="0"/>
      <w:smallCaps w:val="0"/>
      <w:strike w:val="0"/>
      <w:sz w:val="22"/>
      <w:szCs w:val="22"/>
      <w:u w:val="single"/>
    </w:rPr>
  </w:style>
  <w:style w:type="character" w:customStyle="1" w:styleId="CharStyle29">
    <w:name w:val="Nadpis #1_"/>
    <w:basedOn w:val="DefaultParagraphFont"/>
    <w:link w:val="Style28"/>
    <w:rPr>
      <w:rFonts w:ascii="Times New Roman" w:eastAsia="Times New Roman" w:hAnsi="Times New Roman" w:cs="Times New Roman"/>
      <w:b w:val="0"/>
      <w:bCs w:val="0"/>
      <w:i/>
      <w:iCs/>
      <w:smallCaps w:val="0"/>
      <w:strike w:val="0"/>
      <w:sz w:val="36"/>
      <w:szCs w:val="36"/>
      <w:u w:val="none"/>
    </w:rPr>
  </w:style>
  <w:style w:type="character" w:customStyle="1" w:styleId="CharStyle31">
    <w:name w:val="Základní text (6)_"/>
    <w:basedOn w:val="DefaultParagraphFont"/>
    <w:link w:val="Style30"/>
    <w:rPr>
      <w:rFonts w:ascii="Arial" w:eastAsia="Arial" w:hAnsi="Arial" w:cs="Arial"/>
      <w:b w:val="0"/>
      <w:bCs w:val="0"/>
      <w:i w:val="0"/>
      <w:iCs w:val="0"/>
      <w:smallCaps w:val="0"/>
      <w:strike w:val="0"/>
      <w:w w:val="70"/>
      <w:sz w:val="26"/>
      <w:szCs w:val="26"/>
      <w:u w:val="none"/>
    </w:rPr>
  </w:style>
  <w:style w:type="character" w:customStyle="1" w:styleId="CharStyle33">
    <w:name w:val="Nadpis #3_"/>
    <w:basedOn w:val="DefaultParagraphFont"/>
    <w:link w:val="Style32"/>
    <w:rPr>
      <w:rFonts w:ascii="Times New Roman" w:eastAsia="Times New Roman" w:hAnsi="Times New Roman" w:cs="Times New Roman"/>
      <w:b/>
      <w:bCs/>
      <w:i w:val="0"/>
      <w:iCs w:val="0"/>
      <w:smallCaps w:val="0"/>
      <w:strike w:val="0"/>
      <w:sz w:val="28"/>
      <w:szCs w:val="28"/>
      <w:u w:val="none"/>
    </w:rPr>
  </w:style>
  <w:style w:type="character" w:customStyle="1" w:styleId="CharStyle40">
    <w:name w:val="Základní text (2)_"/>
    <w:basedOn w:val="DefaultParagraphFont"/>
    <w:link w:val="Style39"/>
    <w:rPr>
      <w:rFonts w:ascii="Times New Roman" w:eastAsia="Times New Roman" w:hAnsi="Times New Roman" w:cs="Times New Roman"/>
      <w:b w:val="0"/>
      <w:bCs w:val="0"/>
      <w:i/>
      <w:iCs/>
      <w:smallCaps w:val="0"/>
      <w:strike w:val="0"/>
      <w:sz w:val="17"/>
      <w:szCs w:val="17"/>
      <w:u w:val="none"/>
    </w:rPr>
  </w:style>
  <w:style w:type="character" w:customStyle="1" w:styleId="CharStyle45">
    <w:name w:val="Základní text (4)_"/>
    <w:basedOn w:val="DefaultParagraphFont"/>
    <w:link w:val="Style44"/>
    <w:rPr>
      <w:rFonts w:ascii="Times New Roman" w:eastAsia="Times New Roman" w:hAnsi="Times New Roman" w:cs="Times New Roman"/>
      <w:b w:val="0"/>
      <w:bCs w:val="0"/>
      <w:i w:val="0"/>
      <w:iCs w:val="0"/>
      <w:smallCaps w:val="0"/>
      <w:strike w:val="0"/>
      <w:sz w:val="15"/>
      <w:szCs w:val="15"/>
      <w:u w:val="none"/>
    </w:rPr>
  </w:style>
  <w:style w:type="paragraph" w:customStyle="1" w:styleId="Style2">
    <w:name w:val="Základní text (5)"/>
    <w:basedOn w:val="Normal"/>
    <w:link w:val="CharStyle3"/>
    <w:pPr>
      <w:widowControl w:val="0"/>
      <w:shd w:val="clear" w:color="auto" w:fill="FFFFFF"/>
    </w:pPr>
    <w:rPr>
      <w:rFonts w:ascii="Times New Roman" w:eastAsia="Times New Roman" w:hAnsi="Times New Roman" w:cs="Times New Roman"/>
      <w:b/>
      <w:bCs/>
      <w:i w:val="0"/>
      <w:iCs w:val="0"/>
      <w:smallCaps w:val="0"/>
      <w:strike w:val="0"/>
      <w:sz w:val="32"/>
      <w:szCs w:val="32"/>
      <w:u w:val="none"/>
    </w:rPr>
  </w:style>
  <w:style w:type="paragraph" w:customStyle="1" w:styleId="Style4">
    <w:name w:val="Jiné"/>
    <w:basedOn w:val="Normal"/>
    <w:link w:val="CharStyle5"/>
    <w:pPr>
      <w:widowControl w:val="0"/>
      <w:shd w:val="clear" w:color="auto" w:fill="FFFFFF"/>
      <w:spacing w:after="10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9">
    <w:name w:val="Základní text (3)"/>
    <w:basedOn w:val="Normal"/>
    <w:link w:val="CharStyle10"/>
    <w:pPr>
      <w:widowControl w:val="0"/>
      <w:shd w:val="clear" w:color="auto" w:fill="FFFFFF"/>
      <w:spacing w:after="30" w:line="182" w:lineRule="auto"/>
      <w:ind w:left="6940"/>
      <w:jc w:val="right"/>
    </w:pPr>
    <w:rPr>
      <w:rFonts w:ascii="Lucida Sans Unicode" w:eastAsia="Lucida Sans Unicode" w:hAnsi="Lucida Sans Unicode" w:cs="Lucida Sans Unicode"/>
      <w:b w:val="0"/>
      <w:bCs w:val="0"/>
      <w:i w:val="0"/>
      <w:iCs w:val="0"/>
      <w:smallCaps w:val="0"/>
      <w:strike w:val="0"/>
      <w:sz w:val="14"/>
      <w:szCs w:val="14"/>
      <w:u w:val="none"/>
    </w:rPr>
  </w:style>
  <w:style w:type="paragraph" w:customStyle="1" w:styleId="Style11">
    <w:name w:val="Záhlaví nebo zápatí (2)"/>
    <w:basedOn w:val="Normal"/>
    <w:link w:val="CharStyle1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Nadpis #2"/>
    <w:basedOn w:val="Normal"/>
    <w:link w:val="CharStyle16"/>
    <w:pPr>
      <w:widowControl w:val="0"/>
      <w:shd w:val="clear" w:color="auto" w:fill="FFFFFF"/>
      <w:spacing w:before="120" w:after="300" w:line="319" w:lineRule="auto"/>
      <w:jc w:val="center"/>
      <w:outlineLvl w:val="1"/>
    </w:pPr>
    <w:rPr>
      <w:rFonts w:ascii="Times New Roman" w:eastAsia="Times New Roman" w:hAnsi="Times New Roman" w:cs="Times New Roman"/>
      <w:b/>
      <w:bCs/>
      <w:i w:val="0"/>
      <w:iCs w:val="0"/>
      <w:smallCaps w:val="0"/>
      <w:strike w:val="0"/>
      <w:sz w:val="32"/>
      <w:szCs w:val="32"/>
      <w:u w:val="none"/>
    </w:rPr>
  </w:style>
  <w:style w:type="paragraph" w:customStyle="1" w:styleId="Style17">
    <w:name w:val="Základní text"/>
    <w:basedOn w:val="Normal"/>
    <w:link w:val="CharStyle18"/>
    <w:pPr>
      <w:widowControl w:val="0"/>
      <w:shd w:val="clear" w:color="auto" w:fill="FFFFFF"/>
      <w:spacing w:after="10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20">
    <w:name w:val="Titulek tabulky"/>
    <w:basedOn w:val="Normal"/>
    <w:link w:val="CharStyle21"/>
    <w:pPr>
      <w:widowControl w:val="0"/>
      <w:shd w:val="clear" w:color="auto" w:fill="FFFFFF"/>
      <w:spacing w:line="250" w:lineRule="auto"/>
    </w:pPr>
    <w:rPr>
      <w:rFonts w:ascii="Times New Roman" w:eastAsia="Times New Roman" w:hAnsi="Times New Roman" w:cs="Times New Roman"/>
      <w:b/>
      <w:bCs/>
      <w:i w:val="0"/>
      <w:iCs w:val="0"/>
      <w:smallCaps w:val="0"/>
      <w:strike w:val="0"/>
      <w:sz w:val="22"/>
      <w:szCs w:val="22"/>
      <w:u w:val="single"/>
    </w:rPr>
  </w:style>
  <w:style w:type="paragraph" w:customStyle="1" w:styleId="Style28">
    <w:name w:val="Nadpis #1"/>
    <w:basedOn w:val="Normal"/>
    <w:link w:val="CharStyle29"/>
    <w:pPr>
      <w:widowControl w:val="0"/>
      <w:shd w:val="clear" w:color="auto" w:fill="FFFFFF"/>
      <w:outlineLvl w:val="0"/>
    </w:pPr>
    <w:rPr>
      <w:rFonts w:ascii="Times New Roman" w:eastAsia="Times New Roman" w:hAnsi="Times New Roman" w:cs="Times New Roman"/>
      <w:b w:val="0"/>
      <w:bCs w:val="0"/>
      <w:i/>
      <w:iCs/>
      <w:smallCaps w:val="0"/>
      <w:strike w:val="0"/>
      <w:sz w:val="36"/>
      <w:szCs w:val="36"/>
      <w:u w:val="none"/>
    </w:rPr>
  </w:style>
  <w:style w:type="paragraph" w:customStyle="1" w:styleId="Style30">
    <w:name w:val="Základní text (6)"/>
    <w:basedOn w:val="Normal"/>
    <w:link w:val="CharStyle31"/>
    <w:pPr>
      <w:widowControl w:val="0"/>
      <w:shd w:val="clear" w:color="auto" w:fill="FFFFFF"/>
      <w:ind w:right="200"/>
      <w:jc w:val="right"/>
    </w:pPr>
    <w:rPr>
      <w:rFonts w:ascii="Arial" w:eastAsia="Arial" w:hAnsi="Arial" w:cs="Arial"/>
      <w:b w:val="0"/>
      <w:bCs w:val="0"/>
      <w:i w:val="0"/>
      <w:iCs w:val="0"/>
      <w:smallCaps w:val="0"/>
      <w:strike w:val="0"/>
      <w:w w:val="70"/>
      <w:sz w:val="26"/>
      <w:szCs w:val="26"/>
      <w:u w:val="none"/>
    </w:rPr>
  </w:style>
  <w:style w:type="paragraph" w:customStyle="1" w:styleId="Style32">
    <w:name w:val="Nadpis #3"/>
    <w:basedOn w:val="Normal"/>
    <w:link w:val="CharStyle33"/>
    <w:pPr>
      <w:widowControl w:val="0"/>
      <w:shd w:val="clear" w:color="auto" w:fill="FFFFFF"/>
      <w:spacing w:after="360" w:line="283" w:lineRule="auto"/>
      <w:jc w:val="center"/>
      <w:outlineLvl w:val="2"/>
    </w:pPr>
    <w:rPr>
      <w:rFonts w:ascii="Times New Roman" w:eastAsia="Times New Roman" w:hAnsi="Times New Roman" w:cs="Times New Roman"/>
      <w:b/>
      <w:bCs/>
      <w:i w:val="0"/>
      <w:iCs w:val="0"/>
      <w:smallCaps w:val="0"/>
      <w:strike w:val="0"/>
      <w:sz w:val="28"/>
      <w:szCs w:val="28"/>
      <w:u w:val="none"/>
    </w:rPr>
  </w:style>
  <w:style w:type="paragraph" w:customStyle="1" w:styleId="Style39">
    <w:name w:val="Základní text (2)"/>
    <w:basedOn w:val="Normal"/>
    <w:link w:val="CharStyle40"/>
    <w:pPr>
      <w:widowControl w:val="0"/>
      <w:shd w:val="clear" w:color="auto" w:fill="FFFFFF"/>
      <w:spacing w:line="271" w:lineRule="auto"/>
    </w:pPr>
    <w:rPr>
      <w:rFonts w:ascii="Times New Roman" w:eastAsia="Times New Roman" w:hAnsi="Times New Roman" w:cs="Times New Roman"/>
      <w:b w:val="0"/>
      <w:bCs w:val="0"/>
      <w:i/>
      <w:iCs/>
      <w:smallCaps w:val="0"/>
      <w:strike w:val="0"/>
      <w:sz w:val="17"/>
      <w:szCs w:val="17"/>
      <w:u w:val="none"/>
    </w:rPr>
  </w:style>
  <w:style w:type="paragraph" w:customStyle="1" w:styleId="Style44">
    <w:name w:val="Základní text (4)"/>
    <w:basedOn w:val="Normal"/>
    <w:link w:val="CharStyle45"/>
    <w:pPr>
      <w:widowControl w:val="0"/>
      <w:shd w:val="clear" w:color="auto" w:fill="FFFFFF"/>
      <w:spacing w:after="680"/>
      <w:ind w:firstLine="500"/>
    </w:pPr>
    <w:rPr>
      <w:rFonts w:ascii="Times New Roman" w:eastAsia="Times New Roman" w:hAnsi="Times New Roman" w:cs="Times New Roman"/>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