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9B3" w:rsidRPr="009273E9" w:rsidRDefault="009209B3" w:rsidP="009209B3">
      <w:pPr>
        <w:pStyle w:val="Bezmezer"/>
        <w:jc w:val="center"/>
        <w:rPr>
          <w:rFonts w:ascii="Times New Roman" w:hAnsi="Times New Roman"/>
          <w:b/>
          <w:sz w:val="32"/>
          <w:szCs w:val="32"/>
        </w:rPr>
      </w:pPr>
      <w:r w:rsidRPr="009273E9">
        <w:rPr>
          <w:rFonts w:ascii="Times New Roman" w:hAnsi="Times New Roman"/>
          <w:b/>
          <w:sz w:val="32"/>
          <w:szCs w:val="32"/>
        </w:rPr>
        <w:t xml:space="preserve">Smlouva o dílo   </w:t>
      </w:r>
    </w:p>
    <w:p w:rsidR="009209B3" w:rsidRPr="00FC5FF0" w:rsidRDefault="009209B3" w:rsidP="009209B3">
      <w:pPr>
        <w:pStyle w:val="Bezmezer"/>
        <w:spacing w:before="120"/>
        <w:jc w:val="center"/>
        <w:rPr>
          <w:rFonts w:ascii="Times New Roman" w:hAnsi="Times New Roman"/>
        </w:rPr>
      </w:pPr>
      <w:r w:rsidRPr="00FC5FF0">
        <w:rPr>
          <w:rFonts w:ascii="Times New Roman" w:hAnsi="Times New Roman"/>
        </w:rPr>
        <w:t>(dále jen „smlouva“)</w:t>
      </w:r>
    </w:p>
    <w:p w:rsidR="009209B3" w:rsidRPr="00FC5FF0" w:rsidRDefault="009209B3" w:rsidP="009209B3">
      <w:pPr>
        <w:jc w:val="center"/>
        <w:rPr>
          <w:b/>
          <w:szCs w:val="22"/>
        </w:rPr>
      </w:pPr>
      <w:r w:rsidRPr="00FC5FF0">
        <w:rPr>
          <w:b/>
          <w:szCs w:val="22"/>
        </w:rPr>
        <w:t>Uzavřená podle § 2586 a ná</w:t>
      </w:r>
      <w:r w:rsidR="00EC6CB2" w:rsidRPr="009F14DE">
        <w:rPr>
          <w:b/>
          <w:szCs w:val="22"/>
        </w:rPr>
        <w:t>s</w:t>
      </w:r>
      <w:r w:rsidRPr="00FC5FF0">
        <w:rPr>
          <w:b/>
          <w:szCs w:val="22"/>
        </w:rPr>
        <w:t>l. zákona č. 89/2012 Sb., občanského zákoníku v platném znění</w:t>
      </w:r>
      <w:r w:rsidR="00C63296">
        <w:rPr>
          <w:b/>
          <w:szCs w:val="22"/>
        </w:rPr>
        <w:t>, (dále jen „občanský zákoník“)</w:t>
      </w:r>
    </w:p>
    <w:p w:rsidR="009209B3" w:rsidRPr="008E3773" w:rsidRDefault="009209B3" w:rsidP="009209B3">
      <w:pPr>
        <w:pStyle w:val="Bezmezer"/>
        <w:spacing w:before="120"/>
        <w:jc w:val="center"/>
        <w:rPr>
          <w:rFonts w:ascii="Times New Roman" w:hAnsi="Times New Roman"/>
          <w:b/>
        </w:rPr>
      </w:pPr>
      <w:r w:rsidRPr="00514E04">
        <w:rPr>
          <w:rFonts w:ascii="Times New Roman" w:hAnsi="Times New Roman"/>
          <w:b/>
        </w:rPr>
        <w:t xml:space="preserve">Číslo: </w:t>
      </w:r>
      <w:r w:rsidR="009233E3" w:rsidRPr="00514E04">
        <w:rPr>
          <w:rFonts w:ascii="Times New Roman" w:hAnsi="Times New Roman"/>
          <w:b/>
        </w:rPr>
        <w:t>SPA-2020-800-000</w:t>
      </w:r>
      <w:r w:rsidR="00514E04" w:rsidRPr="00514E04">
        <w:rPr>
          <w:rFonts w:ascii="Times New Roman" w:hAnsi="Times New Roman"/>
          <w:b/>
        </w:rPr>
        <w:t>041</w:t>
      </w:r>
    </w:p>
    <w:p w:rsidR="009209B3" w:rsidRPr="00FC5FF0" w:rsidRDefault="009209B3" w:rsidP="00544E71">
      <w:pPr>
        <w:pStyle w:val="Nadpis1"/>
        <w:tabs>
          <w:tab w:val="clear" w:pos="3969"/>
          <w:tab w:val="clear" w:pos="4253"/>
          <w:tab w:val="left" w:pos="3544"/>
        </w:tabs>
        <w:rPr>
          <w:szCs w:val="22"/>
        </w:rPr>
      </w:pPr>
      <w:r w:rsidRPr="00FC5FF0">
        <w:rPr>
          <w:szCs w:val="22"/>
        </w:rPr>
        <w:t>Smluvní strany</w:t>
      </w:r>
    </w:p>
    <w:p w:rsidR="009209B3" w:rsidRPr="00FC5FF0" w:rsidRDefault="009209B3" w:rsidP="00DB33B1">
      <w:pPr>
        <w:pStyle w:val="Bezmezer"/>
        <w:numPr>
          <w:ilvl w:val="1"/>
          <w:numId w:val="3"/>
        </w:numPr>
        <w:ind w:left="360" w:hanging="360"/>
        <w:jc w:val="both"/>
        <w:rPr>
          <w:rFonts w:ascii="Times New Roman" w:hAnsi="Times New Roman"/>
          <w:b/>
        </w:rPr>
      </w:pPr>
      <w:r w:rsidRPr="00FC5FF0">
        <w:rPr>
          <w:rFonts w:ascii="Times New Roman" w:hAnsi="Times New Roman"/>
          <w:b/>
        </w:rPr>
        <w:t>Objednatel:</w:t>
      </w:r>
    </w:p>
    <w:p w:rsidR="009209B3" w:rsidRPr="00FC5FF0" w:rsidRDefault="009209B3" w:rsidP="009209B3">
      <w:pPr>
        <w:pStyle w:val="Bezmezer"/>
        <w:jc w:val="both"/>
        <w:rPr>
          <w:rFonts w:ascii="Times New Roman" w:hAnsi="Times New Roman"/>
          <w:b/>
        </w:rPr>
      </w:pPr>
    </w:p>
    <w:p w:rsidR="009209B3" w:rsidRPr="00FC5FF0" w:rsidRDefault="009209B3" w:rsidP="009209B3">
      <w:pPr>
        <w:pStyle w:val="Bezmezer"/>
        <w:rPr>
          <w:rFonts w:ascii="Times New Roman" w:hAnsi="Times New Roman"/>
          <w:bCs/>
        </w:rPr>
      </w:pPr>
      <w:r w:rsidRPr="00FC5FF0">
        <w:rPr>
          <w:rFonts w:ascii="Times New Roman" w:hAnsi="Times New Roman"/>
          <w:b/>
          <w:lang w:eastAsia="cs-CZ"/>
        </w:rPr>
        <w:t>CHEVAK Cheb, a.s.</w:t>
      </w:r>
    </w:p>
    <w:p w:rsidR="00B019A0" w:rsidRDefault="009209B3" w:rsidP="009209B3">
      <w:pPr>
        <w:pStyle w:val="Bezmezer"/>
        <w:rPr>
          <w:rFonts w:ascii="Times New Roman" w:hAnsi="Times New Roman"/>
          <w:lang w:eastAsia="cs-CZ"/>
        </w:rPr>
      </w:pPr>
      <w:r w:rsidRPr="00FC5FF0">
        <w:rPr>
          <w:rFonts w:ascii="Times New Roman" w:hAnsi="Times New Roman"/>
          <w:lang w:eastAsia="cs-CZ"/>
        </w:rPr>
        <w:t xml:space="preserve">Sídlo: </w:t>
      </w:r>
      <w:proofErr w:type="spellStart"/>
      <w:r w:rsidRPr="00FC5FF0">
        <w:rPr>
          <w:rFonts w:ascii="Times New Roman" w:hAnsi="Times New Roman"/>
          <w:lang w:eastAsia="cs-CZ"/>
        </w:rPr>
        <w:t>Tršnická</w:t>
      </w:r>
      <w:proofErr w:type="spellEnd"/>
      <w:r w:rsidRPr="00FC5FF0">
        <w:rPr>
          <w:rFonts w:ascii="Times New Roman" w:hAnsi="Times New Roman"/>
          <w:lang w:eastAsia="cs-CZ"/>
        </w:rPr>
        <w:t xml:space="preserve"> 4/11, 350 02 Cheb</w:t>
      </w:r>
    </w:p>
    <w:p w:rsidR="009209B3" w:rsidRPr="00024327" w:rsidRDefault="009209B3" w:rsidP="009209B3">
      <w:pPr>
        <w:ind w:left="1134" w:hanging="1134"/>
        <w:rPr>
          <w:szCs w:val="22"/>
        </w:rPr>
      </w:pPr>
    </w:p>
    <w:p w:rsidR="009209B3" w:rsidRPr="00024327" w:rsidRDefault="009209B3" w:rsidP="009209B3">
      <w:pPr>
        <w:rPr>
          <w:szCs w:val="22"/>
        </w:rPr>
      </w:pPr>
      <w:r w:rsidRPr="00024327">
        <w:rPr>
          <w:szCs w:val="22"/>
        </w:rPr>
        <w:t xml:space="preserve">IČO </w:t>
      </w:r>
      <w:r w:rsidRPr="00024327">
        <w:rPr>
          <w:bCs/>
          <w:snapToGrid w:val="0"/>
          <w:szCs w:val="22"/>
        </w:rPr>
        <w:t>49787977</w:t>
      </w:r>
      <w:r w:rsidRPr="00024327">
        <w:rPr>
          <w:szCs w:val="22"/>
        </w:rPr>
        <w:t>, DIČ CZ49787977</w:t>
      </w:r>
      <w:r w:rsidRPr="00024327">
        <w:rPr>
          <w:szCs w:val="22"/>
        </w:rPr>
        <w:br/>
        <w:t xml:space="preserve">Bankovní spojení: KB  Cheb , </w:t>
      </w:r>
      <w:proofErr w:type="spellStart"/>
      <w:proofErr w:type="gramStart"/>
      <w:r w:rsidRPr="00024327">
        <w:rPr>
          <w:szCs w:val="22"/>
        </w:rPr>
        <w:t>č.účtu</w:t>
      </w:r>
      <w:proofErr w:type="spellEnd"/>
      <w:proofErr w:type="gramEnd"/>
      <w:r w:rsidR="00745193">
        <w:rPr>
          <w:szCs w:val="22"/>
        </w:rPr>
        <w:t>:</w:t>
      </w:r>
      <w:r w:rsidRPr="00024327">
        <w:rPr>
          <w:szCs w:val="22"/>
        </w:rPr>
        <w:t xml:space="preserve"> 14102331/0100</w:t>
      </w:r>
    </w:p>
    <w:p w:rsidR="009209B3" w:rsidRPr="00024327" w:rsidRDefault="009209B3" w:rsidP="009209B3">
      <w:pPr>
        <w:tabs>
          <w:tab w:val="num" w:pos="0"/>
        </w:tabs>
        <w:rPr>
          <w:szCs w:val="22"/>
        </w:rPr>
      </w:pPr>
      <w:r w:rsidRPr="00024327">
        <w:rPr>
          <w:szCs w:val="22"/>
        </w:rPr>
        <w:t>Zapsána 1. 1. 1994 u Krajského soudu v Plzni, Obchodní rejstřík, oddíl B, vložka 367</w:t>
      </w:r>
    </w:p>
    <w:p w:rsidR="009209B3" w:rsidRPr="00024327" w:rsidRDefault="009209B3" w:rsidP="009209B3">
      <w:pPr>
        <w:tabs>
          <w:tab w:val="num" w:pos="0"/>
        </w:tabs>
        <w:rPr>
          <w:szCs w:val="22"/>
        </w:rPr>
      </w:pPr>
      <w:r w:rsidRPr="00024327">
        <w:rPr>
          <w:szCs w:val="22"/>
        </w:rPr>
        <w:t xml:space="preserve">Zástupce při jednání ve věcech technických: </w:t>
      </w:r>
    </w:p>
    <w:p w:rsidR="009209B3" w:rsidRPr="00024327" w:rsidRDefault="009209B3" w:rsidP="009209B3">
      <w:pPr>
        <w:tabs>
          <w:tab w:val="num" w:pos="0"/>
        </w:tabs>
        <w:rPr>
          <w:szCs w:val="22"/>
        </w:rPr>
      </w:pPr>
      <w:r w:rsidRPr="00024327">
        <w:rPr>
          <w:szCs w:val="22"/>
        </w:rPr>
        <w:t xml:space="preserve">Zástupce při jednání ve věcech provozních: </w:t>
      </w:r>
    </w:p>
    <w:p w:rsidR="009209B3" w:rsidRPr="00FC5FF0" w:rsidRDefault="009209B3" w:rsidP="009209B3">
      <w:pPr>
        <w:pStyle w:val="Bezmezer"/>
        <w:spacing w:before="120"/>
        <w:jc w:val="both"/>
        <w:rPr>
          <w:rFonts w:ascii="Times New Roman" w:hAnsi="Times New Roman"/>
        </w:rPr>
      </w:pPr>
      <w:r w:rsidRPr="00024327">
        <w:rPr>
          <w:rFonts w:ascii="Times New Roman" w:hAnsi="Times New Roman"/>
        </w:rPr>
        <w:t xml:space="preserve"> (dále jen jako „</w:t>
      </w:r>
      <w:r w:rsidRPr="00024327">
        <w:rPr>
          <w:rFonts w:ascii="Times New Roman" w:hAnsi="Times New Roman"/>
          <w:b/>
        </w:rPr>
        <w:t>objednatel</w:t>
      </w:r>
      <w:r w:rsidRPr="00024327">
        <w:rPr>
          <w:rFonts w:ascii="Times New Roman" w:hAnsi="Times New Roman"/>
        </w:rPr>
        <w:t>“)</w:t>
      </w:r>
    </w:p>
    <w:p w:rsidR="009209B3" w:rsidRPr="00FC5FF0" w:rsidRDefault="009209B3" w:rsidP="009209B3">
      <w:pPr>
        <w:pStyle w:val="Bezmezer"/>
        <w:jc w:val="both"/>
        <w:rPr>
          <w:rFonts w:ascii="Times New Roman" w:hAnsi="Times New Roman"/>
        </w:rPr>
      </w:pPr>
    </w:p>
    <w:p w:rsidR="009209B3" w:rsidRPr="00FC5FF0" w:rsidRDefault="009209B3" w:rsidP="00DB33B1">
      <w:pPr>
        <w:pStyle w:val="Bezmezer"/>
        <w:numPr>
          <w:ilvl w:val="1"/>
          <w:numId w:val="3"/>
        </w:numPr>
        <w:ind w:left="360" w:hanging="360"/>
        <w:jc w:val="both"/>
        <w:rPr>
          <w:rFonts w:ascii="Times New Roman" w:hAnsi="Times New Roman"/>
          <w:b/>
        </w:rPr>
      </w:pPr>
      <w:r w:rsidRPr="00FC5FF0">
        <w:rPr>
          <w:rFonts w:ascii="Times New Roman" w:hAnsi="Times New Roman"/>
          <w:b/>
        </w:rPr>
        <w:t>Zhotovitel:</w:t>
      </w:r>
    </w:p>
    <w:p w:rsidR="009209B3" w:rsidRPr="004A1E3F" w:rsidRDefault="0014762E" w:rsidP="009209B3">
      <w:pPr>
        <w:pStyle w:val="Bezmezer"/>
        <w:spacing w:before="120"/>
        <w:jc w:val="both"/>
        <w:rPr>
          <w:rFonts w:ascii="Times New Roman" w:hAnsi="Times New Roman"/>
          <w:b/>
        </w:rPr>
      </w:pPr>
      <w:r w:rsidRPr="004A1E3F">
        <w:rPr>
          <w:rFonts w:ascii="Times New Roman" w:hAnsi="Times New Roman"/>
          <w:b/>
        </w:rPr>
        <w:t>ČKV Praha s.r.o.</w:t>
      </w:r>
    </w:p>
    <w:p w:rsidR="009209B3" w:rsidRPr="004A1E3F" w:rsidRDefault="009209B3" w:rsidP="009209B3">
      <w:pPr>
        <w:pStyle w:val="Bezmezer"/>
        <w:jc w:val="both"/>
        <w:rPr>
          <w:rFonts w:ascii="Times New Roman" w:hAnsi="Times New Roman"/>
        </w:rPr>
      </w:pPr>
      <w:r w:rsidRPr="004A1E3F">
        <w:rPr>
          <w:rFonts w:ascii="Times New Roman" w:hAnsi="Times New Roman"/>
        </w:rPr>
        <w:t>Sídlo</w:t>
      </w:r>
      <w:r w:rsidR="00861187" w:rsidRPr="004A1E3F">
        <w:rPr>
          <w:rFonts w:ascii="Times New Roman" w:hAnsi="Times New Roman"/>
        </w:rPr>
        <w:t xml:space="preserve">: </w:t>
      </w:r>
      <w:r w:rsidR="0014762E" w:rsidRPr="004A1E3F">
        <w:rPr>
          <w:rFonts w:ascii="Times New Roman" w:hAnsi="Times New Roman"/>
        </w:rPr>
        <w:t>Zlešická 1804/2, 148 00 Praha 4</w:t>
      </w:r>
    </w:p>
    <w:p w:rsidR="009209B3" w:rsidRPr="004A1E3F" w:rsidRDefault="00861187" w:rsidP="009209B3">
      <w:pPr>
        <w:pStyle w:val="Bezmezer"/>
        <w:jc w:val="both"/>
        <w:rPr>
          <w:rFonts w:ascii="Times New Roman" w:hAnsi="Times New Roman"/>
          <w:strike/>
        </w:rPr>
      </w:pPr>
      <w:r w:rsidRPr="004A1E3F">
        <w:rPr>
          <w:rFonts w:ascii="Times New Roman" w:hAnsi="Times New Roman"/>
        </w:rPr>
        <w:t xml:space="preserve">Zastoupen: </w:t>
      </w:r>
      <w:r w:rsidR="0014762E" w:rsidRPr="004A1E3F">
        <w:rPr>
          <w:rFonts w:ascii="Times New Roman" w:hAnsi="Times New Roman"/>
        </w:rPr>
        <w:t xml:space="preserve">Petr </w:t>
      </w:r>
      <w:proofErr w:type="spellStart"/>
      <w:r w:rsidR="0014762E" w:rsidRPr="004A1E3F">
        <w:rPr>
          <w:rFonts w:ascii="Times New Roman" w:hAnsi="Times New Roman"/>
        </w:rPr>
        <w:t>Köppel</w:t>
      </w:r>
      <w:proofErr w:type="spellEnd"/>
      <w:r w:rsidR="0014762E" w:rsidRPr="004A1E3F">
        <w:rPr>
          <w:rFonts w:ascii="Times New Roman" w:hAnsi="Times New Roman"/>
        </w:rPr>
        <w:t>, jednatel společnosti</w:t>
      </w:r>
    </w:p>
    <w:p w:rsidR="009209B3" w:rsidRPr="004A1E3F" w:rsidRDefault="009209B3" w:rsidP="009209B3">
      <w:pPr>
        <w:pStyle w:val="Bezmezer"/>
        <w:jc w:val="both"/>
        <w:rPr>
          <w:rFonts w:ascii="Times New Roman" w:hAnsi="Times New Roman"/>
        </w:rPr>
      </w:pPr>
      <w:r w:rsidRPr="004A1E3F">
        <w:rPr>
          <w:rFonts w:ascii="Times New Roman" w:hAnsi="Times New Roman"/>
        </w:rPr>
        <w:t>IČ:</w:t>
      </w:r>
      <w:r w:rsidR="0014762E" w:rsidRPr="004A1E3F">
        <w:rPr>
          <w:rFonts w:ascii="Times New Roman" w:hAnsi="Times New Roman"/>
        </w:rPr>
        <w:t xml:space="preserve"> 00202037</w:t>
      </w:r>
    </w:p>
    <w:p w:rsidR="009209B3" w:rsidRPr="004A1E3F" w:rsidRDefault="009209B3" w:rsidP="009209B3">
      <w:pPr>
        <w:pStyle w:val="Bezmezer"/>
        <w:jc w:val="both"/>
        <w:rPr>
          <w:rFonts w:ascii="Times New Roman" w:hAnsi="Times New Roman"/>
        </w:rPr>
      </w:pPr>
      <w:r w:rsidRPr="004A1E3F">
        <w:rPr>
          <w:rFonts w:ascii="Times New Roman" w:hAnsi="Times New Roman"/>
        </w:rPr>
        <w:t>DIČ:</w:t>
      </w:r>
      <w:r w:rsidR="0014762E" w:rsidRPr="004A1E3F">
        <w:rPr>
          <w:rFonts w:ascii="Times New Roman" w:hAnsi="Times New Roman"/>
        </w:rPr>
        <w:t xml:space="preserve"> CZ00202037</w:t>
      </w:r>
    </w:p>
    <w:p w:rsidR="009209B3" w:rsidRPr="004A1E3F" w:rsidRDefault="009209B3" w:rsidP="009209B3">
      <w:pPr>
        <w:pStyle w:val="Bezmezer"/>
        <w:rPr>
          <w:rFonts w:ascii="Times New Roman" w:hAnsi="Times New Roman"/>
          <w:bCs/>
        </w:rPr>
      </w:pPr>
      <w:r w:rsidRPr="004A1E3F">
        <w:rPr>
          <w:rFonts w:ascii="Times New Roman" w:hAnsi="Times New Roman"/>
          <w:bCs/>
        </w:rPr>
        <w:t>Bankovní spojení:</w:t>
      </w:r>
      <w:r w:rsidR="00861187" w:rsidRPr="004A1E3F">
        <w:rPr>
          <w:rFonts w:ascii="Times New Roman" w:hAnsi="Times New Roman"/>
          <w:bCs/>
        </w:rPr>
        <w:t xml:space="preserve"> </w:t>
      </w:r>
      <w:r w:rsidR="004A1E3F" w:rsidRPr="004A1E3F">
        <w:rPr>
          <w:rFonts w:ascii="Times New Roman" w:hAnsi="Times New Roman"/>
          <w:bCs/>
        </w:rPr>
        <w:t>Komerční banka, a.s. – pobočka Kladno</w:t>
      </w:r>
    </w:p>
    <w:p w:rsidR="009209B3" w:rsidRPr="004A1E3F" w:rsidRDefault="009209B3" w:rsidP="009209B3">
      <w:pPr>
        <w:pStyle w:val="Bezmezer"/>
        <w:rPr>
          <w:rFonts w:ascii="Times New Roman" w:hAnsi="Times New Roman"/>
          <w:bCs/>
        </w:rPr>
      </w:pPr>
      <w:proofErr w:type="spellStart"/>
      <w:proofErr w:type="gramStart"/>
      <w:r w:rsidRPr="004A1E3F">
        <w:rPr>
          <w:rFonts w:ascii="Times New Roman" w:hAnsi="Times New Roman"/>
          <w:bCs/>
        </w:rPr>
        <w:t>Č.účtu</w:t>
      </w:r>
      <w:proofErr w:type="spellEnd"/>
      <w:proofErr w:type="gramEnd"/>
      <w:r w:rsidRPr="004A1E3F">
        <w:rPr>
          <w:rFonts w:ascii="Times New Roman" w:hAnsi="Times New Roman"/>
          <w:bCs/>
        </w:rPr>
        <w:t xml:space="preserve">: </w:t>
      </w:r>
      <w:r w:rsidR="004A1E3F" w:rsidRPr="004A1E3F">
        <w:rPr>
          <w:rFonts w:ascii="Times New Roman" w:hAnsi="Times New Roman"/>
          <w:bCs/>
        </w:rPr>
        <w:t>107-3300280247/0100</w:t>
      </w:r>
    </w:p>
    <w:p w:rsidR="009209B3" w:rsidRPr="004A1E3F" w:rsidRDefault="006B368C" w:rsidP="009209B3">
      <w:pPr>
        <w:pStyle w:val="Bezmezer"/>
        <w:jc w:val="both"/>
        <w:rPr>
          <w:rFonts w:ascii="Times New Roman" w:hAnsi="Times New Roman"/>
        </w:rPr>
      </w:pPr>
      <w:r w:rsidRPr="004A1E3F">
        <w:rPr>
          <w:rFonts w:ascii="Times New Roman" w:hAnsi="Times New Roman"/>
        </w:rPr>
        <w:t>Z</w:t>
      </w:r>
      <w:r w:rsidR="00E84057">
        <w:rPr>
          <w:rFonts w:ascii="Times New Roman" w:hAnsi="Times New Roman"/>
        </w:rPr>
        <w:t>a</w:t>
      </w:r>
      <w:r w:rsidRPr="004A1E3F">
        <w:rPr>
          <w:rFonts w:ascii="Times New Roman" w:hAnsi="Times New Roman"/>
        </w:rPr>
        <w:t>psána:</w:t>
      </w:r>
      <w:r w:rsidR="004A1E3F" w:rsidRPr="004A1E3F">
        <w:rPr>
          <w:rFonts w:ascii="Times New Roman" w:hAnsi="Times New Roman"/>
        </w:rPr>
        <w:t xml:space="preserve"> 12. 11. 1990 u Městského soudu v Praze, Obchodní rejstřík, oddíl C, vložka 439</w:t>
      </w:r>
    </w:p>
    <w:p w:rsidR="00861187" w:rsidRPr="004A1E3F" w:rsidRDefault="00861187" w:rsidP="00861187">
      <w:pPr>
        <w:tabs>
          <w:tab w:val="num" w:pos="0"/>
        </w:tabs>
        <w:rPr>
          <w:rFonts w:eastAsia="Calibri"/>
          <w:szCs w:val="22"/>
          <w:lang w:eastAsia="en-US"/>
        </w:rPr>
      </w:pPr>
      <w:r w:rsidRPr="004A1E3F">
        <w:rPr>
          <w:rFonts w:eastAsia="Calibri"/>
          <w:szCs w:val="22"/>
          <w:lang w:eastAsia="en-US"/>
        </w:rPr>
        <w:t xml:space="preserve">Zástupce při jednání ve věcech smluvních: </w:t>
      </w:r>
    </w:p>
    <w:p w:rsidR="00861187" w:rsidRPr="00E26165" w:rsidRDefault="00861187" w:rsidP="00861187">
      <w:pPr>
        <w:tabs>
          <w:tab w:val="num" w:pos="0"/>
        </w:tabs>
        <w:rPr>
          <w:rFonts w:eastAsia="Calibri"/>
          <w:szCs w:val="22"/>
          <w:lang w:eastAsia="en-US"/>
        </w:rPr>
      </w:pPr>
      <w:r w:rsidRPr="004A1E3F">
        <w:rPr>
          <w:rFonts w:eastAsia="Calibri"/>
          <w:szCs w:val="22"/>
          <w:lang w:eastAsia="en-US"/>
        </w:rPr>
        <w:t>Zástupce při jednání ve věcech technických:</w:t>
      </w:r>
      <w:r w:rsidRPr="00E26165">
        <w:rPr>
          <w:rFonts w:eastAsia="Calibri"/>
          <w:szCs w:val="22"/>
          <w:lang w:eastAsia="en-US"/>
        </w:rPr>
        <w:t xml:space="preserve"> </w:t>
      </w:r>
      <w:bookmarkStart w:id="0" w:name="_GoBack"/>
      <w:bookmarkEnd w:id="0"/>
    </w:p>
    <w:p w:rsidR="009209B3" w:rsidRPr="00FC5FF0" w:rsidRDefault="009209B3" w:rsidP="009209B3">
      <w:pPr>
        <w:pStyle w:val="Bezmezer"/>
        <w:spacing w:before="120"/>
        <w:jc w:val="both"/>
        <w:rPr>
          <w:rFonts w:ascii="Times New Roman" w:hAnsi="Times New Roman"/>
        </w:rPr>
      </w:pPr>
      <w:r w:rsidRPr="00FC5FF0">
        <w:rPr>
          <w:rFonts w:ascii="Times New Roman" w:hAnsi="Times New Roman"/>
        </w:rPr>
        <w:t xml:space="preserve"> (dále jen jako „</w:t>
      </w:r>
      <w:r w:rsidRPr="00FC5FF0">
        <w:rPr>
          <w:rFonts w:ascii="Times New Roman" w:hAnsi="Times New Roman"/>
          <w:b/>
        </w:rPr>
        <w:t>zhotovitel</w:t>
      </w:r>
      <w:r w:rsidRPr="00FC5FF0">
        <w:rPr>
          <w:rFonts w:ascii="Times New Roman" w:hAnsi="Times New Roman"/>
        </w:rPr>
        <w:t>“)</w:t>
      </w:r>
    </w:p>
    <w:p w:rsidR="009209B3" w:rsidRPr="00FC5FF0" w:rsidRDefault="009209B3" w:rsidP="0056788E">
      <w:pPr>
        <w:pStyle w:val="Nadpis1"/>
        <w:rPr>
          <w:szCs w:val="22"/>
        </w:rPr>
      </w:pPr>
      <w:bookmarkStart w:id="1" w:name="_Ref390166770"/>
      <w:r w:rsidRPr="00FC5FF0">
        <w:rPr>
          <w:szCs w:val="22"/>
        </w:rPr>
        <w:t>Úvodní ustanovení</w:t>
      </w:r>
      <w:r w:rsidR="0056788E" w:rsidRPr="00FC5FF0">
        <w:rPr>
          <w:szCs w:val="22"/>
        </w:rPr>
        <w:t xml:space="preserve"> a předmět smlouvy</w:t>
      </w:r>
      <w:bookmarkEnd w:id="1"/>
    </w:p>
    <w:p w:rsidR="009209B3" w:rsidRPr="001E1161" w:rsidRDefault="009209B3" w:rsidP="00CF730B">
      <w:pPr>
        <w:pStyle w:val="Nadpis2"/>
        <w:tabs>
          <w:tab w:val="num" w:pos="567"/>
        </w:tabs>
        <w:ind w:left="567" w:hanging="567"/>
      </w:pPr>
      <w:r w:rsidRPr="001E1161">
        <w:t xml:space="preserve">Podkladem pro uzavření této smlouvy je nabídka zhotovitele ze dne </w:t>
      </w:r>
      <w:proofErr w:type="gramStart"/>
      <w:r w:rsidR="00CB2E4F">
        <w:t>4.1.2020</w:t>
      </w:r>
      <w:proofErr w:type="gramEnd"/>
      <w:r w:rsidRPr="00D62C73">
        <w:rPr>
          <w:color w:val="FF0000"/>
        </w:rPr>
        <w:t xml:space="preserve"> </w:t>
      </w:r>
      <w:r w:rsidRPr="001E1161">
        <w:t>(dále jen „nabídka“) podaná ve veřejné zakázce nazvané „</w:t>
      </w:r>
      <w:r w:rsidR="00234751">
        <w:t>Žírovice – Lomany, kanalizační výtlačný řad</w:t>
      </w:r>
      <w:r w:rsidRPr="000F0D6D">
        <w:t>“</w:t>
      </w:r>
      <w:r w:rsidRPr="001E1161">
        <w:t xml:space="preserve"> (dále jen „Veřejná zakázka“), zadávané v souladu se zákonem č. </w:t>
      </w:r>
      <w:r w:rsidR="00234751">
        <w:t>134</w:t>
      </w:r>
      <w:r w:rsidRPr="001E1161">
        <w:t>/2006 Sb., o </w:t>
      </w:r>
      <w:r w:rsidR="00234751">
        <w:t xml:space="preserve">Zadávání </w:t>
      </w:r>
      <w:r w:rsidRPr="001E1161">
        <w:t>veřejných zakáz</w:t>
      </w:r>
      <w:r w:rsidR="00234751">
        <w:t>ek</w:t>
      </w:r>
      <w:r w:rsidRPr="001E1161">
        <w:t xml:space="preserve"> ve znění pozdějších předpisů (dále jen „Z</w:t>
      </w:r>
      <w:r w:rsidR="00234751">
        <w:t>Z</w:t>
      </w:r>
      <w:r w:rsidRPr="001E1161">
        <w:t xml:space="preserve">VZ“). </w:t>
      </w:r>
    </w:p>
    <w:p w:rsidR="009209B3" w:rsidRPr="00FE159F" w:rsidRDefault="009209B3" w:rsidP="009209B3">
      <w:pPr>
        <w:tabs>
          <w:tab w:val="left" w:pos="284"/>
          <w:tab w:val="num" w:pos="720"/>
        </w:tabs>
        <w:ind w:left="720" w:hanging="153"/>
        <w:jc w:val="both"/>
        <w:rPr>
          <w:szCs w:val="22"/>
        </w:rPr>
      </w:pPr>
      <w:r w:rsidRPr="00FE159F">
        <w:rPr>
          <w:szCs w:val="22"/>
        </w:rPr>
        <w:t>Výchozí údaje:</w:t>
      </w:r>
    </w:p>
    <w:p w:rsidR="009209B3" w:rsidRPr="00FE159F" w:rsidRDefault="009209B3" w:rsidP="00DB33B1">
      <w:pPr>
        <w:pStyle w:val="Bezmezer"/>
        <w:numPr>
          <w:ilvl w:val="0"/>
          <w:numId w:val="4"/>
        </w:numPr>
        <w:tabs>
          <w:tab w:val="num" w:pos="360"/>
        </w:tabs>
        <w:spacing w:before="120"/>
        <w:ind w:left="2161" w:hanging="1622"/>
        <w:jc w:val="both"/>
        <w:rPr>
          <w:rFonts w:ascii="Times New Roman" w:hAnsi="Times New Roman"/>
          <w:b/>
        </w:rPr>
      </w:pPr>
      <w:r w:rsidRPr="00FE159F">
        <w:rPr>
          <w:rFonts w:ascii="Times New Roman" w:hAnsi="Times New Roman"/>
        </w:rPr>
        <w:t xml:space="preserve">Název: </w:t>
      </w:r>
      <w:r w:rsidRPr="00FE159F">
        <w:rPr>
          <w:rFonts w:ascii="Times New Roman" w:hAnsi="Times New Roman"/>
        </w:rPr>
        <w:tab/>
      </w:r>
      <w:r w:rsidRPr="00FE159F">
        <w:rPr>
          <w:rFonts w:ascii="Times New Roman" w:hAnsi="Times New Roman"/>
          <w:b/>
        </w:rPr>
        <w:t xml:space="preserve"> </w:t>
      </w:r>
      <w:r w:rsidR="00234751" w:rsidRPr="00FE159F">
        <w:rPr>
          <w:rFonts w:ascii="Times New Roman" w:hAnsi="Times New Roman"/>
          <w:b/>
        </w:rPr>
        <w:t xml:space="preserve">„Žírovice – Lomany, kanalizační výtlačný řad“ </w:t>
      </w:r>
    </w:p>
    <w:p w:rsidR="00FE159F" w:rsidRPr="00FE159F" w:rsidRDefault="00FE159F" w:rsidP="00FE159F">
      <w:pPr>
        <w:pStyle w:val="Bezmezer"/>
        <w:numPr>
          <w:ilvl w:val="0"/>
          <w:numId w:val="4"/>
        </w:numPr>
        <w:tabs>
          <w:tab w:val="num" w:pos="360"/>
        </w:tabs>
        <w:spacing w:before="120"/>
        <w:ind w:left="2161" w:hanging="1622"/>
        <w:jc w:val="both"/>
        <w:rPr>
          <w:rFonts w:ascii="Times New Roman" w:hAnsi="Times New Roman"/>
        </w:rPr>
      </w:pPr>
      <w:r w:rsidRPr="00FE159F">
        <w:rPr>
          <w:rFonts w:ascii="Times New Roman" w:hAnsi="Times New Roman"/>
        </w:rPr>
        <w:t>Číslo investice: I22100.A127</w:t>
      </w:r>
    </w:p>
    <w:p w:rsidR="00DE4E9B" w:rsidRPr="00FE159F" w:rsidRDefault="009209B3" w:rsidP="00DE4E9B">
      <w:pPr>
        <w:pStyle w:val="Bezmezer"/>
        <w:numPr>
          <w:ilvl w:val="0"/>
          <w:numId w:val="4"/>
        </w:numPr>
        <w:tabs>
          <w:tab w:val="num" w:pos="360"/>
        </w:tabs>
        <w:spacing w:before="120"/>
        <w:ind w:left="2161" w:hanging="1622"/>
        <w:jc w:val="both"/>
        <w:rPr>
          <w:rFonts w:ascii="Times New Roman" w:hAnsi="Times New Roman"/>
        </w:rPr>
      </w:pPr>
      <w:r w:rsidRPr="00FE159F">
        <w:rPr>
          <w:rFonts w:ascii="Times New Roman" w:hAnsi="Times New Roman"/>
        </w:rPr>
        <w:t xml:space="preserve">Místo plnění: </w:t>
      </w:r>
      <w:r w:rsidRPr="00FE159F">
        <w:rPr>
          <w:rFonts w:ascii="Times New Roman" w:hAnsi="Times New Roman"/>
        </w:rPr>
        <w:tab/>
      </w:r>
      <w:proofErr w:type="spellStart"/>
      <w:r w:rsidR="00DE4E9B" w:rsidRPr="00FE159F">
        <w:rPr>
          <w:rFonts w:ascii="Times New Roman" w:hAnsi="Times New Roman"/>
        </w:rPr>
        <w:t>Žírovice</w:t>
      </w:r>
      <w:proofErr w:type="spellEnd"/>
      <w:r w:rsidR="00DE4E9B" w:rsidRPr="00FE159F">
        <w:rPr>
          <w:rFonts w:ascii="Times New Roman" w:hAnsi="Times New Roman"/>
        </w:rPr>
        <w:t xml:space="preserve"> (</w:t>
      </w:r>
      <w:proofErr w:type="spellStart"/>
      <w:proofErr w:type="gramStart"/>
      <w:r w:rsidR="00DE4E9B" w:rsidRPr="00FE159F">
        <w:rPr>
          <w:rFonts w:ascii="Times New Roman" w:hAnsi="Times New Roman"/>
        </w:rPr>
        <w:t>k.ú</w:t>
      </w:r>
      <w:proofErr w:type="spellEnd"/>
      <w:r w:rsidR="00DE4E9B" w:rsidRPr="00FE159F">
        <w:rPr>
          <w:rFonts w:ascii="Times New Roman" w:hAnsi="Times New Roman"/>
        </w:rPr>
        <w:t>.</w:t>
      </w:r>
      <w:proofErr w:type="gramEnd"/>
      <w:r w:rsidR="00DE4E9B" w:rsidRPr="00FE159F">
        <w:rPr>
          <w:rFonts w:ascii="Times New Roman" w:hAnsi="Times New Roman"/>
        </w:rPr>
        <w:t xml:space="preserve"> Žírovice), Horní Lomany (</w:t>
      </w:r>
      <w:proofErr w:type="spellStart"/>
      <w:proofErr w:type="gramStart"/>
      <w:r w:rsidR="00DE4E9B" w:rsidRPr="00FE159F">
        <w:rPr>
          <w:rFonts w:ascii="Times New Roman" w:hAnsi="Times New Roman"/>
        </w:rPr>
        <w:t>k.ú</w:t>
      </w:r>
      <w:proofErr w:type="spellEnd"/>
      <w:r w:rsidR="00DE4E9B" w:rsidRPr="00FE159F">
        <w:rPr>
          <w:rFonts w:ascii="Times New Roman" w:hAnsi="Times New Roman"/>
        </w:rPr>
        <w:t>.</w:t>
      </w:r>
      <w:proofErr w:type="gramEnd"/>
      <w:r w:rsidR="00DE4E9B" w:rsidRPr="00FE159F">
        <w:rPr>
          <w:rFonts w:ascii="Times New Roman" w:hAnsi="Times New Roman"/>
        </w:rPr>
        <w:t xml:space="preserve"> Horní Lomany), okr. Cheb</w:t>
      </w:r>
    </w:p>
    <w:p w:rsidR="009209B3" w:rsidRPr="00FE159F" w:rsidRDefault="009209B3" w:rsidP="00DB33B1">
      <w:pPr>
        <w:pStyle w:val="Bezmezer"/>
        <w:numPr>
          <w:ilvl w:val="0"/>
          <w:numId w:val="4"/>
        </w:numPr>
        <w:tabs>
          <w:tab w:val="num" w:pos="360"/>
        </w:tabs>
        <w:spacing w:before="120"/>
        <w:ind w:left="2161" w:hanging="1622"/>
        <w:rPr>
          <w:rFonts w:ascii="Times New Roman" w:hAnsi="Times New Roman"/>
        </w:rPr>
      </w:pPr>
      <w:r w:rsidRPr="00FE159F">
        <w:rPr>
          <w:rFonts w:ascii="Times New Roman" w:hAnsi="Times New Roman"/>
        </w:rPr>
        <w:t xml:space="preserve">Investor: </w:t>
      </w:r>
      <w:r w:rsidRPr="00FE159F">
        <w:rPr>
          <w:rFonts w:ascii="Times New Roman" w:hAnsi="Times New Roman"/>
        </w:rPr>
        <w:tab/>
      </w:r>
      <w:r w:rsidRPr="00FE159F">
        <w:rPr>
          <w:rFonts w:ascii="Times New Roman" w:hAnsi="Times New Roman"/>
          <w:lang w:eastAsia="cs-CZ"/>
        </w:rPr>
        <w:t>CHEVAK Cheb, a.s.</w:t>
      </w:r>
    </w:p>
    <w:p w:rsidR="005B22D6" w:rsidRPr="00FC5FF0" w:rsidRDefault="005B22D6">
      <w:pPr>
        <w:pStyle w:val="Bezmezer"/>
        <w:spacing w:before="120"/>
        <w:ind w:left="567"/>
        <w:jc w:val="both"/>
        <w:rPr>
          <w:rFonts w:ascii="Times New Roman" w:hAnsi="Times New Roman"/>
        </w:rPr>
      </w:pPr>
    </w:p>
    <w:p w:rsidR="00505D7F" w:rsidRPr="00DF6438" w:rsidRDefault="00126E49" w:rsidP="00DB33B1">
      <w:pPr>
        <w:pStyle w:val="Bezmezer"/>
        <w:widowControl w:val="0"/>
        <w:numPr>
          <w:ilvl w:val="0"/>
          <w:numId w:val="10"/>
        </w:numPr>
        <w:tabs>
          <w:tab w:val="clear" w:pos="1786"/>
          <w:tab w:val="num" w:pos="360"/>
          <w:tab w:val="num" w:pos="1260"/>
        </w:tabs>
        <w:autoSpaceDE w:val="0"/>
        <w:autoSpaceDN w:val="0"/>
        <w:adjustRightInd w:val="0"/>
        <w:spacing w:before="20" w:after="20"/>
        <w:ind w:left="851"/>
        <w:jc w:val="both"/>
        <w:rPr>
          <w:rFonts w:ascii="Times New Roman" w:hAnsi="Times New Roman"/>
          <w:lang w:eastAsia="cs-CZ"/>
        </w:rPr>
      </w:pPr>
      <w:r w:rsidRPr="00DF6438">
        <w:rPr>
          <w:rFonts w:ascii="Times New Roman" w:hAnsi="Times New Roman"/>
          <w:lang w:eastAsia="cs-CZ"/>
        </w:rPr>
        <w:t>Součástí Předmětu realizace je</w:t>
      </w:r>
      <w:r w:rsidR="00DF6438" w:rsidRPr="00DF6438">
        <w:rPr>
          <w:rFonts w:ascii="Times New Roman" w:hAnsi="Times New Roman"/>
          <w:lang w:eastAsia="cs-CZ"/>
        </w:rPr>
        <w:t xml:space="preserve"> </w:t>
      </w:r>
      <w:r w:rsidR="00505D7F" w:rsidRPr="00DF6438">
        <w:rPr>
          <w:rFonts w:ascii="Times New Roman" w:hAnsi="Times New Roman"/>
          <w:lang w:eastAsia="cs-CZ"/>
        </w:rPr>
        <w:t xml:space="preserve">zhotovení stavebních prací, dodávek a služeb a dalších výkonů, </w:t>
      </w:r>
      <w:r w:rsidR="00505D7F" w:rsidRPr="00DF6438">
        <w:rPr>
          <w:rFonts w:ascii="Times New Roman" w:hAnsi="Times New Roman"/>
          <w:lang w:eastAsia="cs-CZ"/>
        </w:rPr>
        <w:lastRenderedPageBreak/>
        <w:t>kterých je třeba trvale či dočasně k  zahájení, provedení, dokončení a zprovoznění předmětu díla v rozsahu a způsobem dle zadávací dokumentace a nezbytných pro splnění všech smluvních podmínek uvedených v této smlo</w:t>
      </w:r>
      <w:r w:rsidR="00DF6438">
        <w:rPr>
          <w:rFonts w:ascii="Times New Roman" w:hAnsi="Times New Roman"/>
          <w:lang w:eastAsia="cs-CZ"/>
        </w:rPr>
        <w:t xml:space="preserve">uvě o dílo (dále též „smlouva“), jejichž součástí je </w:t>
      </w:r>
      <w:r w:rsidR="008B52A4">
        <w:rPr>
          <w:rFonts w:ascii="Times New Roman" w:hAnsi="Times New Roman"/>
          <w:lang w:eastAsia="cs-CZ"/>
        </w:rPr>
        <w:t>rovněž:</w:t>
      </w:r>
    </w:p>
    <w:p w:rsidR="00705E5F" w:rsidRPr="0063028A" w:rsidRDefault="00705E5F" w:rsidP="00DB33B1">
      <w:pPr>
        <w:widowControl w:val="0"/>
        <w:numPr>
          <w:ilvl w:val="0"/>
          <w:numId w:val="10"/>
        </w:numPr>
        <w:tabs>
          <w:tab w:val="clear" w:pos="1786"/>
          <w:tab w:val="num" w:pos="1260"/>
        </w:tabs>
        <w:autoSpaceDE w:val="0"/>
        <w:autoSpaceDN w:val="0"/>
        <w:adjustRightInd w:val="0"/>
        <w:spacing w:before="20" w:after="20"/>
        <w:ind w:left="851"/>
        <w:jc w:val="both"/>
        <w:rPr>
          <w:bCs/>
          <w:iCs/>
          <w:color w:val="000000"/>
          <w:szCs w:val="22"/>
        </w:rPr>
      </w:pPr>
      <w:r w:rsidRPr="00DF6438">
        <w:rPr>
          <w:bCs/>
          <w:iCs/>
          <w:color w:val="000000"/>
          <w:szCs w:val="22"/>
        </w:rPr>
        <w:t>Veškeré geodetické práce v rozsa</w:t>
      </w:r>
      <w:r w:rsidRPr="0063028A">
        <w:rPr>
          <w:bCs/>
          <w:iCs/>
          <w:color w:val="000000"/>
          <w:szCs w:val="22"/>
        </w:rPr>
        <w:t>hu potřebném pro vytýčení stavby, geodetické práce v průběhu výstavby a pro zpracování dokumentace skutečného provedení stavby.</w:t>
      </w:r>
    </w:p>
    <w:p w:rsidR="00705E5F" w:rsidRPr="0063028A" w:rsidRDefault="00705E5F" w:rsidP="00DB33B1">
      <w:pPr>
        <w:widowControl w:val="0"/>
        <w:numPr>
          <w:ilvl w:val="0"/>
          <w:numId w:val="10"/>
        </w:numPr>
        <w:tabs>
          <w:tab w:val="clear" w:pos="1786"/>
          <w:tab w:val="num" w:pos="1260"/>
        </w:tabs>
        <w:autoSpaceDE w:val="0"/>
        <w:autoSpaceDN w:val="0"/>
        <w:adjustRightInd w:val="0"/>
        <w:spacing w:before="20" w:after="20"/>
        <w:ind w:left="851"/>
        <w:jc w:val="both"/>
        <w:rPr>
          <w:bCs/>
          <w:iCs/>
          <w:color w:val="000000"/>
          <w:szCs w:val="22"/>
        </w:rPr>
      </w:pPr>
      <w:r w:rsidRPr="0063028A">
        <w:rPr>
          <w:bCs/>
          <w:iCs/>
          <w:color w:val="000000"/>
          <w:szCs w:val="22"/>
        </w:rPr>
        <w:t>Geodetické zaměření skutečného provedení díla bude provedeno a ověřeno oprávněným zeměměřičským inženýrem podle zák. 200/1994 Sb., ve znění pozdějších předpisů a bude předáno objednateli v 6 vyhotoveních v tištěné formě a 6 x v digitální formě. Součástí tohoto z</w:t>
      </w:r>
      <w:r w:rsidR="008B52A4">
        <w:rPr>
          <w:bCs/>
          <w:iCs/>
          <w:color w:val="000000"/>
          <w:szCs w:val="22"/>
        </w:rPr>
        <w:t>a</w:t>
      </w:r>
      <w:r w:rsidRPr="0063028A">
        <w:rPr>
          <w:bCs/>
          <w:iCs/>
          <w:color w:val="000000"/>
          <w:szCs w:val="22"/>
        </w:rPr>
        <w:t xml:space="preserve">měření jsou: </w:t>
      </w:r>
    </w:p>
    <w:p w:rsidR="00705E5F" w:rsidRPr="0063028A" w:rsidRDefault="00705E5F" w:rsidP="00DB33B1">
      <w:pPr>
        <w:pStyle w:val="walnut-Odstavec4"/>
        <w:numPr>
          <w:ilvl w:val="0"/>
          <w:numId w:val="17"/>
        </w:numPr>
        <w:tabs>
          <w:tab w:val="left" w:pos="1560"/>
        </w:tabs>
        <w:ind w:left="1560" w:hanging="426"/>
        <w:rPr>
          <w:rFonts w:ascii="Times New Roman" w:hAnsi="Times New Roman" w:cs="Times New Roman"/>
        </w:rPr>
      </w:pPr>
      <w:r w:rsidRPr="0063028A">
        <w:rPr>
          <w:rFonts w:ascii="Times New Roman" w:hAnsi="Times New Roman" w:cs="Times New Roman"/>
        </w:rPr>
        <w:t>Geodetické zaměření skutečného provedení díla;</w:t>
      </w:r>
    </w:p>
    <w:p w:rsidR="00705E5F" w:rsidRPr="0063028A" w:rsidRDefault="00705E5F" w:rsidP="00DB33B1">
      <w:pPr>
        <w:pStyle w:val="walnut-Odstavec4"/>
        <w:numPr>
          <w:ilvl w:val="0"/>
          <w:numId w:val="17"/>
        </w:numPr>
        <w:tabs>
          <w:tab w:val="left" w:pos="1560"/>
        </w:tabs>
        <w:ind w:left="1560" w:hanging="426"/>
        <w:rPr>
          <w:rFonts w:ascii="Times New Roman" w:hAnsi="Times New Roman" w:cs="Times New Roman"/>
        </w:rPr>
      </w:pPr>
      <w:r w:rsidRPr="0063028A">
        <w:rPr>
          <w:rFonts w:ascii="Times New Roman" w:hAnsi="Times New Roman" w:cs="Times New Roman"/>
        </w:rPr>
        <w:t>Geometrický/é plán/y pro vklad do katastru nemovitostí (věcná břemena);</w:t>
      </w:r>
    </w:p>
    <w:p w:rsidR="00705E5F" w:rsidRPr="00C25FF1" w:rsidRDefault="00705E5F" w:rsidP="00DB33B1">
      <w:pPr>
        <w:pStyle w:val="walnut-Odstavec4"/>
        <w:numPr>
          <w:ilvl w:val="0"/>
          <w:numId w:val="17"/>
        </w:numPr>
        <w:tabs>
          <w:tab w:val="left" w:pos="1560"/>
        </w:tabs>
        <w:spacing w:after="120"/>
        <w:ind w:left="1560" w:hanging="426"/>
        <w:rPr>
          <w:rFonts w:ascii="Arial" w:hAnsi="Arial" w:cs="Arial"/>
        </w:rPr>
      </w:pPr>
      <w:r w:rsidRPr="0063028A">
        <w:rPr>
          <w:rFonts w:ascii="Times New Roman" w:hAnsi="Times New Roman" w:cs="Times New Roman"/>
        </w:rPr>
        <w:t>Doklady o vytýčení stavby.</w:t>
      </w:r>
    </w:p>
    <w:p w:rsidR="00705E5F" w:rsidRPr="008B52A4" w:rsidRDefault="00705E5F" w:rsidP="00DB33B1">
      <w:pPr>
        <w:widowControl w:val="0"/>
        <w:numPr>
          <w:ilvl w:val="0"/>
          <w:numId w:val="10"/>
        </w:numPr>
        <w:tabs>
          <w:tab w:val="clear" w:pos="1786"/>
          <w:tab w:val="num" w:pos="1260"/>
        </w:tabs>
        <w:autoSpaceDE w:val="0"/>
        <w:autoSpaceDN w:val="0"/>
        <w:adjustRightInd w:val="0"/>
        <w:spacing w:before="20" w:after="20"/>
        <w:ind w:left="851"/>
        <w:jc w:val="both"/>
        <w:rPr>
          <w:bCs/>
          <w:i/>
          <w:iCs/>
          <w:color w:val="000000"/>
          <w:szCs w:val="22"/>
        </w:rPr>
      </w:pPr>
      <w:r w:rsidRPr="0063028A">
        <w:rPr>
          <w:bCs/>
          <w:iCs/>
          <w:color w:val="000000"/>
          <w:szCs w:val="22"/>
        </w:rPr>
        <w:t xml:space="preserve">Dokumentace skutečného provedení stavby v tištěné i digitální podobě. Tuto dokumentaci zhotovitel zpracuje a předá objednateli v </w:t>
      </w:r>
      <w:r w:rsidR="002777CB">
        <w:rPr>
          <w:bCs/>
          <w:iCs/>
          <w:color w:val="000000"/>
          <w:szCs w:val="22"/>
        </w:rPr>
        <w:t>3</w:t>
      </w:r>
      <w:r w:rsidRPr="0063028A">
        <w:rPr>
          <w:bCs/>
          <w:iCs/>
          <w:color w:val="000000"/>
          <w:szCs w:val="22"/>
        </w:rPr>
        <w:t xml:space="preserve"> vyhotoveních v tištěné formě a </w:t>
      </w:r>
      <w:r w:rsidR="002777CB">
        <w:rPr>
          <w:bCs/>
          <w:iCs/>
          <w:color w:val="000000"/>
          <w:szCs w:val="22"/>
        </w:rPr>
        <w:t>3</w:t>
      </w:r>
      <w:r w:rsidRPr="0063028A">
        <w:rPr>
          <w:bCs/>
          <w:iCs/>
          <w:color w:val="000000"/>
          <w:szCs w:val="22"/>
        </w:rPr>
        <w:t xml:space="preserve"> x v digitální formě na CD v editovatelném tvaru (formáty *.doc pro textové soubory, *.</w:t>
      </w:r>
      <w:proofErr w:type="spellStart"/>
      <w:r w:rsidRPr="0063028A">
        <w:rPr>
          <w:bCs/>
          <w:iCs/>
          <w:color w:val="000000"/>
          <w:szCs w:val="22"/>
        </w:rPr>
        <w:t>xls</w:t>
      </w:r>
      <w:proofErr w:type="spellEnd"/>
      <w:r w:rsidRPr="0063028A">
        <w:rPr>
          <w:bCs/>
          <w:iCs/>
          <w:color w:val="000000"/>
          <w:szCs w:val="22"/>
        </w:rPr>
        <w:t xml:space="preserve"> pro tabulky a *.</w:t>
      </w:r>
      <w:proofErr w:type="spellStart"/>
      <w:r w:rsidRPr="0063028A">
        <w:rPr>
          <w:bCs/>
          <w:iCs/>
          <w:color w:val="000000"/>
          <w:szCs w:val="22"/>
        </w:rPr>
        <w:t>dwg</w:t>
      </w:r>
      <w:proofErr w:type="spellEnd"/>
      <w:r w:rsidRPr="0063028A">
        <w:rPr>
          <w:bCs/>
          <w:iCs/>
          <w:color w:val="000000"/>
          <w:szCs w:val="22"/>
        </w:rPr>
        <w:t>, *.</w:t>
      </w:r>
      <w:proofErr w:type="spellStart"/>
      <w:r w:rsidRPr="0063028A">
        <w:rPr>
          <w:bCs/>
          <w:iCs/>
          <w:color w:val="000000"/>
          <w:szCs w:val="22"/>
        </w:rPr>
        <w:t>dxf</w:t>
      </w:r>
      <w:proofErr w:type="spellEnd"/>
      <w:r w:rsidRPr="0063028A">
        <w:rPr>
          <w:bCs/>
          <w:iCs/>
          <w:color w:val="000000"/>
          <w:szCs w:val="22"/>
        </w:rPr>
        <w:t xml:space="preserve">  pro grafické přílohy) </w:t>
      </w:r>
      <w:r w:rsidRPr="008B52A4">
        <w:rPr>
          <w:bCs/>
          <w:i/>
          <w:iCs/>
          <w:color w:val="000000"/>
          <w:szCs w:val="22"/>
        </w:rPr>
        <w:t>/dokumentace skutečného provedení stavby musí respektovat náležitosti či závazky plynoucí z pravomocných rozhodnutí orgánů státní správy, závazných stanovisek dotčených orgánů a stanovisek vlastníků veřejné dopravní a technické infrastruktury/</w:t>
      </w:r>
    </w:p>
    <w:p w:rsidR="00705E5F" w:rsidRPr="004631B1" w:rsidRDefault="00705E5F" w:rsidP="00DB33B1">
      <w:pPr>
        <w:widowControl w:val="0"/>
        <w:numPr>
          <w:ilvl w:val="0"/>
          <w:numId w:val="10"/>
        </w:numPr>
        <w:tabs>
          <w:tab w:val="clear" w:pos="1786"/>
          <w:tab w:val="num" w:pos="1260"/>
        </w:tabs>
        <w:autoSpaceDE w:val="0"/>
        <w:autoSpaceDN w:val="0"/>
        <w:adjustRightInd w:val="0"/>
        <w:spacing w:before="20" w:after="20"/>
        <w:ind w:left="851"/>
        <w:jc w:val="both"/>
        <w:rPr>
          <w:bCs/>
          <w:iCs/>
          <w:color w:val="000000"/>
          <w:szCs w:val="22"/>
        </w:rPr>
      </w:pPr>
      <w:r w:rsidRPr="004631B1">
        <w:rPr>
          <w:bCs/>
          <w:iCs/>
          <w:color w:val="000000"/>
          <w:szCs w:val="22"/>
        </w:rPr>
        <w:t xml:space="preserve">Dodávka a osazení trvalé pamětní desky velikosti 300x400 mm, v materiálovém provedení z hliníku s </w:t>
      </w:r>
      <w:proofErr w:type="spellStart"/>
      <w:r w:rsidRPr="004631B1">
        <w:rPr>
          <w:bCs/>
          <w:iCs/>
          <w:color w:val="000000"/>
          <w:szCs w:val="22"/>
        </w:rPr>
        <w:t>eloxovou</w:t>
      </w:r>
      <w:proofErr w:type="spellEnd"/>
      <w:r w:rsidRPr="004631B1">
        <w:rPr>
          <w:bCs/>
          <w:iCs/>
          <w:color w:val="000000"/>
          <w:szCs w:val="22"/>
        </w:rPr>
        <w:t xml:space="preserve"> úpravou v imitaci bronzu, dle grafického návrhu dodaného objednatelem v průběhu realizace stavby. Pamětní desku osadí zhotovitel způsobem a v místě určeném objednatelem před dokončením díla.</w:t>
      </w:r>
    </w:p>
    <w:p w:rsidR="00705E5F" w:rsidRPr="004631B1" w:rsidRDefault="00705E5F" w:rsidP="00DB33B1">
      <w:pPr>
        <w:widowControl w:val="0"/>
        <w:numPr>
          <w:ilvl w:val="0"/>
          <w:numId w:val="10"/>
        </w:numPr>
        <w:tabs>
          <w:tab w:val="clear" w:pos="1786"/>
          <w:tab w:val="num" w:pos="1260"/>
        </w:tabs>
        <w:autoSpaceDE w:val="0"/>
        <w:autoSpaceDN w:val="0"/>
        <w:adjustRightInd w:val="0"/>
        <w:spacing w:before="20" w:after="20"/>
        <w:ind w:left="851"/>
        <w:jc w:val="both"/>
        <w:rPr>
          <w:bCs/>
          <w:iCs/>
          <w:color w:val="000000"/>
          <w:szCs w:val="22"/>
        </w:rPr>
      </w:pPr>
      <w:r w:rsidRPr="004631B1">
        <w:rPr>
          <w:bCs/>
          <w:iCs/>
          <w:color w:val="000000"/>
          <w:szCs w:val="22"/>
        </w:rPr>
        <w:t>Zajištění a provedení všech nutných zkoušek dle ČSN (případně jiných norem vztahujících se k prováděnému dílu včetně pořízení protokolů).</w:t>
      </w:r>
    </w:p>
    <w:p w:rsidR="00705E5F" w:rsidRPr="004631B1" w:rsidRDefault="00705E5F" w:rsidP="00DB33B1">
      <w:pPr>
        <w:widowControl w:val="0"/>
        <w:numPr>
          <w:ilvl w:val="0"/>
          <w:numId w:val="10"/>
        </w:numPr>
        <w:tabs>
          <w:tab w:val="clear" w:pos="1786"/>
          <w:tab w:val="num" w:pos="1260"/>
        </w:tabs>
        <w:autoSpaceDE w:val="0"/>
        <w:autoSpaceDN w:val="0"/>
        <w:adjustRightInd w:val="0"/>
        <w:spacing w:before="20" w:after="20"/>
        <w:ind w:left="851"/>
        <w:jc w:val="both"/>
        <w:rPr>
          <w:bCs/>
          <w:iCs/>
          <w:color w:val="000000"/>
          <w:szCs w:val="22"/>
        </w:rPr>
      </w:pPr>
      <w:r w:rsidRPr="004631B1">
        <w:rPr>
          <w:bCs/>
          <w:iCs/>
          <w:color w:val="000000"/>
          <w:szCs w:val="22"/>
        </w:rPr>
        <w:t>Zajištění atestů a dokladů o požadovaných vlastnostech výrobků ke kolaudaci (i dle zákona č. 22/1997 Sb. – prohlášení o shodě) a revizí veškerých elektrických zařízení s případným odstraněním uvedených závad,</w:t>
      </w:r>
    </w:p>
    <w:p w:rsidR="00705E5F" w:rsidRPr="004631B1" w:rsidRDefault="00705E5F" w:rsidP="00DB33B1">
      <w:pPr>
        <w:widowControl w:val="0"/>
        <w:numPr>
          <w:ilvl w:val="0"/>
          <w:numId w:val="10"/>
        </w:numPr>
        <w:tabs>
          <w:tab w:val="clear" w:pos="1786"/>
          <w:tab w:val="num" w:pos="1260"/>
        </w:tabs>
        <w:autoSpaceDE w:val="0"/>
        <w:autoSpaceDN w:val="0"/>
        <w:adjustRightInd w:val="0"/>
        <w:spacing w:before="20" w:after="20"/>
        <w:ind w:left="851"/>
        <w:jc w:val="both"/>
        <w:rPr>
          <w:bCs/>
          <w:iCs/>
          <w:color w:val="000000"/>
          <w:szCs w:val="22"/>
        </w:rPr>
      </w:pPr>
      <w:r w:rsidRPr="004631B1">
        <w:rPr>
          <w:bCs/>
          <w:iCs/>
          <w:color w:val="000000"/>
          <w:szCs w:val="22"/>
        </w:rPr>
        <w:t xml:space="preserve">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 </w:t>
      </w:r>
    </w:p>
    <w:p w:rsidR="00705E5F" w:rsidRPr="004631B1" w:rsidRDefault="00705E5F" w:rsidP="00DB33B1">
      <w:pPr>
        <w:widowControl w:val="0"/>
        <w:numPr>
          <w:ilvl w:val="0"/>
          <w:numId w:val="10"/>
        </w:numPr>
        <w:tabs>
          <w:tab w:val="clear" w:pos="1786"/>
          <w:tab w:val="num" w:pos="1260"/>
        </w:tabs>
        <w:autoSpaceDE w:val="0"/>
        <w:autoSpaceDN w:val="0"/>
        <w:adjustRightInd w:val="0"/>
        <w:spacing w:before="20" w:after="20"/>
        <w:ind w:left="851"/>
        <w:jc w:val="both"/>
        <w:rPr>
          <w:bCs/>
          <w:iCs/>
          <w:color w:val="000000"/>
          <w:szCs w:val="22"/>
        </w:rPr>
      </w:pPr>
      <w:r w:rsidRPr="004631B1">
        <w:rPr>
          <w:bCs/>
          <w:iCs/>
          <w:color w:val="000000"/>
          <w:szCs w:val="22"/>
        </w:rPr>
        <w:t xml:space="preserve">Vyzkoušení a předvedení funkčnosti namontovaných strojních a jiných technologických dodávek a zařízení před jejich předáním objednateli, tj. individuální zkoušky (IZ) a komplexní zkoušky (KZ). </w:t>
      </w:r>
    </w:p>
    <w:p w:rsidR="00705E5F" w:rsidRPr="004631B1" w:rsidRDefault="00705E5F" w:rsidP="00DB33B1">
      <w:pPr>
        <w:widowControl w:val="0"/>
        <w:numPr>
          <w:ilvl w:val="0"/>
          <w:numId w:val="10"/>
        </w:numPr>
        <w:tabs>
          <w:tab w:val="clear" w:pos="1786"/>
          <w:tab w:val="num" w:pos="1260"/>
        </w:tabs>
        <w:autoSpaceDE w:val="0"/>
        <w:autoSpaceDN w:val="0"/>
        <w:adjustRightInd w:val="0"/>
        <w:spacing w:before="20" w:after="20"/>
        <w:ind w:left="851"/>
        <w:jc w:val="both"/>
        <w:rPr>
          <w:bCs/>
          <w:iCs/>
          <w:color w:val="000000"/>
          <w:szCs w:val="22"/>
        </w:rPr>
      </w:pPr>
      <w:r w:rsidRPr="004631B1">
        <w:rPr>
          <w:bCs/>
          <w:iCs/>
          <w:color w:val="000000"/>
          <w:szCs w:val="22"/>
        </w:rPr>
        <w:t>Návrh provozního řádu kanalizace pro trvalý provoz</w:t>
      </w:r>
      <w:r w:rsidR="0063028A" w:rsidRPr="004631B1">
        <w:rPr>
          <w:bCs/>
          <w:iCs/>
          <w:color w:val="000000"/>
          <w:szCs w:val="22"/>
        </w:rPr>
        <w:t>.</w:t>
      </w:r>
      <w:r w:rsidRPr="004631B1">
        <w:rPr>
          <w:bCs/>
          <w:iCs/>
          <w:color w:val="000000"/>
          <w:szCs w:val="22"/>
        </w:rPr>
        <w:t xml:space="preserve"> </w:t>
      </w:r>
    </w:p>
    <w:p w:rsidR="00705E5F" w:rsidRPr="004631B1" w:rsidRDefault="00705E5F" w:rsidP="004C22A0">
      <w:pPr>
        <w:widowControl w:val="0"/>
        <w:autoSpaceDE w:val="0"/>
        <w:autoSpaceDN w:val="0"/>
        <w:adjustRightInd w:val="0"/>
        <w:spacing w:before="20" w:after="20"/>
        <w:ind w:left="851"/>
        <w:jc w:val="both"/>
        <w:rPr>
          <w:bCs/>
          <w:iCs/>
          <w:color w:val="000000"/>
          <w:szCs w:val="22"/>
        </w:rPr>
      </w:pPr>
      <w:r w:rsidRPr="004631B1">
        <w:rPr>
          <w:bCs/>
          <w:iCs/>
          <w:color w:val="000000"/>
          <w:szCs w:val="22"/>
        </w:rPr>
        <w:t xml:space="preserve">Návrh </w:t>
      </w:r>
      <w:r w:rsidR="0063028A" w:rsidRPr="004631B1">
        <w:rPr>
          <w:bCs/>
          <w:iCs/>
          <w:color w:val="000000"/>
          <w:szCs w:val="22"/>
        </w:rPr>
        <w:t>provozního řádu</w:t>
      </w:r>
      <w:r w:rsidRPr="004631B1">
        <w:rPr>
          <w:bCs/>
          <w:iCs/>
          <w:color w:val="000000"/>
          <w:szCs w:val="22"/>
        </w:rPr>
        <w:t xml:space="preserve"> předá zhotovitel min. 14 dní před zahájením komplexních zkoušek objednateli prostřednictvím pracovníka technického dozoru. Návrh provozního řádu po zapracování připomínek předá zhotovitel objednateli před zahájením přejímacího řízení v počtu 4 vyhotovení a 2x v digitální editovatelné formě (formát *.doc, *.</w:t>
      </w:r>
      <w:proofErr w:type="spellStart"/>
      <w:r w:rsidRPr="004631B1">
        <w:rPr>
          <w:bCs/>
          <w:iCs/>
          <w:color w:val="000000"/>
          <w:szCs w:val="22"/>
        </w:rPr>
        <w:t>xls</w:t>
      </w:r>
      <w:proofErr w:type="spellEnd"/>
      <w:r w:rsidRPr="004631B1">
        <w:rPr>
          <w:bCs/>
          <w:iCs/>
          <w:color w:val="000000"/>
          <w:szCs w:val="22"/>
        </w:rPr>
        <w:t>, *.</w:t>
      </w:r>
      <w:proofErr w:type="spellStart"/>
      <w:r w:rsidRPr="004631B1">
        <w:rPr>
          <w:bCs/>
          <w:iCs/>
          <w:color w:val="000000"/>
          <w:szCs w:val="22"/>
        </w:rPr>
        <w:t>dwg</w:t>
      </w:r>
      <w:proofErr w:type="spellEnd"/>
      <w:r w:rsidRPr="004631B1">
        <w:rPr>
          <w:bCs/>
          <w:iCs/>
          <w:color w:val="000000"/>
          <w:szCs w:val="22"/>
        </w:rPr>
        <w:t xml:space="preserve">).  </w:t>
      </w:r>
    </w:p>
    <w:p w:rsidR="00705E5F" w:rsidRPr="004C22A0" w:rsidRDefault="00705E5F" w:rsidP="00DB33B1">
      <w:pPr>
        <w:widowControl w:val="0"/>
        <w:numPr>
          <w:ilvl w:val="0"/>
          <w:numId w:val="10"/>
        </w:numPr>
        <w:tabs>
          <w:tab w:val="clear" w:pos="1786"/>
          <w:tab w:val="num" w:pos="1260"/>
        </w:tabs>
        <w:autoSpaceDE w:val="0"/>
        <w:autoSpaceDN w:val="0"/>
        <w:adjustRightInd w:val="0"/>
        <w:spacing w:before="20" w:after="20"/>
        <w:ind w:left="851"/>
        <w:jc w:val="both"/>
        <w:rPr>
          <w:bCs/>
          <w:iCs/>
          <w:color w:val="000000"/>
          <w:szCs w:val="22"/>
        </w:rPr>
      </w:pPr>
      <w:r w:rsidRPr="004C22A0">
        <w:rPr>
          <w:bCs/>
          <w:iCs/>
          <w:color w:val="000000"/>
          <w:szCs w:val="22"/>
        </w:rPr>
        <w:t xml:space="preserve">Veškeré potřebné staveništní zařízení a jeho následná likvidace po skončení stavby včetně uvedení ploch do původního nebo projektovaného stavu, vč. odstranění případných škod na plochách dotčených stavbou.  </w:t>
      </w:r>
      <w:r w:rsidR="0063028A" w:rsidRPr="004C22A0">
        <w:rPr>
          <w:bCs/>
          <w:iCs/>
          <w:color w:val="000000"/>
          <w:szCs w:val="22"/>
        </w:rPr>
        <w:t>Z</w:t>
      </w:r>
      <w:r w:rsidRPr="004C22A0">
        <w:rPr>
          <w:bCs/>
          <w:iCs/>
          <w:color w:val="000000"/>
          <w:szCs w:val="22"/>
        </w:rPr>
        <w:t xml:space="preserve">ařízení staveniště včetně nezbytných povolení k dočasným objektům ZS a sjednání odběrných míst pro dodávku el. </w:t>
      </w:r>
      <w:proofErr w:type="gramStart"/>
      <w:r w:rsidRPr="004C22A0">
        <w:rPr>
          <w:bCs/>
          <w:iCs/>
          <w:color w:val="000000"/>
          <w:szCs w:val="22"/>
        </w:rPr>
        <w:t>energie</w:t>
      </w:r>
      <w:proofErr w:type="gramEnd"/>
      <w:r w:rsidRPr="004C22A0">
        <w:rPr>
          <w:bCs/>
          <w:iCs/>
          <w:color w:val="000000"/>
          <w:szCs w:val="22"/>
        </w:rPr>
        <w:t xml:space="preserve"> a vody  je věcí zhotovitele díla. </w:t>
      </w:r>
    </w:p>
    <w:p w:rsidR="00705E5F" w:rsidRPr="004C22A0" w:rsidRDefault="00705E5F" w:rsidP="00DB33B1">
      <w:pPr>
        <w:widowControl w:val="0"/>
        <w:numPr>
          <w:ilvl w:val="0"/>
          <w:numId w:val="10"/>
        </w:numPr>
        <w:tabs>
          <w:tab w:val="clear" w:pos="1786"/>
          <w:tab w:val="num" w:pos="1260"/>
        </w:tabs>
        <w:autoSpaceDE w:val="0"/>
        <w:autoSpaceDN w:val="0"/>
        <w:adjustRightInd w:val="0"/>
        <w:spacing w:before="20" w:after="20"/>
        <w:ind w:left="851"/>
        <w:jc w:val="both"/>
        <w:rPr>
          <w:bCs/>
          <w:iCs/>
          <w:color w:val="000000"/>
          <w:szCs w:val="22"/>
        </w:rPr>
      </w:pPr>
      <w:r w:rsidRPr="004C22A0">
        <w:rPr>
          <w:bCs/>
          <w:iCs/>
          <w:color w:val="000000"/>
          <w:szCs w:val="22"/>
        </w:rPr>
        <w:t>Příprava a úprava komunikací pro příjezd ke stavbě a staveništi, zajištění dopravně-inženýrských opatření vč. dopravního značení k dopravním omezením, v rozsahu potřebném pro provedení stavby, jejich údržba a přemisťování a následné odstranění,</w:t>
      </w:r>
    </w:p>
    <w:p w:rsidR="00705E5F" w:rsidRPr="004C22A0" w:rsidRDefault="00705E5F" w:rsidP="00DB33B1">
      <w:pPr>
        <w:widowControl w:val="0"/>
        <w:numPr>
          <w:ilvl w:val="0"/>
          <w:numId w:val="10"/>
        </w:numPr>
        <w:tabs>
          <w:tab w:val="clear" w:pos="1786"/>
          <w:tab w:val="num" w:pos="1260"/>
        </w:tabs>
        <w:autoSpaceDE w:val="0"/>
        <w:autoSpaceDN w:val="0"/>
        <w:adjustRightInd w:val="0"/>
        <w:spacing w:before="20" w:after="20"/>
        <w:ind w:left="851"/>
        <w:jc w:val="both"/>
        <w:rPr>
          <w:bCs/>
          <w:iCs/>
          <w:color w:val="000000"/>
          <w:szCs w:val="22"/>
        </w:rPr>
      </w:pPr>
      <w:r w:rsidRPr="004C22A0">
        <w:rPr>
          <w:bCs/>
          <w:iCs/>
          <w:color w:val="000000"/>
          <w:szCs w:val="22"/>
        </w:rPr>
        <w:lastRenderedPageBreak/>
        <w:t>Zajištění povolení zvláštního užívání komunikací a veřejných ploch včetně úhrady vyměřených poplatků a nájemného,</w:t>
      </w:r>
    </w:p>
    <w:p w:rsidR="00F57BB9" w:rsidRDefault="00705E5F" w:rsidP="00DB33B1">
      <w:pPr>
        <w:widowControl w:val="0"/>
        <w:numPr>
          <w:ilvl w:val="0"/>
          <w:numId w:val="10"/>
        </w:numPr>
        <w:tabs>
          <w:tab w:val="clear" w:pos="1786"/>
          <w:tab w:val="num" w:pos="1260"/>
        </w:tabs>
        <w:autoSpaceDE w:val="0"/>
        <w:autoSpaceDN w:val="0"/>
        <w:adjustRightInd w:val="0"/>
        <w:spacing w:before="20" w:after="20"/>
        <w:ind w:left="851"/>
        <w:jc w:val="both"/>
        <w:rPr>
          <w:bCs/>
          <w:iCs/>
          <w:color w:val="000000"/>
          <w:szCs w:val="22"/>
        </w:rPr>
      </w:pPr>
      <w:r w:rsidRPr="004C22A0">
        <w:rPr>
          <w:bCs/>
          <w:iCs/>
          <w:color w:val="000000"/>
          <w:szCs w:val="22"/>
        </w:rPr>
        <w:t xml:space="preserve">Provedení fotodokumentace stávajících komunikací </w:t>
      </w:r>
      <w:r w:rsidR="002F5AA1" w:rsidRPr="004C22A0">
        <w:rPr>
          <w:bCs/>
          <w:iCs/>
          <w:color w:val="000000"/>
          <w:szCs w:val="22"/>
        </w:rPr>
        <w:t xml:space="preserve">a objektů </w:t>
      </w:r>
      <w:r w:rsidRPr="004C22A0">
        <w:rPr>
          <w:bCs/>
          <w:iCs/>
          <w:color w:val="000000"/>
          <w:szCs w:val="22"/>
        </w:rPr>
        <w:t xml:space="preserve">před zahájením výstavby. Uvedení komunikací a ostatních ploch do původního či projektovaného stavu, vč. odstranění případných škod na místních komunikacích a plochách. </w:t>
      </w:r>
    </w:p>
    <w:p w:rsidR="00591832" w:rsidRDefault="00591832" w:rsidP="00DB33B1">
      <w:pPr>
        <w:widowControl w:val="0"/>
        <w:numPr>
          <w:ilvl w:val="0"/>
          <w:numId w:val="10"/>
        </w:numPr>
        <w:tabs>
          <w:tab w:val="clear" w:pos="1786"/>
          <w:tab w:val="num" w:pos="1260"/>
        </w:tabs>
        <w:autoSpaceDE w:val="0"/>
        <w:autoSpaceDN w:val="0"/>
        <w:adjustRightInd w:val="0"/>
        <w:spacing w:before="20" w:after="20"/>
        <w:ind w:left="851"/>
        <w:jc w:val="both"/>
        <w:rPr>
          <w:bCs/>
          <w:iCs/>
          <w:color w:val="000000"/>
          <w:szCs w:val="22"/>
        </w:rPr>
      </w:pPr>
      <w:r>
        <w:rPr>
          <w:bCs/>
          <w:iCs/>
          <w:color w:val="000000"/>
          <w:szCs w:val="22"/>
        </w:rPr>
        <w:t>Zajištění provizorních zařízení po dobu výstavby, náhradní transport odpadních vod a jejich čerpání, op</w:t>
      </w:r>
      <w:r w:rsidR="000F0D6D">
        <w:rPr>
          <w:bCs/>
          <w:iCs/>
          <w:color w:val="000000"/>
          <w:szCs w:val="22"/>
        </w:rPr>
        <w:t>a</w:t>
      </w:r>
      <w:r>
        <w:rPr>
          <w:bCs/>
          <w:iCs/>
          <w:color w:val="000000"/>
          <w:szCs w:val="22"/>
        </w:rPr>
        <w:t>tření pro zachování provozu stávající ČOV Žírovice po dobu výstavby.</w:t>
      </w:r>
    </w:p>
    <w:p w:rsidR="00E257AC" w:rsidRDefault="00E257AC" w:rsidP="00DB33B1">
      <w:pPr>
        <w:widowControl w:val="0"/>
        <w:numPr>
          <w:ilvl w:val="0"/>
          <w:numId w:val="10"/>
        </w:numPr>
        <w:tabs>
          <w:tab w:val="clear" w:pos="1786"/>
          <w:tab w:val="num" w:pos="1260"/>
        </w:tabs>
        <w:autoSpaceDE w:val="0"/>
        <w:autoSpaceDN w:val="0"/>
        <w:adjustRightInd w:val="0"/>
        <w:spacing w:before="20" w:after="20"/>
        <w:ind w:left="851"/>
        <w:jc w:val="both"/>
        <w:rPr>
          <w:bCs/>
          <w:iCs/>
          <w:color w:val="000000"/>
          <w:szCs w:val="22"/>
        </w:rPr>
      </w:pPr>
      <w:r>
        <w:rPr>
          <w:bCs/>
          <w:iCs/>
          <w:color w:val="000000"/>
          <w:szCs w:val="22"/>
        </w:rPr>
        <w:t>Činnost odpovědného geologa a hydrogeologa.</w:t>
      </w:r>
    </w:p>
    <w:p w:rsidR="00E257AC" w:rsidRPr="004C22A0" w:rsidRDefault="00E257AC" w:rsidP="00DB33B1">
      <w:pPr>
        <w:widowControl w:val="0"/>
        <w:numPr>
          <w:ilvl w:val="0"/>
          <w:numId w:val="10"/>
        </w:numPr>
        <w:tabs>
          <w:tab w:val="clear" w:pos="1786"/>
          <w:tab w:val="num" w:pos="1260"/>
        </w:tabs>
        <w:autoSpaceDE w:val="0"/>
        <w:autoSpaceDN w:val="0"/>
        <w:adjustRightInd w:val="0"/>
        <w:spacing w:before="20" w:after="20"/>
        <w:ind w:left="851"/>
        <w:jc w:val="both"/>
        <w:rPr>
          <w:bCs/>
          <w:iCs/>
          <w:color w:val="000000"/>
          <w:szCs w:val="22"/>
        </w:rPr>
      </w:pPr>
      <w:r>
        <w:rPr>
          <w:bCs/>
          <w:iCs/>
          <w:color w:val="000000"/>
          <w:szCs w:val="22"/>
        </w:rPr>
        <w:t>Monitoring stability stávajících technologických objektů ČOV Žírovice v blízkosti staveniště ČSOV, a to nejméně po dobu ote</w:t>
      </w:r>
      <w:r w:rsidR="000F0D6D">
        <w:rPr>
          <w:bCs/>
          <w:iCs/>
          <w:color w:val="000000"/>
          <w:szCs w:val="22"/>
        </w:rPr>
        <w:t>v</w:t>
      </w:r>
      <w:r>
        <w:rPr>
          <w:bCs/>
          <w:iCs/>
          <w:color w:val="000000"/>
          <w:szCs w:val="22"/>
        </w:rPr>
        <w:t>řené stavební jámy pro realizaci ČSOV.</w:t>
      </w:r>
    </w:p>
    <w:p w:rsidR="00F57BB9" w:rsidRPr="00024327" w:rsidRDefault="00705E5F" w:rsidP="00DB33B1">
      <w:pPr>
        <w:widowControl w:val="0"/>
        <w:numPr>
          <w:ilvl w:val="0"/>
          <w:numId w:val="10"/>
        </w:numPr>
        <w:tabs>
          <w:tab w:val="clear" w:pos="1786"/>
          <w:tab w:val="num" w:pos="1260"/>
        </w:tabs>
        <w:autoSpaceDE w:val="0"/>
        <w:autoSpaceDN w:val="0"/>
        <w:adjustRightInd w:val="0"/>
        <w:spacing w:before="20" w:after="20"/>
        <w:ind w:left="851"/>
        <w:jc w:val="both"/>
        <w:rPr>
          <w:bCs/>
          <w:iCs/>
          <w:color w:val="000000"/>
          <w:szCs w:val="22"/>
        </w:rPr>
      </w:pPr>
      <w:r w:rsidRPr="004C22A0">
        <w:rPr>
          <w:bCs/>
          <w:iCs/>
          <w:color w:val="000000"/>
          <w:szCs w:val="22"/>
        </w:rPr>
        <w:t xml:space="preserve">Ostraha stavby a staveniště, zajištění bezpečnosti při provádění stavby ve smyslu </w:t>
      </w:r>
      <w:r w:rsidRPr="00024327">
        <w:rPr>
          <w:bCs/>
          <w:iCs/>
          <w:color w:val="000000"/>
          <w:szCs w:val="22"/>
        </w:rPr>
        <w:t>bezpečnosti práce a ochrany zdraví při práci, ochrana životního prostředí dle platných předpisů. Součástí plnění bude zpracování Plánu havarijních opatření stavby, staveniště a mechanizace</w:t>
      </w:r>
      <w:r w:rsidR="00663CB7" w:rsidRPr="00024327">
        <w:rPr>
          <w:bCs/>
          <w:iCs/>
          <w:color w:val="000000"/>
          <w:szCs w:val="22"/>
        </w:rPr>
        <w:t>.</w:t>
      </w:r>
      <w:r w:rsidRPr="00024327">
        <w:rPr>
          <w:bCs/>
          <w:iCs/>
          <w:color w:val="000000"/>
          <w:szCs w:val="22"/>
        </w:rPr>
        <w:t xml:space="preserve"> </w:t>
      </w:r>
    </w:p>
    <w:p w:rsidR="00705E5F" w:rsidRPr="00024327" w:rsidRDefault="00705E5F" w:rsidP="00DB33B1">
      <w:pPr>
        <w:widowControl w:val="0"/>
        <w:numPr>
          <w:ilvl w:val="0"/>
          <w:numId w:val="10"/>
        </w:numPr>
        <w:tabs>
          <w:tab w:val="clear" w:pos="1786"/>
          <w:tab w:val="num" w:pos="1260"/>
        </w:tabs>
        <w:autoSpaceDE w:val="0"/>
        <w:autoSpaceDN w:val="0"/>
        <w:adjustRightInd w:val="0"/>
        <w:spacing w:before="20" w:after="20"/>
        <w:ind w:left="851"/>
        <w:jc w:val="both"/>
        <w:rPr>
          <w:bCs/>
          <w:iCs/>
          <w:color w:val="000000"/>
          <w:szCs w:val="22"/>
        </w:rPr>
      </w:pPr>
      <w:r w:rsidRPr="00024327">
        <w:rPr>
          <w:bCs/>
          <w:iCs/>
          <w:color w:val="000000"/>
          <w:szCs w:val="22"/>
        </w:rPr>
        <w:t>Součinnost s koordinátorem BOZP, který bude zajištěn a jmenován objednatelem na základě zákona č. 309/2006 Sb., ve znění pozdějších předpisů.</w:t>
      </w:r>
    </w:p>
    <w:p w:rsidR="00705E5F" w:rsidRPr="00024327" w:rsidRDefault="00705E5F" w:rsidP="00DB33B1">
      <w:pPr>
        <w:widowControl w:val="0"/>
        <w:numPr>
          <w:ilvl w:val="0"/>
          <w:numId w:val="10"/>
        </w:numPr>
        <w:tabs>
          <w:tab w:val="clear" w:pos="1786"/>
          <w:tab w:val="num" w:pos="1260"/>
        </w:tabs>
        <w:autoSpaceDE w:val="0"/>
        <w:autoSpaceDN w:val="0"/>
        <w:adjustRightInd w:val="0"/>
        <w:spacing w:before="20" w:after="20"/>
        <w:ind w:left="851"/>
        <w:jc w:val="both"/>
        <w:rPr>
          <w:bCs/>
          <w:iCs/>
          <w:color w:val="000000"/>
          <w:szCs w:val="22"/>
        </w:rPr>
      </w:pPr>
      <w:r w:rsidRPr="00024327">
        <w:rPr>
          <w:bCs/>
          <w:iCs/>
          <w:color w:val="000000"/>
          <w:szCs w:val="22"/>
        </w:rPr>
        <w:t>Ekologická likvidace odpadů vzniklých během výstavby v souladu s ustanoveními zákona 185/2001 Sb. - o odpadech, odvoz a uložení odpadů na odpovídající skládku, vč. úhrady nákladů za uskladnění. Doklad o likvidaci odpadů předloží zhotovitel k přejímacímu řízení dokončeného díla.</w:t>
      </w:r>
    </w:p>
    <w:p w:rsidR="00705E5F" w:rsidRPr="00024327" w:rsidRDefault="00705E5F" w:rsidP="00DB33B1">
      <w:pPr>
        <w:widowControl w:val="0"/>
        <w:numPr>
          <w:ilvl w:val="0"/>
          <w:numId w:val="10"/>
        </w:numPr>
        <w:tabs>
          <w:tab w:val="clear" w:pos="1786"/>
          <w:tab w:val="num" w:pos="1260"/>
        </w:tabs>
        <w:autoSpaceDE w:val="0"/>
        <w:autoSpaceDN w:val="0"/>
        <w:adjustRightInd w:val="0"/>
        <w:spacing w:before="20" w:after="20"/>
        <w:ind w:left="851"/>
        <w:jc w:val="both"/>
        <w:rPr>
          <w:bCs/>
          <w:iCs/>
          <w:color w:val="000000"/>
          <w:szCs w:val="22"/>
        </w:rPr>
      </w:pPr>
      <w:r w:rsidRPr="00024327">
        <w:rPr>
          <w:bCs/>
          <w:iCs/>
          <w:color w:val="000000"/>
          <w:szCs w:val="22"/>
        </w:rPr>
        <w:t xml:space="preserve">Péče o nepředané objekty, provozní soubory a konstrukce stavby, jejich ostraha, ošetřování, zimní opatření. </w:t>
      </w:r>
    </w:p>
    <w:p w:rsidR="00705E5F" w:rsidRPr="00024327" w:rsidRDefault="00705E5F" w:rsidP="00DB33B1">
      <w:pPr>
        <w:widowControl w:val="0"/>
        <w:numPr>
          <w:ilvl w:val="0"/>
          <w:numId w:val="10"/>
        </w:numPr>
        <w:tabs>
          <w:tab w:val="clear" w:pos="1786"/>
          <w:tab w:val="num" w:pos="1260"/>
        </w:tabs>
        <w:autoSpaceDE w:val="0"/>
        <w:autoSpaceDN w:val="0"/>
        <w:adjustRightInd w:val="0"/>
        <w:spacing w:before="20" w:after="20"/>
        <w:ind w:left="851"/>
        <w:jc w:val="both"/>
        <w:rPr>
          <w:bCs/>
          <w:iCs/>
          <w:color w:val="000000"/>
          <w:szCs w:val="22"/>
        </w:rPr>
      </w:pPr>
      <w:r w:rsidRPr="00024327">
        <w:rPr>
          <w:bCs/>
          <w:iCs/>
          <w:color w:val="000000"/>
          <w:szCs w:val="22"/>
        </w:rPr>
        <w:t>Dodání náhradních dílů, pokud jsou specifikovány v zadávací projektové dokumentaci.</w:t>
      </w:r>
    </w:p>
    <w:p w:rsidR="00E63E04" w:rsidRPr="00024327" w:rsidRDefault="00E63E04" w:rsidP="00DB33B1">
      <w:pPr>
        <w:pStyle w:val="Odstavecseseznamem"/>
        <w:widowControl w:val="0"/>
        <w:numPr>
          <w:ilvl w:val="0"/>
          <w:numId w:val="13"/>
        </w:numPr>
        <w:autoSpaceDE w:val="0"/>
        <w:autoSpaceDN w:val="0"/>
        <w:adjustRightInd w:val="0"/>
        <w:spacing w:before="20" w:after="20"/>
        <w:ind w:left="851"/>
        <w:jc w:val="both"/>
        <w:rPr>
          <w:rFonts w:ascii="Times New Roman" w:hAnsi="Times New Roman"/>
          <w:bCs/>
          <w:iCs/>
          <w:color w:val="000000"/>
        </w:rPr>
      </w:pPr>
      <w:r w:rsidRPr="00024327">
        <w:rPr>
          <w:rFonts w:ascii="Times New Roman" w:hAnsi="Times New Roman"/>
          <w:bCs/>
          <w:iCs/>
          <w:color w:val="000000"/>
        </w:rPr>
        <w:t>Práce a ostatní činnosti uvedené</w:t>
      </w:r>
      <w:r w:rsidR="00B17F40" w:rsidRPr="00024327">
        <w:rPr>
          <w:rFonts w:ascii="Times New Roman" w:hAnsi="Times New Roman"/>
          <w:bCs/>
          <w:iCs/>
          <w:color w:val="000000"/>
        </w:rPr>
        <w:t xml:space="preserve"> v projektu a ve</w:t>
      </w:r>
      <w:r w:rsidRPr="00024327">
        <w:rPr>
          <w:rFonts w:ascii="Times New Roman" w:hAnsi="Times New Roman"/>
          <w:bCs/>
          <w:iCs/>
          <w:color w:val="000000"/>
        </w:rPr>
        <w:t xml:space="preserve"> výkazu výměr</w:t>
      </w:r>
      <w:r w:rsidR="00234673" w:rsidRPr="00024327">
        <w:rPr>
          <w:rFonts w:ascii="Times New Roman" w:hAnsi="Times New Roman"/>
          <w:bCs/>
          <w:iCs/>
          <w:color w:val="000000"/>
        </w:rPr>
        <w:t xml:space="preserve"> </w:t>
      </w:r>
      <w:r w:rsidR="00B17F40" w:rsidRPr="00024327">
        <w:rPr>
          <w:rFonts w:ascii="Times New Roman" w:hAnsi="Times New Roman"/>
          <w:bCs/>
          <w:iCs/>
          <w:color w:val="000000"/>
        </w:rPr>
        <w:t xml:space="preserve">(příloha č. </w:t>
      </w:r>
      <w:r w:rsidR="00007849">
        <w:rPr>
          <w:rFonts w:ascii="Times New Roman" w:hAnsi="Times New Roman"/>
          <w:bCs/>
          <w:iCs/>
          <w:color w:val="000000"/>
        </w:rPr>
        <w:t>1</w:t>
      </w:r>
      <w:r w:rsidR="00B17F40" w:rsidRPr="00024327">
        <w:rPr>
          <w:rFonts w:ascii="Times New Roman" w:hAnsi="Times New Roman"/>
          <w:bCs/>
          <w:iCs/>
          <w:color w:val="000000"/>
        </w:rPr>
        <w:t>), včetně komplexních zkoušek</w:t>
      </w:r>
      <w:r w:rsidRPr="00024327">
        <w:rPr>
          <w:rFonts w:ascii="Times New Roman" w:hAnsi="Times New Roman"/>
          <w:bCs/>
          <w:iCs/>
          <w:color w:val="000000"/>
        </w:rPr>
        <w:t xml:space="preserve"> </w:t>
      </w:r>
    </w:p>
    <w:p w:rsidR="009209B3" w:rsidRPr="00024327" w:rsidRDefault="009209B3" w:rsidP="00CF730B">
      <w:pPr>
        <w:pStyle w:val="Nadpis2"/>
        <w:tabs>
          <w:tab w:val="num" w:pos="567"/>
        </w:tabs>
        <w:ind w:left="567" w:hanging="567"/>
      </w:pPr>
      <w:r w:rsidRPr="00024327">
        <w:t>Zhotovitel se zavazuje</w:t>
      </w:r>
      <w:r w:rsidR="005F3A49" w:rsidRPr="00024327">
        <w:t xml:space="preserve"> provést</w:t>
      </w:r>
      <w:r w:rsidRPr="00024327">
        <w:t xml:space="preserve"> dílo v souladu </w:t>
      </w:r>
      <w:r w:rsidR="00460CEF" w:rsidRPr="00024327">
        <w:t xml:space="preserve">s </w:t>
      </w:r>
      <w:r w:rsidR="00050299" w:rsidRPr="00024327">
        <w:t>projektovou dokumentací</w:t>
      </w:r>
      <w:r w:rsidR="00460CEF" w:rsidRPr="00024327">
        <w:t xml:space="preserve"> </w:t>
      </w:r>
      <w:r w:rsidR="00CC4D58" w:rsidRPr="00024327">
        <w:t xml:space="preserve">označenou DSP, </w:t>
      </w:r>
      <w:r w:rsidR="00460CEF" w:rsidRPr="00024327">
        <w:t xml:space="preserve">vyhotovenou společností </w:t>
      </w:r>
      <w:r w:rsidR="00505D7F" w:rsidRPr="00024327">
        <w:t>Vodohospodářský podnik a.s.</w:t>
      </w:r>
      <w:r w:rsidR="00F57BB9" w:rsidRPr="00024327">
        <w:t>, se sídlem Pražská ul. 14, 303 02 Plzeň, IČO 626</w:t>
      </w:r>
      <w:r w:rsidR="00CD5125" w:rsidRPr="00024327">
        <w:t>23508</w:t>
      </w:r>
      <w:r w:rsidR="000950AF" w:rsidRPr="00024327">
        <w:rPr>
          <w:bCs/>
          <w:iCs/>
          <w:color w:val="000000"/>
        </w:rPr>
        <w:t>; číslo zakázky</w:t>
      </w:r>
      <w:r w:rsidR="000F0D6D" w:rsidRPr="00024327">
        <w:rPr>
          <w:bCs/>
          <w:iCs/>
          <w:color w:val="000000"/>
        </w:rPr>
        <w:t xml:space="preserve"> </w:t>
      </w:r>
      <w:r w:rsidR="00347C52" w:rsidRPr="00024327">
        <w:rPr>
          <w:bCs/>
          <w:iCs/>
          <w:color w:val="000000"/>
        </w:rPr>
        <w:t>2008</w:t>
      </w:r>
      <w:r w:rsidR="00CD5125" w:rsidRPr="00024327">
        <w:rPr>
          <w:bCs/>
          <w:iCs/>
          <w:color w:val="000000"/>
        </w:rPr>
        <w:t xml:space="preserve">, odpovědný projektant: Ing. Zdeněk Hála, </w:t>
      </w:r>
      <w:proofErr w:type="spellStart"/>
      <w:r w:rsidR="00CD5125" w:rsidRPr="00024327">
        <w:rPr>
          <w:bCs/>
          <w:iCs/>
          <w:color w:val="000000"/>
        </w:rPr>
        <w:t>reg.č</w:t>
      </w:r>
      <w:proofErr w:type="spellEnd"/>
      <w:r w:rsidR="00CD5125" w:rsidRPr="00024327">
        <w:rPr>
          <w:bCs/>
          <w:iCs/>
          <w:color w:val="000000"/>
        </w:rPr>
        <w:t>. ČKAIT 0201507</w:t>
      </w:r>
      <w:r w:rsidR="0023004F" w:rsidRPr="00024327">
        <w:rPr>
          <w:bCs/>
          <w:iCs/>
          <w:color w:val="000000"/>
        </w:rPr>
        <w:t xml:space="preserve">, zpracovanou v rozsahu dokumentace pro zadání stavby dle </w:t>
      </w:r>
      <w:proofErr w:type="spellStart"/>
      <w:proofErr w:type="gramStart"/>
      <w:r w:rsidR="0023004F" w:rsidRPr="00024327">
        <w:rPr>
          <w:bCs/>
          <w:iCs/>
          <w:color w:val="000000"/>
        </w:rPr>
        <w:t>vyhl.č</w:t>
      </w:r>
      <w:proofErr w:type="spellEnd"/>
      <w:r w:rsidR="0023004F" w:rsidRPr="00024327">
        <w:rPr>
          <w:bCs/>
          <w:iCs/>
          <w:color w:val="000000"/>
        </w:rPr>
        <w:t>.</w:t>
      </w:r>
      <w:proofErr w:type="gramEnd"/>
      <w:r w:rsidR="0023004F" w:rsidRPr="00024327">
        <w:rPr>
          <w:bCs/>
          <w:iCs/>
          <w:color w:val="000000"/>
        </w:rPr>
        <w:t xml:space="preserve"> 169/2016</w:t>
      </w:r>
      <w:r w:rsidR="00CC4D58" w:rsidRPr="00024327">
        <w:rPr>
          <w:bCs/>
          <w:iCs/>
          <w:color w:val="000000"/>
        </w:rPr>
        <w:t xml:space="preserve"> Sb.</w:t>
      </w:r>
      <w:r w:rsidR="00460CEF" w:rsidRPr="00024327">
        <w:t xml:space="preserve"> </w:t>
      </w:r>
      <w:r w:rsidR="00CC4D58" w:rsidRPr="00024327">
        <w:t xml:space="preserve">v podrobnosti dokumentace pro provádění stavby </w:t>
      </w:r>
      <w:r w:rsidR="00460CEF" w:rsidRPr="00024327">
        <w:t>(dále jen „</w:t>
      </w:r>
      <w:r w:rsidR="0023004F" w:rsidRPr="00024327">
        <w:t>příslušná dokumentace“ nebo též „</w:t>
      </w:r>
      <w:r w:rsidR="00DC742D" w:rsidRPr="00024327">
        <w:t>Z</w:t>
      </w:r>
      <w:r w:rsidR="00D54899" w:rsidRPr="00024327">
        <w:t xml:space="preserve">adávací </w:t>
      </w:r>
      <w:r w:rsidR="00DC742D" w:rsidRPr="00024327">
        <w:t xml:space="preserve">PD </w:t>
      </w:r>
      <w:r w:rsidR="0023004F" w:rsidRPr="00024327">
        <w:t>“</w:t>
      </w:r>
      <w:r w:rsidR="00460CEF" w:rsidRPr="00024327">
        <w:t xml:space="preserve">) </w:t>
      </w:r>
      <w:r w:rsidR="00B8200C" w:rsidRPr="00024327">
        <w:t xml:space="preserve"> </w:t>
      </w:r>
      <w:r w:rsidR="00460CEF" w:rsidRPr="00024327">
        <w:t xml:space="preserve">a </w:t>
      </w:r>
      <w:r w:rsidR="00383576" w:rsidRPr="00024327">
        <w:t xml:space="preserve">oceněným </w:t>
      </w:r>
      <w:r w:rsidR="00347C52" w:rsidRPr="00024327">
        <w:t xml:space="preserve">soupisem stavebních prací, dodávek a služeb s </w:t>
      </w:r>
      <w:r w:rsidR="00460CEF" w:rsidRPr="00024327">
        <w:t>výkazem výměr</w:t>
      </w:r>
      <w:r w:rsidR="00347C52" w:rsidRPr="00024327">
        <w:t xml:space="preserve"> (dále t</w:t>
      </w:r>
      <w:r w:rsidR="004631B1" w:rsidRPr="00024327">
        <w:t>éž pouze „</w:t>
      </w:r>
      <w:r w:rsidR="00383576" w:rsidRPr="00024327">
        <w:t>položkový rozpočet</w:t>
      </w:r>
      <w:r w:rsidR="004631B1" w:rsidRPr="00024327">
        <w:t>“)</w:t>
      </w:r>
      <w:r w:rsidR="00460CEF" w:rsidRPr="00024327">
        <w:t xml:space="preserve">, které byly zhotoviteli poskytnuty jako příloha č. </w:t>
      </w:r>
      <w:r w:rsidR="00A84481" w:rsidRPr="00024327">
        <w:t xml:space="preserve">1 a </w:t>
      </w:r>
      <w:r w:rsidR="002435F2" w:rsidRPr="00024327">
        <w:t>2</w:t>
      </w:r>
      <w:r w:rsidR="00460CEF" w:rsidRPr="00024327">
        <w:t xml:space="preserve"> zadávací dokumentace v rámci zadávacího řízení k Veřejné zakázce</w:t>
      </w:r>
      <w:r w:rsidR="001B3EE3" w:rsidRPr="00024327">
        <w:t>. Dále se zhotovitel zavazuje k tomu, že dílo</w:t>
      </w:r>
      <w:r w:rsidRPr="00024327">
        <w:t xml:space="preserve"> bude odpovídat veškerým zadávacím podmínkám Veřejné zakázky a bude zpracováno v souladu s nabídkou zhotovitele.</w:t>
      </w:r>
      <w:r w:rsidR="009E172C" w:rsidRPr="00024327">
        <w:t xml:space="preserve"> Pokud to bude pro zhotovení díla nezbytné, zhotovitel dopracuje v rámci plnění smlouvy</w:t>
      </w:r>
      <w:r w:rsidR="00024327">
        <w:t xml:space="preserve"> </w:t>
      </w:r>
      <w:r w:rsidR="00DC742D" w:rsidRPr="00024327">
        <w:t>Zadávací PD</w:t>
      </w:r>
      <w:r w:rsidR="009E172C" w:rsidRPr="00024327">
        <w:t xml:space="preserve"> do podoby dodavatelské (realizační) dokumentace</w:t>
      </w:r>
      <w:r w:rsidR="002D7EA0" w:rsidRPr="00024327">
        <w:t>, která podléhá schválení objednatelem</w:t>
      </w:r>
      <w:r w:rsidR="009E172C" w:rsidRPr="00024327">
        <w:t xml:space="preserve">. </w:t>
      </w:r>
    </w:p>
    <w:p w:rsidR="009209B3" w:rsidRPr="00FC5FF0" w:rsidRDefault="009209B3" w:rsidP="00CF730B">
      <w:pPr>
        <w:pStyle w:val="Nadpis2"/>
        <w:tabs>
          <w:tab w:val="num" w:pos="567"/>
        </w:tabs>
        <w:ind w:left="567" w:hanging="567"/>
      </w:pPr>
      <w:r w:rsidRPr="00FC5FF0">
        <w:t>Zhotovitel prohlašuje, že se před podpisem této smlouvy důkladně seznámil se všemi objednatelem předloženými doklady a podklady týkajícími se níže uvedeného díla, zejména s</w:t>
      </w:r>
      <w:r w:rsidR="00A84481">
        <w:t xml:space="preserve"> příslušnou dokumentací (příloha </w:t>
      </w:r>
      <w:proofErr w:type="gramStart"/>
      <w:r w:rsidR="00A84481">
        <w:t>č.1</w:t>
      </w:r>
      <w:r w:rsidR="000F0D6D">
        <w:t xml:space="preserve"> </w:t>
      </w:r>
      <w:r w:rsidR="00A84481">
        <w:t>zadávací</w:t>
      </w:r>
      <w:proofErr w:type="gramEnd"/>
      <w:r w:rsidR="00A84481">
        <w:t xml:space="preserve"> dokumentace) </w:t>
      </w:r>
      <w:r w:rsidRPr="00FC5FF0">
        <w:t xml:space="preserve">a se staveništěm. Zhotovitel prohlašuje, že činnosti podle této smlouvy provede za dohodnutou cenu a v dohodnuté lhůtě, dle cenové nabídky zpracované oceněním </w:t>
      </w:r>
      <w:r w:rsidR="00A84481">
        <w:t xml:space="preserve">soupisu stavebních prací, dodávek a služeb s </w:t>
      </w:r>
      <w:r w:rsidR="00A84481" w:rsidRPr="00FC5FF0">
        <w:t>výkazem výměr</w:t>
      </w:r>
      <w:r w:rsidR="00A84481">
        <w:t xml:space="preserve"> (příloha </w:t>
      </w:r>
      <w:proofErr w:type="gramStart"/>
      <w:r w:rsidR="00A84481">
        <w:t>č.2</w:t>
      </w:r>
      <w:r w:rsidR="000F0D6D">
        <w:t xml:space="preserve"> </w:t>
      </w:r>
      <w:r w:rsidR="00A84481">
        <w:t>zadávací</w:t>
      </w:r>
      <w:proofErr w:type="gramEnd"/>
      <w:r w:rsidR="00A84481">
        <w:t xml:space="preserve"> dokumentace)</w:t>
      </w:r>
      <w:r w:rsidRPr="00FC5FF0">
        <w:t xml:space="preserve">.     </w:t>
      </w:r>
    </w:p>
    <w:p w:rsidR="009209B3" w:rsidRPr="002435F2" w:rsidRDefault="009209B3" w:rsidP="00CF730B">
      <w:pPr>
        <w:pStyle w:val="Nadpis2"/>
        <w:tabs>
          <w:tab w:val="num" w:pos="567"/>
        </w:tabs>
        <w:ind w:left="567" w:hanging="567"/>
      </w:pPr>
      <w:bookmarkStart w:id="2" w:name="_Ref230499091"/>
      <w:r w:rsidRPr="002435F2">
        <w:t xml:space="preserve">Zhotovitel na svůj náklad a na své nebezpečí zhotoví pro objednatele dílo dle </w:t>
      </w:r>
      <w:r w:rsidR="002D7EA0">
        <w:t xml:space="preserve">příslušné dokumentace a </w:t>
      </w:r>
      <w:r w:rsidRPr="002435F2">
        <w:t>schválené</w:t>
      </w:r>
      <w:r w:rsidR="002D7EA0">
        <w:t xml:space="preserve"> realizační dokumentace</w:t>
      </w:r>
      <w:r w:rsidRPr="002435F2">
        <w:t xml:space="preserve">, pravomocných rozhodnutí orgánů státní správy (zejm. stavebního povolení), zápisu z předání staveniště a případných dodatků k této </w:t>
      </w:r>
      <w:r w:rsidRPr="002435F2">
        <w:lastRenderedPageBreak/>
        <w:t>smlouvě.</w:t>
      </w:r>
      <w:bookmarkEnd w:id="2"/>
      <w:r w:rsidRPr="002435F2">
        <w:t xml:space="preserve"> V případě, že zhotovitel pověří provedením části díla jinou osobu, má zhotovitel odpovědnost, jako by dílo provedl sám.</w:t>
      </w:r>
    </w:p>
    <w:p w:rsidR="009209B3" w:rsidRPr="00FC5FF0" w:rsidRDefault="009209B3" w:rsidP="00CF730B">
      <w:pPr>
        <w:pStyle w:val="Nadpis2"/>
        <w:tabs>
          <w:tab w:val="num" w:pos="567"/>
        </w:tabs>
        <w:ind w:left="567" w:hanging="567"/>
      </w:pPr>
      <w:bookmarkStart w:id="3" w:name="_Ref230499072"/>
      <w:r w:rsidRPr="00FC5FF0">
        <w:t xml:space="preserve">Veškeré činnosti uvedené v čl. 2 Smlouvy, k jejichž výkonu se způsobem v této smlouvě stanoveným zhotovitel zavazuje, </w:t>
      </w:r>
      <w:r w:rsidR="000466C5" w:rsidRPr="00FC5FF0">
        <w:t>jsou v této smlouvě</w:t>
      </w:r>
      <w:r w:rsidRPr="00FC5FF0">
        <w:t xml:space="preserve"> též označovány souhrnně jako „</w:t>
      </w:r>
      <w:r w:rsidRPr="00FC5FF0">
        <w:rPr>
          <w:b/>
        </w:rPr>
        <w:t>dílo</w:t>
      </w:r>
      <w:r w:rsidRPr="00FC5FF0">
        <w:t>“</w:t>
      </w:r>
      <w:bookmarkEnd w:id="3"/>
      <w:r w:rsidRPr="00FC5FF0">
        <w:t xml:space="preserve"> nebo „</w:t>
      </w:r>
      <w:r w:rsidRPr="00FC5FF0">
        <w:rPr>
          <w:b/>
        </w:rPr>
        <w:t>stavba</w:t>
      </w:r>
      <w:r w:rsidRPr="00FC5FF0">
        <w:t>“.</w:t>
      </w:r>
    </w:p>
    <w:p w:rsidR="009209B3" w:rsidRPr="00FC5FF0" w:rsidRDefault="009209B3" w:rsidP="00CF730B">
      <w:pPr>
        <w:pStyle w:val="Nadpis2"/>
        <w:tabs>
          <w:tab w:val="num" w:pos="567"/>
        </w:tabs>
        <w:ind w:left="567" w:hanging="567"/>
      </w:pPr>
      <w:r w:rsidRPr="00FC5FF0">
        <w:t>Zhotovitel prohlašuje, že se seznámil důkladně se stavem místa plnění a s projektovou dokumentací, a je si vědom skutečnosti, že v průběhu realizace díla nemůže uplatňovat nároky na změnu a úpravu smluvních podmínek z důvodů, které mohl nebo měl zjistit již při seznámení se s takovými podklady a se stavem místa plnění a staveniště.</w:t>
      </w:r>
    </w:p>
    <w:p w:rsidR="009209B3" w:rsidRPr="00FC5FF0" w:rsidRDefault="009209B3" w:rsidP="0056788E">
      <w:pPr>
        <w:pStyle w:val="Nadpis1"/>
        <w:rPr>
          <w:szCs w:val="22"/>
        </w:rPr>
      </w:pPr>
      <w:r w:rsidRPr="00FC5FF0">
        <w:rPr>
          <w:szCs w:val="22"/>
        </w:rPr>
        <w:t>Technické a kvalitativní parametry garantované zhotovitelem</w:t>
      </w:r>
    </w:p>
    <w:p w:rsidR="009209B3" w:rsidRDefault="009209B3" w:rsidP="00CF730B">
      <w:pPr>
        <w:pStyle w:val="Nadpis2"/>
        <w:tabs>
          <w:tab w:val="num" w:pos="567"/>
        </w:tabs>
        <w:ind w:left="567" w:hanging="567"/>
      </w:pPr>
      <w:bookmarkStart w:id="4" w:name="_Ref390166286"/>
      <w:r w:rsidRPr="002435F2">
        <w:t>Dílo bude zhotoveno v souladu s</w:t>
      </w:r>
      <w:r w:rsidR="009C7F85">
        <w:t> příslušnou dokumentací</w:t>
      </w:r>
      <w:r w:rsidR="00095618">
        <w:t xml:space="preserve"> </w:t>
      </w:r>
      <w:r w:rsidRPr="002435F2">
        <w:t xml:space="preserve">a podmínkami obsaženými v pravomocných rozhodnutích orgánů státní správy (zejm. stavebním povolením). Zhotovitel je dále povinen dodržovat obecně závazné předpisy a příslušné normy vztahující se k předmětnému dílu, zejména příslušná ustanovení </w:t>
      </w:r>
      <w:r w:rsidR="00D82885" w:rsidRPr="002435F2">
        <w:t xml:space="preserve">občanského </w:t>
      </w:r>
      <w:r w:rsidRPr="002435F2">
        <w:t>zákoníku, související předpisy a příslušné technické normy, které vyplývají z</w:t>
      </w:r>
      <w:r w:rsidR="007F0933">
        <w:t> příslušné dokumentace (</w:t>
      </w:r>
      <w:r w:rsidR="00007849">
        <w:t>Z</w:t>
      </w:r>
      <w:r w:rsidR="00DC742D">
        <w:t>adávací PD</w:t>
      </w:r>
      <w:r w:rsidR="007F0933">
        <w:t>)</w:t>
      </w:r>
      <w:r w:rsidRPr="002435F2">
        <w:t>.</w:t>
      </w:r>
      <w:bookmarkEnd w:id="4"/>
    </w:p>
    <w:p w:rsidR="00095618" w:rsidRPr="002435F2" w:rsidRDefault="00095618" w:rsidP="00CF730B">
      <w:pPr>
        <w:pStyle w:val="Nadpis2"/>
        <w:tabs>
          <w:tab w:val="num" w:pos="567"/>
        </w:tabs>
        <w:ind w:left="567" w:hanging="567"/>
      </w:pPr>
      <w:r>
        <w:t xml:space="preserve">Objednatel nese odpovědnost za správnost a úplnost předané </w:t>
      </w:r>
      <w:r w:rsidR="00DC742D">
        <w:t>Zadávací PD</w:t>
      </w:r>
      <w:r>
        <w:t xml:space="preserve">. Zhotovitel je však povinen před zahájením prací na příslušné části díla zkontrolovat </w:t>
      </w:r>
      <w:r w:rsidR="00DC742D">
        <w:t xml:space="preserve">Zadávací </w:t>
      </w:r>
      <w:proofErr w:type="gramStart"/>
      <w:r w:rsidR="00DC742D">
        <w:t>PD</w:t>
      </w:r>
      <w:r>
        <w:t xml:space="preserve"> a pokud</w:t>
      </w:r>
      <w:proofErr w:type="gramEnd"/>
      <w:r>
        <w:t xml:space="preserve"> shledá </w:t>
      </w:r>
      <w:r w:rsidR="00DC742D">
        <w:t xml:space="preserve">její </w:t>
      </w:r>
      <w:r>
        <w:t>vady, předat objednateli soupis zjištěných vad a nedostatků předané dokumentace včetně návrhů na jejich odstranění a dopadem na předmět a cenu díla.</w:t>
      </w:r>
    </w:p>
    <w:p w:rsidR="009209B3" w:rsidRPr="00024327" w:rsidRDefault="009209B3" w:rsidP="00CF730B">
      <w:pPr>
        <w:pStyle w:val="Nadpis2"/>
        <w:tabs>
          <w:tab w:val="num" w:pos="567"/>
        </w:tabs>
        <w:ind w:left="567" w:hanging="567"/>
      </w:pPr>
      <w:r w:rsidRPr="002435F2">
        <w:t xml:space="preserve">Jakost všech výrobků a komponentů, které boudou použity při realizaci díla musí odpovídat požadavkům </w:t>
      </w:r>
      <w:proofErr w:type="gramStart"/>
      <w:r w:rsidR="00C63296" w:rsidRPr="002435F2">
        <w:t>odst</w:t>
      </w:r>
      <w:r w:rsidRPr="002435F2">
        <w:t xml:space="preserve">. </w:t>
      </w:r>
      <w:r w:rsidR="009D1882">
        <w:fldChar w:fldCharType="begin"/>
      </w:r>
      <w:r w:rsidR="004D72CA">
        <w:instrText xml:space="preserve"> REF _Ref390166286 \r \h  \* MERGEFORMAT </w:instrText>
      </w:r>
      <w:r w:rsidR="009D1882">
        <w:fldChar w:fldCharType="separate"/>
      </w:r>
      <w:r w:rsidR="002C5BEE">
        <w:t>3.1</w:t>
      </w:r>
      <w:r w:rsidR="009D1882">
        <w:fldChar w:fldCharType="end"/>
      </w:r>
      <w:r w:rsidR="000F0D6D">
        <w:t>.</w:t>
      </w:r>
      <w:r w:rsidR="002221F0" w:rsidRPr="002435F2">
        <w:t xml:space="preserve"> </w:t>
      </w:r>
      <w:r w:rsidR="00C77E2C" w:rsidRPr="002435F2">
        <w:t>této</w:t>
      </w:r>
      <w:proofErr w:type="gramEnd"/>
      <w:r w:rsidR="00C77E2C" w:rsidRPr="002435F2">
        <w:t xml:space="preserve"> smlouvy.</w:t>
      </w:r>
      <w:r w:rsidRPr="002435F2">
        <w:t xml:space="preserve"> Zhotovitel odpovídá za to, že předmět díla bude mít po stanovenou dobu vlastnosti srovnatelné s účelově podobným předmětem, popř. vlastnosti lepší. Zhotovitel je povinen při kontrolních prohlídkách a při předání a převzetí díla prokázat vlastnosti stavebních konstrukcí, stavebních hmot a stavebních směsí formou osvědčení o jakosti nebo protokolu o průkazních zkouškách. Podmínkou dokončení stavby je prokázání realizace dle </w:t>
      </w:r>
      <w:r w:rsidR="007F0933">
        <w:t>příslušné dokumentace (</w:t>
      </w:r>
      <w:r w:rsidR="00DC742D">
        <w:t>Zadávací PD</w:t>
      </w:r>
      <w:r w:rsidR="007F0933">
        <w:t>)</w:t>
      </w:r>
      <w:r w:rsidRPr="002435F2">
        <w:t xml:space="preserve">. </w:t>
      </w:r>
    </w:p>
    <w:p w:rsidR="009209B3" w:rsidRPr="00FC5FF0" w:rsidRDefault="009209B3" w:rsidP="00CF730B">
      <w:pPr>
        <w:pStyle w:val="Nadpis2"/>
        <w:tabs>
          <w:tab w:val="num" w:pos="567"/>
        </w:tabs>
        <w:ind w:left="567" w:hanging="567"/>
      </w:pPr>
      <w:r w:rsidRPr="00FC5FF0">
        <w:t>Nedodržení podmínek a postupů dle technických norem a ostatních předpisů, jakož i postupů i závazků zhotovitele ze smlouvy, opravňuje objednatele odstoupit od smlouvy o dílo. Podrobnosti jsou stanoveny v čl. </w:t>
      </w:r>
      <w:r w:rsidR="009D73C3">
        <w:fldChar w:fldCharType="begin"/>
      </w:r>
      <w:r w:rsidR="009D73C3">
        <w:instrText xml:space="preserve"> REF _Ref392678143 \r \h  \* MERGEFORMAT </w:instrText>
      </w:r>
      <w:r w:rsidR="009D73C3">
        <w:fldChar w:fldCharType="separate"/>
      </w:r>
      <w:r w:rsidR="002C5BEE">
        <w:t>15</w:t>
      </w:r>
      <w:r w:rsidR="009D73C3">
        <w:fldChar w:fldCharType="end"/>
      </w:r>
      <w:r w:rsidR="00AD3C23" w:rsidRPr="00FC5FF0">
        <w:t xml:space="preserve"> </w:t>
      </w:r>
      <w:r w:rsidRPr="00FC5FF0">
        <w:t>smlouvy. Případné odchylky v postupech zhotovitele od předpisů výrobce speciálních materiálů je oprávněn odsouhlasit pouze technik výrobce se souhlasem projektanta a technického dozoru objednatele zápisem ve stavebním deníku, avšak pouze před zahájením příslušných prací. Technickými normami (ČSN) jsou dle této smlouvy všechny technické předpisy a normy platné v České republice, mezinárodní normy podle zákona č. 22/1997 Sb., a to jak jejich části závazné i nezávazné, které jsou platné v den podpisu této smlouvy nebo které budou platit v průběhu zhotovování díla, technickými normami ve smyslu této smlouvy jsou dále i standardy nebo obdobná určení jakosti a bezpečnosti, která budou zavedena v průběhu zhotovování díla.</w:t>
      </w:r>
    </w:p>
    <w:p w:rsidR="009209B3" w:rsidRPr="00FC5FF0" w:rsidRDefault="009209B3" w:rsidP="00CF730B">
      <w:pPr>
        <w:pStyle w:val="Nadpis2"/>
        <w:tabs>
          <w:tab w:val="num" w:pos="567"/>
        </w:tabs>
        <w:ind w:left="567" w:hanging="567"/>
      </w:pPr>
      <w:r w:rsidRPr="00FC5FF0">
        <w:t>Zhotovitel je povinen dodržovat bezpečnostní předpisy a veškeré zákony a jejich prováděcí vyhlášky a nařízení vlády, které se týkají jeho činnosti.</w:t>
      </w:r>
    </w:p>
    <w:p w:rsidR="009209B3" w:rsidRPr="009233E3" w:rsidRDefault="009209B3" w:rsidP="00CF730B">
      <w:pPr>
        <w:pStyle w:val="Nadpis2"/>
        <w:tabs>
          <w:tab w:val="num" w:pos="567"/>
        </w:tabs>
        <w:ind w:left="567" w:hanging="567"/>
      </w:pPr>
      <w:r w:rsidRPr="009233E3">
        <w:t>Zhotovitel se zavazuje k součinnosti (koordinaci) se zodpovědným zástupcem objednatele.</w:t>
      </w:r>
    </w:p>
    <w:p w:rsidR="009209B3" w:rsidRPr="00FC5FF0" w:rsidRDefault="009209B3" w:rsidP="00CF730B">
      <w:pPr>
        <w:pStyle w:val="Nadpis2"/>
        <w:tabs>
          <w:tab w:val="num" w:pos="567"/>
        </w:tabs>
        <w:ind w:left="567" w:hanging="567"/>
      </w:pPr>
      <w:r w:rsidRPr="00FC5FF0">
        <w:lastRenderedPageBreak/>
        <w:t>Zhotovitel se zavazuje realizovat práce vyžadující zvláštní způsobilost nebo povolení podle příslušných předpisů osobami, které tuto podmínku splňují.</w:t>
      </w:r>
    </w:p>
    <w:p w:rsidR="009209B3" w:rsidRPr="00FC5FF0" w:rsidRDefault="009209B3" w:rsidP="00CF730B">
      <w:pPr>
        <w:pStyle w:val="Nadpis1"/>
        <w:tabs>
          <w:tab w:val="num" w:pos="567"/>
        </w:tabs>
        <w:ind w:left="567" w:hanging="567"/>
        <w:rPr>
          <w:szCs w:val="22"/>
        </w:rPr>
      </w:pPr>
      <w:r w:rsidRPr="00FC5FF0">
        <w:rPr>
          <w:szCs w:val="22"/>
        </w:rPr>
        <w:t>Doba plnění</w:t>
      </w:r>
    </w:p>
    <w:p w:rsidR="009209B3" w:rsidRPr="007130B0" w:rsidRDefault="009209B3" w:rsidP="00CF730B">
      <w:pPr>
        <w:pStyle w:val="Nadpis2"/>
        <w:tabs>
          <w:tab w:val="num" w:pos="567"/>
        </w:tabs>
        <w:ind w:left="567" w:hanging="567"/>
      </w:pPr>
      <w:bookmarkStart w:id="5" w:name="_Ref390166550"/>
      <w:r w:rsidRPr="007130B0">
        <w:t xml:space="preserve">Zhotovitel je povinen zahájit stavební práce </w:t>
      </w:r>
      <w:r w:rsidR="009273E9" w:rsidRPr="007130B0">
        <w:t>nejpozději</w:t>
      </w:r>
      <w:r w:rsidRPr="007130B0">
        <w:t xml:space="preserve"> </w:t>
      </w:r>
      <w:r w:rsidR="00FB6254" w:rsidRPr="007130B0">
        <w:t>do 5 dnů</w:t>
      </w:r>
      <w:r w:rsidR="000E0735" w:rsidRPr="007130B0">
        <w:t xml:space="preserve"> od předání staveniště objednatelem – předpoklad 05/2020</w:t>
      </w:r>
      <w:r w:rsidRPr="007130B0">
        <w:t>.</w:t>
      </w:r>
      <w:bookmarkEnd w:id="5"/>
      <w:r w:rsidR="004F76F3" w:rsidRPr="007130B0">
        <w:t xml:space="preserve"> Objednatel vyzve zhotovitele k převzetí staveniště v návaznosti na zajištění spolufinancování díla z prostředků SFŽP ČR</w:t>
      </w:r>
      <w:r w:rsidR="00E4109A" w:rsidRPr="007130B0">
        <w:t xml:space="preserve"> a do 10 dnů od uzavření smlouvy o spolufinancování</w:t>
      </w:r>
      <w:r w:rsidR="008940A0" w:rsidRPr="007130B0">
        <w:t>.</w:t>
      </w:r>
      <w:r w:rsidR="004F76F3" w:rsidRPr="007130B0">
        <w:t xml:space="preserve">  </w:t>
      </w:r>
    </w:p>
    <w:p w:rsidR="000E0735" w:rsidRPr="007130B0" w:rsidRDefault="009209B3" w:rsidP="00CF730B">
      <w:pPr>
        <w:pStyle w:val="Nadpis2"/>
        <w:tabs>
          <w:tab w:val="num" w:pos="567"/>
        </w:tabs>
        <w:ind w:left="567" w:hanging="567"/>
      </w:pPr>
      <w:r w:rsidRPr="007130B0">
        <w:t xml:space="preserve">Zhotovitel je povinen </w:t>
      </w:r>
      <w:r w:rsidR="00F043D2" w:rsidRPr="007130B0">
        <w:t xml:space="preserve">provést </w:t>
      </w:r>
      <w:r w:rsidR="00A866E4" w:rsidRPr="007130B0">
        <w:t>dílo</w:t>
      </w:r>
      <w:r w:rsidRPr="007130B0">
        <w:t xml:space="preserve"> řádně a včas </w:t>
      </w:r>
      <w:r w:rsidR="000E0735" w:rsidRPr="007130B0">
        <w:t>v těchto dílčích termínech</w:t>
      </w:r>
      <w:r w:rsidR="00C63296" w:rsidRPr="007130B0">
        <w:t>,</w:t>
      </w:r>
      <w:r w:rsidRPr="007130B0">
        <w:t xml:space="preserve"> v souladu s odsouhlaseným harmonogramem provádění stavebních prací, který je přílohou č. 2 této smlouvy</w:t>
      </w:r>
      <w:r w:rsidR="000E0735" w:rsidRPr="007130B0">
        <w:t>:</w:t>
      </w:r>
    </w:p>
    <w:p w:rsidR="00164C33" w:rsidRPr="00024327" w:rsidRDefault="00164C33" w:rsidP="00DB33B1">
      <w:pPr>
        <w:pStyle w:val="Nadpis2"/>
        <w:numPr>
          <w:ilvl w:val="0"/>
          <w:numId w:val="13"/>
        </w:numPr>
        <w:spacing w:before="0"/>
        <w:ind w:left="1570" w:hanging="357"/>
      </w:pPr>
      <w:r w:rsidRPr="00024327">
        <w:t xml:space="preserve">IO 03 a IO 05 do </w:t>
      </w:r>
      <w:r w:rsidR="00872DF1" w:rsidRPr="00024327">
        <w:t>6</w:t>
      </w:r>
      <w:r w:rsidRPr="00024327">
        <w:t xml:space="preserve"> měsíců od předání staveniště</w:t>
      </w:r>
    </w:p>
    <w:p w:rsidR="00164C33" w:rsidRPr="00024327" w:rsidRDefault="00164C33" w:rsidP="00DB33B1">
      <w:pPr>
        <w:pStyle w:val="Nadpis2"/>
        <w:numPr>
          <w:ilvl w:val="0"/>
          <w:numId w:val="13"/>
        </w:numPr>
        <w:spacing w:before="0"/>
        <w:ind w:left="1570" w:hanging="357"/>
      </w:pPr>
      <w:r w:rsidRPr="00024327">
        <w:t xml:space="preserve">SO 04 do </w:t>
      </w:r>
      <w:r w:rsidR="00872DF1" w:rsidRPr="00024327">
        <w:t>20</w:t>
      </w:r>
      <w:r w:rsidRPr="00024327">
        <w:t xml:space="preserve"> měsíců od předání staveniště </w:t>
      </w:r>
    </w:p>
    <w:p w:rsidR="00164C33" w:rsidRPr="00024327" w:rsidRDefault="00164C33" w:rsidP="00DB33B1">
      <w:pPr>
        <w:pStyle w:val="Nadpis2"/>
        <w:numPr>
          <w:ilvl w:val="0"/>
          <w:numId w:val="13"/>
        </w:numPr>
        <w:spacing w:before="0"/>
        <w:ind w:left="1570" w:hanging="357"/>
      </w:pPr>
      <w:r w:rsidRPr="00024327">
        <w:t>Ostatní IO, SO, PS do 1</w:t>
      </w:r>
      <w:r w:rsidR="00872DF1" w:rsidRPr="00024327">
        <w:t>6</w:t>
      </w:r>
      <w:r w:rsidRPr="00024327">
        <w:t xml:space="preserve"> měsíců od předání staveniště</w:t>
      </w:r>
    </w:p>
    <w:p w:rsidR="009209B3" w:rsidRPr="007130B0" w:rsidRDefault="008D13FF" w:rsidP="00CF730B">
      <w:pPr>
        <w:pStyle w:val="Nadpis2"/>
        <w:tabs>
          <w:tab w:val="num" w:pos="567"/>
        </w:tabs>
        <w:ind w:left="567" w:hanging="567"/>
      </w:pPr>
      <w:r w:rsidRPr="00024327">
        <w:t xml:space="preserve">Celkový konečný termín dokončení díla je </w:t>
      </w:r>
      <w:r w:rsidR="00253A7E" w:rsidRPr="00024327">
        <w:t>20</w:t>
      </w:r>
      <w:r w:rsidR="007130B0" w:rsidRPr="00024327">
        <w:t xml:space="preserve"> </w:t>
      </w:r>
      <w:r w:rsidRPr="00024327">
        <w:t>měsíců od</w:t>
      </w:r>
      <w:r w:rsidR="00BB109E" w:rsidRPr="00024327">
        <w:t xml:space="preserve">e dne </w:t>
      </w:r>
      <w:r w:rsidRPr="00024327">
        <w:t>předání staveniště</w:t>
      </w:r>
      <w:r w:rsidR="009209B3" w:rsidRPr="00024327">
        <w:t>.</w:t>
      </w:r>
      <w:r w:rsidR="009B707D" w:rsidRPr="00024327">
        <w:t xml:space="preserve"> V této době dojde rovněž k předání a převzetí díla dle této smlouvy.</w:t>
      </w:r>
      <w:r w:rsidR="009209B3" w:rsidRPr="00024327">
        <w:t xml:space="preserve"> Do této doby se nezapočítávají</w:t>
      </w:r>
      <w:r w:rsidR="009209B3" w:rsidRPr="007130B0">
        <w:t xml:space="preserve"> překážky z důvodu okolností vyšší moci podle odst. </w:t>
      </w:r>
      <w:proofErr w:type="gramStart"/>
      <w:r w:rsidR="00775F56" w:rsidRPr="007130B0">
        <w:t>4.</w:t>
      </w:r>
      <w:r w:rsidR="00B8061A" w:rsidRPr="007130B0">
        <w:t>7.</w:t>
      </w:r>
      <w:r w:rsidR="00775F56" w:rsidRPr="007130B0">
        <w:t xml:space="preserve"> až</w:t>
      </w:r>
      <w:proofErr w:type="gramEnd"/>
      <w:r w:rsidR="00775F56" w:rsidRPr="007130B0">
        <w:t xml:space="preserve"> </w:t>
      </w:r>
      <w:r w:rsidR="00C63296" w:rsidRPr="007130B0">
        <w:t>4.</w:t>
      </w:r>
      <w:r w:rsidR="00B8061A" w:rsidRPr="007130B0">
        <w:t>10.</w:t>
      </w:r>
      <w:r w:rsidR="009209B3" w:rsidRPr="007130B0">
        <w:t xml:space="preserve"> této smlouvy, pokud byly takovéto okolnosti zhotovitelem řádně oznámeny.</w:t>
      </w:r>
    </w:p>
    <w:p w:rsidR="009209B3" w:rsidRPr="00FC5FF0" w:rsidRDefault="009209B3" w:rsidP="00CF730B">
      <w:pPr>
        <w:pStyle w:val="Nadpis2"/>
        <w:tabs>
          <w:tab w:val="num" w:pos="567"/>
        </w:tabs>
        <w:ind w:left="567" w:hanging="567"/>
      </w:pPr>
      <w:r w:rsidRPr="00FC5FF0">
        <w:t xml:space="preserve">V případě, že zhotovitel nezahájí zhotovení díla dle </w:t>
      </w:r>
      <w:proofErr w:type="gramStart"/>
      <w:r w:rsidRPr="00FC5FF0">
        <w:t xml:space="preserve">odst. </w:t>
      </w:r>
      <w:r w:rsidR="009D1882">
        <w:fldChar w:fldCharType="begin"/>
      </w:r>
      <w:r w:rsidR="004D72CA">
        <w:instrText xml:space="preserve"> REF _Ref390166550 \r \h  \* MERGEFORMAT </w:instrText>
      </w:r>
      <w:r w:rsidR="009D1882">
        <w:fldChar w:fldCharType="separate"/>
      </w:r>
      <w:r w:rsidR="002C5BEE">
        <w:t>4.1</w:t>
      </w:r>
      <w:r w:rsidR="009D1882">
        <w:fldChar w:fldCharType="end"/>
      </w:r>
      <w:r w:rsidR="000F0D6D">
        <w:t>.</w:t>
      </w:r>
      <w:r w:rsidR="000B2632" w:rsidRPr="00FC5FF0">
        <w:t xml:space="preserve"> </w:t>
      </w:r>
      <w:r w:rsidRPr="00FC5FF0">
        <w:t>smlouvy</w:t>
      </w:r>
      <w:proofErr w:type="gramEnd"/>
      <w:r w:rsidRPr="00FC5FF0">
        <w:t xml:space="preserve"> ani do 14 dnů po výzvě objednatele, je objednatel oprávněn bez dalšího upozornění odstoupit od smlouvy.</w:t>
      </w:r>
    </w:p>
    <w:p w:rsidR="009209B3" w:rsidRPr="00FC5FF0" w:rsidRDefault="009209B3" w:rsidP="00CF730B">
      <w:pPr>
        <w:pStyle w:val="Nadpis2"/>
        <w:tabs>
          <w:tab w:val="num" w:pos="567"/>
        </w:tabs>
        <w:ind w:left="567" w:hanging="567"/>
      </w:pPr>
      <w:r w:rsidRPr="00FC5FF0">
        <w:t xml:space="preserve">Pokud zhotovitel splní řádně dílo a připraví jej k předání objednateli před sjednaným termínem ukončení prací, je objednatel oprávněn převzít dílo i v tomto navrženém zkráceném termínu. </w:t>
      </w:r>
    </w:p>
    <w:p w:rsidR="009209B3" w:rsidRPr="00FC5FF0" w:rsidRDefault="009209B3" w:rsidP="00CF730B">
      <w:pPr>
        <w:pStyle w:val="Nadpis2"/>
        <w:tabs>
          <w:tab w:val="num" w:pos="567"/>
        </w:tabs>
        <w:ind w:left="567" w:hanging="567"/>
      </w:pPr>
      <w:r w:rsidRPr="00FC5FF0">
        <w:t xml:space="preserve">Dokončením díla se rozumí úplné dokončení díla dle článku </w:t>
      </w:r>
      <w:r w:rsidR="009D73C3">
        <w:fldChar w:fldCharType="begin"/>
      </w:r>
      <w:r w:rsidR="009D73C3">
        <w:instrText xml:space="preserve"> REF _Ref390166581 \r \h  \* MERGEFORMAT </w:instrText>
      </w:r>
      <w:r w:rsidR="009D73C3">
        <w:fldChar w:fldCharType="separate"/>
      </w:r>
      <w:r w:rsidR="002C5BEE">
        <w:t>13</w:t>
      </w:r>
      <w:r w:rsidR="009D73C3">
        <w:fldChar w:fldCharType="end"/>
      </w:r>
      <w:r w:rsidRPr="00FC5FF0">
        <w:t xml:space="preserve"> smlouvy.</w:t>
      </w:r>
    </w:p>
    <w:p w:rsidR="009209B3" w:rsidRPr="00FC5FF0" w:rsidRDefault="000466C5" w:rsidP="00CF730B">
      <w:pPr>
        <w:pStyle w:val="Nadpis2"/>
        <w:tabs>
          <w:tab w:val="num" w:pos="567"/>
        </w:tabs>
        <w:ind w:left="567" w:hanging="567"/>
      </w:pPr>
      <w:bookmarkStart w:id="6" w:name="_Ref390166456"/>
      <w:r w:rsidRPr="00FC5FF0">
        <w:t>Každé prodlení při provádění smlouvy kteroukoliv stranou nebude neplněním závazku ani nebude důvodem k vyrovnání újmy kteroukoliv stranou, jestliže takovéto zdržení nebo neplnění je způsobeno překážkou ve smyslu § 2913 odst. 2 věta první občanského zákoníku. Odpovědnost však nevylučuje překážka dle § 2913 odst. 2 věta druhá občanského zákoníku. Za okolnosti vyšší moci se považují takové neodvratitelné události, které ta smluvní strana, která se jich dovolává, při uzavírání smlouvy nemohla předvídat, a které jí brání, aby splnila své smluvní povinnosti, jako např. válka, živelné katastrofy, generální stávky</w:t>
      </w:r>
      <w:r w:rsidR="00B17F40">
        <w:t xml:space="preserve"> </w:t>
      </w:r>
      <w:r w:rsidRPr="00FC5FF0">
        <w:t>apod. Za okolnosti vyšší moci se naproti tomu nepovažují zpoždění dodávek subdodavatelů, výpadky médií apod.</w:t>
      </w:r>
      <w:bookmarkEnd w:id="6"/>
    </w:p>
    <w:p w:rsidR="009209B3" w:rsidRPr="00FC5FF0" w:rsidRDefault="009209B3" w:rsidP="00CF730B">
      <w:pPr>
        <w:pStyle w:val="Nadpis2"/>
        <w:tabs>
          <w:tab w:val="num" w:pos="567"/>
        </w:tabs>
        <w:ind w:left="567" w:hanging="567"/>
      </w:pPr>
      <w:r w:rsidRPr="00FC5FF0">
        <w:t xml:space="preserve">Strana, dovolávající se vyšší moci, je povinna neprodleně, nejpozději však do tří kalendářních dnů druhou stranu vyrozumět o vzniku okolností vyšší moci a takovou zprávu bez zbytečného odkladu prokazatelně doložit. Stejným způsobem vyrozumí druhou smluvní stranu o ukončení okolností vyšší moci. </w:t>
      </w:r>
    </w:p>
    <w:p w:rsidR="009209B3" w:rsidRPr="00FC5FF0" w:rsidRDefault="009209B3" w:rsidP="00CF730B">
      <w:pPr>
        <w:pStyle w:val="Nadpis2"/>
        <w:tabs>
          <w:tab w:val="num" w:pos="567"/>
        </w:tabs>
        <w:ind w:left="567" w:hanging="567"/>
      </w:pPr>
      <w:r w:rsidRPr="00FC5FF0">
        <w:t>Pokud trvání zásahu či okolnosti vyšší moci nepřesáhne, byť přerušováno, v souhrnu tři měsíce, plnění této smlouvy bude prodlouženo o dobu trvání takového zásahu. Pokud toto trvání přesáhne, byť přerušováno, v souhrnu tři měsíce, situace se bude řešit vzájemnou dohodou mezi smluvními stranami.</w:t>
      </w:r>
    </w:p>
    <w:p w:rsidR="009209B3" w:rsidRPr="00FC5FF0" w:rsidRDefault="009209B3" w:rsidP="00CF730B">
      <w:pPr>
        <w:pStyle w:val="Nadpis2"/>
        <w:tabs>
          <w:tab w:val="num" w:pos="567"/>
        </w:tabs>
        <w:ind w:left="567" w:hanging="567"/>
      </w:pPr>
      <w:bookmarkStart w:id="7" w:name="_Ref390166471"/>
      <w:r w:rsidRPr="00FC5FF0">
        <w:lastRenderedPageBreak/>
        <w:t>V případě, že stav vyšší moci bude trvat déle než tři měsíce, má druhá strana právo odstoupit od smlouvy. V případě zrušení veřejné zakázky na straně objednatele na základě rozhodnutí státního orgánu má objednatel právo odstoupit od smlouvy kdykoli bez udání důvodů.</w:t>
      </w:r>
      <w:bookmarkEnd w:id="7"/>
    </w:p>
    <w:p w:rsidR="009209B3" w:rsidRPr="00FC5FF0" w:rsidRDefault="009209B3" w:rsidP="0056788E">
      <w:pPr>
        <w:pStyle w:val="Nadpis1"/>
        <w:rPr>
          <w:szCs w:val="22"/>
        </w:rPr>
      </w:pPr>
      <w:r w:rsidRPr="00FC5FF0">
        <w:rPr>
          <w:szCs w:val="22"/>
        </w:rPr>
        <w:t xml:space="preserve">Vlastnické právo ke zhotovené věci a nebezpečí </w:t>
      </w:r>
      <w:r w:rsidR="00DD17B8">
        <w:rPr>
          <w:szCs w:val="22"/>
        </w:rPr>
        <w:t>škody</w:t>
      </w:r>
      <w:r w:rsidR="00DD17B8" w:rsidRPr="00FC5FF0">
        <w:rPr>
          <w:szCs w:val="22"/>
        </w:rPr>
        <w:t xml:space="preserve"> </w:t>
      </w:r>
      <w:r w:rsidRPr="00FC5FF0">
        <w:rPr>
          <w:szCs w:val="22"/>
        </w:rPr>
        <w:t>na ní</w:t>
      </w:r>
    </w:p>
    <w:p w:rsidR="009209B3" w:rsidRPr="00FC5FF0" w:rsidRDefault="009209B3" w:rsidP="00C22C87">
      <w:pPr>
        <w:pStyle w:val="Nadpis2"/>
        <w:tabs>
          <w:tab w:val="num" w:pos="567"/>
        </w:tabs>
        <w:ind w:left="567" w:hanging="567"/>
      </w:pPr>
      <w:r w:rsidRPr="00FC5FF0">
        <w:t xml:space="preserve">Vlastnické právo k dílu a nebezpečí škody na něm vzniká objednateli dnem jeho převzetí. </w:t>
      </w:r>
    </w:p>
    <w:p w:rsidR="009209B3" w:rsidRPr="00FC5FF0" w:rsidRDefault="009209B3" w:rsidP="00C22C87">
      <w:pPr>
        <w:pStyle w:val="Nadpis2"/>
        <w:tabs>
          <w:tab w:val="num" w:pos="567"/>
        </w:tabs>
        <w:ind w:left="567" w:hanging="567"/>
      </w:pPr>
      <w:r w:rsidRPr="00FC5FF0">
        <w:t xml:space="preserve">Od doby převzetí staveniště až do protokolárního předání a převzetí díla objednatelem nese zhotovitel nebezpečí </w:t>
      </w:r>
      <w:r w:rsidR="000466C5" w:rsidRPr="00FC5FF0">
        <w:t xml:space="preserve">újmy </w:t>
      </w:r>
      <w:r w:rsidRPr="00FC5FF0">
        <w:t>na díle a všech jeho zhotovovaných, upravovaných a dalších částech a na částech či součástech díla, které jsou na staveništi uskladněny. Z tohoto důvodu se zhotovitel zavazuje uzavřít a na své náklady udržovat v platnosti pojištění proti všem rizikům, ztrátám nebo poškozením díla, způsobeným požárem, elektrickým zkratem, explozí, bouří, vichřicí, povodní, záplavou, sesouváním půdy, zemětřesením, tíhou sněhu nebo námrazy a to jménem svým, jménem objednatele a všech subdodavatelů, a to do data dokončení či do ukončení této smlouvy, cokoli nastane dříve.</w:t>
      </w:r>
    </w:p>
    <w:p w:rsidR="009209B3" w:rsidRPr="00FC5FF0" w:rsidRDefault="009209B3" w:rsidP="00C22C87">
      <w:pPr>
        <w:pStyle w:val="Nadpis2"/>
        <w:tabs>
          <w:tab w:val="num" w:pos="567"/>
        </w:tabs>
        <w:ind w:left="567" w:hanging="567"/>
      </w:pPr>
      <w:r w:rsidRPr="00FC5FF0">
        <w:t>Zhotovitel odpovídá a ručí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rsidR="009209B3" w:rsidRPr="00FC5FF0" w:rsidRDefault="009209B3" w:rsidP="00C22C87">
      <w:pPr>
        <w:pStyle w:val="Nadpis2"/>
        <w:tabs>
          <w:tab w:val="num" w:pos="567"/>
        </w:tabs>
        <w:ind w:left="567" w:hanging="567"/>
      </w:pPr>
      <w:r w:rsidRPr="00FC5FF0">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 uplatnění a odstranění vad díla.</w:t>
      </w:r>
    </w:p>
    <w:p w:rsidR="009209B3" w:rsidRPr="00FC5FF0" w:rsidRDefault="009209B3" w:rsidP="0056788E">
      <w:pPr>
        <w:pStyle w:val="Nadpis1"/>
        <w:rPr>
          <w:szCs w:val="22"/>
        </w:rPr>
      </w:pPr>
      <w:bookmarkStart w:id="8" w:name="_Ref390167930"/>
      <w:r w:rsidRPr="00FC5FF0">
        <w:rPr>
          <w:szCs w:val="22"/>
        </w:rPr>
        <w:t>Cena díla a fakturace</w:t>
      </w:r>
      <w:bookmarkEnd w:id="8"/>
    </w:p>
    <w:p w:rsidR="009209B3" w:rsidRPr="00FC5FF0" w:rsidRDefault="009209B3" w:rsidP="00C22C87">
      <w:pPr>
        <w:pStyle w:val="Nadpis2"/>
        <w:tabs>
          <w:tab w:val="num" w:pos="567"/>
        </w:tabs>
        <w:ind w:left="567" w:hanging="567"/>
      </w:pPr>
      <w:r w:rsidRPr="00FC5FF0">
        <w:t xml:space="preserve">Celková cena za zhotovení díla se dohodou smluvních stran stanovuje jako cena smluvní a nejvýše přípustná, </w:t>
      </w:r>
      <w:r w:rsidR="00B8061A">
        <w:t xml:space="preserve">platná </w:t>
      </w:r>
      <w:r w:rsidRPr="00FC5FF0">
        <w:t xml:space="preserve">po celou dobu zhotovení díla a je dána cenovou nabídkou zhotovitele ve veřejné zakázce. Celková cena obsahuje veškeré náklady v rozsahu </w:t>
      </w:r>
      <w:r w:rsidR="00B8061A">
        <w:t>zadávací dokumentace</w:t>
      </w:r>
      <w:r w:rsidRPr="00FC5FF0">
        <w:t>, včetně ostatních prací souvisejících s provedením díla:</w:t>
      </w:r>
    </w:p>
    <w:p w:rsidR="005B22D6" w:rsidRPr="00FC5FF0" w:rsidRDefault="009209B3">
      <w:pPr>
        <w:pStyle w:val="NADPIS"/>
        <w:numPr>
          <w:ilvl w:val="0"/>
          <w:numId w:val="0"/>
        </w:numPr>
        <w:spacing w:before="0"/>
        <w:ind w:left="1533" w:firstLine="169"/>
        <w:jc w:val="both"/>
        <w:rPr>
          <w:rFonts w:ascii="Times New Roman" w:hAnsi="Times New Roman" w:cs="Times New Roman"/>
        </w:rPr>
      </w:pPr>
      <w:r w:rsidRPr="00FC5FF0">
        <w:rPr>
          <w:rFonts w:ascii="Times New Roman" w:hAnsi="Times New Roman" w:cs="Times New Roman"/>
        </w:rPr>
        <w:t xml:space="preserve">Celková cena bez DPH činí </w:t>
      </w:r>
      <w:r w:rsidRPr="00FC5FF0">
        <w:rPr>
          <w:rFonts w:ascii="Times New Roman" w:hAnsi="Times New Roman" w:cs="Times New Roman"/>
        </w:rPr>
        <w:tab/>
      </w:r>
      <w:r w:rsidRPr="00FC5FF0">
        <w:rPr>
          <w:rFonts w:ascii="Times New Roman" w:hAnsi="Times New Roman" w:cs="Times New Roman"/>
        </w:rPr>
        <w:tab/>
      </w:r>
      <w:r w:rsidR="00CB2E4F">
        <w:rPr>
          <w:rFonts w:ascii="Times New Roman" w:hAnsi="Times New Roman" w:cs="Times New Roman"/>
        </w:rPr>
        <w:t>17.970.921,-K</w:t>
      </w:r>
      <w:r w:rsidRPr="00FC5FF0">
        <w:rPr>
          <w:rFonts w:ascii="Times New Roman" w:hAnsi="Times New Roman" w:cs="Times New Roman"/>
        </w:rPr>
        <w:t>č</w:t>
      </w:r>
    </w:p>
    <w:p w:rsidR="008A6B43" w:rsidRDefault="008A6B43" w:rsidP="00B762DA">
      <w:pPr>
        <w:pStyle w:val="NADPIS"/>
        <w:numPr>
          <w:ilvl w:val="0"/>
          <w:numId w:val="0"/>
        </w:numPr>
        <w:spacing w:before="0"/>
        <w:ind w:left="1533" w:hanging="966"/>
        <w:jc w:val="both"/>
        <w:rPr>
          <w:rFonts w:ascii="Times New Roman" w:hAnsi="Times New Roman" w:cs="Times New Roman"/>
          <w:b w:val="0"/>
        </w:rPr>
      </w:pPr>
    </w:p>
    <w:p w:rsidR="005B22D6" w:rsidRPr="00B762DA" w:rsidRDefault="00B762DA" w:rsidP="00B762DA">
      <w:pPr>
        <w:pStyle w:val="NADPIS"/>
        <w:numPr>
          <w:ilvl w:val="0"/>
          <w:numId w:val="0"/>
        </w:numPr>
        <w:spacing w:before="0"/>
        <w:ind w:left="1533" w:hanging="966"/>
        <w:jc w:val="both"/>
        <w:rPr>
          <w:rFonts w:ascii="Times New Roman" w:hAnsi="Times New Roman" w:cs="Times New Roman"/>
          <w:b w:val="0"/>
        </w:rPr>
      </w:pPr>
      <w:r w:rsidRPr="00CB2E4F">
        <w:rPr>
          <w:rFonts w:ascii="Times New Roman" w:hAnsi="Times New Roman" w:cs="Times New Roman"/>
          <w:b w:val="0"/>
        </w:rPr>
        <w:t>(</w:t>
      </w:r>
      <w:proofErr w:type="spellStart"/>
      <w:r w:rsidRPr="00CB2E4F">
        <w:rPr>
          <w:rFonts w:ascii="Times New Roman" w:hAnsi="Times New Roman" w:cs="Times New Roman"/>
          <w:b w:val="0"/>
        </w:rPr>
        <w:t>Slovy:</w:t>
      </w:r>
      <w:r w:rsidR="00CB2E4F" w:rsidRPr="00CB2E4F">
        <w:rPr>
          <w:rFonts w:ascii="Times New Roman" w:hAnsi="Times New Roman" w:cs="Times New Roman"/>
          <w:b w:val="0"/>
        </w:rPr>
        <w:t>sedmnáctmilionůdevětsetsedmdesáttisícdevětsetdvacetjedna</w:t>
      </w:r>
      <w:proofErr w:type="spellEnd"/>
      <w:r w:rsidRPr="00CB2E4F">
        <w:rPr>
          <w:rFonts w:ascii="Times New Roman" w:hAnsi="Times New Roman" w:cs="Times New Roman"/>
          <w:b w:val="0"/>
        </w:rPr>
        <w:t>)</w:t>
      </w:r>
    </w:p>
    <w:p w:rsidR="00462E25" w:rsidRPr="00462E25" w:rsidRDefault="00462E25" w:rsidP="00462E25">
      <w:pPr>
        <w:pStyle w:val="Nadpis2"/>
        <w:tabs>
          <w:tab w:val="num" w:pos="567"/>
        </w:tabs>
        <w:ind w:left="567" w:hanging="567"/>
      </w:pPr>
      <w:bookmarkStart w:id="9" w:name="_Ref390166672"/>
      <w:r w:rsidRPr="00462E25">
        <w:t>Doklady určující cenu</w:t>
      </w:r>
    </w:p>
    <w:p w:rsidR="00462E25" w:rsidRPr="00462E25" w:rsidRDefault="00462E25" w:rsidP="00DB33B1">
      <w:pPr>
        <w:pStyle w:val="walnut-Odstavec3"/>
        <w:numPr>
          <w:ilvl w:val="0"/>
          <w:numId w:val="18"/>
        </w:numPr>
        <w:tabs>
          <w:tab w:val="left" w:pos="1134"/>
        </w:tabs>
        <w:ind w:left="1134" w:hanging="567"/>
        <w:rPr>
          <w:rFonts w:ascii="Times New Roman" w:hAnsi="Times New Roman" w:cs="Times New Roman"/>
          <w:szCs w:val="22"/>
        </w:rPr>
      </w:pPr>
      <w:r w:rsidRPr="00462E25">
        <w:rPr>
          <w:rFonts w:ascii="Times New Roman" w:hAnsi="Times New Roman" w:cs="Times New Roman"/>
          <w:szCs w:val="22"/>
        </w:rPr>
        <w:t xml:space="preserve">Cena díla je doložena </w:t>
      </w:r>
      <w:r>
        <w:rPr>
          <w:rFonts w:ascii="Times New Roman" w:hAnsi="Times New Roman" w:cs="Times New Roman"/>
          <w:szCs w:val="22"/>
        </w:rPr>
        <w:t xml:space="preserve">oceněným </w:t>
      </w:r>
      <w:r w:rsidR="00A66155">
        <w:rPr>
          <w:rFonts w:ascii="Times New Roman" w:hAnsi="Times New Roman" w:cs="Times New Roman"/>
          <w:szCs w:val="22"/>
        </w:rPr>
        <w:t xml:space="preserve">soupisem stavebních prací, dodávek a služeb s </w:t>
      </w:r>
      <w:r>
        <w:rPr>
          <w:rFonts w:ascii="Times New Roman" w:hAnsi="Times New Roman" w:cs="Times New Roman"/>
          <w:szCs w:val="22"/>
        </w:rPr>
        <w:t>výkazem výměr</w:t>
      </w:r>
      <w:r w:rsidR="002C0DFC">
        <w:rPr>
          <w:rFonts w:ascii="Times New Roman" w:hAnsi="Times New Roman" w:cs="Times New Roman"/>
          <w:szCs w:val="22"/>
        </w:rPr>
        <w:t xml:space="preserve"> („položkový rozpočet“)</w:t>
      </w:r>
      <w:r w:rsidRPr="00462E25">
        <w:rPr>
          <w:rFonts w:ascii="Times New Roman" w:hAnsi="Times New Roman" w:cs="Times New Roman"/>
          <w:szCs w:val="22"/>
        </w:rPr>
        <w:t xml:space="preserve">. Zhotovitel odpovídá za to, že položkový rozpočet je v úplném souladu se soupisem prací, dodávek a služeb s výkazem výměr, předaným objednatelem zhotoviteli. Položkový rozpočet slouží k prokazování finančního objemu provedených prací (tj. jako podklad pro fakturaci) a dále pro ocenění případných víceprací nebo </w:t>
      </w:r>
      <w:proofErr w:type="spellStart"/>
      <w:r w:rsidRPr="00462E25">
        <w:rPr>
          <w:rFonts w:ascii="Times New Roman" w:hAnsi="Times New Roman" w:cs="Times New Roman"/>
          <w:szCs w:val="22"/>
        </w:rPr>
        <w:t>méněprací</w:t>
      </w:r>
      <w:proofErr w:type="spellEnd"/>
      <w:r w:rsidRPr="00462E25">
        <w:rPr>
          <w:rFonts w:ascii="Times New Roman" w:hAnsi="Times New Roman" w:cs="Times New Roman"/>
          <w:szCs w:val="22"/>
        </w:rPr>
        <w:t>.</w:t>
      </w:r>
    </w:p>
    <w:p w:rsidR="00462E25" w:rsidRPr="00462E25" w:rsidRDefault="00462E25" w:rsidP="00DB33B1">
      <w:pPr>
        <w:pStyle w:val="walnut-Odstavec3"/>
        <w:numPr>
          <w:ilvl w:val="0"/>
          <w:numId w:val="18"/>
        </w:numPr>
        <w:tabs>
          <w:tab w:val="left" w:pos="1134"/>
        </w:tabs>
        <w:ind w:left="1134" w:hanging="567"/>
        <w:rPr>
          <w:rFonts w:ascii="Times New Roman" w:hAnsi="Times New Roman" w:cs="Times New Roman"/>
          <w:szCs w:val="22"/>
        </w:rPr>
      </w:pPr>
      <w:r w:rsidRPr="00462E25">
        <w:rPr>
          <w:rFonts w:ascii="Times New Roman" w:hAnsi="Times New Roman" w:cs="Times New Roman"/>
          <w:szCs w:val="22"/>
        </w:rPr>
        <w:t>Zhotovitel nemá právo domáhat se zvýšení sjednané ceny z důvodů chyb nebo nedostatků v položkovém rozpočtu, pokud jsou tyto chyby důsledkem nepřesného nebo neúplného ocenění výkazu výměr.</w:t>
      </w:r>
    </w:p>
    <w:p w:rsidR="00462E25" w:rsidRPr="00462E25" w:rsidRDefault="00462E25" w:rsidP="00DB33B1">
      <w:pPr>
        <w:pStyle w:val="walnut-Odstavec3"/>
        <w:numPr>
          <w:ilvl w:val="0"/>
          <w:numId w:val="18"/>
        </w:numPr>
        <w:tabs>
          <w:tab w:val="left" w:pos="1134"/>
        </w:tabs>
        <w:ind w:left="1134" w:hanging="567"/>
        <w:rPr>
          <w:rFonts w:ascii="Times New Roman" w:hAnsi="Times New Roman" w:cs="Times New Roman"/>
          <w:szCs w:val="22"/>
        </w:rPr>
      </w:pPr>
      <w:r w:rsidRPr="00462E25">
        <w:rPr>
          <w:rFonts w:ascii="Times New Roman" w:hAnsi="Times New Roman" w:cs="Times New Roman"/>
          <w:szCs w:val="22"/>
        </w:rPr>
        <w:t xml:space="preserve">Zhotovitel </w:t>
      </w:r>
      <w:r w:rsidR="001E1D9B">
        <w:rPr>
          <w:rFonts w:ascii="Times New Roman" w:hAnsi="Times New Roman" w:cs="Times New Roman"/>
          <w:szCs w:val="22"/>
        </w:rPr>
        <w:t>potvrzuje</w:t>
      </w:r>
      <w:r w:rsidRPr="00462E25">
        <w:rPr>
          <w:rFonts w:ascii="Times New Roman" w:hAnsi="Times New Roman" w:cs="Times New Roman"/>
          <w:szCs w:val="22"/>
        </w:rPr>
        <w:t>, že prověřil místní podmínky na staveništi, nejasné podmínky pro realizaci stavby si vyjasnil s oprávněnými zástupci objednatele díla a zahrnul je do kalkulace ceny.</w:t>
      </w:r>
    </w:p>
    <w:p w:rsidR="00462E25" w:rsidRPr="00462E25" w:rsidRDefault="00462E25" w:rsidP="002C0DFC">
      <w:pPr>
        <w:pStyle w:val="Nadpis2"/>
        <w:tabs>
          <w:tab w:val="num" w:pos="567"/>
        </w:tabs>
        <w:ind w:left="567" w:hanging="567"/>
      </w:pPr>
      <w:r w:rsidRPr="00462E25">
        <w:lastRenderedPageBreak/>
        <w:t>Podmínky pro změnu ceny</w:t>
      </w:r>
    </w:p>
    <w:p w:rsidR="00462E25" w:rsidRPr="00462E25" w:rsidRDefault="00462E25" w:rsidP="00DB33B1">
      <w:pPr>
        <w:pStyle w:val="walnut-Odstavec3"/>
        <w:numPr>
          <w:ilvl w:val="0"/>
          <w:numId w:val="19"/>
        </w:numPr>
        <w:tabs>
          <w:tab w:val="left" w:pos="1134"/>
        </w:tabs>
        <w:ind w:left="1134" w:hanging="567"/>
        <w:rPr>
          <w:rFonts w:ascii="Times New Roman" w:hAnsi="Times New Roman" w:cs="Times New Roman"/>
          <w:szCs w:val="22"/>
        </w:rPr>
      </w:pPr>
      <w:r w:rsidRPr="00462E25">
        <w:rPr>
          <w:rFonts w:ascii="Times New Roman" w:hAnsi="Times New Roman" w:cs="Times New Roman"/>
          <w:szCs w:val="22"/>
        </w:rPr>
        <w:t>pokud po podpisu smlouvy a před termínem dokončení díla dojde ke změnám sazeb DPH,</w:t>
      </w:r>
    </w:p>
    <w:p w:rsidR="00462E25" w:rsidRPr="00462E25" w:rsidRDefault="00462E25" w:rsidP="00DB33B1">
      <w:pPr>
        <w:pStyle w:val="walnut-Odstavec3"/>
        <w:numPr>
          <w:ilvl w:val="0"/>
          <w:numId w:val="19"/>
        </w:numPr>
        <w:tabs>
          <w:tab w:val="left" w:pos="1134"/>
        </w:tabs>
        <w:ind w:left="1134" w:hanging="567"/>
        <w:rPr>
          <w:rFonts w:ascii="Times New Roman" w:hAnsi="Times New Roman" w:cs="Times New Roman"/>
          <w:szCs w:val="22"/>
        </w:rPr>
      </w:pPr>
      <w:r w:rsidRPr="00462E25">
        <w:rPr>
          <w:rFonts w:ascii="Times New Roman" w:hAnsi="Times New Roman" w:cs="Times New Roman"/>
          <w:szCs w:val="22"/>
        </w:rPr>
        <w:t>pokud objednatel bude požadovat i provedení jiných prací nebo dodávek, než těch, které byly předmětem projektové dokumentace,</w:t>
      </w:r>
    </w:p>
    <w:p w:rsidR="00462E25" w:rsidRPr="00462E25" w:rsidRDefault="00462E25" w:rsidP="00DB33B1">
      <w:pPr>
        <w:pStyle w:val="walnut-Odstavec3"/>
        <w:numPr>
          <w:ilvl w:val="0"/>
          <w:numId w:val="19"/>
        </w:numPr>
        <w:tabs>
          <w:tab w:val="left" w:pos="1134"/>
        </w:tabs>
        <w:ind w:left="1134" w:hanging="567"/>
        <w:rPr>
          <w:rFonts w:ascii="Times New Roman" w:hAnsi="Times New Roman" w:cs="Times New Roman"/>
          <w:szCs w:val="22"/>
        </w:rPr>
      </w:pPr>
      <w:r w:rsidRPr="00462E25">
        <w:rPr>
          <w:rFonts w:ascii="Times New Roman" w:hAnsi="Times New Roman" w:cs="Times New Roman"/>
          <w:szCs w:val="22"/>
        </w:rPr>
        <w:t>pokud objednatel vyloučí některé práce nebo dodávky z předmětu plnění,</w:t>
      </w:r>
    </w:p>
    <w:p w:rsidR="00462E25" w:rsidRPr="00462E25" w:rsidRDefault="00462E25" w:rsidP="00DB33B1">
      <w:pPr>
        <w:pStyle w:val="walnut-Odstavec3"/>
        <w:numPr>
          <w:ilvl w:val="0"/>
          <w:numId w:val="19"/>
        </w:numPr>
        <w:tabs>
          <w:tab w:val="left" w:pos="1134"/>
        </w:tabs>
        <w:ind w:left="1134" w:hanging="567"/>
        <w:rPr>
          <w:rFonts w:ascii="Times New Roman" w:hAnsi="Times New Roman" w:cs="Times New Roman"/>
          <w:szCs w:val="22"/>
        </w:rPr>
      </w:pPr>
      <w:r w:rsidRPr="00462E25">
        <w:rPr>
          <w:rFonts w:ascii="Times New Roman" w:hAnsi="Times New Roman" w:cs="Times New Roman"/>
          <w:szCs w:val="22"/>
        </w:rPr>
        <w:t>pokud se při realizaci stavby nastanou skutečnosti, které nebyly v době podpisu smlouvy známy, a zhotovitel je nezavinil ani nemohl předvídat a mají vliv na cenu díla,</w:t>
      </w:r>
    </w:p>
    <w:p w:rsidR="00462E25" w:rsidRPr="00462E25" w:rsidRDefault="00462E25" w:rsidP="00DB33B1">
      <w:pPr>
        <w:pStyle w:val="walnut-Odstavec3"/>
        <w:numPr>
          <w:ilvl w:val="0"/>
          <w:numId w:val="19"/>
        </w:numPr>
        <w:tabs>
          <w:tab w:val="left" w:pos="1134"/>
        </w:tabs>
        <w:ind w:left="1134" w:hanging="567"/>
        <w:rPr>
          <w:rFonts w:ascii="Times New Roman" w:hAnsi="Times New Roman" w:cs="Times New Roman"/>
          <w:szCs w:val="22"/>
        </w:rPr>
      </w:pPr>
      <w:r w:rsidRPr="00462E25">
        <w:rPr>
          <w:rFonts w:ascii="Times New Roman" w:hAnsi="Times New Roman" w:cs="Times New Roman"/>
          <w:szCs w:val="22"/>
        </w:rPr>
        <w:t>zjistí skutečnosti odlišné od projektové dokumentace předané objednatelem (např. neodpovídající geologické údaje apod.)</w:t>
      </w:r>
    </w:p>
    <w:p w:rsidR="00462E25" w:rsidRDefault="00190C96" w:rsidP="00462E25">
      <w:pPr>
        <w:pStyle w:val="walnut-Odstavec3"/>
        <w:numPr>
          <w:ilvl w:val="0"/>
          <w:numId w:val="0"/>
        </w:numPr>
        <w:tabs>
          <w:tab w:val="left" w:pos="1134"/>
        </w:tabs>
        <w:ind w:left="567"/>
        <w:rPr>
          <w:rFonts w:ascii="Times New Roman" w:hAnsi="Times New Roman" w:cs="Times New Roman"/>
          <w:szCs w:val="22"/>
        </w:rPr>
      </w:pPr>
      <w:r>
        <w:rPr>
          <w:rFonts w:ascii="Times New Roman" w:hAnsi="Times New Roman" w:cs="Times New Roman"/>
          <w:szCs w:val="22"/>
        </w:rPr>
        <w:t>P</w:t>
      </w:r>
      <w:r w:rsidR="00462E25" w:rsidRPr="00462E25">
        <w:rPr>
          <w:rFonts w:ascii="Times New Roman" w:hAnsi="Times New Roman" w:cs="Times New Roman"/>
          <w:szCs w:val="22"/>
        </w:rPr>
        <w:t>ovinnost zadavatele postupovat v souladu se zákonem č. 134/2016 Sb., o zadávání veřejných zakázek, v platném znění, tímto není dotčena.</w:t>
      </w:r>
    </w:p>
    <w:p w:rsidR="00190C96" w:rsidRPr="00462E25" w:rsidRDefault="00190C96" w:rsidP="00462E25">
      <w:pPr>
        <w:pStyle w:val="walnut-Odstavec3"/>
        <w:numPr>
          <w:ilvl w:val="0"/>
          <w:numId w:val="0"/>
        </w:numPr>
        <w:tabs>
          <w:tab w:val="left" w:pos="1134"/>
        </w:tabs>
        <w:ind w:left="567"/>
        <w:rPr>
          <w:rFonts w:ascii="Times New Roman" w:hAnsi="Times New Roman" w:cs="Times New Roman"/>
          <w:szCs w:val="22"/>
        </w:rPr>
      </w:pPr>
      <w:r>
        <w:rPr>
          <w:rFonts w:ascii="Times New Roman" w:hAnsi="Times New Roman" w:cs="Times New Roman"/>
          <w:szCs w:val="22"/>
        </w:rPr>
        <w:t>Podmínky pro oceňování změn ceny díla jsou uvedeny v čl. 7 smlouvy.</w:t>
      </w:r>
    </w:p>
    <w:p w:rsidR="009209B3" w:rsidRPr="00FC5FF0" w:rsidRDefault="009209B3" w:rsidP="008E4F79">
      <w:pPr>
        <w:pStyle w:val="Nadpis2"/>
        <w:tabs>
          <w:tab w:val="num" w:pos="567"/>
        </w:tabs>
        <w:ind w:left="567" w:hanging="567"/>
      </w:pPr>
      <w:r w:rsidRPr="00FC5FF0">
        <w:t>Zhotoviteli nebude objednatelem poskytována žádná záloha. Objednatel uhradí zhotoviteli cenu díla na základě účetního a daňového dokladu (dále jen „</w:t>
      </w:r>
      <w:r w:rsidRPr="00FC5FF0">
        <w:rPr>
          <w:b/>
        </w:rPr>
        <w:t>faktura</w:t>
      </w:r>
      <w:r w:rsidRPr="00FC5FF0">
        <w:t>“) vystaveného zhotovitelem, a to převodním příkazem na účet zhotovitele uvedený na faktuře.</w:t>
      </w:r>
      <w:bookmarkEnd w:id="9"/>
      <w:r w:rsidRPr="00FC5FF0">
        <w:t xml:space="preserve"> </w:t>
      </w:r>
    </w:p>
    <w:p w:rsidR="009209B3" w:rsidRPr="00FC5FF0" w:rsidRDefault="009209B3" w:rsidP="008E4F79">
      <w:pPr>
        <w:pStyle w:val="Nadpis2"/>
        <w:tabs>
          <w:tab w:val="num" w:pos="567"/>
        </w:tabs>
        <w:ind w:left="567" w:hanging="567"/>
      </w:pPr>
      <w:r w:rsidRPr="00FC5FF0">
        <w:t>Faktury budou v souladu s odst.</w:t>
      </w:r>
      <w:r w:rsidR="002652A5">
        <w:t xml:space="preserve"> </w:t>
      </w:r>
      <w:proofErr w:type="gramStart"/>
      <w:r w:rsidR="00E13649">
        <w:t>6.4.</w:t>
      </w:r>
      <w:r w:rsidR="008A5BFC">
        <w:t xml:space="preserve"> </w:t>
      </w:r>
      <w:r w:rsidRPr="00FC5FF0">
        <w:t>této</w:t>
      </w:r>
      <w:proofErr w:type="gramEnd"/>
      <w:r w:rsidRPr="00FC5FF0">
        <w:t xml:space="preserve"> smlouvy a v souladu s finančním harmonogramem, který je přílohou č. </w:t>
      </w:r>
      <w:r w:rsidR="00665AD0">
        <w:t>2</w:t>
      </w:r>
      <w:r w:rsidRPr="00FC5FF0">
        <w:t xml:space="preserve"> této smlouvy, zhotovitelem vystavovány vždy jednou měsíčně na základě soupisu provedených prací. Tento soupis obsahuje rozsah stavebních prací, dodávek a služeb v rámci Předmětu reali</w:t>
      </w:r>
      <w:r w:rsidR="00F74C59">
        <w:t>zace za příslušné časové období</w:t>
      </w:r>
      <w:r w:rsidRPr="00FC5FF0">
        <w:t xml:space="preserve"> a zhotovitel je povinen jej předložit objednateli vždy k </w:t>
      </w:r>
      <w:r w:rsidRPr="00FC5FF0">
        <w:rPr>
          <w:b/>
        </w:rPr>
        <w:t>10.</w:t>
      </w:r>
      <w:r w:rsidRPr="00FC5FF0">
        <w:t xml:space="preserve"> pracovnímu dni měsíce následujícího po měsíci, ve kterém došlo k plnění dle věty první. Objednatel tento soupis odsouhlasí do </w:t>
      </w:r>
      <w:r w:rsidRPr="00FC5FF0">
        <w:rPr>
          <w:b/>
        </w:rPr>
        <w:t>5</w:t>
      </w:r>
      <w:r w:rsidRPr="00FC5FF0">
        <w:t xml:space="preserve"> pracovních dnů; do </w:t>
      </w:r>
      <w:r w:rsidRPr="00FC5FF0">
        <w:rPr>
          <w:b/>
        </w:rPr>
        <w:t>2</w:t>
      </w:r>
      <w:r w:rsidRPr="00FC5FF0">
        <w:t xml:space="preserve"> pracovních dnů po doručení odsouhlasení soupisu vystaví zhotovitel daňový doklad. </w:t>
      </w:r>
    </w:p>
    <w:p w:rsidR="009209B3" w:rsidRPr="00FC5FF0" w:rsidRDefault="009209B3" w:rsidP="008E4F79">
      <w:pPr>
        <w:pStyle w:val="Nadpis2"/>
        <w:tabs>
          <w:tab w:val="num" w:pos="567"/>
        </w:tabs>
        <w:ind w:left="567" w:hanging="567"/>
      </w:pPr>
      <w:r w:rsidRPr="00FC5FF0">
        <w:t xml:space="preserve">Splatnost faktury vystavené zhotovitelem je </w:t>
      </w:r>
      <w:r w:rsidRPr="007130B0">
        <w:rPr>
          <w:b/>
        </w:rPr>
        <w:t>30 dnů</w:t>
      </w:r>
      <w:r w:rsidRPr="007130B0">
        <w:t xml:space="preserve"> od</w:t>
      </w:r>
      <w:r w:rsidRPr="00FC5FF0">
        <w:t xml:space="preserve"> data doručení faktury objednateli. Povinnost zaplatit je splněna dnem odepsání příslušné částky z účtu objednatele. </w:t>
      </w:r>
    </w:p>
    <w:p w:rsidR="009209B3" w:rsidRPr="00FC5FF0" w:rsidRDefault="009209B3" w:rsidP="008E4F79">
      <w:pPr>
        <w:pStyle w:val="Nadpis2"/>
        <w:tabs>
          <w:tab w:val="num" w:pos="567"/>
        </w:tabs>
        <w:ind w:left="567" w:hanging="567"/>
      </w:pPr>
      <w:r w:rsidRPr="00FC5FF0">
        <w:t>Faktury musí být správné, úplné, průkazné, srozumitelné a průběžně chronologicky vedené způsobem zaručujícím jejich trvalost. Každá faktura musí obsahovat veškeré náležitosti dle předpisů o účetnictví,</w:t>
      </w:r>
      <w:r w:rsidRPr="00FC5FF0">
        <w:rPr>
          <w:b/>
        </w:rPr>
        <w:t xml:space="preserve"> </w:t>
      </w:r>
      <w:r w:rsidRPr="00FC5FF0">
        <w:t>náležitosti dle daňových předpisů (§ 29 zákona č. 235/2004 Sb., o dani z přidané hodnoty, ve znění pozdějších předpisů) a dále tyto údaje:</w:t>
      </w:r>
    </w:p>
    <w:p w:rsidR="009209B3" w:rsidRPr="00FC5FF0" w:rsidRDefault="009209B3" w:rsidP="00DB33B1">
      <w:pPr>
        <w:pStyle w:val="Nadpis2"/>
        <w:numPr>
          <w:ilvl w:val="1"/>
          <w:numId w:val="14"/>
        </w:numPr>
        <w:spacing w:before="0"/>
        <w:ind w:left="1701"/>
      </w:pPr>
      <w:r w:rsidRPr="00FC5FF0">
        <w:t>předmět fakturace, rozpis fakturovaných položek vč. množství a ceny.</w:t>
      </w:r>
    </w:p>
    <w:p w:rsidR="009209B3" w:rsidRPr="00B762DA" w:rsidRDefault="009209B3" w:rsidP="00DB33B1">
      <w:pPr>
        <w:pStyle w:val="Nadpis2"/>
        <w:numPr>
          <w:ilvl w:val="1"/>
          <w:numId w:val="14"/>
        </w:numPr>
        <w:spacing w:before="0"/>
        <w:ind w:left="1701"/>
      </w:pPr>
      <w:r w:rsidRPr="00B762DA">
        <w:t xml:space="preserve">evidenční údaje akce </w:t>
      </w:r>
      <w:r w:rsidR="00DB2731" w:rsidRPr="00B762DA">
        <w:t>„Žírovice – Lomany, kanalizační výtlačný řad“</w:t>
      </w:r>
    </w:p>
    <w:p w:rsidR="00DB2731" w:rsidRPr="004D2BAA" w:rsidRDefault="00DB2731" w:rsidP="00DB33B1">
      <w:pPr>
        <w:pStyle w:val="Nadpis2"/>
        <w:numPr>
          <w:ilvl w:val="1"/>
          <w:numId w:val="14"/>
        </w:numPr>
        <w:spacing w:before="0"/>
        <w:ind w:left="1701"/>
      </w:pPr>
      <w:r w:rsidRPr="004D2BAA">
        <w:t>Registrační č./Akceptační č. projektu dle smlouvy o finanční podpoře (sdělí objednatel před zahájením stavebních prací)</w:t>
      </w:r>
    </w:p>
    <w:p w:rsidR="009209B3" w:rsidRPr="00FC5FF0" w:rsidRDefault="009209B3" w:rsidP="00DB33B1">
      <w:pPr>
        <w:pStyle w:val="Nadpis2"/>
        <w:numPr>
          <w:ilvl w:val="1"/>
          <w:numId w:val="14"/>
        </w:numPr>
        <w:spacing w:before="0"/>
        <w:ind w:left="1701"/>
      </w:pPr>
      <w:r w:rsidRPr="00FC5FF0">
        <w:t>vlastnoruční podpis vystavitele včetně kontaktního telefonního čísla</w:t>
      </w:r>
    </w:p>
    <w:p w:rsidR="009209B3" w:rsidRPr="00FC5FF0" w:rsidRDefault="009209B3" w:rsidP="001E1D9B">
      <w:pPr>
        <w:pStyle w:val="Nadpis2"/>
        <w:tabs>
          <w:tab w:val="num" w:pos="567"/>
        </w:tabs>
        <w:ind w:left="567" w:hanging="567"/>
      </w:pPr>
      <w:r w:rsidRPr="00FC5FF0">
        <w:t>V případě, že faktura nebude obsahovat potřebné náležitosti nebo bude obsahovat chybné či neúplné údaje (vč. chybně účtované ceny), je objednatel oprávněn ji vrátit zhotoviteli k opravě či doplnění s uvedením důvodu vrácení. Vrácení faktury musí být provedeno do data její splatnosti. Po vrácení faktury nové či opravené počíná běžet nová lhůta splatnosti.</w:t>
      </w:r>
    </w:p>
    <w:p w:rsidR="009209B3" w:rsidRPr="00FC5FF0" w:rsidRDefault="009209B3" w:rsidP="001E1D9B">
      <w:pPr>
        <w:pStyle w:val="Nadpis2"/>
        <w:tabs>
          <w:tab w:val="num" w:pos="567"/>
        </w:tabs>
        <w:ind w:left="567" w:hanging="567"/>
      </w:pPr>
      <w:r w:rsidRPr="00FC5FF0">
        <w:t xml:space="preserve">Objednatel je oprávněn pozastavit či jednostranně započíst proti pohledávkám zhotovitele kteroukoli z plateb z důvodu (1) neopravených vad a nedodělků, (2) </w:t>
      </w:r>
      <w:r w:rsidR="000466C5" w:rsidRPr="00FC5FF0">
        <w:t xml:space="preserve">újmy </w:t>
      </w:r>
      <w:r w:rsidRPr="00FC5FF0">
        <w:t>způsoben</w:t>
      </w:r>
      <w:r w:rsidR="000466C5" w:rsidRPr="00FC5FF0">
        <w:t>ou</w:t>
      </w:r>
      <w:r w:rsidRPr="00FC5FF0">
        <w:t xml:space="preserve"> objednateli, (3) opakovaného neplnění ze strany zhotovitele a nepostupování v souladu s prováděcími dokumenty, (4) v případě existence jakýchkoliv oprávněných finančních či jiných nároků objednatele vůči zhotoviteli, nebo (5) uplatnění smluvních pokut. V případě, že taková </w:t>
      </w:r>
      <w:r w:rsidRPr="00FC5FF0">
        <w:lastRenderedPageBreak/>
        <w:t>pohledávka neexistuje, bude objednatelem vystavena a zhotovitelem uhrazena faktura v souladu s touto smlouvou. Zhotovitel není oprávněn započíst žádnou svou pohledávku proti pohledávce objednatele z této smlouvy.</w:t>
      </w:r>
    </w:p>
    <w:p w:rsidR="009209B3" w:rsidRPr="00FC5FF0" w:rsidRDefault="009209B3" w:rsidP="001E1D9B">
      <w:pPr>
        <w:pStyle w:val="Nadpis2"/>
        <w:tabs>
          <w:tab w:val="num" w:pos="567"/>
        </w:tabs>
        <w:ind w:left="567" w:hanging="567"/>
      </w:pPr>
      <w:r w:rsidRPr="00FC5FF0">
        <w:t xml:space="preserve">Zhotovitel je povinen uhradit objednateli veškeré poplatky, sankce, </w:t>
      </w:r>
      <w:r w:rsidR="000466C5" w:rsidRPr="00FC5FF0">
        <w:t xml:space="preserve">újmy </w:t>
      </w:r>
      <w:r w:rsidRPr="00FC5FF0">
        <w:t xml:space="preserve">a vzniklé </w:t>
      </w:r>
      <w:proofErr w:type="spellStart"/>
      <w:r w:rsidRPr="00FC5FF0">
        <w:t>více-náklady</w:t>
      </w:r>
      <w:proofErr w:type="spellEnd"/>
      <w:r w:rsidRPr="00FC5FF0">
        <w:t xml:space="preserve"> z důvodu nedodržení podmínek pravomocného rozhodnutí nebo závazných vyjádření orgánů státní správy, popřípadě provede z toho vyplývající dodatečné práce na své náklady a svou odpovědnost.</w:t>
      </w:r>
    </w:p>
    <w:p w:rsidR="009209B3" w:rsidRDefault="009209B3" w:rsidP="001E1D9B">
      <w:pPr>
        <w:pStyle w:val="Nadpis2"/>
        <w:tabs>
          <w:tab w:val="num" w:pos="567"/>
        </w:tabs>
        <w:ind w:left="567" w:hanging="567"/>
      </w:pPr>
      <w:r w:rsidRPr="00FC5FF0">
        <w:t>Objednatel si vyhrazuje právo přerušit práce v případě nedostatku finančních prostředků. Při přerušení prací ze strany objednatele se provede inventarizace rozpracovanosti, zhotovitel doloží rozpracovanost a tyto práce budou v této výši uhrazeny na základě oboustranně potvrzeného protokolu. O dobu přerušení prací se prodlouží lhůty k předání díla a jeho ucelených částí, pokud nebude dohodnuto jinak.</w:t>
      </w:r>
    </w:p>
    <w:p w:rsidR="009B6F86" w:rsidRPr="00FC5FF0" w:rsidRDefault="000A71E1" w:rsidP="001E1D9B">
      <w:pPr>
        <w:pStyle w:val="Nadpis2"/>
        <w:tabs>
          <w:tab w:val="num" w:pos="567"/>
        </w:tabs>
        <w:ind w:left="567" w:hanging="567"/>
      </w:pPr>
      <w:r>
        <w:t>Objednatel</w:t>
      </w:r>
      <w:r w:rsidR="009B6F86" w:rsidRPr="009B6F86">
        <w:t xml:space="preserve"> tímto (dle ustanovení § 26 o</w:t>
      </w:r>
      <w:r w:rsidR="00A26C43">
        <w:t>d</w:t>
      </w:r>
      <w:r w:rsidR="009B6F86" w:rsidRPr="009B6F86">
        <w:t xml:space="preserve">st. 3 zákona č. 235/2004 Sb. o dani z přidané hodnoty) uděluje souhlas s elektronickým zasíláním daňových dokladů (faktur) na adresu </w:t>
      </w:r>
      <w:hyperlink r:id="rId11" w:history="1">
        <w:r w:rsidR="009B6F86" w:rsidRPr="009B6F86">
          <w:rPr>
            <w:rStyle w:val="Hypertextovodkaz"/>
          </w:rPr>
          <w:t>chevak@chevak.cz</w:t>
        </w:r>
      </w:hyperlink>
    </w:p>
    <w:p w:rsidR="009209B3" w:rsidRPr="00FC5FF0" w:rsidRDefault="009209B3" w:rsidP="004D2BAA">
      <w:pPr>
        <w:pStyle w:val="Nadpis1"/>
        <w:tabs>
          <w:tab w:val="clear" w:pos="1134"/>
          <w:tab w:val="num" w:pos="2268"/>
        </w:tabs>
        <w:rPr>
          <w:szCs w:val="22"/>
        </w:rPr>
      </w:pPr>
      <w:r w:rsidRPr="00FC5FF0">
        <w:rPr>
          <w:szCs w:val="22"/>
        </w:rPr>
        <w:t>Změny díla, dodatečné práce, vady projektu</w:t>
      </w:r>
    </w:p>
    <w:p w:rsidR="00ED3F30" w:rsidRPr="00FC5FF0" w:rsidRDefault="009209B3" w:rsidP="00ED3F30">
      <w:pPr>
        <w:pStyle w:val="Nadpis2"/>
        <w:tabs>
          <w:tab w:val="num" w:pos="567"/>
        </w:tabs>
        <w:ind w:left="567" w:hanging="567"/>
      </w:pPr>
      <w:r w:rsidRPr="00FC5FF0">
        <w:t>Jednotkové ceny uvedené v</w:t>
      </w:r>
      <w:r w:rsidR="00A66155">
        <w:t xml:space="preserve"> položkovém rozpočtu (příloha </w:t>
      </w:r>
      <w:proofErr w:type="gramStart"/>
      <w:r w:rsidR="00A66155">
        <w:t>č.1 smlouvy</w:t>
      </w:r>
      <w:proofErr w:type="gramEnd"/>
      <w:r w:rsidR="00A66155">
        <w:t>)</w:t>
      </w:r>
      <w:r w:rsidRPr="00FC5FF0">
        <w:t xml:space="preserve"> zahrnují všechny práce zhotovovací i pomocné, v rozsahu předmětu smlouvy dle čl. </w:t>
      </w:r>
      <w:r w:rsidR="009D73C3">
        <w:fldChar w:fldCharType="begin"/>
      </w:r>
      <w:r w:rsidR="009D73C3">
        <w:instrText xml:space="preserve"> REF _Ref390166770 \r \h  \* MERGEFORMAT </w:instrText>
      </w:r>
      <w:r w:rsidR="009D73C3">
        <w:fldChar w:fldCharType="separate"/>
      </w:r>
      <w:r w:rsidR="002C5BEE">
        <w:t>2</w:t>
      </w:r>
      <w:r w:rsidR="009D73C3">
        <w:fldChar w:fldCharType="end"/>
      </w:r>
      <w:r w:rsidR="000B2632" w:rsidRPr="00FC5FF0">
        <w:t xml:space="preserve"> </w:t>
      </w:r>
      <w:r w:rsidRPr="00FC5FF0">
        <w:t xml:space="preserve">této smlouvy a zadávacích podmínek Veřejné zakázky, a to včetně prací nutných pro řádné dokončení, předání a provozování díla. Veškeré práce nesouvisející s předmětem smlouvy dle čl. </w:t>
      </w:r>
      <w:r w:rsidR="009D73C3">
        <w:fldChar w:fldCharType="begin"/>
      </w:r>
      <w:r w:rsidR="009D73C3">
        <w:instrText xml:space="preserve"> REF _Ref390166770 \r \h  \* MERGEFORMAT </w:instrText>
      </w:r>
      <w:r w:rsidR="009D73C3">
        <w:fldChar w:fldCharType="separate"/>
      </w:r>
      <w:r w:rsidR="002C5BEE">
        <w:t>2</w:t>
      </w:r>
      <w:r w:rsidR="009D73C3">
        <w:fldChar w:fldCharType="end"/>
      </w:r>
      <w:r w:rsidRPr="00FC5FF0">
        <w:t xml:space="preserve"> této smlouvy a zadávacích podmínek veřejné zakázky, a které nejsou předmětem </w:t>
      </w:r>
      <w:r w:rsidR="0078763C">
        <w:t>položkového rozpočtu</w:t>
      </w:r>
      <w:r w:rsidRPr="00FC5FF0">
        <w:t xml:space="preserve"> (položkou či výměrou) jsou považovány za vícepráce / dodatečné práce.</w:t>
      </w:r>
      <w:r w:rsidR="00ED3F30">
        <w:t xml:space="preserve"> </w:t>
      </w:r>
      <w:r w:rsidR="00ED3F30" w:rsidRPr="00FC5FF0">
        <w:t xml:space="preserve">Za </w:t>
      </w:r>
      <w:proofErr w:type="spellStart"/>
      <w:r w:rsidR="00ED3F30" w:rsidRPr="00FC5FF0">
        <w:t>méněpráce</w:t>
      </w:r>
      <w:proofErr w:type="spellEnd"/>
      <w:r w:rsidR="00ED3F30" w:rsidRPr="00FC5FF0">
        <w:t xml:space="preserve"> se považují práce, dodávky či služby, které jsou zahrnuté v předmětu díla a jejich cena ve sjednané celkové ceně, avšak strany se na podmínkách jejich vyjmutí dodatečně dohodly.</w:t>
      </w:r>
    </w:p>
    <w:p w:rsidR="00637282" w:rsidRPr="00462E25" w:rsidRDefault="00637282" w:rsidP="00637282">
      <w:pPr>
        <w:pStyle w:val="Nadpis2"/>
        <w:tabs>
          <w:tab w:val="num" w:pos="567"/>
        </w:tabs>
        <w:ind w:left="567" w:hanging="567"/>
      </w:pPr>
      <w:r w:rsidRPr="00462E25">
        <w:t xml:space="preserve">Vícepráce a </w:t>
      </w:r>
      <w:proofErr w:type="spellStart"/>
      <w:r w:rsidRPr="00462E25">
        <w:t>méněpráce</w:t>
      </w:r>
      <w:proofErr w:type="spellEnd"/>
      <w:r w:rsidRPr="00462E25">
        <w:t xml:space="preserve"> a způsob jejich prokazování a oceňování</w:t>
      </w:r>
    </w:p>
    <w:p w:rsidR="00637282" w:rsidRPr="00462E25" w:rsidRDefault="00637282" w:rsidP="00DB33B1">
      <w:pPr>
        <w:pStyle w:val="walnut-Odstavec3"/>
        <w:numPr>
          <w:ilvl w:val="0"/>
          <w:numId w:val="20"/>
        </w:numPr>
        <w:tabs>
          <w:tab w:val="left" w:pos="1134"/>
        </w:tabs>
        <w:ind w:left="1134" w:hanging="567"/>
        <w:rPr>
          <w:rFonts w:ascii="Times New Roman" w:hAnsi="Times New Roman" w:cs="Times New Roman"/>
          <w:szCs w:val="22"/>
        </w:rPr>
      </w:pPr>
      <w:r w:rsidRPr="00462E25">
        <w:rPr>
          <w:rFonts w:ascii="Times New Roman" w:hAnsi="Times New Roman" w:cs="Times New Roman"/>
          <w:szCs w:val="22"/>
        </w:rPr>
        <w:t xml:space="preserve">Vyskytnou-li se při provádění díla požadavky na změny díla, které znamenají dodatečné práce nebo </w:t>
      </w:r>
      <w:proofErr w:type="spellStart"/>
      <w:r w:rsidRPr="00462E25">
        <w:rPr>
          <w:rFonts w:ascii="Times New Roman" w:hAnsi="Times New Roman" w:cs="Times New Roman"/>
          <w:szCs w:val="22"/>
        </w:rPr>
        <w:t>méněpráce</w:t>
      </w:r>
      <w:proofErr w:type="spellEnd"/>
      <w:r w:rsidRPr="00462E25">
        <w:rPr>
          <w:rFonts w:ascii="Times New Roman" w:hAnsi="Times New Roman" w:cs="Times New Roman"/>
          <w:szCs w:val="22"/>
        </w:rPr>
        <w:t xml:space="preserve">, je zhotovitel povinen provést jejich přesný soupis včetně jejich ocenění a tento soupis předložit objednateli k odsouhlasení. </w:t>
      </w:r>
    </w:p>
    <w:p w:rsidR="00637282" w:rsidRPr="00462E25" w:rsidRDefault="00007849" w:rsidP="00DB33B1">
      <w:pPr>
        <w:pStyle w:val="walnut-Odstavec3"/>
        <w:numPr>
          <w:ilvl w:val="0"/>
          <w:numId w:val="20"/>
        </w:numPr>
        <w:tabs>
          <w:tab w:val="left" w:pos="1134"/>
        </w:tabs>
        <w:ind w:left="1134" w:hanging="567"/>
        <w:rPr>
          <w:rFonts w:ascii="Times New Roman" w:hAnsi="Times New Roman" w:cs="Times New Roman"/>
          <w:szCs w:val="22"/>
        </w:rPr>
      </w:pPr>
      <w:r>
        <w:rPr>
          <w:rFonts w:ascii="Times New Roman" w:hAnsi="Times New Roman" w:cs="Times New Roman"/>
          <w:szCs w:val="22"/>
        </w:rPr>
        <w:t>V</w:t>
      </w:r>
      <w:r w:rsidR="00637282" w:rsidRPr="00462E25">
        <w:rPr>
          <w:rFonts w:ascii="Times New Roman" w:hAnsi="Times New Roman" w:cs="Times New Roman"/>
          <w:szCs w:val="22"/>
        </w:rPr>
        <w:t xml:space="preserve"> případě nesouladu projektové dokumentace či položkového rozpočtu se skutečnou potřebou prací a dodávek k realizaci díla, budou v případě nutnosti provedení dodatečných prací či dodávek zachovány jednotkové ceny stavebních prací a dodávek uvedených dodavatelem v</w:t>
      </w:r>
      <w:r w:rsidR="00637282">
        <w:rPr>
          <w:rFonts w:ascii="Times New Roman" w:hAnsi="Times New Roman" w:cs="Times New Roman"/>
          <w:szCs w:val="22"/>
        </w:rPr>
        <w:t> oceněném výkazu výměr (</w:t>
      </w:r>
      <w:r w:rsidR="00637282" w:rsidRPr="00462E25">
        <w:rPr>
          <w:rFonts w:ascii="Times New Roman" w:hAnsi="Times New Roman" w:cs="Times New Roman"/>
          <w:szCs w:val="22"/>
        </w:rPr>
        <w:t>položkovém rozpočtu</w:t>
      </w:r>
      <w:r w:rsidR="00637282">
        <w:rPr>
          <w:rFonts w:ascii="Times New Roman" w:hAnsi="Times New Roman" w:cs="Times New Roman"/>
          <w:szCs w:val="22"/>
        </w:rPr>
        <w:t>)</w:t>
      </w:r>
      <w:r w:rsidR="00637282" w:rsidRPr="00462E25">
        <w:rPr>
          <w:rFonts w:ascii="Times New Roman" w:hAnsi="Times New Roman" w:cs="Times New Roman"/>
          <w:szCs w:val="22"/>
        </w:rPr>
        <w:t xml:space="preserve"> jeho nabídky</w:t>
      </w:r>
      <w:r>
        <w:rPr>
          <w:rFonts w:ascii="Times New Roman" w:hAnsi="Times New Roman" w:cs="Times New Roman"/>
          <w:szCs w:val="22"/>
        </w:rPr>
        <w:t>.</w:t>
      </w:r>
    </w:p>
    <w:p w:rsidR="00637282" w:rsidRPr="00462E25" w:rsidRDefault="00637282" w:rsidP="00DB33B1">
      <w:pPr>
        <w:pStyle w:val="walnut-Odstavec3"/>
        <w:numPr>
          <w:ilvl w:val="0"/>
          <w:numId w:val="20"/>
        </w:numPr>
        <w:tabs>
          <w:tab w:val="left" w:pos="1134"/>
        </w:tabs>
        <w:ind w:left="1134" w:hanging="567"/>
        <w:rPr>
          <w:rFonts w:ascii="Times New Roman" w:hAnsi="Times New Roman" w:cs="Times New Roman"/>
          <w:szCs w:val="22"/>
        </w:rPr>
      </w:pPr>
      <w:r w:rsidRPr="00462E25">
        <w:rPr>
          <w:rFonts w:ascii="Times New Roman" w:hAnsi="Times New Roman" w:cs="Times New Roman"/>
          <w:szCs w:val="22"/>
        </w:rPr>
        <w:t>Dodatečné práce budou oceněny takto:</w:t>
      </w:r>
    </w:p>
    <w:p w:rsidR="00637282" w:rsidRPr="00462E25" w:rsidRDefault="00637282" w:rsidP="00DB33B1">
      <w:pPr>
        <w:pStyle w:val="walnut-Odstavec4"/>
        <w:numPr>
          <w:ilvl w:val="3"/>
          <w:numId w:val="21"/>
        </w:numPr>
        <w:tabs>
          <w:tab w:val="left" w:pos="1418"/>
        </w:tabs>
        <w:spacing w:before="120"/>
        <w:ind w:left="1418" w:hanging="284"/>
        <w:rPr>
          <w:rFonts w:ascii="Times New Roman" w:hAnsi="Times New Roman" w:cs="Times New Roman"/>
          <w:szCs w:val="22"/>
        </w:rPr>
      </w:pPr>
      <w:r w:rsidRPr="00462E25">
        <w:rPr>
          <w:rFonts w:ascii="Times New Roman" w:hAnsi="Times New Roman" w:cs="Times New Roman"/>
          <w:szCs w:val="22"/>
        </w:rPr>
        <w:t>na základě písemného soupisu dodatečných prací, odsouhlaseného oběma smluvními stranami, doplní zhotovitel jednotkové ceny ve výši jednotkových cen podle položkového rozpočtu z nabídky zhotovitele</w:t>
      </w:r>
      <w:r w:rsidR="0001090F">
        <w:rPr>
          <w:rFonts w:ascii="Times New Roman" w:hAnsi="Times New Roman" w:cs="Times New Roman"/>
          <w:szCs w:val="22"/>
        </w:rPr>
        <w:t>,</w:t>
      </w:r>
      <w:r w:rsidRPr="00462E25">
        <w:rPr>
          <w:rFonts w:ascii="Times New Roman" w:hAnsi="Times New Roman" w:cs="Times New Roman"/>
          <w:szCs w:val="22"/>
        </w:rPr>
        <w:t xml:space="preserve"> a pokud v nich práce a dodávky tvořící vícepráce nebudou obsaženy, tak zhotovitel doplní jednotkové ceny podle aktuálního ceníku, který vydává ÚRS PRAHA, a.s.</w:t>
      </w:r>
    </w:p>
    <w:p w:rsidR="00637282" w:rsidRDefault="00637282" w:rsidP="00DB33B1">
      <w:pPr>
        <w:pStyle w:val="walnut-Odstavec4"/>
        <w:numPr>
          <w:ilvl w:val="3"/>
          <w:numId w:val="21"/>
        </w:numPr>
        <w:tabs>
          <w:tab w:val="left" w:pos="1418"/>
        </w:tabs>
        <w:spacing w:before="120"/>
        <w:ind w:left="1418" w:hanging="284"/>
        <w:rPr>
          <w:rFonts w:ascii="Times New Roman" w:hAnsi="Times New Roman" w:cs="Times New Roman"/>
          <w:szCs w:val="22"/>
        </w:rPr>
      </w:pPr>
      <w:r w:rsidRPr="00462E25">
        <w:rPr>
          <w:rFonts w:ascii="Times New Roman" w:hAnsi="Times New Roman" w:cs="Times New Roman"/>
          <w:szCs w:val="22"/>
        </w:rPr>
        <w:t>vynásobením jednotkových cen a množství provedených měrných jednotek budou stanoveny základní náklady dodatečných prací;</w:t>
      </w:r>
    </w:p>
    <w:p w:rsidR="008A6B43" w:rsidRDefault="008A6B43" w:rsidP="008A6B43">
      <w:pPr>
        <w:pStyle w:val="walnut-Odstavec4"/>
        <w:numPr>
          <w:ilvl w:val="0"/>
          <w:numId w:val="0"/>
        </w:numPr>
        <w:tabs>
          <w:tab w:val="left" w:pos="1418"/>
        </w:tabs>
        <w:spacing w:before="120"/>
        <w:ind w:left="1134"/>
        <w:rPr>
          <w:rFonts w:ascii="Times New Roman" w:hAnsi="Times New Roman" w:cs="Times New Roman"/>
          <w:szCs w:val="22"/>
        </w:rPr>
      </w:pPr>
    </w:p>
    <w:p w:rsidR="008A6B43" w:rsidRPr="00462E25" w:rsidRDefault="008A6B43" w:rsidP="008A6B43">
      <w:pPr>
        <w:pStyle w:val="walnut-Odstavec4"/>
        <w:numPr>
          <w:ilvl w:val="0"/>
          <w:numId w:val="0"/>
        </w:numPr>
        <w:tabs>
          <w:tab w:val="left" w:pos="1418"/>
        </w:tabs>
        <w:spacing w:before="120"/>
        <w:ind w:left="1134"/>
        <w:rPr>
          <w:rFonts w:ascii="Times New Roman" w:hAnsi="Times New Roman" w:cs="Times New Roman"/>
          <w:szCs w:val="22"/>
        </w:rPr>
      </w:pPr>
    </w:p>
    <w:p w:rsidR="00637282" w:rsidRPr="00462E25" w:rsidRDefault="00637282" w:rsidP="00DB33B1">
      <w:pPr>
        <w:pStyle w:val="walnut-Odstavec3"/>
        <w:numPr>
          <w:ilvl w:val="0"/>
          <w:numId w:val="20"/>
        </w:numPr>
        <w:tabs>
          <w:tab w:val="left" w:pos="1134"/>
        </w:tabs>
        <w:spacing w:before="120"/>
        <w:ind w:left="1134" w:hanging="567"/>
        <w:rPr>
          <w:rFonts w:ascii="Times New Roman" w:hAnsi="Times New Roman" w:cs="Times New Roman"/>
          <w:szCs w:val="22"/>
        </w:rPr>
      </w:pPr>
      <w:proofErr w:type="spellStart"/>
      <w:r w:rsidRPr="00462E25">
        <w:rPr>
          <w:rFonts w:ascii="Times New Roman" w:hAnsi="Times New Roman" w:cs="Times New Roman"/>
          <w:szCs w:val="22"/>
        </w:rPr>
        <w:lastRenderedPageBreak/>
        <w:t>Méněpráce</w:t>
      </w:r>
      <w:proofErr w:type="spellEnd"/>
      <w:r w:rsidRPr="00462E25">
        <w:rPr>
          <w:rFonts w:ascii="Times New Roman" w:hAnsi="Times New Roman" w:cs="Times New Roman"/>
          <w:szCs w:val="22"/>
        </w:rPr>
        <w:t xml:space="preserve"> budou oceněny takto:</w:t>
      </w:r>
    </w:p>
    <w:p w:rsidR="00637282" w:rsidRPr="00462E25" w:rsidRDefault="00637282" w:rsidP="00DB33B1">
      <w:pPr>
        <w:pStyle w:val="walnut-Odstavec4"/>
        <w:numPr>
          <w:ilvl w:val="3"/>
          <w:numId w:val="21"/>
        </w:numPr>
        <w:tabs>
          <w:tab w:val="left" w:pos="1418"/>
        </w:tabs>
        <w:spacing w:before="120"/>
        <w:ind w:left="1418" w:hanging="284"/>
        <w:rPr>
          <w:rFonts w:ascii="Times New Roman" w:hAnsi="Times New Roman" w:cs="Times New Roman"/>
          <w:szCs w:val="22"/>
        </w:rPr>
      </w:pPr>
      <w:r w:rsidRPr="00462E25">
        <w:rPr>
          <w:rFonts w:ascii="Times New Roman" w:hAnsi="Times New Roman" w:cs="Times New Roman"/>
          <w:szCs w:val="22"/>
        </w:rPr>
        <w:t xml:space="preserve">na základě písemného soupisu </w:t>
      </w:r>
      <w:proofErr w:type="spellStart"/>
      <w:r w:rsidRPr="00462E25">
        <w:rPr>
          <w:rFonts w:ascii="Times New Roman" w:hAnsi="Times New Roman" w:cs="Times New Roman"/>
          <w:szCs w:val="22"/>
        </w:rPr>
        <w:t>méněprací</w:t>
      </w:r>
      <w:proofErr w:type="spellEnd"/>
      <w:r w:rsidRPr="00462E25">
        <w:rPr>
          <w:rFonts w:ascii="Times New Roman" w:hAnsi="Times New Roman" w:cs="Times New Roman"/>
          <w:szCs w:val="22"/>
        </w:rPr>
        <w:t>, odsouhlaseného oběma smluvními stranami, doplní zhotovitel jednotkové ceny ve výši jednotkových cen podle položkového rozpočtu z nabídky zhotovitele;</w:t>
      </w:r>
    </w:p>
    <w:p w:rsidR="00637282" w:rsidRPr="00462E25" w:rsidRDefault="00637282" w:rsidP="00DB33B1">
      <w:pPr>
        <w:pStyle w:val="walnut-Odstavec4"/>
        <w:numPr>
          <w:ilvl w:val="3"/>
          <w:numId w:val="21"/>
        </w:numPr>
        <w:tabs>
          <w:tab w:val="left" w:pos="1418"/>
        </w:tabs>
        <w:spacing w:before="120"/>
        <w:ind w:left="1418" w:hanging="284"/>
        <w:rPr>
          <w:rFonts w:ascii="Times New Roman" w:hAnsi="Times New Roman" w:cs="Times New Roman"/>
          <w:szCs w:val="22"/>
        </w:rPr>
      </w:pPr>
      <w:r w:rsidRPr="00462E25">
        <w:rPr>
          <w:rFonts w:ascii="Times New Roman" w:hAnsi="Times New Roman" w:cs="Times New Roman"/>
          <w:szCs w:val="22"/>
        </w:rPr>
        <w:t xml:space="preserve">vynásobením jednotkových cen a množství neprovedených měrných jednotek budou stanoveny základní náklady </w:t>
      </w:r>
      <w:proofErr w:type="spellStart"/>
      <w:r w:rsidRPr="00462E25">
        <w:rPr>
          <w:rFonts w:ascii="Times New Roman" w:hAnsi="Times New Roman" w:cs="Times New Roman"/>
          <w:szCs w:val="22"/>
        </w:rPr>
        <w:t>méněprací</w:t>
      </w:r>
      <w:proofErr w:type="spellEnd"/>
      <w:r w:rsidRPr="00462E25">
        <w:rPr>
          <w:rFonts w:ascii="Times New Roman" w:hAnsi="Times New Roman" w:cs="Times New Roman"/>
          <w:szCs w:val="22"/>
        </w:rPr>
        <w:t>;</w:t>
      </w:r>
    </w:p>
    <w:p w:rsidR="00637282" w:rsidRPr="00462E25" w:rsidRDefault="00637282" w:rsidP="00DB33B1">
      <w:pPr>
        <w:pStyle w:val="walnut-Odstavec3"/>
        <w:numPr>
          <w:ilvl w:val="0"/>
          <w:numId w:val="20"/>
        </w:numPr>
        <w:tabs>
          <w:tab w:val="left" w:pos="1134"/>
        </w:tabs>
        <w:spacing w:before="120"/>
        <w:ind w:left="1134" w:hanging="567"/>
        <w:rPr>
          <w:rFonts w:ascii="Times New Roman" w:hAnsi="Times New Roman" w:cs="Times New Roman"/>
          <w:szCs w:val="22"/>
        </w:rPr>
      </w:pPr>
      <w:r w:rsidRPr="00462E25">
        <w:rPr>
          <w:rFonts w:ascii="Times New Roman" w:hAnsi="Times New Roman" w:cs="Times New Roman"/>
          <w:szCs w:val="22"/>
        </w:rPr>
        <w:t xml:space="preserve">Objednatel je povinen vyjádřit se k návrhu zhotovitele nejpozději do </w:t>
      </w:r>
      <w:proofErr w:type="gramStart"/>
      <w:r w:rsidRPr="00462E25">
        <w:rPr>
          <w:rFonts w:ascii="Times New Roman" w:hAnsi="Times New Roman" w:cs="Times New Roman"/>
          <w:szCs w:val="22"/>
        </w:rPr>
        <w:t>10</w:t>
      </w:r>
      <w:r w:rsidR="00367FD8">
        <w:rPr>
          <w:rFonts w:ascii="Times New Roman" w:hAnsi="Times New Roman" w:cs="Times New Roman"/>
          <w:szCs w:val="22"/>
        </w:rPr>
        <w:t>-</w:t>
      </w:r>
      <w:r w:rsidRPr="00462E25">
        <w:rPr>
          <w:rFonts w:ascii="Times New Roman" w:hAnsi="Times New Roman" w:cs="Times New Roman"/>
          <w:szCs w:val="22"/>
        </w:rPr>
        <w:t>ti</w:t>
      </w:r>
      <w:proofErr w:type="gramEnd"/>
      <w:r w:rsidRPr="00462E25">
        <w:rPr>
          <w:rFonts w:ascii="Times New Roman" w:hAnsi="Times New Roman" w:cs="Times New Roman"/>
          <w:szCs w:val="22"/>
        </w:rPr>
        <w:t xml:space="preserve"> dnů ode dne předložení návrhu zhotovitele.</w:t>
      </w:r>
    </w:p>
    <w:p w:rsidR="00637282" w:rsidRPr="00462E25" w:rsidRDefault="00637282" w:rsidP="00DB33B1">
      <w:pPr>
        <w:pStyle w:val="walnut-Odstavec3"/>
        <w:numPr>
          <w:ilvl w:val="0"/>
          <w:numId w:val="20"/>
        </w:numPr>
        <w:tabs>
          <w:tab w:val="left" w:pos="1134"/>
        </w:tabs>
        <w:spacing w:before="120"/>
        <w:ind w:left="1134" w:hanging="567"/>
        <w:rPr>
          <w:rFonts w:ascii="Times New Roman" w:hAnsi="Times New Roman" w:cs="Times New Roman"/>
          <w:szCs w:val="22"/>
        </w:rPr>
      </w:pPr>
      <w:r w:rsidRPr="00462E25">
        <w:rPr>
          <w:rFonts w:ascii="Times New Roman" w:hAnsi="Times New Roman" w:cs="Times New Roman"/>
          <w:szCs w:val="22"/>
        </w:rPr>
        <w:t>Obě strany následně změnu sjednané ceny písemně dohodnou formou Dodatku ke smlouvě.</w:t>
      </w:r>
    </w:p>
    <w:p w:rsidR="009209B3" w:rsidRPr="00FC5FF0" w:rsidRDefault="009209B3" w:rsidP="004D728A">
      <w:pPr>
        <w:pStyle w:val="Nadpis2"/>
        <w:tabs>
          <w:tab w:val="num" w:pos="567"/>
        </w:tabs>
        <w:ind w:left="567" w:hanging="567"/>
      </w:pPr>
      <w:r w:rsidRPr="00FC5FF0">
        <w:t xml:space="preserve">O jakékoli vícepráci / dodatečné práci / musí být mezi objednatelem a zhotovitelem uzavřena samostatná písemná smlouva (resp. dodatek ke smlouvě) s dohodnutím ceny a vlivu na termín předání díla. Zadání </w:t>
      </w:r>
      <w:r w:rsidR="006F32D7">
        <w:t>změn díla (</w:t>
      </w:r>
      <w:proofErr w:type="spellStart"/>
      <w:r w:rsidRPr="00FC5FF0">
        <w:t>víceprácí</w:t>
      </w:r>
      <w:proofErr w:type="spellEnd"/>
      <w:r w:rsidRPr="00FC5FF0">
        <w:t xml:space="preserve"> / dodatečných prací / </w:t>
      </w:r>
      <w:proofErr w:type="spellStart"/>
      <w:r w:rsidR="006F32D7">
        <w:t>méněprací</w:t>
      </w:r>
      <w:proofErr w:type="spellEnd"/>
      <w:r w:rsidR="006F32D7">
        <w:t xml:space="preserve">) </w:t>
      </w:r>
      <w:r w:rsidRPr="00FC5FF0">
        <w:t>musí být řešeno v souladu s</w:t>
      </w:r>
      <w:r w:rsidR="006F32D7">
        <w:t xml:space="preserve"> § 222 ZZVZ</w:t>
      </w:r>
      <w:r w:rsidR="004D728A">
        <w:t>.</w:t>
      </w:r>
      <w:r w:rsidRPr="00FC5FF0">
        <w:t xml:space="preserve"> </w:t>
      </w:r>
    </w:p>
    <w:p w:rsidR="009209B3" w:rsidRPr="00FC5FF0" w:rsidRDefault="009209B3" w:rsidP="0056788E">
      <w:pPr>
        <w:pStyle w:val="Nadpis1"/>
        <w:rPr>
          <w:szCs w:val="22"/>
        </w:rPr>
      </w:pPr>
      <w:bookmarkStart w:id="10" w:name="_Ref390168168"/>
      <w:r w:rsidRPr="00FC5FF0">
        <w:rPr>
          <w:szCs w:val="22"/>
        </w:rPr>
        <w:t>Vady díla a záruky</w:t>
      </w:r>
      <w:bookmarkEnd w:id="10"/>
    </w:p>
    <w:p w:rsidR="009209B3" w:rsidRPr="00FC5FF0" w:rsidRDefault="009209B3" w:rsidP="006F32D7">
      <w:pPr>
        <w:pStyle w:val="Nadpis2"/>
        <w:tabs>
          <w:tab w:val="num" w:pos="567"/>
        </w:tabs>
        <w:ind w:left="567" w:hanging="567"/>
      </w:pPr>
      <w:r w:rsidRPr="00FC5FF0">
        <w:t>Zhotovitel se zavazuje k tomu, že dílo bude mít I. jakost, tj. celkový souhrn vlastností provedeného díla bude dávat schopnost uspokojit stanovené potřeby, tj. využitelnosti, bezpečnosti, bezporuchovosti, udržovatelnosti, hospodárnosti, ochrany životního prostředí, atd. Ty budou odpovídat platné právní úpravě, českým technickým normám přebírajícími evropské normy,</w:t>
      </w:r>
      <w:r w:rsidR="004349F9">
        <w:t xml:space="preserve"> této smlouvě,</w:t>
      </w:r>
      <w:r w:rsidRPr="00FC5FF0">
        <w:t xml:space="preserve"> projektové dokumentaci a podmínkám zadávacího řízení. </w:t>
      </w:r>
    </w:p>
    <w:p w:rsidR="009209B3" w:rsidRPr="00FC5FF0" w:rsidRDefault="009209B3" w:rsidP="006F32D7">
      <w:pPr>
        <w:pStyle w:val="Nadpis2"/>
        <w:tabs>
          <w:tab w:val="num" w:pos="567"/>
        </w:tabs>
        <w:ind w:left="567" w:hanging="567"/>
      </w:pPr>
      <w:r w:rsidRPr="00FC5FF0">
        <w:t>Strany se dohodly, že zhotovitel přejímá záruku za jakost díla, tj. zhotovitel přejímá závazek a zavazuje se, že po smluvenou záruční dobu bude dílo způsobilé pro účely specifikované ve stavebním povolení a kolaudačním souhlasu a že si zachová smluvené vlastnosti a jakost v souladu s</w:t>
      </w:r>
      <w:r w:rsidR="00DC742D">
        <w:t>e Zadávací PD</w:t>
      </w:r>
      <w:r w:rsidRPr="00FC5FF0">
        <w:t>, tj. provedení prací na díle a veškerý materiál v první třídě a doložený atestem, a že dílo bude mít vlastnosti stanovené v</w:t>
      </w:r>
      <w:r w:rsidR="00DC742D">
        <w:t> Zadávací PD</w:t>
      </w:r>
      <w:r w:rsidRPr="00FC5FF0">
        <w:t xml:space="preserve"> včetně jejích změn a doplňků, v technických normách (ČSN) a předpisech, které se na provedení díla vztahují (dále bude záruka zhotovitele za jakost specifikovaná v tomto odstavci označována rovněž jen jako „záruka za jakost“).</w:t>
      </w:r>
    </w:p>
    <w:p w:rsidR="009209B3" w:rsidRPr="00FC5FF0" w:rsidRDefault="009209B3" w:rsidP="006F32D7">
      <w:pPr>
        <w:pStyle w:val="Nadpis2"/>
        <w:tabs>
          <w:tab w:val="num" w:pos="567"/>
        </w:tabs>
        <w:ind w:left="567" w:hanging="567"/>
      </w:pPr>
      <w:r w:rsidRPr="00FC5FF0">
        <w:t>Dílo má vady, tj. odchylky v kvalitě, jakosti, obsahu, rozsahu nebo parametrech díla či jeho části, oproti podmínkám stanovených projektovou dokumentací, smlouvou o dílo, technickými normami a obecně závaznými předpisy, jestliže provedení díla neodpovídá požadavkům uvedeným ve smlouvě nebo jiné dokumentaci vztahující se k provedení díla. Zhotovitel odpovídá za vady, jež má dílo v době předání, a za vady díla, které se vyskytly v záruční době. V záruční době zhotovitel neodpovídá za vady, které vznikly nedodržováním nebo porušením předpisů o provozu a údržbě. Za vady díla, které se projevily po záruční době, odpovídá zhotovitel jen tehdy, pokud jejich příčinou bylo porušení jeho povinností.</w:t>
      </w:r>
    </w:p>
    <w:p w:rsidR="009209B3" w:rsidRPr="00FC5FF0" w:rsidRDefault="009209B3" w:rsidP="009F553A">
      <w:pPr>
        <w:pStyle w:val="Nadpis2"/>
        <w:tabs>
          <w:tab w:val="num" w:pos="567"/>
        </w:tabs>
        <w:ind w:left="567" w:hanging="567"/>
      </w:pPr>
      <w:r w:rsidRPr="00FC5FF0">
        <w:t xml:space="preserve">Zhotovitel poskytuje na dílo </w:t>
      </w:r>
      <w:r w:rsidRPr="007130B0">
        <w:t xml:space="preserve">záruku v délce 60 měsíců u stavebních částí díla, 24 měsíců u technologických </w:t>
      </w:r>
      <w:r w:rsidR="00007849">
        <w:t xml:space="preserve">a strojních částí díla (dále jako „Záruční doba“). </w:t>
      </w:r>
      <w:r w:rsidRPr="00FC5FF0">
        <w:t>Záruční doba počíná běžet dnem následujícím po dni předání a převzetí kompletního a řádně dokončeného díla, které je zbaveno všech vad a nedodělků, a po nabytí právní moci kolaudačního souhlasu na celou stavbu. Záruční doba neběží po dobu, po kterou nemůže objednatel dílo pro vady řádně užívat.</w:t>
      </w:r>
    </w:p>
    <w:p w:rsidR="009209B3" w:rsidRPr="00FC5FF0" w:rsidRDefault="009209B3" w:rsidP="006F32D7">
      <w:pPr>
        <w:pStyle w:val="Nadpis2"/>
        <w:tabs>
          <w:tab w:val="num" w:pos="567"/>
        </w:tabs>
        <w:ind w:left="567" w:hanging="567"/>
      </w:pPr>
      <w:r w:rsidRPr="00FC5FF0">
        <w:t>Oznámení vady bude objednatelem uplatněno e</w:t>
      </w:r>
      <w:r w:rsidR="0078763C">
        <w:t>-</w:t>
      </w:r>
      <w:r w:rsidRPr="00FC5FF0">
        <w:t xml:space="preserve">mailem, prostřednictvím datové schránky nebo poštou. Oznámení o vadě musí mj. obsahovat stručný popis vzniklé vady, místo a způsob, jakým </w:t>
      </w:r>
      <w:r w:rsidRPr="00FC5FF0">
        <w:lastRenderedPageBreak/>
        <w:t>k závadě došlo a jak se projevuje. Kontaktní údaje (telefonní, e</w:t>
      </w:r>
      <w:r w:rsidR="00804DCB">
        <w:t>-</w:t>
      </w:r>
      <w:r w:rsidRPr="00FC5FF0">
        <w:t xml:space="preserve">mailová adresa, poštovní adresa) pro uplatnění </w:t>
      </w:r>
      <w:r w:rsidR="00342F25">
        <w:t xml:space="preserve">reklamace </w:t>
      </w:r>
      <w:r w:rsidRPr="00FC5FF0">
        <w:t xml:space="preserve">vad </w:t>
      </w:r>
      <w:r w:rsidR="00342F25">
        <w:t>díla budou uvedeny v protokolu o předání as převzetí díla.</w:t>
      </w:r>
      <w:r w:rsidRPr="00FC5FF0">
        <w:t xml:space="preserve">  </w:t>
      </w:r>
    </w:p>
    <w:p w:rsidR="009209B3" w:rsidRPr="00FC5FF0" w:rsidRDefault="009209B3" w:rsidP="006F32D7">
      <w:pPr>
        <w:pStyle w:val="Nadpis2"/>
        <w:tabs>
          <w:tab w:val="num" w:pos="567"/>
        </w:tabs>
        <w:ind w:left="567" w:hanging="567"/>
      </w:pPr>
      <w:bookmarkStart w:id="11" w:name="_Ref390167985"/>
      <w:r w:rsidRPr="00FC5FF0">
        <w:t xml:space="preserve">Vyskytne-li se v průběhu záruční doby na provedeném díle vada nebránící provozu díla, je objednatel povinen bezodkladně oznámit zhotoviteli její výskyt. Jakmile objednatel odeslal toto písemné oznámení, má se za to, že požaduje bezplatné odstranění vady. Zhotovitel započne s odstraněním vady nebránící užívání díla do </w:t>
      </w:r>
      <w:r w:rsidRPr="00FC5FF0">
        <w:rPr>
          <w:b/>
        </w:rPr>
        <w:t>2</w:t>
      </w:r>
      <w:r w:rsidRPr="00FC5FF0">
        <w:t xml:space="preserve"> pracovních dnů ode dne doručení oznámení o vadě, pokud se smluvní strany nedohodnou jinak.</w:t>
      </w:r>
      <w:bookmarkEnd w:id="11"/>
    </w:p>
    <w:p w:rsidR="009209B3" w:rsidRPr="00FC5FF0" w:rsidRDefault="009209B3" w:rsidP="006F32D7">
      <w:pPr>
        <w:pStyle w:val="Nadpis2"/>
        <w:tabs>
          <w:tab w:val="num" w:pos="567"/>
        </w:tabs>
        <w:ind w:left="567" w:hanging="567"/>
      </w:pPr>
      <w:bookmarkStart w:id="12" w:name="_Ref390168014"/>
      <w:r w:rsidRPr="00FC5FF0">
        <w:t xml:space="preserve">V případě vady bránící provozu díla nebo havárie, tj. stavu díla, kdy v důsledku jeho vad či nedodělků hrozí nebezpečí </w:t>
      </w:r>
      <w:r w:rsidR="000466C5" w:rsidRPr="00FC5FF0">
        <w:t xml:space="preserve">újmy </w:t>
      </w:r>
      <w:r w:rsidRPr="00FC5FF0">
        <w:t>velkého rozsahu (např. závažné poruchy ve stavebních konstrukcích, zřícení stavby nebo její části, poruchy provozu, rozvodů medií, atd.) nebo ohrožuje zdraví či životy osob nebo majetek, zhotovitel započne s odstraněním vady do 24 hod. od okamžiku uplatnění takovéto vady.</w:t>
      </w:r>
      <w:bookmarkEnd w:id="12"/>
      <w:r w:rsidRPr="00FC5FF0">
        <w:t xml:space="preserve"> </w:t>
      </w:r>
    </w:p>
    <w:p w:rsidR="009209B3" w:rsidRPr="00FC5FF0" w:rsidRDefault="009209B3" w:rsidP="006F32D7">
      <w:pPr>
        <w:pStyle w:val="Nadpis2"/>
        <w:tabs>
          <w:tab w:val="num" w:pos="567"/>
        </w:tabs>
        <w:ind w:left="567" w:hanging="567"/>
      </w:pPr>
      <w:r w:rsidRPr="00FC5FF0">
        <w:t xml:space="preserve">Objednatel je povinen umožnit zhotoviteli odstranění vady, vč. napojení na média. Objednatel je povinen zajistit během odstraňování záruční vady přítomnost odpovědného zástupce provozovatele díla. V případě vzniku </w:t>
      </w:r>
      <w:r w:rsidR="000466C5" w:rsidRPr="00FC5FF0">
        <w:t xml:space="preserve">újmy </w:t>
      </w:r>
      <w:r w:rsidRPr="00FC5FF0">
        <w:t>při odstraňování záruční vady, je zhotovitel povinen ji nahradit v plné výši, a to do tří dnů od jejího uplatnění objednatelem.</w:t>
      </w:r>
    </w:p>
    <w:p w:rsidR="009209B3" w:rsidRPr="00B762DA" w:rsidRDefault="009209B3" w:rsidP="006F32D7">
      <w:pPr>
        <w:pStyle w:val="Nadpis2"/>
        <w:tabs>
          <w:tab w:val="num" w:pos="567"/>
        </w:tabs>
        <w:ind w:left="567" w:hanging="567"/>
      </w:pPr>
      <w:r w:rsidRPr="00B762DA">
        <w:t xml:space="preserve">Provedení opravy vady zhotovitel objednateli protokolárně předá. Na provedenou opravu poskytne zhotovitel záruku v délce </w:t>
      </w:r>
      <w:r w:rsidRPr="00B762DA">
        <w:rPr>
          <w:b/>
        </w:rPr>
        <w:t>60 měsíců</w:t>
      </w:r>
      <w:r w:rsidRPr="00B762DA">
        <w:t xml:space="preserve"> u stavebních částí díla, </w:t>
      </w:r>
      <w:r w:rsidRPr="00B762DA">
        <w:rPr>
          <w:b/>
        </w:rPr>
        <w:t>24 měsíců</w:t>
      </w:r>
      <w:r w:rsidRPr="00B762DA">
        <w:t xml:space="preserve"> u technologických a strojních částí díla. Běh této záruční lhůty neskončí před uplynutím Záruční doby na celé dílo.</w:t>
      </w:r>
    </w:p>
    <w:p w:rsidR="009209B3" w:rsidRPr="00FC5FF0" w:rsidRDefault="009209B3" w:rsidP="006F32D7">
      <w:pPr>
        <w:pStyle w:val="Nadpis2"/>
        <w:tabs>
          <w:tab w:val="num" w:pos="567"/>
        </w:tabs>
        <w:ind w:left="567" w:hanging="567"/>
      </w:pPr>
      <w:r w:rsidRPr="00FC5FF0">
        <w:t xml:space="preserve">V případě, že zhotovitel nezačne s odstraněním vady dle ustanovení tohoto článku smlouvy, je objednatel oprávněn objednat odstranění vady u jiného dodavatele. Zhotovitel je povinen uhradit náklady na odstranění vady, a to do 14 dnů od předložení jejich vyúčtování objednatelem, a uhradit smluvní pokutu podle čl. </w:t>
      </w:r>
      <w:r w:rsidR="009D73C3">
        <w:fldChar w:fldCharType="begin"/>
      </w:r>
      <w:r w:rsidR="009D73C3">
        <w:instrText xml:space="preserve"> REF _Ref390166901 \r \h  \* MERGEFORMAT </w:instrText>
      </w:r>
      <w:r w:rsidR="009D73C3">
        <w:fldChar w:fldCharType="separate"/>
      </w:r>
      <w:r w:rsidR="002C5BEE">
        <w:t>14</w:t>
      </w:r>
      <w:r w:rsidR="009D73C3">
        <w:fldChar w:fldCharType="end"/>
      </w:r>
      <w:r w:rsidRPr="00FC5FF0">
        <w:t xml:space="preserve"> této smlouvy. Případná úhrada nákladů může být objednatelem rovněž čerpána z bankovní záruky za kvalitu díla dle </w:t>
      </w:r>
      <w:proofErr w:type="gramStart"/>
      <w:r w:rsidRPr="00FC5FF0">
        <w:t xml:space="preserve">odst. </w:t>
      </w:r>
      <w:r w:rsidR="009D1882">
        <w:fldChar w:fldCharType="begin"/>
      </w:r>
      <w:r w:rsidR="004D72CA">
        <w:instrText xml:space="preserve"> REF _Ref390166935 \r \h  \* MERGEFORMAT </w:instrText>
      </w:r>
      <w:r w:rsidR="009D1882">
        <w:fldChar w:fldCharType="separate"/>
      </w:r>
      <w:r w:rsidR="002C5BEE">
        <w:t>8.13</w:t>
      </w:r>
      <w:proofErr w:type="gramEnd"/>
      <w:r w:rsidR="009D1882">
        <w:fldChar w:fldCharType="end"/>
      </w:r>
      <w:r w:rsidR="000B2632" w:rsidRPr="00FC5FF0">
        <w:t xml:space="preserve"> </w:t>
      </w:r>
      <w:r w:rsidRPr="00FC5FF0">
        <w:t>této smlouvy.</w:t>
      </w:r>
    </w:p>
    <w:p w:rsidR="009209B3" w:rsidRPr="007130B0" w:rsidRDefault="009209B3" w:rsidP="006F32D7">
      <w:pPr>
        <w:pStyle w:val="Nadpis2"/>
        <w:tabs>
          <w:tab w:val="num" w:pos="567"/>
        </w:tabs>
        <w:ind w:left="567" w:hanging="567"/>
      </w:pPr>
      <w:r w:rsidRPr="007130B0">
        <w:t>Pokud bude objednatelem převzato dílo provedené, avšak s vadami a nedodělky, dohodly se strany této smlouvy, že se budou řídit následujícím postupem:</w:t>
      </w:r>
    </w:p>
    <w:p w:rsidR="005B22D6" w:rsidRPr="007130B0" w:rsidRDefault="009209B3" w:rsidP="00DB33B1">
      <w:pPr>
        <w:pStyle w:val="Nadpis2"/>
        <w:numPr>
          <w:ilvl w:val="0"/>
          <w:numId w:val="15"/>
        </w:numPr>
        <w:spacing w:before="60" w:after="0"/>
        <w:ind w:hanging="357"/>
      </w:pPr>
      <w:r w:rsidRPr="007130B0">
        <w:t>v zápise o převzetí díla budou uvedeny zjištěné vady a nedodělky v době předání a převzetí, dále že za tyto vady a nedodělky odpovídá zhotovitel, a že je odstraní na vlastní náklad a v jaké lhůtě, a to vždy ve lhůtě přiměřené povaze a rozsahu vad a nedodělků, nejpozději však do 30 dnů, pokud tato lhůta odpovídá nutným technologickým postupům při odstraňování vad;</w:t>
      </w:r>
    </w:p>
    <w:p w:rsidR="005B22D6" w:rsidRPr="007130B0" w:rsidRDefault="009209B3" w:rsidP="00DB33B1">
      <w:pPr>
        <w:pStyle w:val="Nadpis2"/>
        <w:numPr>
          <w:ilvl w:val="0"/>
          <w:numId w:val="15"/>
        </w:numPr>
        <w:spacing w:before="60" w:after="0"/>
        <w:ind w:hanging="357"/>
      </w:pPr>
      <w:r w:rsidRPr="007130B0">
        <w:t xml:space="preserve">bude stanoven termín přechodu nebezpečí </w:t>
      </w:r>
      <w:r w:rsidR="000466C5" w:rsidRPr="007130B0">
        <w:t xml:space="preserve">újmy </w:t>
      </w:r>
      <w:r w:rsidRPr="007130B0">
        <w:t>na předaném díle na objednatele.</w:t>
      </w:r>
    </w:p>
    <w:p w:rsidR="009209B3" w:rsidRPr="00FC5FF0" w:rsidRDefault="009209B3" w:rsidP="00C96C21">
      <w:pPr>
        <w:pStyle w:val="Nadpis2"/>
        <w:tabs>
          <w:tab w:val="num" w:pos="567"/>
        </w:tabs>
        <w:ind w:left="567" w:hanging="567"/>
      </w:pPr>
      <w:r w:rsidRPr="00FC5FF0">
        <w:t xml:space="preserve">Zhotovitel se zavazuje při výstavbě dodržet vytyčenou vlastnickou hranici pozemků určených </w:t>
      </w:r>
      <w:r w:rsidRPr="00476892">
        <w:t xml:space="preserve">k výstavbě dle </w:t>
      </w:r>
      <w:r w:rsidR="00342F25">
        <w:t>příslušné dokumentace</w:t>
      </w:r>
      <w:r w:rsidRPr="00476892">
        <w:t>. O vadu díla se také jedná v případě, že při kontrolním</w:t>
      </w:r>
      <w:r w:rsidRPr="00FC5FF0">
        <w:t xml:space="preserve"> zaměření díla (stavby) pro potřeby udělení kolaudačního souhlasu bude zjištěno, že zhotovitel vytyčenou vlastnickou hranici nedodržel. V takovém případě je zhotovitel povinen uhradit objednateli veškeré náklady související s výkupy takto zastavěných pozemků a veškeré další náklady související s odstraněním této vady, jakož i případné </w:t>
      </w:r>
      <w:r w:rsidR="000466C5" w:rsidRPr="00FC5FF0">
        <w:t>újmy</w:t>
      </w:r>
      <w:r w:rsidRPr="00FC5FF0">
        <w:t>, které objednateli nebo třetím osobám tímto vzniknou.</w:t>
      </w:r>
    </w:p>
    <w:p w:rsidR="009209B3" w:rsidRPr="00B762DA" w:rsidRDefault="009209B3" w:rsidP="0056788E">
      <w:pPr>
        <w:pStyle w:val="Nadpis2"/>
        <w:tabs>
          <w:tab w:val="num" w:pos="567"/>
        </w:tabs>
        <w:ind w:left="567" w:hanging="567"/>
      </w:pPr>
      <w:bookmarkStart w:id="13" w:name="_Ref390166935"/>
      <w:r w:rsidRPr="00FC5FF0">
        <w:t xml:space="preserve">Nejpozději do 3 pracovních dnů ode dne dokončení předmětu plnění předloží zhotovitel </w:t>
      </w:r>
      <w:r w:rsidRPr="00B762DA">
        <w:t xml:space="preserve">objednateli bankovní záruku za kvalitu díla </w:t>
      </w:r>
      <w:r w:rsidR="00B3520A" w:rsidRPr="00B762DA">
        <w:t>dle podmínek uvedených v čl. 19 smlouvy.</w:t>
      </w:r>
      <w:bookmarkEnd w:id="13"/>
    </w:p>
    <w:p w:rsidR="009209B3" w:rsidRPr="00FC5FF0" w:rsidRDefault="009209B3" w:rsidP="0056788E">
      <w:pPr>
        <w:pStyle w:val="Nadpis1"/>
        <w:rPr>
          <w:szCs w:val="22"/>
        </w:rPr>
      </w:pPr>
      <w:r w:rsidRPr="00FC5FF0">
        <w:rPr>
          <w:szCs w:val="22"/>
        </w:rPr>
        <w:lastRenderedPageBreak/>
        <w:t>Stavební deník</w:t>
      </w:r>
    </w:p>
    <w:p w:rsidR="009209B3" w:rsidRDefault="009209B3" w:rsidP="00CC5E23">
      <w:pPr>
        <w:pStyle w:val="Nadpis2"/>
        <w:tabs>
          <w:tab w:val="num" w:pos="567"/>
        </w:tabs>
        <w:ind w:left="567" w:hanging="567"/>
      </w:pPr>
      <w:r w:rsidRPr="00FC5FF0">
        <w:t xml:space="preserve">Zhotovitel je povinen vést ode dne převzetí staveniště stavební deník </w:t>
      </w:r>
      <w:r w:rsidR="00372F39">
        <w:t>v souladu s vyhláškou č.499/2006 Sb.</w:t>
      </w:r>
      <w:r w:rsidR="0059535E">
        <w:t>, a § 157 stavebního zákona</w:t>
      </w:r>
      <w:r w:rsidRPr="00FC5FF0">
        <w:t xml:space="preserve"> Ve stavebním deníku je uvedeno číslo projektu a zapisují se do něj všechny skutečnosti </w:t>
      </w:r>
      <w:r w:rsidR="00145095">
        <w:t xml:space="preserve">o průběhu všech prací, vč. prací poddodavatelů, tak jak jsou stanovené zákonem a skutečnosti </w:t>
      </w:r>
      <w:r w:rsidRPr="00FC5FF0">
        <w:t>rozhodné pro plnění smlouvy.</w:t>
      </w:r>
    </w:p>
    <w:p w:rsidR="00F74106" w:rsidRDefault="00F74106" w:rsidP="00F74106">
      <w:pPr>
        <w:pStyle w:val="Nadpis2"/>
        <w:tabs>
          <w:tab w:val="num" w:pos="567"/>
        </w:tabs>
        <w:ind w:left="567" w:hanging="567"/>
      </w:pPr>
      <w:r>
        <w:t>Stavební deník musí být během celé doby, po kterou se na stavbě pracuje, přístupný osobám pověřeným objednatelem kontrolou provádění díla (dále též „technický dozor investora“ nebo pouze „TDI“) a osobám pověřeným projektantem k provádění autorského dozoru, případně dalším osobám oprávněným k nahlížení nebo zápisu do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po dokončení díla.</w:t>
      </w:r>
    </w:p>
    <w:p w:rsidR="009209B3" w:rsidRPr="00FC5FF0" w:rsidRDefault="009209B3" w:rsidP="00CC5E23">
      <w:pPr>
        <w:pStyle w:val="Nadpis2"/>
        <w:tabs>
          <w:tab w:val="num" w:pos="567"/>
        </w:tabs>
        <w:ind w:left="567" w:hanging="567"/>
      </w:pPr>
      <w:r w:rsidRPr="00FC5FF0">
        <w:t>Zhotovitel je povinen umožnit kontrolu stavebního deníku kontrolním orgánům. Tyto orgány jsou dále oprávněny provádět do stavebního deníku zápisy. Zhotovitel je povinen těmto orgánům takovýto zápis ve stavebním deníku umožnit.</w:t>
      </w:r>
    </w:p>
    <w:p w:rsidR="009209B3" w:rsidRPr="00FC5FF0" w:rsidRDefault="009209B3" w:rsidP="0056788E">
      <w:pPr>
        <w:pStyle w:val="Nadpis1"/>
        <w:rPr>
          <w:szCs w:val="22"/>
        </w:rPr>
      </w:pPr>
      <w:r w:rsidRPr="00FC5FF0">
        <w:rPr>
          <w:szCs w:val="22"/>
        </w:rPr>
        <w:t>Staveniště</w:t>
      </w:r>
    </w:p>
    <w:p w:rsidR="009209B3" w:rsidRPr="00FC5FF0" w:rsidRDefault="009209B3" w:rsidP="000D400B">
      <w:pPr>
        <w:pStyle w:val="Nadpis2"/>
        <w:tabs>
          <w:tab w:val="num" w:pos="567"/>
        </w:tabs>
        <w:ind w:left="567" w:hanging="567"/>
      </w:pPr>
      <w:r w:rsidRPr="00FC5FF0">
        <w:t xml:space="preserve">Staveništěm ve smyslu </w:t>
      </w:r>
      <w:proofErr w:type="spellStart"/>
      <w:r w:rsidRPr="00FC5FF0">
        <w:t>ust</w:t>
      </w:r>
      <w:proofErr w:type="spellEnd"/>
      <w:r w:rsidRPr="00FC5FF0">
        <w:t xml:space="preserve">. § 3 odst. 3 stavebního zákona se rozumí prostory (plochy) určené </w:t>
      </w:r>
      <w:r w:rsidR="00097090">
        <w:t>příslušnou dokumentací (DSP)</w:t>
      </w:r>
      <w:r w:rsidRPr="00FC5FF0">
        <w:t xml:space="preserve"> a v pravomocném územním rozhodnutí</w:t>
      </w:r>
      <w:r w:rsidR="00097090">
        <w:t>,</w:t>
      </w:r>
      <w:r w:rsidRPr="00FC5FF0">
        <w:t xml:space="preserve"> které zhotovitel použije pro realizaci stavby a pro umístění zařízení staveniště. </w:t>
      </w:r>
    </w:p>
    <w:p w:rsidR="009209B3" w:rsidRPr="00FC5FF0" w:rsidRDefault="009209B3" w:rsidP="000D400B">
      <w:pPr>
        <w:pStyle w:val="Nadpis2"/>
        <w:tabs>
          <w:tab w:val="num" w:pos="567"/>
        </w:tabs>
        <w:ind w:left="567" w:hanging="567"/>
      </w:pPr>
      <w:r w:rsidRPr="00FC5FF0">
        <w:t>Zhotovitel zajistí vhodné zabezpečení staveniště. Zhotovitel zabezpečí na vlastní náklad staveniště a zajistí vjezd na staveniště, jeho provoz, údržbu, pořádek a čistotu po celou dobu výstavby</w:t>
      </w:r>
      <w:r w:rsidR="0008352F">
        <w:t>.</w:t>
      </w:r>
      <w:r w:rsidRPr="00FC5FF0">
        <w:t xml:space="preserve"> Zdroje energií pro realizaci díla si projedná samostatně s jejich správci, případně s orgány státní správy. Totéž učiní i v případě skládek materiálů, apod. Zhotovitel popřípadě oddělená pracoviště oplotí nebo jinak zajistí</w:t>
      </w:r>
      <w:r w:rsidR="009B707D" w:rsidRPr="00FC5FF0">
        <w:t>,</w:t>
      </w:r>
      <w:r w:rsidRPr="00FC5FF0">
        <w:t xml:space="preserve"> a to na vlastní náklady. Pokud bude zhotovitel potřebovat pro realizaci díla prostor větší, zajistí si jej na vlastní náklady.</w:t>
      </w:r>
    </w:p>
    <w:p w:rsidR="009209B3" w:rsidRPr="00FC5FF0" w:rsidRDefault="009209B3" w:rsidP="000D400B">
      <w:pPr>
        <w:pStyle w:val="Nadpis2"/>
        <w:tabs>
          <w:tab w:val="num" w:pos="567"/>
        </w:tabs>
        <w:ind w:left="567" w:hanging="567"/>
      </w:pPr>
      <w:r w:rsidRPr="005526B8">
        <w:t xml:space="preserve">Objednatel předá a zhotovitel převezme staveniště do bezplatného užívání na dobu trvání realizace díla dle čl. </w:t>
      </w:r>
      <w:r w:rsidR="00BB6C71">
        <w:t>4</w:t>
      </w:r>
      <w:r w:rsidRPr="005526B8">
        <w:t xml:space="preserve"> do </w:t>
      </w:r>
      <w:r w:rsidR="00C454B4" w:rsidRPr="005526B8">
        <w:t>termínu zahájení stavby</w:t>
      </w:r>
      <w:r w:rsidR="00574968" w:rsidRPr="005526B8">
        <w:t>,</w:t>
      </w:r>
      <w:r w:rsidR="00C454B4" w:rsidRPr="005526B8">
        <w:t xml:space="preserve"> viz odst. 4.1</w:t>
      </w:r>
      <w:r w:rsidRPr="005526B8">
        <w:t>. Zh</w:t>
      </w:r>
      <w:r w:rsidRPr="00FC5FF0">
        <w:t xml:space="preserve">otovitel je povinen upozornit objednatele na vznik povinnosti podle </w:t>
      </w:r>
      <w:proofErr w:type="spellStart"/>
      <w:r w:rsidRPr="00FC5FF0">
        <w:t>ust</w:t>
      </w:r>
      <w:proofErr w:type="spellEnd"/>
      <w:r w:rsidRPr="00FC5FF0">
        <w:t>. § 15 zákona č. 309/2006 Sb., o zajištění dalších podmínek bezpečnosti a ochrany zdraví při práci (dále jen „</w:t>
      </w:r>
      <w:r w:rsidR="00CB3462">
        <w:t>BOZP</w:t>
      </w:r>
      <w:r w:rsidRPr="00FC5FF0">
        <w:t xml:space="preserve">“) tak, aby objednatel mohl učinit příslušné úkony ve lhůtě zákonem stanovené. </w:t>
      </w:r>
      <w:r w:rsidR="000466C5" w:rsidRPr="00FC5FF0">
        <w:t>Povinnost zhotovitele upozornit na takovou povinnost objednatele</w:t>
      </w:r>
      <w:r w:rsidR="006B368C">
        <w:t>,</w:t>
      </w:r>
      <w:r w:rsidR="000466C5" w:rsidRPr="00FC5FF0">
        <w:t xml:space="preserve"> tak aby objednatel mohl učinit příslušné úkony ve lhůtě zákonem stanovené</w:t>
      </w:r>
      <w:r w:rsidR="006B368C">
        <w:t>,</w:t>
      </w:r>
      <w:r w:rsidR="000466C5" w:rsidRPr="00FC5FF0">
        <w:t xml:space="preserve"> </w:t>
      </w:r>
      <w:r w:rsidR="009A361F">
        <w:t>p</w:t>
      </w:r>
      <w:r w:rsidR="000466C5" w:rsidRPr="00FC5FF0">
        <w:t>latí pouze</w:t>
      </w:r>
      <w:r w:rsidR="009D4E71">
        <w:t>,</w:t>
      </w:r>
      <w:r w:rsidR="000466C5" w:rsidRPr="00FC5FF0">
        <w:t xml:space="preserve"> je-li takové včasné upozornění vzhledem ke sjednanému termínu pro předání staveniště možné ze strany zhotovitele zajistit. </w:t>
      </w:r>
      <w:r w:rsidRPr="00FC5FF0">
        <w:t xml:space="preserve">V případě nedodržení této povinnosti je zhotovitel povinen uhradit objednateli smluvní pokutu ve výši </w:t>
      </w:r>
      <w:r w:rsidR="00BB6C71" w:rsidRPr="007130B0">
        <w:rPr>
          <w:b/>
        </w:rPr>
        <w:t>5</w:t>
      </w:r>
      <w:r w:rsidRPr="007130B0">
        <w:rPr>
          <w:b/>
        </w:rPr>
        <w:t> 000,- Kč</w:t>
      </w:r>
      <w:r w:rsidRPr="00FC5FF0">
        <w:t xml:space="preserve">. Ustanovení čl. </w:t>
      </w:r>
      <w:r w:rsidR="009D73C3">
        <w:fldChar w:fldCharType="begin"/>
      </w:r>
      <w:r w:rsidR="009D73C3">
        <w:instrText xml:space="preserve"> REF _Ref390166901 \r \h  \* MERGEFORMAT </w:instrText>
      </w:r>
      <w:r w:rsidR="009D73C3">
        <w:fldChar w:fldCharType="separate"/>
      </w:r>
      <w:r w:rsidR="002C5BEE">
        <w:t>14</w:t>
      </w:r>
      <w:r w:rsidR="009D73C3">
        <w:fldChar w:fldCharType="end"/>
      </w:r>
      <w:r w:rsidRPr="00FC5FF0">
        <w:t xml:space="preserve"> této smlouvy se použijí obdobně.</w:t>
      </w:r>
    </w:p>
    <w:p w:rsidR="009209B3" w:rsidRDefault="009209B3" w:rsidP="000D400B">
      <w:pPr>
        <w:pStyle w:val="Nadpis2"/>
        <w:tabs>
          <w:tab w:val="num" w:pos="567"/>
        </w:tabs>
        <w:ind w:left="567" w:hanging="567"/>
      </w:pPr>
      <w:r w:rsidRPr="00FC5FF0">
        <w:t>Staveniště pro provedení díla bude předáno zápisem ve stavebním deníku a zvláštním předávacím protokolem podepsaným odpovědnými zástupci obou smluvních stran pro věci technické. V předávacím protokolu bude uvedeno prohlášení zhotovitele, že staveniště za uvedených podmínek a k uvedenému dni přejímá a objednatel předává.</w:t>
      </w:r>
    </w:p>
    <w:p w:rsidR="005526B8" w:rsidRPr="00F5262A" w:rsidRDefault="005526B8" w:rsidP="005526B8">
      <w:pPr>
        <w:pStyle w:val="Nadpis2"/>
        <w:tabs>
          <w:tab w:val="num" w:pos="567"/>
        </w:tabs>
        <w:ind w:left="567" w:hanging="567"/>
      </w:pPr>
      <w:r w:rsidRPr="00F5262A">
        <w:t xml:space="preserve">Součástí předání a převzetí </w:t>
      </w:r>
      <w:r>
        <w:t>s</w:t>
      </w:r>
      <w:r w:rsidRPr="00F5262A">
        <w:t xml:space="preserve">taveniště je i předání dokumentů </w:t>
      </w:r>
      <w:r>
        <w:t>o</w:t>
      </w:r>
      <w:r w:rsidRPr="00F5262A">
        <w:t xml:space="preserve">bjednatelem </w:t>
      </w:r>
      <w:r>
        <w:t>z</w:t>
      </w:r>
      <w:r w:rsidRPr="00F5262A">
        <w:t xml:space="preserve">hotoviteli, nezbytných pro řádné užívání </w:t>
      </w:r>
      <w:r>
        <w:t>s</w:t>
      </w:r>
      <w:r w:rsidRPr="00F5262A">
        <w:t xml:space="preserve">taveniště </w:t>
      </w:r>
      <w:r>
        <w:t xml:space="preserve">a provádění díla </w:t>
      </w:r>
      <w:r w:rsidRPr="00F5262A">
        <w:t>(případně sjednání dohody o termínu předání), a to zejména</w:t>
      </w:r>
      <w:r>
        <w:t>:</w:t>
      </w:r>
    </w:p>
    <w:p w:rsidR="005526B8" w:rsidRPr="001B069E" w:rsidRDefault="005526B8" w:rsidP="005526B8">
      <w:pPr>
        <w:pStyle w:val="walnut-Odstavec3"/>
        <w:numPr>
          <w:ilvl w:val="2"/>
          <w:numId w:val="34"/>
        </w:numPr>
        <w:tabs>
          <w:tab w:val="left" w:pos="993"/>
        </w:tabs>
        <w:ind w:left="993" w:hanging="426"/>
        <w:rPr>
          <w:rFonts w:ascii="Times New Roman" w:hAnsi="Times New Roman" w:cs="Times New Roman"/>
        </w:rPr>
      </w:pPr>
      <w:r w:rsidRPr="001B069E">
        <w:rPr>
          <w:rFonts w:ascii="Times New Roman" w:hAnsi="Times New Roman" w:cs="Times New Roman"/>
        </w:rPr>
        <w:lastRenderedPageBreak/>
        <w:t>územní souhlas</w:t>
      </w:r>
    </w:p>
    <w:p w:rsidR="005526B8" w:rsidRPr="001B069E" w:rsidRDefault="005526B8" w:rsidP="005526B8">
      <w:pPr>
        <w:pStyle w:val="walnut-Odstavec3"/>
        <w:numPr>
          <w:ilvl w:val="2"/>
          <w:numId w:val="34"/>
        </w:numPr>
        <w:tabs>
          <w:tab w:val="left" w:pos="993"/>
        </w:tabs>
        <w:ind w:left="993" w:hanging="426"/>
        <w:rPr>
          <w:rFonts w:ascii="Times New Roman" w:hAnsi="Times New Roman" w:cs="Times New Roman"/>
        </w:rPr>
      </w:pPr>
      <w:r w:rsidRPr="001B069E">
        <w:rPr>
          <w:rFonts w:ascii="Times New Roman" w:hAnsi="Times New Roman" w:cs="Times New Roman"/>
        </w:rPr>
        <w:t>pravomocné stavební povolení</w:t>
      </w:r>
    </w:p>
    <w:p w:rsidR="005526B8" w:rsidRPr="001B069E" w:rsidRDefault="005526B8" w:rsidP="005526B8">
      <w:pPr>
        <w:pStyle w:val="walnut-Odstavec3"/>
        <w:numPr>
          <w:ilvl w:val="2"/>
          <w:numId w:val="34"/>
        </w:numPr>
        <w:tabs>
          <w:tab w:val="left" w:pos="993"/>
        </w:tabs>
        <w:ind w:left="993" w:hanging="426"/>
        <w:rPr>
          <w:rFonts w:ascii="Times New Roman" w:hAnsi="Times New Roman" w:cs="Times New Roman"/>
        </w:rPr>
      </w:pPr>
      <w:r w:rsidRPr="001B069E">
        <w:rPr>
          <w:rFonts w:ascii="Times New Roman" w:hAnsi="Times New Roman" w:cs="Times New Roman"/>
        </w:rPr>
        <w:t xml:space="preserve">doklady o provedených průzkumech </w:t>
      </w:r>
    </w:p>
    <w:p w:rsidR="005526B8" w:rsidRPr="001B069E" w:rsidRDefault="005526B8" w:rsidP="005526B8">
      <w:pPr>
        <w:pStyle w:val="walnut-Odstavec3"/>
        <w:numPr>
          <w:ilvl w:val="2"/>
          <w:numId w:val="34"/>
        </w:numPr>
        <w:tabs>
          <w:tab w:val="left" w:pos="993"/>
        </w:tabs>
        <w:ind w:left="993" w:hanging="426"/>
        <w:rPr>
          <w:rFonts w:ascii="Times New Roman" w:hAnsi="Times New Roman" w:cs="Times New Roman"/>
        </w:rPr>
      </w:pPr>
      <w:r w:rsidRPr="001B069E">
        <w:rPr>
          <w:rFonts w:ascii="Times New Roman" w:hAnsi="Times New Roman" w:cs="Times New Roman"/>
        </w:rPr>
        <w:t xml:space="preserve">podklady pro vytýčení inženýrských sítí </w:t>
      </w:r>
    </w:p>
    <w:p w:rsidR="005526B8" w:rsidRPr="001B069E" w:rsidRDefault="005526B8" w:rsidP="005526B8">
      <w:pPr>
        <w:pStyle w:val="walnut-Odstavec3"/>
        <w:numPr>
          <w:ilvl w:val="2"/>
          <w:numId w:val="34"/>
        </w:numPr>
        <w:tabs>
          <w:tab w:val="left" w:pos="993"/>
        </w:tabs>
        <w:ind w:left="993" w:hanging="426"/>
        <w:rPr>
          <w:rFonts w:ascii="Times New Roman" w:hAnsi="Times New Roman" w:cs="Times New Roman"/>
        </w:rPr>
      </w:pPr>
      <w:r w:rsidRPr="001B069E">
        <w:rPr>
          <w:rFonts w:ascii="Times New Roman" w:hAnsi="Times New Roman" w:cs="Times New Roman"/>
        </w:rPr>
        <w:t>vyznačení bodů pro napojení odběrných míst vody, kanalizace, elektrické energie, plynu či případně jiných médií</w:t>
      </w:r>
    </w:p>
    <w:p w:rsidR="005526B8" w:rsidRPr="001B069E" w:rsidRDefault="005526B8" w:rsidP="005526B8">
      <w:pPr>
        <w:pStyle w:val="walnut-Odstavec3"/>
        <w:numPr>
          <w:ilvl w:val="2"/>
          <w:numId w:val="34"/>
        </w:numPr>
        <w:tabs>
          <w:tab w:val="left" w:pos="993"/>
        </w:tabs>
        <w:ind w:left="993" w:hanging="426"/>
        <w:rPr>
          <w:rFonts w:ascii="Times New Roman" w:eastAsia="Times New Roman" w:hAnsi="Times New Roman" w:cs="Times New Roman"/>
          <w:kern w:val="0"/>
          <w:szCs w:val="22"/>
          <w:lang w:eastAsia="cs-CZ" w:bidi="ar-SA"/>
        </w:rPr>
      </w:pPr>
      <w:r w:rsidRPr="001B069E">
        <w:rPr>
          <w:rFonts w:ascii="Times New Roman" w:hAnsi="Times New Roman" w:cs="Times New Roman"/>
        </w:rPr>
        <w:t xml:space="preserve">podmínky vztahující se k ochraně životního prostředí (zejména v otázkách zeleně, </w:t>
      </w:r>
      <w:r w:rsidRPr="001B069E">
        <w:rPr>
          <w:rFonts w:ascii="Times New Roman" w:eastAsia="Times New Roman" w:hAnsi="Times New Roman" w:cs="Times New Roman"/>
          <w:kern w:val="0"/>
          <w:szCs w:val="22"/>
          <w:lang w:eastAsia="cs-CZ" w:bidi="ar-SA"/>
        </w:rPr>
        <w:t>manipulace s odpady, odvod znečištěných vod apod.).</w:t>
      </w:r>
    </w:p>
    <w:p w:rsidR="009209B3" w:rsidRPr="00FC5FF0" w:rsidRDefault="009209B3" w:rsidP="000D400B">
      <w:pPr>
        <w:pStyle w:val="Nadpis2"/>
        <w:tabs>
          <w:tab w:val="num" w:pos="567"/>
        </w:tabs>
        <w:ind w:left="567" w:hanging="567"/>
      </w:pPr>
      <w:r w:rsidRPr="00FC5FF0">
        <w:t>Zhotovitel je povinen na převzatém staveništi udržovat pořádek a čistotu a je povinen odstraňovat odpady a nečistoty vzniklé jeho činností, a to v souladu s příslušnými předpisy, zejména ekologickými a o likvidaci odpadů. Je povinen staveniště zabezpečit, aby po dobu výstavby nedocházelo k jeho porušování, řádně udržovat přístupové komunikace a neprodleně odstranit veškeré znečištění.</w:t>
      </w:r>
    </w:p>
    <w:p w:rsidR="009209B3" w:rsidRPr="00FC5FF0" w:rsidRDefault="009209B3" w:rsidP="000D400B">
      <w:pPr>
        <w:pStyle w:val="Nadpis2"/>
        <w:tabs>
          <w:tab w:val="num" w:pos="567"/>
        </w:tabs>
        <w:ind w:left="567" w:hanging="567"/>
      </w:pPr>
      <w:r w:rsidRPr="00FC5FF0">
        <w:t>Zhotovitel je povinen zajistit řádné vytyčení staveniště a během výstavby řádně pečovat o základní směrové a výškové body, a to až do doby předání díla objednateli.</w:t>
      </w:r>
    </w:p>
    <w:p w:rsidR="009209B3" w:rsidRPr="00FC5FF0" w:rsidRDefault="009209B3" w:rsidP="000D400B">
      <w:pPr>
        <w:pStyle w:val="Nadpis2"/>
        <w:tabs>
          <w:tab w:val="num" w:pos="567"/>
        </w:tabs>
        <w:ind w:left="567" w:hanging="567"/>
      </w:pPr>
      <w:r w:rsidRPr="00FC5FF0">
        <w:t xml:space="preserve">Zhotovitel je povinen zajistit na staveništi na své náklady vytyčení všech podzemních zařízení a inženýrských sítí, o čemž provede zápis do stavebního deníku. Tyto vhodným způsobem chrání a zajistí, aby v průběhu stavby nedošlo k jejich poškození. Za poškození nadzemních i podzemních zařízení a inženýrských sítí nese zhotovitel plnou odpovědnost. </w:t>
      </w:r>
    </w:p>
    <w:p w:rsidR="009209B3" w:rsidRPr="00FA222E" w:rsidRDefault="009209B3" w:rsidP="000D400B">
      <w:pPr>
        <w:pStyle w:val="Nadpis2"/>
        <w:tabs>
          <w:tab w:val="num" w:pos="567"/>
        </w:tabs>
        <w:ind w:left="567" w:hanging="567"/>
      </w:pPr>
      <w:r w:rsidRPr="00FA222E">
        <w:t>Potřebná povolení včetně příslušných vyjádření a stanovisek k případné uzavírce silnic nebo místních komunikací zajistí zhotovitel u příslušného správního orgánu a zajistí splnění jimi stanovených podmínek.</w:t>
      </w:r>
    </w:p>
    <w:p w:rsidR="009209B3" w:rsidRPr="00FA222E" w:rsidRDefault="009209B3" w:rsidP="000D400B">
      <w:pPr>
        <w:pStyle w:val="Nadpis2"/>
        <w:tabs>
          <w:tab w:val="num" w:pos="567"/>
        </w:tabs>
        <w:ind w:left="567" w:hanging="567"/>
      </w:pPr>
      <w:r w:rsidRPr="00FA222E">
        <w:t>Jestliže v souvislosti s prací na staveništi bude třeba umístit nebo přemístit dopravní značky, obstará tyto práce zhotovitel. Zhotovitel dále zodpovídá i za umístění a udržování dočasného dopravního značení v souvislosti s průběhem prováděných prací.</w:t>
      </w:r>
    </w:p>
    <w:p w:rsidR="009209B3" w:rsidRPr="00FA222E" w:rsidRDefault="009209B3" w:rsidP="000D400B">
      <w:pPr>
        <w:pStyle w:val="Nadpis2"/>
        <w:tabs>
          <w:tab w:val="num" w:pos="567"/>
        </w:tabs>
        <w:ind w:left="567" w:hanging="567"/>
      </w:pPr>
      <w:r w:rsidRPr="00FA222E">
        <w:t>Zhotovitel je povinen informovat majitele dotčených a přilehlých objektů a pozemků nejpozději 5 pracovních dnů před zahájením o způsobu provádění prací, případných uzavírkách a omezeních, zvláště pak s ohledem na jejich provoz.</w:t>
      </w:r>
    </w:p>
    <w:p w:rsidR="009209B3" w:rsidRPr="00FC5FF0" w:rsidRDefault="009209B3" w:rsidP="000D400B">
      <w:pPr>
        <w:pStyle w:val="Nadpis2"/>
        <w:tabs>
          <w:tab w:val="num" w:pos="567"/>
        </w:tabs>
        <w:ind w:left="567" w:hanging="567"/>
      </w:pPr>
      <w:r w:rsidRPr="00FC5FF0">
        <w:t>Objednatel má právo nezahájit přejímací řízení díla, není-li na staveništi pořádek, zejména uspořádaný zbylý materiál nebo není-li odstraněn ze staveniště odpad vzniklý při stavební činnosti apod.</w:t>
      </w:r>
    </w:p>
    <w:p w:rsidR="009209B3" w:rsidRPr="00FC5FF0" w:rsidRDefault="009209B3" w:rsidP="000D400B">
      <w:pPr>
        <w:pStyle w:val="Nadpis2"/>
        <w:tabs>
          <w:tab w:val="num" w:pos="567"/>
        </w:tabs>
        <w:ind w:left="567" w:hanging="567"/>
      </w:pPr>
      <w:r w:rsidRPr="00FC5FF0">
        <w:t>Nejpozději do 3 dnů po úspěšném předání a převzetí díla je zhotovitel povinen odstranit zařízení staveniště a vyklidit staveniště a upravit jej do původního stavu v souladu s</w:t>
      </w:r>
      <w:r w:rsidR="0034741A">
        <w:t xml:space="preserve"> příslušnou dokumentací (DSP) </w:t>
      </w:r>
      <w:r w:rsidRPr="00FC5FF0">
        <w:t xml:space="preserve">a pravomocným rozhodnutím správních orgánů. V případě nedodržení stanoveného termínu je povinen uhradit objednateli veškeré náklady a škody, které mu tím vznikly. Ustanovení čl. </w:t>
      </w:r>
      <w:r w:rsidR="009D73C3">
        <w:fldChar w:fldCharType="begin"/>
      </w:r>
      <w:r w:rsidR="009D73C3">
        <w:instrText xml:space="preserve"> REF _Ref390166901 \r \h  \* MERGEFORMAT </w:instrText>
      </w:r>
      <w:r w:rsidR="009D73C3">
        <w:fldChar w:fldCharType="separate"/>
      </w:r>
      <w:r w:rsidR="002C5BEE">
        <w:t>14</w:t>
      </w:r>
      <w:r w:rsidR="009D73C3">
        <w:fldChar w:fldCharType="end"/>
      </w:r>
      <w:r w:rsidRPr="00FC5FF0">
        <w:t xml:space="preserve"> této smlouvy se použijí obdobně.</w:t>
      </w:r>
    </w:p>
    <w:p w:rsidR="009209B3" w:rsidRPr="00FC5FF0" w:rsidRDefault="009209B3" w:rsidP="0056788E">
      <w:pPr>
        <w:pStyle w:val="Nadpis1"/>
        <w:rPr>
          <w:szCs w:val="22"/>
        </w:rPr>
      </w:pPr>
      <w:r w:rsidRPr="00FC5FF0">
        <w:rPr>
          <w:szCs w:val="22"/>
        </w:rPr>
        <w:t>Zařízení staveniště</w:t>
      </w:r>
    </w:p>
    <w:p w:rsidR="009209B3" w:rsidRPr="00FC5FF0" w:rsidRDefault="009209B3" w:rsidP="000E5223">
      <w:pPr>
        <w:pStyle w:val="Nadpis2"/>
        <w:tabs>
          <w:tab w:val="num" w:pos="567"/>
        </w:tabs>
        <w:ind w:left="567" w:hanging="567"/>
      </w:pPr>
      <w:r w:rsidRPr="00FC5FF0">
        <w:t>Zařízení staveniště, tj. dočasné objekty a zařízení, které po dobu provádění stavby slouží provozním a sociálním účelům účastníků smluvních vztahů</w:t>
      </w:r>
      <w:r w:rsidR="00007849">
        <w:t xml:space="preserve"> </w:t>
      </w:r>
      <w:r w:rsidRPr="00FC5FF0">
        <w:t xml:space="preserve">(čl. </w:t>
      </w:r>
      <w:r w:rsidR="009F2D7B">
        <w:t>1</w:t>
      </w:r>
      <w:r w:rsidRPr="00FC5FF0">
        <w:t xml:space="preserve"> smlouvy), je vymezeno </w:t>
      </w:r>
      <w:r w:rsidRPr="00FC5FF0">
        <w:lastRenderedPageBreak/>
        <w:t>velikostí vlastního staveniště. Veškeré případné poplatky související se zařízením staveniště hradí zhotovitel.</w:t>
      </w:r>
    </w:p>
    <w:p w:rsidR="009209B3" w:rsidRPr="00C454B4" w:rsidRDefault="009209B3" w:rsidP="000E5223">
      <w:pPr>
        <w:pStyle w:val="Nadpis2"/>
        <w:tabs>
          <w:tab w:val="num" w:pos="567"/>
        </w:tabs>
        <w:ind w:left="567" w:hanging="567"/>
      </w:pPr>
      <w:r w:rsidRPr="00C454B4">
        <w:t xml:space="preserve">Přístup na staveniště bude prováděn ze stávajících silnic a místních komunikací. Veškeré znečištění nebo poškození těchto komunikací resp. užívaných ploch odstraní zhotovitel na své náklady neprodleně nebo v termínu dohodnutém s objednatelem. </w:t>
      </w:r>
    </w:p>
    <w:p w:rsidR="009209B3" w:rsidRPr="00FC5FF0" w:rsidRDefault="009209B3" w:rsidP="0056788E">
      <w:pPr>
        <w:pStyle w:val="Nadpis1"/>
        <w:rPr>
          <w:szCs w:val="22"/>
        </w:rPr>
      </w:pPr>
      <w:r w:rsidRPr="00FC5FF0">
        <w:rPr>
          <w:szCs w:val="22"/>
        </w:rPr>
        <w:t>Provádění díla</w:t>
      </w:r>
    </w:p>
    <w:p w:rsidR="009209B3" w:rsidRPr="00FC5FF0" w:rsidRDefault="009209B3" w:rsidP="000E5223">
      <w:pPr>
        <w:pStyle w:val="Nadpis2"/>
        <w:tabs>
          <w:tab w:val="num" w:pos="567"/>
        </w:tabs>
        <w:ind w:left="567" w:hanging="567"/>
      </w:pPr>
      <w:r w:rsidRPr="00FC5FF0">
        <w:t>Zhotovitel je povinen provést dílo za podmínek sjednaných v této smlouvě, na svou odpovědnost a ve sjednané době.</w:t>
      </w:r>
    </w:p>
    <w:p w:rsidR="009209B3" w:rsidRDefault="009209B3" w:rsidP="000E5223">
      <w:pPr>
        <w:pStyle w:val="Nadpis2"/>
        <w:tabs>
          <w:tab w:val="num" w:pos="567"/>
        </w:tabs>
        <w:ind w:left="567" w:hanging="567"/>
      </w:pPr>
      <w:r w:rsidRPr="00FC5FF0">
        <w:rPr>
          <w:iCs/>
        </w:rPr>
        <w:t>O</w:t>
      </w:r>
      <w:r w:rsidRPr="00FC5FF0">
        <w:t xml:space="preserve">bjednatel bude organizovat kontrolní dny, kterých se zhotovitel zavazuje zúčastnit.  Kontrolní dny bude objednatel organizovat sám nebo prostřednictvím technického dozoru podle předem dohodnutého režimu, s četnosti odpovídající intenzitě a důležitosti právě prováděných prací (standardně předpoklad </w:t>
      </w:r>
      <w:r w:rsidR="009D4E71">
        <w:t>1</w:t>
      </w:r>
      <w:r w:rsidRPr="00FC5FF0">
        <w:t xml:space="preserve">x </w:t>
      </w:r>
      <w:r w:rsidR="009D4E71">
        <w:t>za 14 dní</w:t>
      </w:r>
      <w:r w:rsidRPr="00FC5FF0">
        <w:t>).</w:t>
      </w:r>
    </w:p>
    <w:p w:rsidR="00A91F94" w:rsidRPr="00FE08BD" w:rsidRDefault="00A91F94" w:rsidP="00FE08BD">
      <w:pPr>
        <w:pStyle w:val="Nadpis2"/>
        <w:tabs>
          <w:tab w:val="num" w:pos="567"/>
        </w:tabs>
        <w:ind w:left="567" w:hanging="567"/>
        <w:rPr>
          <w:iCs/>
        </w:rPr>
      </w:pPr>
      <w:r w:rsidRPr="00FE08BD">
        <w:rPr>
          <w:iCs/>
        </w:rPr>
        <w:t xml:space="preserve">Zhotovitel je povinen po celou dobu provádění díla umožnit výkon technického dozoru </w:t>
      </w:r>
      <w:r w:rsidR="00FE08BD" w:rsidRPr="00FE08BD">
        <w:rPr>
          <w:iCs/>
        </w:rPr>
        <w:t xml:space="preserve">pověřeného kontrolou provádění díla (TDI) a </w:t>
      </w:r>
      <w:r w:rsidRPr="00FE08BD">
        <w:rPr>
          <w:iCs/>
        </w:rPr>
        <w:t xml:space="preserve">autorského dozoru projektanta, který je autorem předané </w:t>
      </w:r>
      <w:r w:rsidR="00DC742D">
        <w:rPr>
          <w:iCs/>
        </w:rPr>
        <w:t>Zadávací PD</w:t>
      </w:r>
      <w:r w:rsidRPr="00FE08BD">
        <w:rPr>
          <w:iCs/>
        </w:rPr>
        <w:t xml:space="preserve"> (dále jen „autorský dozor“). </w:t>
      </w:r>
    </w:p>
    <w:p w:rsidR="009209B3" w:rsidRPr="00FC5FF0" w:rsidRDefault="009209B3" w:rsidP="000E5223">
      <w:pPr>
        <w:pStyle w:val="Nadpis2"/>
        <w:tabs>
          <w:tab w:val="num" w:pos="567"/>
        </w:tabs>
        <w:ind w:left="567" w:hanging="567"/>
      </w:pPr>
      <w:r w:rsidRPr="00FC5FF0">
        <w:t>Zhotovitel je pov</w:t>
      </w:r>
      <w:r w:rsidR="00FE08BD">
        <w:t xml:space="preserve">inen vyzvat písemně objednatele, resp. TDI, </w:t>
      </w:r>
      <w:r w:rsidRPr="00FC5FF0">
        <w:t>ke kontrole a prověření prací, které v dalším postupu budou zakryty nebo se stanou nepřístupnými, a to minimálně 3 pracovní dny před zakrytím. Neučiní-li tak, je povinen na žádost objednatele</w:t>
      </w:r>
      <w:r w:rsidR="00FE08BD">
        <w:t>,</w:t>
      </w:r>
      <w:r w:rsidRPr="00FC5FF0">
        <w:t xml:space="preserve"> </w:t>
      </w:r>
      <w:r w:rsidR="00FE08BD">
        <w:t xml:space="preserve">resp. TDI </w:t>
      </w:r>
      <w:r w:rsidRPr="00FC5FF0">
        <w:t>tyto práce, které byly zakryty nebo se staly nepřístupnými, na své náklady odkrýt a zase zakrýt.</w:t>
      </w:r>
    </w:p>
    <w:p w:rsidR="009209B3" w:rsidRPr="00FC5FF0" w:rsidRDefault="009209B3" w:rsidP="000E5223">
      <w:pPr>
        <w:pStyle w:val="Nadpis2"/>
        <w:tabs>
          <w:tab w:val="num" w:pos="567"/>
        </w:tabs>
        <w:ind w:left="567" w:hanging="567"/>
      </w:pPr>
      <w:r w:rsidRPr="00FC5FF0">
        <w:t>Zhotovitel odpovídá za bezpečnost a ochranu zdraví všech osob v prostoru staveniště, dodržování bezpečnostních, hygienických a požárních předpisů, včetně prostorů zařízení staveniště, bezpečnost silničního provozu v prostoru staveniště. Zhotovitel je povinen při provádění stavby dodržovat předpisy týkající se bezpečnosti práce</w:t>
      </w:r>
      <w:r w:rsidR="00C93CD1">
        <w:t xml:space="preserve"> (BOZP)</w:t>
      </w:r>
      <w:r w:rsidRPr="00FC5FF0">
        <w:t xml:space="preserve"> a nařízení vlády ČR č. 591/2006 Sb., o bližších minimálních požadavcích na bezpečnost a ochranu zdraví při práci na staveništích.</w:t>
      </w:r>
    </w:p>
    <w:p w:rsidR="009209B3" w:rsidRPr="00FC5FF0" w:rsidRDefault="009209B3" w:rsidP="000E5223">
      <w:pPr>
        <w:pStyle w:val="Nadpis2"/>
        <w:tabs>
          <w:tab w:val="num" w:pos="567"/>
        </w:tabs>
        <w:ind w:left="567" w:hanging="567"/>
      </w:pPr>
      <w:r w:rsidRPr="00FC5FF0">
        <w:t>Zhotovitel je povinen, v případě že se na stavbu vztahují povinnosti uvedené v</w:t>
      </w:r>
      <w:r w:rsidR="00E821E0">
        <w:t xml:space="preserve"> části třetí </w:t>
      </w:r>
      <w:r w:rsidRPr="00FC5FF0">
        <w:t>zákon</w:t>
      </w:r>
      <w:r w:rsidR="00E821E0">
        <w:t>a</w:t>
      </w:r>
      <w:r w:rsidRPr="00FC5FF0">
        <w:t xml:space="preserve"> č. 309/2006 Sb. a prováděcích předpisech splnit následující povinnosti:</w:t>
      </w:r>
    </w:p>
    <w:p w:rsidR="005B22D6" w:rsidRPr="00FC5FF0" w:rsidRDefault="009209B3" w:rsidP="00527308">
      <w:pPr>
        <w:pStyle w:val="Odstavecseseznamem"/>
        <w:numPr>
          <w:ilvl w:val="0"/>
          <w:numId w:val="12"/>
        </w:numPr>
        <w:tabs>
          <w:tab w:val="clear" w:pos="2700"/>
          <w:tab w:val="num" w:pos="-5103"/>
        </w:tabs>
        <w:spacing w:before="60" w:after="0" w:line="240" w:lineRule="auto"/>
        <w:ind w:left="567" w:hanging="283"/>
        <w:jc w:val="both"/>
        <w:rPr>
          <w:rFonts w:ascii="Times New Roman" w:hAnsi="Times New Roman"/>
        </w:rPr>
      </w:pPr>
      <w:r w:rsidRPr="00FC5FF0">
        <w:rPr>
          <w:rFonts w:ascii="Times New Roman" w:hAnsi="Times New Roman"/>
        </w:rPr>
        <w:t xml:space="preserve">Zhotovitel je povinen nejpozději do </w:t>
      </w:r>
      <w:r w:rsidR="00527308">
        <w:rPr>
          <w:rFonts w:ascii="Times New Roman" w:hAnsi="Times New Roman"/>
        </w:rPr>
        <w:t>8</w:t>
      </w:r>
      <w:r w:rsidRPr="00FC5FF0">
        <w:rPr>
          <w:rFonts w:ascii="Times New Roman" w:hAnsi="Times New Roman"/>
        </w:rPr>
        <w:t xml:space="preserve"> dnů před zahájením prací na staveništi splnit povinnost dle § 16 písmeno a) zákona č. 309/2006 </w:t>
      </w:r>
      <w:proofErr w:type="spellStart"/>
      <w:r w:rsidRPr="00FC5FF0">
        <w:rPr>
          <w:rFonts w:ascii="Times New Roman" w:hAnsi="Times New Roman"/>
        </w:rPr>
        <w:t>Sb</w:t>
      </w:r>
      <w:proofErr w:type="spellEnd"/>
      <w:r w:rsidR="00AA2D7F">
        <w:rPr>
          <w:rFonts w:ascii="Times New Roman" w:hAnsi="Times New Roman"/>
        </w:rPr>
        <w:t>, tj. písemně informovat koordinátora BOZP o pracovních a technologických postupech, které pro realizaci stavby zvolil, o řešení rizik vznikajících při těchto postupech, vč. opatření přijatých k jejich odstranění</w:t>
      </w:r>
      <w:r w:rsidR="00ED52DB">
        <w:rPr>
          <w:rFonts w:ascii="Times New Roman" w:hAnsi="Times New Roman"/>
        </w:rPr>
        <w:t>;</w:t>
      </w:r>
    </w:p>
    <w:p w:rsidR="00ED52DB" w:rsidRDefault="009209B3" w:rsidP="00ED52DB">
      <w:pPr>
        <w:pStyle w:val="Odstavecseseznamem"/>
        <w:numPr>
          <w:ilvl w:val="0"/>
          <w:numId w:val="12"/>
        </w:numPr>
        <w:tabs>
          <w:tab w:val="clear" w:pos="2700"/>
          <w:tab w:val="num" w:pos="-5103"/>
        </w:tabs>
        <w:spacing w:before="60" w:after="0" w:line="240" w:lineRule="auto"/>
        <w:ind w:left="567" w:hanging="283"/>
        <w:jc w:val="both"/>
        <w:rPr>
          <w:rFonts w:ascii="Times New Roman" w:hAnsi="Times New Roman"/>
        </w:rPr>
      </w:pPr>
      <w:r w:rsidRPr="00FC5FF0">
        <w:rPr>
          <w:rFonts w:ascii="Times New Roman" w:hAnsi="Times New Roman"/>
        </w:rPr>
        <w:t xml:space="preserve">zhotovitel je povinen poskytnout v souladu s § 16 písm. b) zákona č. 309/2006 Sb. koordinátorovi </w:t>
      </w:r>
      <w:r w:rsidR="00AA2D7F">
        <w:rPr>
          <w:rFonts w:ascii="Times New Roman" w:hAnsi="Times New Roman"/>
        </w:rPr>
        <w:t xml:space="preserve">BOZP </w:t>
      </w:r>
      <w:r w:rsidRPr="00FC5FF0">
        <w:rPr>
          <w:rFonts w:ascii="Times New Roman" w:hAnsi="Times New Roman"/>
        </w:rPr>
        <w:t>součinnost potřebnou pro plnění jeho úkolů po celou dobu realizace stavby</w:t>
      </w:r>
      <w:r w:rsidR="00ED52DB">
        <w:rPr>
          <w:rFonts w:ascii="Times New Roman" w:hAnsi="Times New Roman"/>
        </w:rPr>
        <w:t>;</w:t>
      </w:r>
    </w:p>
    <w:p w:rsidR="00ED52DB" w:rsidRPr="00FC5FF0" w:rsidRDefault="00ED52DB" w:rsidP="00ED52DB">
      <w:pPr>
        <w:pStyle w:val="Odstavecseseznamem"/>
        <w:numPr>
          <w:ilvl w:val="0"/>
          <w:numId w:val="12"/>
        </w:numPr>
        <w:tabs>
          <w:tab w:val="clear" w:pos="2700"/>
          <w:tab w:val="num" w:pos="-5103"/>
        </w:tabs>
        <w:spacing w:before="60" w:after="0" w:line="240" w:lineRule="auto"/>
        <w:ind w:left="567" w:hanging="283"/>
        <w:jc w:val="both"/>
        <w:rPr>
          <w:rFonts w:ascii="Times New Roman" w:hAnsi="Times New Roman"/>
        </w:rPr>
      </w:pPr>
      <w:r w:rsidRPr="00FC5FF0">
        <w:rPr>
          <w:rFonts w:ascii="Times New Roman" w:hAnsi="Times New Roman"/>
        </w:rPr>
        <w:t xml:space="preserve">zhotovitel je povinen zajistit dodržování povinností dle zákona č. 309/2006 Sb. a prováděcích předpisů a dodržování předpisů zpracovaných dle předchozího odstavce i u svých </w:t>
      </w:r>
      <w:r>
        <w:rPr>
          <w:rFonts w:ascii="Times New Roman" w:hAnsi="Times New Roman"/>
        </w:rPr>
        <w:t>pod</w:t>
      </w:r>
      <w:r w:rsidRPr="00FC5FF0">
        <w:rPr>
          <w:rFonts w:ascii="Times New Roman" w:hAnsi="Times New Roman"/>
        </w:rPr>
        <w:t>dodavatelů a jiných osob, které se osobně podílí na zhotovení stavby (§ 17 zákona č. 309/2006 Sb.)</w:t>
      </w:r>
      <w:r>
        <w:rPr>
          <w:rFonts w:ascii="Times New Roman" w:hAnsi="Times New Roman"/>
        </w:rPr>
        <w:t>;</w:t>
      </w:r>
    </w:p>
    <w:p w:rsidR="009209B3" w:rsidRPr="00FC5FF0" w:rsidRDefault="009209B3" w:rsidP="00E77981">
      <w:pPr>
        <w:pStyle w:val="Odstavecseseznamem"/>
        <w:numPr>
          <w:ilvl w:val="0"/>
          <w:numId w:val="12"/>
        </w:numPr>
        <w:tabs>
          <w:tab w:val="clear" w:pos="2700"/>
          <w:tab w:val="num" w:pos="-5103"/>
        </w:tabs>
        <w:spacing w:before="60" w:after="0" w:line="240" w:lineRule="auto"/>
        <w:ind w:left="567" w:hanging="283"/>
        <w:jc w:val="both"/>
        <w:rPr>
          <w:rFonts w:ascii="Times New Roman" w:hAnsi="Times New Roman"/>
        </w:rPr>
      </w:pPr>
      <w:r w:rsidRPr="00FC5FF0">
        <w:rPr>
          <w:rFonts w:ascii="Times New Roman" w:hAnsi="Times New Roman"/>
        </w:rPr>
        <w:t xml:space="preserve">zhotovitel je po dobu provádění díla zodpovědný za zajištění bezpečnosti práce, provozu technických zařízení a vybavení, dodržování stanovených provozních a organizačních podmínek, zajišťujících zachování plynulosti a bezpečnosti dopravních a jiných aktivit v lokalitě stavby. V rámci toho je zhotovitel povinen dodržovat zákoník práce, zákon o zajištění dalších podmínek bezpečnosti a ochrany zdraví při práci a prováděcí předpisy. Zhotovitel je povinen vypracovat pro staveniště požární řád, poplachové směrnice stavby a provozně dopravní řád a je povinen je </w:t>
      </w:r>
      <w:r w:rsidR="00ED52DB">
        <w:rPr>
          <w:rFonts w:ascii="Times New Roman" w:hAnsi="Times New Roman"/>
        </w:rPr>
        <w:t>viditelně na staveništi umístit;</w:t>
      </w:r>
    </w:p>
    <w:p w:rsidR="009209B3" w:rsidRPr="00FC5FF0" w:rsidRDefault="009209B3" w:rsidP="00E77981">
      <w:pPr>
        <w:pStyle w:val="Odstavecseseznamem"/>
        <w:numPr>
          <w:ilvl w:val="0"/>
          <w:numId w:val="12"/>
        </w:numPr>
        <w:tabs>
          <w:tab w:val="clear" w:pos="2700"/>
          <w:tab w:val="num" w:pos="-5103"/>
        </w:tabs>
        <w:spacing w:before="60" w:after="0" w:line="240" w:lineRule="auto"/>
        <w:ind w:left="567" w:hanging="283"/>
        <w:jc w:val="both"/>
        <w:rPr>
          <w:rFonts w:ascii="Times New Roman" w:hAnsi="Times New Roman"/>
        </w:rPr>
      </w:pPr>
      <w:r w:rsidRPr="00FC5FF0">
        <w:rPr>
          <w:rFonts w:ascii="Times New Roman" w:hAnsi="Times New Roman"/>
        </w:rPr>
        <w:lastRenderedPageBreak/>
        <w:t xml:space="preserve">dojde-li k jakémukoliv úrazu při provádění díla nebo při činnostech souvisejících s prováděním díla je zhotovitel povinen zabezpečit vyšetření úrazu a sepsání příslušného záznamu. Objednatel je povinen poskytnout zhotoviteli nezbytnou součinnost. </w:t>
      </w:r>
    </w:p>
    <w:p w:rsidR="009209B3" w:rsidRPr="00FC5FF0" w:rsidRDefault="009209B3" w:rsidP="00E77981">
      <w:pPr>
        <w:pStyle w:val="Nadpis2"/>
        <w:tabs>
          <w:tab w:val="num" w:pos="567"/>
        </w:tabs>
        <w:ind w:left="567" w:hanging="567"/>
      </w:pPr>
      <w:r w:rsidRPr="00FC5FF0">
        <w:t>Veškeré odborné práce musí vykonávat pracovníci zhotovitele mající příslušnou kvalifikaci. Doklad o příslušné kvalifikaci pracovníků je zhotovitel na požádání objednatele povinen doložit.</w:t>
      </w:r>
    </w:p>
    <w:p w:rsidR="009209B3" w:rsidRPr="00FC5FF0" w:rsidRDefault="009209B3" w:rsidP="00E77981">
      <w:pPr>
        <w:pStyle w:val="Nadpis2"/>
        <w:tabs>
          <w:tab w:val="num" w:pos="567"/>
        </w:tabs>
        <w:ind w:left="567" w:hanging="567"/>
      </w:pPr>
      <w:r w:rsidRPr="00FC5FF0">
        <w:t>Zhotovitel je povinen při realizaci díla dodržovat veškeré platné normy (ČSN) a bezpečnostní předpisy, veškeré zákony a jejich prováděcí vyhlášky, které se týkají jeho činnosti. Pokud porušením těchto předpisů vznikne jakákoliv škoda, nese veškeré vzniklé náklady zhotovitel. Zhotovitel je povinen zajistit dílo proti krádeži a proti vzniku požáru, který by mohl vzniknout jeho činností.</w:t>
      </w:r>
    </w:p>
    <w:p w:rsidR="009209B3" w:rsidRPr="00FC5FF0" w:rsidRDefault="009209B3" w:rsidP="00E77981">
      <w:pPr>
        <w:pStyle w:val="Nadpis2"/>
        <w:tabs>
          <w:tab w:val="num" w:pos="567"/>
        </w:tabs>
        <w:ind w:left="567" w:hanging="567"/>
      </w:pPr>
      <w:r w:rsidRPr="00FC5FF0">
        <w:t>Nerespektování písemných požadavků technického dozoru investora týkajících se kvality a bezpečnosti díla, bezdůvodné přerušení prací zhotovitelem nebo provádění prací zhotovitelem v rozporu s projektovou dokumentací a touto smlouvou, může být pro objednatele důvodem k přerušení prací včetně pozastavení financování, či důvodem k odstoupení od smlouvy. V případě nerespektování pokynů k zastavení nese zhotovitel odpovědnost za veškeré vzniklé škody.</w:t>
      </w:r>
    </w:p>
    <w:p w:rsidR="006904E0" w:rsidRDefault="009209B3" w:rsidP="00FB28AB">
      <w:pPr>
        <w:pStyle w:val="Nadpis2"/>
        <w:tabs>
          <w:tab w:val="num" w:pos="567"/>
        </w:tabs>
        <w:ind w:left="567" w:hanging="567"/>
      </w:pPr>
      <w:r w:rsidRPr="00C454B4">
        <w:t xml:space="preserve">V případech stanovených </w:t>
      </w:r>
      <w:r w:rsidR="004F5946">
        <w:t xml:space="preserve">v </w:t>
      </w:r>
      <w:r w:rsidR="004325E8" w:rsidRPr="00FC5FF0">
        <w:t>zák</w:t>
      </w:r>
      <w:r w:rsidR="004325E8">
        <w:t>.</w:t>
      </w:r>
      <w:r w:rsidR="004325E8" w:rsidRPr="00FC5FF0">
        <w:t xml:space="preserve"> č. 309/2006 Sb. </w:t>
      </w:r>
      <w:r w:rsidRPr="00C454B4">
        <w:t xml:space="preserve">je zhotovitel povinen s předstihem 7 pracovních dnů vyrozumět objednatele o skutečnostech, zakládajících povinnost určit koordinátora bezpečnosti a ochrany zdraví při práci na staveništi k výkonu zákonem stanovených činností. </w:t>
      </w:r>
      <w:r w:rsidR="00C454B4">
        <w:t xml:space="preserve"> </w:t>
      </w:r>
    </w:p>
    <w:p w:rsidR="009209B3" w:rsidRPr="00BB6C71" w:rsidRDefault="009209B3" w:rsidP="00FB28AB">
      <w:pPr>
        <w:pStyle w:val="Nadpis2"/>
        <w:tabs>
          <w:tab w:val="num" w:pos="567"/>
        </w:tabs>
        <w:ind w:left="567" w:hanging="567"/>
      </w:pPr>
      <w:r w:rsidRPr="00BB6C71">
        <w:t>Zhotovitel prohlašuje, že odborné vedení provádění stavby v souladu s § 153, zákona č. 183/2006 Sb., stavební zákon v platném znění zajišťuje</w:t>
      </w:r>
      <w:r w:rsidR="00C454B4" w:rsidRPr="00BB6C71">
        <w:t xml:space="preserve"> </w:t>
      </w:r>
      <w:r w:rsidR="009F2D7B">
        <w:t>Michal Šimeček (stavbyvedoucí a zástupce při jednáních ve věcech technických)</w:t>
      </w:r>
      <w:r w:rsidR="00C454B4" w:rsidRPr="00BB6C71">
        <w:t xml:space="preserve">, který </w:t>
      </w:r>
      <w:r w:rsidR="00E33F49" w:rsidRPr="00BB6C71">
        <w:t xml:space="preserve">je uveden v čl. 1 smlouvy a </w:t>
      </w:r>
      <w:r w:rsidR="00C454B4" w:rsidRPr="00BB6C71">
        <w:t>bude uveden ve stavebním deníku</w:t>
      </w:r>
      <w:r w:rsidR="009F2D7B">
        <w:t xml:space="preserve"> jako stavbyvedoucí</w:t>
      </w:r>
      <w:r w:rsidR="00C454B4" w:rsidRPr="00BB6C71">
        <w:t xml:space="preserve">. </w:t>
      </w:r>
      <w:r w:rsidRPr="00BB6C71">
        <w:t>Zhotovitel se zavazuje provést dílo s využitím výše</w:t>
      </w:r>
      <w:r w:rsidR="00C454B4" w:rsidRPr="00BB6C71">
        <w:t xml:space="preserve"> uvedené osoby stavbyvedoucího. Zhoto</w:t>
      </w:r>
      <w:r w:rsidRPr="00BB6C71">
        <w:t>vitel je oprávněn změnit stavbyvedoucího pouze ze závažných důvodů a s předchozím písemným souhlasem objednatele</w:t>
      </w:r>
      <w:r w:rsidR="002E1717" w:rsidRPr="00BB6C71">
        <w:t>.</w:t>
      </w:r>
      <w:r w:rsidRPr="00BB6C71">
        <w:t xml:space="preserve"> </w:t>
      </w:r>
    </w:p>
    <w:p w:rsidR="009209B3" w:rsidRDefault="009209B3" w:rsidP="00FB28AB">
      <w:pPr>
        <w:pStyle w:val="Nadpis2"/>
        <w:tabs>
          <w:tab w:val="num" w:pos="567"/>
        </w:tabs>
        <w:ind w:left="567" w:hanging="567"/>
      </w:pPr>
      <w:r w:rsidRPr="00BB6C71">
        <w:t>Stavbyvedoucí je povinen řídit provádění stavby v souladu s rozhodnutím nebo jiným opatřením stavebního úřadu a s ověřenou projektovou dokumentací, zajistit dodržování povinností k ochraně života, zdraví, životního prostředí a bezpečnosti práce vyplývajících ze zvláštních právních předpisů, zajistit řádné uspořádání staveniště a provoz na něm a dodržení obecných požadavků na výstavbu dle § 169, zákona č. 183/2006 Sb., stavební zákon v platném znění,</w:t>
      </w:r>
      <w:r w:rsidRPr="00FC5FF0">
        <w:t xml:space="preserve"> popřípadě jiných technických předpisů a technických norem. V případě existence staveb technické infrastruktury v místě stavby je povinen zajistit vytýčení tras technické infrastruktury v místě jejich střetu se stavbou.</w:t>
      </w:r>
      <w:r w:rsidRPr="00FB28AB">
        <w:t xml:space="preserve"> Stavbyvedoucí je dále povinen působit k odstranění závad při provádění stavby a neprodleně oznámit objednateli a stavebnímu úřadu závady, které se nepodařilo odstranit při vedení stavby, vytvářet podmínky pro kontrolní prohlídky stavby, spolupracovat s osobou vykonávající technický dozor objednatele nebo autorský dozor projektanta, pokud jsou zřízeny, a s koordinátorem bezpečnosti a ochrany zdraví při práci, působí-li na staveništi.</w:t>
      </w:r>
    </w:p>
    <w:p w:rsidR="00B23FF2" w:rsidRPr="00B23FF2" w:rsidRDefault="00B23FF2" w:rsidP="00B23FF2">
      <w:pPr>
        <w:pStyle w:val="Nadpis2"/>
        <w:tabs>
          <w:tab w:val="num" w:pos="567"/>
        </w:tabs>
        <w:ind w:left="567" w:hanging="567"/>
      </w:pPr>
      <w:r w:rsidRPr="00B23FF2">
        <w:t xml:space="preserve">Zhotovitel bere na vědomí, že dílo je spolufinancováno za podpory </w:t>
      </w:r>
      <w:r>
        <w:t>SFŽP ČR.</w:t>
      </w:r>
      <w:r w:rsidRPr="00B23FF2">
        <w:t xml:space="preserve"> Provádění díla a veškeré doklady smluvní, finanční, účetní i technické povahy podléhají přezkoumání třetími osobami, a v této souvislosti se zhotovitel nebude dovolávat obchodního tajemství. </w:t>
      </w:r>
    </w:p>
    <w:p w:rsidR="00B23FF2" w:rsidRPr="00B23FF2" w:rsidRDefault="00B23FF2" w:rsidP="00B23FF2">
      <w:pPr>
        <w:pStyle w:val="Nadpis2"/>
        <w:tabs>
          <w:tab w:val="num" w:pos="567"/>
        </w:tabs>
        <w:ind w:left="567" w:hanging="567"/>
      </w:pPr>
      <w:r w:rsidRPr="00B23FF2">
        <w:t xml:space="preserve">Zhotovitel se zavazuje postupovat při plnění smlouvy tak, aby objednatel mohl řádně plnit své závazky vyplývající z příslušných metodik SFŽP ČR v rámci </w:t>
      </w:r>
      <w:r>
        <w:t>příslušného dotačního programu</w:t>
      </w:r>
      <w:r w:rsidR="0001090F">
        <w:t>,</w:t>
      </w:r>
      <w:r>
        <w:t xml:space="preserve"> </w:t>
      </w:r>
      <w:r w:rsidRPr="00B23FF2">
        <w:t>a</w:t>
      </w:r>
      <w:r w:rsidR="0001090F">
        <w:t xml:space="preserve"> </w:t>
      </w:r>
      <w:r w:rsidRPr="00B23FF2">
        <w:t>zavazuje se k tomu poskytnout příslušnou součinnost.</w:t>
      </w:r>
    </w:p>
    <w:p w:rsidR="00B23FF2" w:rsidRPr="00FB28AB" w:rsidRDefault="00B23FF2" w:rsidP="00B23FF2">
      <w:pPr>
        <w:pStyle w:val="Nadpis2"/>
        <w:numPr>
          <w:ilvl w:val="0"/>
          <w:numId w:val="0"/>
        </w:numPr>
      </w:pPr>
    </w:p>
    <w:p w:rsidR="009209B3" w:rsidRPr="00FC5FF0" w:rsidRDefault="009209B3" w:rsidP="0056788E">
      <w:pPr>
        <w:pStyle w:val="Nadpis1"/>
        <w:rPr>
          <w:szCs w:val="22"/>
        </w:rPr>
      </w:pPr>
      <w:bookmarkStart w:id="14" w:name="_Ref390166581"/>
      <w:r w:rsidRPr="00FC5FF0">
        <w:rPr>
          <w:szCs w:val="22"/>
        </w:rPr>
        <w:t>Předání díla</w:t>
      </w:r>
      <w:bookmarkEnd w:id="14"/>
    </w:p>
    <w:p w:rsidR="009209B3" w:rsidRPr="00FC5FF0" w:rsidRDefault="009209B3" w:rsidP="00FB28AB">
      <w:pPr>
        <w:pStyle w:val="Nadpis2"/>
        <w:tabs>
          <w:tab w:val="num" w:pos="567"/>
        </w:tabs>
        <w:ind w:left="567" w:hanging="567"/>
      </w:pPr>
      <w:r w:rsidRPr="00FC5FF0">
        <w:t>Zhotovitel je povinen písemně vyzvat po dokončení díla objednatele k předání a převzetí díla. Objednatel je pak povinen nejpozději do 7 dnů po obdržení písemné výzvy zhotovitele svolat předávací a přejímací řízení.</w:t>
      </w:r>
    </w:p>
    <w:p w:rsidR="009209B3" w:rsidRPr="00FC5FF0" w:rsidRDefault="009209B3" w:rsidP="00FB28AB">
      <w:pPr>
        <w:pStyle w:val="Nadpis2"/>
        <w:tabs>
          <w:tab w:val="num" w:pos="567"/>
        </w:tabs>
        <w:ind w:left="567" w:hanging="567"/>
      </w:pPr>
      <w:r w:rsidRPr="00FC5FF0">
        <w:t xml:space="preserve">Zhotovitel je povinen předat předmět díla a doložit u přejímajícího řízení průkazy o použitých materiálech a dodávkách včetně atestů s prohlášením, že veškeré práce provedl dle </w:t>
      </w:r>
      <w:r w:rsidR="002777CB">
        <w:t>příslušné dokumentace (DSP)</w:t>
      </w:r>
      <w:r w:rsidRPr="00FC5FF0">
        <w:t>, zadávacích podmínek Veřejné zakázky a v souladu se svou nabídkou Veřejné zakázky.</w:t>
      </w:r>
    </w:p>
    <w:p w:rsidR="009209B3" w:rsidRPr="00FC5FF0" w:rsidRDefault="009209B3" w:rsidP="00FB28AB">
      <w:pPr>
        <w:pStyle w:val="Bezmezer"/>
        <w:tabs>
          <w:tab w:val="left" w:pos="-5245"/>
        </w:tabs>
        <w:spacing w:before="120"/>
        <w:ind w:left="567"/>
        <w:jc w:val="both"/>
        <w:rPr>
          <w:rFonts w:ascii="Times New Roman" w:hAnsi="Times New Roman"/>
        </w:rPr>
      </w:pPr>
      <w:r w:rsidRPr="00FC5FF0">
        <w:rPr>
          <w:rFonts w:ascii="Times New Roman" w:hAnsi="Times New Roman"/>
        </w:rPr>
        <w:t>Dále je zhotovitel povinen předložit veškeré doklady nutné k vydání kolaudačního souhlasu, zejména:</w:t>
      </w:r>
    </w:p>
    <w:p w:rsidR="009209B3" w:rsidRPr="00FC5FF0" w:rsidRDefault="009209B3" w:rsidP="00FB28AB">
      <w:pPr>
        <w:pStyle w:val="Bezmezer"/>
        <w:numPr>
          <w:ilvl w:val="0"/>
          <w:numId w:val="6"/>
        </w:numPr>
        <w:tabs>
          <w:tab w:val="clear" w:pos="360"/>
          <w:tab w:val="left" w:pos="-5245"/>
          <w:tab w:val="left" w:pos="851"/>
        </w:tabs>
        <w:ind w:left="851" w:hanging="284"/>
        <w:jc w:val="both"/>
        <w:rPr>
          <w:rFonts w:ascii="Times New Roman" w:hAnsi="Times New Roman"/>
        </w:rPr>
      </w:pPr>
      <w:r w:rsidRPr="00FC5FF0">
        <w:rPr>
          <w:rFonts w:ascii="Times New Roman" w:hAnsi="Times New Roman"/>
        </w:rPr>
        <w:t>doklady o provedených zkouškách, komplexních zkouškách, soupis atestů a vzorků v počtu dle norem (ČSN), o likvidaci odpadů a dle dohod s objednatelem,</w:t>
      </w:r>
    </w:p>
    <w:p w:rsidR="009209B3" w:rsidRPr="00FC5FF0" w:rsidRDefault="009209B3" w:rsidP="00FB28AB">
      <w:pPr>
        <w:pStyle w:val="Bezmezer"/>
        <w:numPr>
          <w:ilvl w:val="0"/>
          <w:numId w:val="6"/>
        </w:numPr>
        <w:tabs>
          <w:tab w:val="clear" w:pos="360"/>
          <w:tab w:val="left" w:pos="-5245"/>
          <w:tab w:val="left" w:pos="851"/>
        </w:tabs>
        <w:ind w:left="851" w:hanging="284"/>
        <w:jc w:val="both"/>
        <w:rPr>
          <w:rFonts w:ascii="Times New Roman" w:hAnsi="Times New Roman"/>
        </w:rPr>
      </w:pPr>
      <w:r w:rsidRPr="00FC5FF0">
        <w:rPr>
          <w:rFonts w:ascii="Times New Roman" w:hAnsi="Times New Roman"/>
        </w:rPr>
        <w:t>protokol o převzetí prací jednotlivými správci inženýrských sítí, jejichž přeložky nebo jejich křížení a souběh jsou součástí stavby,</w:t>
      </w:r>
    </w:p>
    <w:p w:rsidR="009209B3" w:rsidRPr="00FC5FF0" w:rsidRDefault="009209B3" w:rsidP="00FB28AB">
      <w:pPr>
        <w:pStyle w:val="Bezmezer"/>
        <w:numPr>
          <w:ilvl w:val="0"/>
          <w:numId w:val="6"/>
        </w:numPr>
        <w:tabs>
          <w:tab w:val="clear" w:pos="360"/>
          <w:tab w:val="left" w:pos="-5245"/>
          <w:tab w:val="left" w:pos="851"/>
        </w:tabs>
        <w:ind w:left="851" w:hanging="284"/>
        <w:jc w:val="both"/>
        <w:rPr>
          <w:rFonts w:ascii="Times New Roman" w:hAnsi="Times New Roman"/>
        </w:rPr>
      </w:pPr>
      <w:r w:rsidRPr="00FC5FF0">
        <w:rPr>
          <w:rFonts w:ascii="Times New Roman" w:hAnsi="Times New Roman"/>
        </w:rPr>
        <w:t>protokol o převzetí pozemků jednotlivými vlastníky, jejichž pozemky byly zasaženy stavební činností</w:t>
      </w:r>
      <w:r w:rsidR="007F04F2">
        <w:rPr>
          <w:rFonts w:ascii="Times New Roman" w:hAnsi="Times New Roman"/>
        </w:rPr>
        <w:t>,</w:t>
      </w:r>
    </w:p>
    <w:p w:rsidR="009209B3" w:rsidRPr="00FC5FF0" w:rsidRDefault="009209B3" w:rsidP="00FB28AB">
      <w:pPr>
        <w:pStyle w:val="Bezmezer"/>
        <w:numPr>
          <w:ilvl w:val="0"/>
          <w:numId w:val="6"/>
        </w:numPr>
        <w:tabs>
          <w:tab w:val="clear" w:pos="360"/>
          <w:tab w:val="left" w:pos="-5245"/>
          <w:tab w:val="left" w:pos="851"/>
        </w:tabs>
        <w:ind w:left="851" w:hanging="284"/>
        <w:jc w:val="both"/>
        <w:rPr>
          <w:rFonts w:ascii="Times New Roman" w:hAnsi="Times New Roman"/>
        </w:rPr>
      </w:pPr>
      <w:r w:rsidRPr="00FC5FF0">
        <w:rPr>
          <w:rFonts w:ascii="Times New Roman" w:hAnsi="Times New Roman"/>
        </w:rPr>
        <w:t>zápisy o prověření prací a konstrukcí zakrytých v průběhu prací,</w:t>
      </w:r>
    </w:p>
    <w:p w:rsidR="009209B3" w:rsidRPr="00FC5FF0" w:rsidRDefault="009209B3" w:rsidP="00FB28AB">
      <w:pPr>
        <w:pStyle w:val="Bezmezer"/>
        <w:numPr>
          <w:ilvl w:val="0"/>
          <w:numId w:val="6"/>
        </w:numPr>
        <w:tabs>
          <w:tab w:val="clear" w:pos="360"/>
          <w:tab w:val="left" w:pos="-5245"/>
          <w:tab w:val="left" w:pos="851"/>
        </w:tabs>
        <w:ind w:left="851" w:hanging="284"/>
        <w:jc w:val="both"/>
        <w:rPr>
          <w:rFonts w:ascii="Times New Roman" w:hAnsi="Times New Roman"/>
        </w:rPr>
      </w:pPr>
      <w:r w:rsidRPr="00FC5FF0">
        <w:rPr>
          <w:rFonts w:ascii="Times New Roman" w:hAnsi="Times New Roman"/>
        </w:rPr>
        <w:t>stavební deník,</w:t>
      </w:r>
    </w:p>
    <w:p w:rsidR="009209B3" w:rsidRPr="00C454B4" w:rsidRDefault="009209B3" w:rsidP="00FB28AB">
      <w:pPr>
        <w:pStyle w:val="Bezmezer"/>
        <w:numPr>
          <w:ilvl w:val="0"/>
          <w:numId w:val="6"/>
        </w:numPr>
        <w:tabs>
          <w:tab w:val="clear" w:pos="360"/>
          <w:tab w:val="left" w:pos="-5245"/>
          <w:tab w:val="left" w:pos="851"/>
          <w:tab w:val="left" w:pos="5040"/>
        </w:tabs>
        <w:ind w:left="851" w:hanging="284"/>
        <w:jc w:val="both"/>
        <w:rPr>
          <w:rFonts w:ascii="Times New Roman" w:hAnsi="Times New Roman"/>
        </w:rPr>
      </w:pPr>
      <w:r w:rsidRPr="00C454B4">
        <w:rPr>
          <w:rFonts w:ascii="Times New Roman" w:hAnsi="Times New Roman"/>
        </w:rPr>
        <w:t xml:space="preserve">projekt skutečného provedení stavby, včetně všech změn, </w:t>
      </w:r>
      <w:r w:rsidRPr="007130B0">
        <w:rPr>
          <w:rFonts w:ascii="Times New Roman" w:hAnsi="Times New Roman"/>
        </w:rPr>
        <w:t xml:space="preserve">ve </w:t>
      </w:r>
      <w:r w:rsidR="002777CB" w:rsidRPr="007130B0">
        <w:rPr>
          <w:rFonts w:ascii="Times New Roman" w:hAnsi="Times New Roman"/>
        </w:rPr>
        <w:t xml:space="preserve">třech </w:t>
      </w:r>
      <w:r w:rsidRPr="007130B0">
        <w:rPr>
          <w:rFonts w:ascii="Times New Roman" w:hAnsi="Times New Roman"/>
        </w:rPr>
        <w:t>vyhotoveních</w:t>
      </w:r>
      <w:r w:rsidRPr="00C454B4">
        <w:rPr>
          <w:rFonts w:ascii="Times New Roman" w:hAnsi="Times New Roman"/>
        </w:rPr>
        <w:t>, včetně geodetického zaměření skutečného stavu s umístěním staveb na pozemcích (v souřadnicích JTSK), jak v tištěné, tak i v digitální podobě ve formátu DWG a PDF).</w:t>
      </w:r>
    </w:p>
    <w:p w:rsidR="009209B3" w:rsidRPr="00FC5FF0" w:rsidRDefault="009209B3" w:rsidP="00CE1988">
      <w:pPr>
        <w:pStyle w:val="Bezmezer"/>
        <w:tabs>
          <w:tab w:val="left" w:pos="-5245"/>
          <w:tab w:val="left" w:pos="900"/>
          <w:tab w:val="left" w:pos="5040"/>
        </w:tabs>
        <w:ind w:left="426"/>
        <w:jc w:val="both"/>
        <w:rPr>
          <w:rFonts w:ascii="Times New Roman" w:hAnsi="Times New Roman"/>
        </w:rPr>
      </w:pPr>
    </w:p>
    <w:p w:rsidR="009209B3" w:rsidRPr="00FC5FF0" w:rsidRDefault="009209B3" w:rsidP="00E255C6">
      <w:pPr>
        <w:pStyle w:val="Bezmezer"/>
        <w:tabs>
          <w:tab w:val="left" w:pos="-5245"/>
          <w:tab w:val="left" w:pos="5040"/>
        </w:tabs>
        <w:ind w:left="567"/>
        <w:jc w:val="both"/>
        <w:rPr>
          <w:rFonts w:ascii="Times New Roman" w:hAnsi="Times New Roman"/>
        </w:rPr>
      </w:pPr>
      <w:r w:rsidRPr="00FC5FF0">
        <w:rPr>
          <w:rFonts w:ascii="Times New Roman" w:hAnsi="Times New Roman"/>
        </w:rPr>
        <w:t>O průběhu přejímajícího řízení pořídí objednatel zápis, ve kterém se mimo jiné uvede:</w:t>
      </w:r>
    </w:p>
    <w:p w:rsidR="009209B3" w:rsidRPr="00FC5FF0" w:rsidRDefault="009209B3" w:rsidP="00E255C6">
      <w:pPr>
        <w:pStyle w:val="Bezmezer"/>
        <w:numPr>
          <w:ilvl w:val="0"/>
          <w:numId w:val="11"/>
        </w:numPr>
        <w:tabs>
          <w:tab w:val="clear" w:pos="1260"/>
          <w:tab w:val="left" w:pos="-5245"/>
          <w:tab w:val="num" w:pos="851"/>
          <w:tab w:val="left" w:pos="5040"/>
        </w:tabs>
        <w:ind w:left="851" w:hanging="284"/>
        <w:jc w:val="both"/>
        <w:rPr>
          <w:rFonts w:ascii="Times New Roman" w:hAnsi="Times New Roman"/>
        </w:rPr>
      </w:pPr>
      <w:r w:rsidRPr="00FC5FF0">
        <w:rPr>
          <w:rFonts w:ascii="Times New Roman" w:hAnsi="Times New Roman"/>
        </w:rPr>
        <w:t>označení díla,</w:t>
      </w:r>
    </w:p>
    <w:p w:rsidR="009209B3" w:rsidRPr="00FC5FF0" w:rsidRDefault="009209B3" w:rsidP="00E255C6">
      <w:pPr>
        <w:pStyle w:val="Bezmezer"/>
        <w:numPr>
          <w:ilvl w:val="0"/>
          <w:numId w:val="11"/>
        </w:numPr>
        <w:tabs>
          <w:tab w:val="clear" w:pos="1260"/>
          <w:tab w:val="left" w:pos="-5245"/>
          <w:tab w:val="num" w:pos="851"/>
          <w:tab w:val="left" w:pos="5040"/>
        </w:tabs>
        <w:ind w:left="851" w:hanging="284"/>
        <w:jc w:val="both"/>
        <w:rPr>
          <w:rFonts w:ascii="Times New Roman" w:hAnsi="Times New Roman"/>
        </w:rPr>
      </w:pPr>
      <w:r w:rsidRPr="00FC5FF0">
        <w:rPr>
          <w:rFonts w:ascii="Times New Roman" w:hAnsi="Times New Roman"/>
        </w:rPr>
        <w:t>označení objednatele a zhotovitele díla,</w:t>
      </w:r>
    </w:p>
    <w:p w:rsidR="009209B3" w:rsidRPr="00FC5FF0" w:rsidRDefault="009209B3" w:rsidP="00E255C6">
      <w:pPr>
        <w:pStyle w:val="Bezmezer"/>
        <w:numPr>
          <w:ilvl w:val="0"/>
          <w:numId w:val="11"/>
        </w:numPr>
        <w:tabs>
          <w:tab w:val="clear" w:pos="1260"/>
          <w:tab w:val="left" w:pos="-5245"/>
          <w:tab w:val="num" w:pos="851"/>
          <w:tab w:val="left" w:pos="5040"/>
        </w:tabs>
        <w:ind w:left="851" w:hanging="284"/>
        <w:jc w:val="both"/>
        <w:rPr>
          <w:rFonts w:ascii="Times New Roman" w:hAnsi="Times New Roman"/>
        </w:rPr>
      </w:pPr>
      <w:r w:rsidRPr="00FC5FF0">
        <w:rPr>
          <w:rFonts w:ascii="Times New Roman" w:hAnsi="Times New Roman"/>
        </w:rPr>
        <w:t>číslo a datum uzavření smlouvy o dílo,</w:t>
      </w:r>
    </w:p>
    <w:p w:rsidR="009209B3" w:rsidRPr="00665AD0" w:rsidRDefault="009209B3" w:rsidP="00E255C6">
      <w:pPr>
        <w:pStyle w:val="Bezmezer"/>
        <w:numPr>
          <w:ilvl w:val="0"/>
          <w:numId w:val="11"/>
        </w:numPr>
        <w:tabs>
          <w:tab w:val="clear" w:pos="1260"/>
          <w:tab w:val="left" w:pos="-5245"/>
          <w:tab w:val="num" w:pos="851"/>
          <w:tab w:val="left" w:pos="5040"/>
        </w:tabs>
        <w:ind w:left="851" w:hanging="284"/>
        <w:jc w:val="both"/>
        <w:rPr>
          <w:rFonts w:ascii="Times New Roman" w:hAnsi="Times New Roman"/>
        </w:rPr>
      </w:pPr>
      <w:r w:rsidRPr="00665AD0">
        <w:rPr>
          <w:rFonts w:ascii="Times New Roman" w:hAnsi="Times New Roman"/>
        </w:rPr>
        <w:t xml:space="preserve">evidenční údaje </w:t>
      </w:r>
      <w:r w:rsidR="00665AD0">
        <w:rPr>
          <w:rFonts w:ascii="Times New Roman" w:hAnsi="Times New Roman"/>
        </w:rPr>
        <w:t>stavby</w:t>
      </w:r>
      <w:r w:rsidRPr="00665AD0">
        <w:rPr>
          <w:rFonts w:ascii="Times New Roman" w:hAnsi="Times New Roman"/>
        </w:rPr>
        <w:t xml:space="preserve"> </w:t>
      </w:r>
    </w:p>
    <w:p w:rsidR="009209B3" w:rsidRPr="00FC5FF0" w:rsidRDefault="009209B3" w:rsidP="00E255C6">
      <w:pPr>
        <w:pStyle w:val="Bezmezer"/>
        <w:numPr>
          <w:ilvl w:val="0"/>
          <w:numId w:val="11"/>
        </w:numPr>
        <w:tabs>
          <w:tab w:val="clear" w:pos="1260"/>
          <w:tab w:val="left" w:pos="-5245"/>
          <w:tab w:val="num" w:pos="851"/>
          <w:tab w:val="left" w:pos="5040"/>
        </w:tabs>
        <w:ind w:left="851" w:hanging="284"/>
        <w:jc w:val="both"/>
        <w:rPr>
          <w:rFonts w:ascii="Times New Roman" w:hAnsi="Times New Roman"/>
        </w:rPr>
      </w:pPr>
      <w:r w:rsidRPr="00FC5FF0">
        <w:rPr>
          <w:rFonts w:ascii="Times New Roman" w:hAnsi="Times New Roman"/>
        </w:rPr>
        <w:t>zahájení a dokončení prací zhotoveného díla,</w:t>
      </w:r>
    </w:p>
    <w:p w:rsidR="009209B3" w:rsidRPr="00FC5FF0" w:rsidRDefault="009209B3" w:rsidP="00E255C6">
      <w:pPr>
        <w:pStyle w:val="Bezmezer"/>
        <w:numPr>
          <w:ilvl w:val="0"/>
          <w:numId w:val="11"/>
        </w:numPr>
        <w:tabs>
          <w:tab w:val="clear" w:pos="1260"/>
          <w:tab w:val="left" w:pos="-5245"/>
          <w:tab w:val="num" w:pos="851"/>
          <w:tab w:val="left" w:pos="5040"/>
        </w:tabs>
        <w:ind w:left="851" w:hanging="284"/>
        <w:jc w:val="both"/>
        <w:rPr>
          <w:rFonts w:ascii="Times New Roman" w:hAnsi="Times New Roman"/>
        </w:rPr>
      </w:pPr>
      <w:r w:rsidRPr="00FC5FF0">
        <w:rPr>
          <w:rFonts w:ascii="Times New Roman" w:hAnsi="Times New Roman"/>
        </w:rPr>
        <w:t>prohlášení objednatele, že dílo přejímá,</w:t>
      </w:r>
      <w:r w:rsidR="005F2D1C" w:rsidRPr="00FC5FF0">
        <w:rPr>
          <w:rFonts w:ascii="Times New Roman" w:hAnsi="Times New Roman"/>
        </w:rPr>
        <w:t xml:space="preserve"> příp. důvody odmítnutí díla</w:t>
      </w:r>
    </w:p>
    <w:p w:rsidR="009209B3" w:rsidRPr="00FC5FF0" w:rsidRDefault="009209B3" w:rsidP="00E255C6">
      <w:pPr>
        <w:pStyle w:val="Bezmezer"/>
        <w:numPr>
          <w:ilvl w:val="0"/>
          <w:numId w:val="11"/>
        </w:numPr>
        <w:tabs>
          <w:tab w:val="clear" w:pos="1260"/>
          <w:tab w:val="left" w:pos="-5245"/>
          <w:tab w:val="num" w:pos="851"/>
          <w:tab w:val="left" w:pos="5040"/>
        </w:tabs>
        <w:ind w:left="851" w:hanging="284"/>
        <w:jc w:val="both"/>
        <w:rPr>
          <w:rFonts w:ascii="Times New Roman" w:hAnsi="Times New Roman"/>
        </w:rPr>
      </w:pPr>
      <w:r w:rsidRPr="00FC5FF0">
        <w:rPr>
          <w:rFonts w:ascii="Times New Roman" w:hAnsi="Times New Roman"/>
        </w:rPr>
        <w:t>datum a místo sepsání zápisu,</w:t>
      </w:r>
    </w:p>
    <w:p w:rsidR="009209B3" w:rsidRPr="00FC5FF0" w:rsidRDefault="009209B3" w:rsidP="00E255C6">
      <w:pPr>
        <w:pStyle w:val="Bezmezer"/>
        <w:numPr>
          <w:ilvl w:val="0"/>
          <w:numId w:val="11"/>
        </w:numPr>
        <w:tabs>
          <w:tab w:val="clear" w:pos="1260"/>
          <w:tab w:val="left" w:pos="-5245"/>
          <w:tab w:val="num" w:pos="851"/>
          <w:tab w:val="left" w:pos="5040"/>
        </w:tabs>
        <w:ind w:left="851" w:hanging="284"/>
        <w:jc w:val="both"/>
        <w:rPr>
          <w:rFonts w:ascii="Times New Roman" w:hAnsi="Times New Roman"/>
        </w:rPr>
      </w:pPr>
      <w:r w:rsidRPr="00FC5FF0">
        <w:rPr>
          <w:rFonts w:ascii="Times New Roman" w:hAnsi="Times New Roman"/>
        </w:rPr>
        <w:t>jména a podpisy zástupců objednatele a zhotovitele,</w:t>
      </w:r>
    </w:p>
    <w:p w:rsidR="009209B3" w:rsidRPr="00FC5FF0" w:rsidRDefault="009209B3" w:rsidP="00E255C6">
      <w:pPr>
        <w:pStyle w:val="Bezmezer"/>
        <w:numPr>
          <w:ilvl w:val="0"/>
          <w:numId w:val="11"/>
        </w:numPr>
        <w:tabs>
          <w:tab w:val="clear" w:pos="1260"/>
          <w:tab w:val="left" w:pos="-5245"/>
          <w:tab w:val="num" w:pos="851"/>
          <w:tab w:val="left" w:pos="5040"/>
        </w:tabs>
        <w:ind w:left="851" w:hanging="284"/>
        <w:jc w:val="both"/>
        <w:rPr>
          <w:rFonts w:ascii="Times New Roman" w:hAnsi="Times New Roman"/>
        </w:rPr>
      </w:pPr>
      <w:r w:rsidRPr="00FC5FF0">
        <w:rPr>
          <w:rFonts w:ascii="Times New Roman" w:hAnsi="Times New Roman"/>
        </w:rPr>
        <w:t xml:space="preserve">seznam převzaté dokumentace, </w:t>
      </w:r>
    </w:p>
    <w:p w:rsidR="009209B3" w:rsidRPr="00FC5FF0" w:rsidRDefault="009209B3" w:rsidP="00E255C6">
      <w:pPr>
        <w:pStyle w:val="Bezmezer"/>
        <w:numPr>
          <w:ilvl w:val="0"/>
          <w:numId w:val="11"/>
        </w:numPr>
        <w:tabs>
          <w:tab w:val="clear" w:pos="1260"/>
          <w:tab w:val="left" w:pos="-5245"/>
          <w:tab w:val="num" w:pos="851"/>
          <w:tab w:val="left" w:pos="5040"/>
        </w:tabs>
        <w:ind w:left="851" w:hanging="284"/>
        <w:jc w:val="both"/>
        <w:rPr>
          <w:rFonts w:ascii="Times New Roman" w:hAnsi="Times New Roman"/>
        </w:rPr>
      </w:pPr>
      <w:r w:rsidRPr="00FC5FF0">
        <w:rPr>
          <w:rFonts w:ascii="Times New Roman" w:hAnsi="Times New Roman"/>
        </w:rPr>
        <w:t>soupis nákladů od zahájení po dokončení díla,</w:t>
      </w:r>
    </w:p>
    <w:p w:rsidR="009209B3" w:rsidRPr="00FC5FF0" w:rsidRDefault="009209B3" w:rsidP="00E255C6">
      <w:pPr>
        <w:pStyle w:val="Bezmezer"/>
        <w:numPr>
          <w:ilvl w:val="0"/>
          <w:numId w:val="11"/>
        </w:numPr>
        <w:tabs>
          <w:tab w:val="clear" w:pos="1260"/>
          <w:tab w:val="left" w:pos="-5245"/>
          <w:tab w:val="num" w:pos="851"/>
          <w:tab w:val="left" w:pos="5040"/>
        </w:tabs>
        <w:ind w:left="851" w:hanging="284"/>
        <w:jc w:val="both"/>
        <w:rPr>
          <w:rFonts w:ascii="Times New Roman" w:hAnsi="Times New Roman"/>
        </w:rPr>
      </w:pPr>
      <w:r w:rsidRPr="00FC5FF0">
        <w:rPr>
          <w:rFonts w:ascii="Times New Roman" w:hAnsi="Times New Roman"/>
        </w:rPr>
        <w:t>termín vyklizení staveniště</w:t>
      </w:r>
    </w:p>
    <w:p w:rsidR="009209B3" w:rsidRPr="00FC5FF0" w:rsidRDefault="009209B3" w:rsidP="00E255C6">
      <w:pPr>
        <w:pStyle w:val="Bezmezer"/>
        <w:numPr>
          <w:ilvl w:val="0"/>
          <w:numId w:val="11"/>
        </w:numPr>
        <w:tabs>
          <w:tab w:val="clear" w:pos="1260"/>
          <w:tab w:val="left" w:pos="-5245"/>
          <w:tab w:val="num" w:pos="851"/>
          <w:tab w:val="left" w:pos="5040"/>
        </w:tabs>
        <w:ind w:left="851" w:hanging="284"/>
        <w:jc w:val="both"/>
        <w:rPr>
          <w:rFonts w:ascii="Times New Roman" w:hAnsi="Times New Roman"/>
        </w:rPr>
      </w:pPr>
      <w:r w:rsidRPr="00FC5FF0">
        <w:rPr>
          <w:rFonts w:ascii="Times New Roman" w:hAnsi="Times New Roman"/>
        </w:rPr>
        <w:t>datum ukončení záruky na dílo,</w:t>
      </w:r>
    </w:p>
    <w:p w:rsidR="009209B3" w:rsidRPr="00FC5FF0" w:rsidRDefault="009209B3" w:rsidP="00E255C6">
      <w:pPr>
        <w:pStyle w:val="Bezmezer"/>
        <w:numPr>
          <w:ilvl w:val="0"/>
          <w:numId w:val="11"/>
        </w:numPr>
        <w:tabs>
          <w:tab w:val="clear" w:pos="1260"/>
          <w:tab w:val="left" w:pos="-5245"/>
          <w:tab w:val="num" w:pos="851"/>
          <w:tab w:val="left" w:pos="5040"/>
        </w:tabs>
        <w:ind w:left="851" w:hanging="284"/>
        <w:jc w:val="both"/>
        <w:rPr>
          <w:rFonts w:ascii="Times New Roman" w:hAnsi="Times New Roman"/>
        </w:rPr>
      </w:pPr>
      <w:r w:rsidRPr="00FC5FF0">
        <w:rPr>
          <w:rFonts w:ascii="Times New Roman" w:hAnsi="Times New Roman"/>
        </w:rPr>
        <w:t>soupis vad a nedodělků, pokud je dílo obsahuje, s termínem jejich odstranění</w:t>
      </w:r>
      <w:r w:rsidR="005F2D1C" w:rsidRPr="00FC5FF0">
        <w:rPr>
          <w:rFonts w:ascii="Times New Roman" w:hAnsi="Times New Roman"/>
        </w:rPr>
        <w:t xml:space="preserve"> a stanovení způsobu opakovaného převzetí řádně provedeného díla</w:t>
      </w:r>
      <w:r w:rsidRPr="00FC5FF0">
        <w:rPr>
          <w:rFonts w:ascii="Times New Roman" w:hAnsi="Times New Roman"/>
        </w:rPr>
        <w:t>.</w:t>
      </w:r>
    </w:p>
    <w:p w:rsidR="009209B3" w:rsidRPr="00FC5FF0" w:rsidRDefault="009209B3" w:rsidP="00E255C6">
      <w:pPr>
        <w:pStyle w:val="Bezmezer"/>
        <w:tabs>
          <w:tab w:val="left" w:pos="-5245"/>
          <w:tab w:val="num" w:pos="851"/>
          <w:tab w:val="left" w:pos="5040"/>
        </w:tabs>
        <w:ind w:left="851" w:hanging="284"/>
        <w:jc w:val="both"/>
        <w:rPr>
          <w:rFonts w:ascii="Times New Roman" w:hAnsi="Times New Roman"/>
        </w:rPr>
      </w:pPr>
      <w:r w:rsidRPr="00FC5FF0">
        <w:rPr>
          <w:rFonts w:ascii="Times New Roman" w:hAnsi="Times New Roman"/>
        </w:rPr>
        <w:t>Pokud objednatel dílo odmítá převzít, je povinen uvést do protokolu svoje důvody.</w:t>
      </w:r>
    </w:p>
    <w:p w:rsidR="009209B3" w:rsidRPr="00FC5FF0" w:rsidRDefault="009209B3" w:rsidP="00E255C6">
      <w:pPr>
        <w:pStyle w:val="Nadpis2"/>
        <w:tabs>
          <w:tab w:val="num" w:pos="567"/>
        </w:tabs>
        <w:ind w:left="567" w:hanging="567"/>
      </w:pPr>
      <w:r w:rsidRPr="00FC5FF0">
        <w:t xml:space="preserve">Dílo je považováno za dokončené po ukončení všech prací v rozsahu článku </w:t>
      </w:r>
      <w:r w:rsidR="0050757B" w:rsidRPr="00FC5FF0">
        <w:t xml:space="preserve">2 a </w:t>
      </w:r>
      <w:r w:rsidRPr="00FC5FF0">
        <w:t>3 této smlouvy, pokud jsou ukončeny řádně a včas</w:t>
      </w:r>
      <w:r w:rsidR="005F2D1C" w:rsidRPr="00FC5FF0">
        <w:t>.</w:t>
      </w:r>
      <w:r w:rsidRPr="00FC5FF0">
        <w:t xml:space="preserve"> </w:t>
      </w:r>
    </w:p>
    <w:p w:rsidR="009209B3" w:rsidRPr="00FC5FF0" w:rsidRDefault="009209B3" w:rsidP="00E255C6">
      <w:pPr>
        <w:pStyle w:val="Nadpis2"/>
        <w:tabs>
          <w:tab w:val="num" w:pos="567"/>
        </w:tabs>
        <w:ind w:left="567" w:hanging="567"/>
      </w:pPr>
      <w:r w:rsidRPr="00FC5FF0">
        <w:t>Objednatel je povinen převzít pouze dílo, která bylo v rozsahu této smlouvy řádně splněno (bez vad a nedodělků</w:t>
      </w:r>
      <w:r w:rsidR="00B30521">
        <w:t>, pokud se smluvní strany nedohodnou jinak</w:t>
      </w:r>
      <w:r w:rsidRPr="00FC5FF0">
        <w:t>)</w:t>
      </w:r>
      <w:r w:rsidR="005F2D1C" w:rsidRPr="00FC5FF0">
        <w:t xml:space="preserve"> a za předpokladu, že objednateli byly předány doklady dle čl. 1</w:t>
      </w:r>
      <w:r w:rsidR="0050757B" w:rsidRPr="00FC5FF0">
        <w:t>3</w:t>
      </w:r>
      <w:r w:rsidR="005F2D1C" w:rsidRPr="00FC5FF0">
        <w:t xml:space="preserve"> odst. </w:t>
      </w:r>
      <w:proofErr w:type="gramStart"/>
      <w:r w:rsidR="005F2D1C" w:rsidRPr="00FC5FF0">
        <w:t>1</w:t>
      </w:r>
      <w:r w:rsidR="0050757B" w:rsidRPr="00FC5FF0">
        <w:t>3</w:t>
      </w:r>
      <w:r w:rsidR="005F2D1C" w:rsidRPr="00FC5FF0">
        <w:t>.2. této</w:t>
      </w:r>
      <w:proofErr w:type="gramEnd"/>
      <w:r w:rsidR="005F2D1C" w:rsidRPr="00FC5FF0">
        <w:t xml:space="preserve"> smlouvy </w:t>
      </w:r>
      <w:r w:rsidRPr="00FC5FF0">
        <w:t>a projektov</w:t>
      </w:r>
      <w:r w:rsidR="005F2D1C" w:rsidRPr="00FC5FF0">
        <w:t>á</w:t>
      </w:r>
      <w:r w:rsidRPr="00FC5FF0">
        <w:t xml:space="preserve"> dokumentace skutečného </w:t>
      </w:r>
      <w:r w:rsidRPr="00FC5FF0">
        <w:lastRenderedPageBreak/>
        <w:t>provedení stavby.</w:t>
      </w:r>
      <w:r w:rsidR="008130DD">
        <w:t xml:space="preserve"> Smluvní strany se dohodly na vyloučení ustanovení § </w:t>
      </w:r>
      <w:r w:rsidR="008130DD" w:rsidRPr="008130DD">
        <w:t>2628</w:t>
      </w:r>
      <w:r w:rsidR="008130DD">
        <w:t xml:space="preserve"> občanského zákoníku.</w:t>
      </w:r>
    </w:p>
    <w:p w:rsidR="009209B3" w:rsidRPr="00FC5FF0" w:rsidRDefault="009209B3" w:rsidP="00E255C6">
      <w:pPr>
        <w:pStyle w:val="Nadpis2"/>
        <w:tabs>
          <w:tab w:val="num" w:pos="567"/>
        </w:tabs>
        <w:ind w:left="567" w:hanging="567"/>
      </w:pPr>
      <w:r w:rsidRPr="00FC5FF0">
        <w:t>V případě požadavku objednatele na předčasné užívání díla, případně jeho části, sjedná objednatel podmínky se zhotovitelem písemnou formou a v dostatečném předstihu.</w:t>
      </w:r>
    </w:p>
    <w:p w:rsidR="009209B3" w:rsidRPr="00FF367A" w:rsidRDefault="009209B3" w:rsidP="00E255C6">
      <w:pPr>
        <w:pStyle w:val="Nadpis2"/>
        <w:tabs>
          <w:tab w:val="num" w:pos="567"/>
        </w:tabs>
        <w:ind w:left="567" w:hanging="567"/>
      </w:pPr>
      <w:r w:rsidRPr="00FC5FF0">
        <w:t xml:space="preserve">Převzetí pouze pro účely vydání kolaudačního souhlasu bude provedeno stranami pouze v případě, že o to požádá jedna smluvní strana druhou smluvní stranu, a že příslušný správní orgán bude vyžadovat před zahájením řízení o vydání kolaudačního souhlasu převzetí díla objednatelem a dílo nebude řádně provedeno, avšak bude provedené do takové míry, že toto provedení bude vyhovovat pro účely řízení o vydání kolaudačního souhlasu. Zápis o takovémto převzetí pouze pro účely kolaudace bude zřetelně označen jako převzetí pouze pro účely kolaudace a popis vad a nedodělků bude v tomto případě pouze orientační. Po řádném </w:t>
      </w:r>
      <w:r w:rsidRPr="00FF367A">
        <w:t>provedení díla bude následovat převzetí díla, jak je to předpokládáno v této smlouvě.</w:t>
      </w:r>
    </w:p>
    <w:p w:rsidR="005A6CCA" w:rsidRPr="00FF367A" w:rsidRDefault="005A6CCA" w:rsidP="00E255C6">
      <w:pPr>
        <w:pStyle w:val="Nadpis2"/>
        <w:tabs>
          <w:tab w:val="num" w:pos="567"/>
        </w:tabs>
        <w:ind w:left="567" w:hanging="567"/>
      </w:pPr>
      <w:r w:rsidRPr="00FF367A">
        <w:rPr>
          <w:lang w:val="fr-FR"/>
        </w:rPr>
        <w:t>Zhotovitel se zavazuje poskytnout objednateli po celou dobu odstraňování vad a nedodělků po předání a převzetí díla, uvedených v předávacím protokolu,</w:t>
      </w:r>
      <w:r w:rsidR="002652A5">
        <w:rPr>
          <w:lang w:val="fr-FR"/>
        </w:rPr>
        <w:t xml:space="preserve"> </w:t>
      </w:r>
      <w:r w:rsidRPr="00FF367A">
        <w:rPr>
          <w:lang w:val="fr-FR"/>
        </w:rPr>
        <w:t>zajištění závazku za řádné dokončení díla formou bankovní záruky nebo formou zádržného ve výši 10 % ze sjednané ceny díla bez DPH.</w:t>
      </w:r>
    </w:p>
    <w:p w:rsidR="005A6CCA" w:rsidRPr="00FF367A" w:rsidRDefault="005A6CCA" w:rsidP="00E255C6">
      <w:pPr>
        <w:pStyle w:val="Nadpis2"/>
        <w:tabs>
          <w:tab w:val="num" w:pos="567"/>
        </w:tabs>
        <w:ind w:left="567" w:hanging="567"/>
      </w:pPr>
      <w:r w:rsidRPr="00FF367A">
        <w:rPr>
          <w:lang w:val="fr-FR"/>
        </w:rPr>
        <w:t>Objednatel je povinen vrátit originál záruční listiny do 15 dnů od splnění závazků, tj. ode dne odstranění poslední z vad či nedodělků uvedených v předávacím protokolu</w:t>
      </w:r>
      <w:r w:rsidR="004E4406" w:rsidRPr="00FF367A">
        <w:rPr>
          <w:lang w:val="fr-FR"/>
        </w:rPr>
        <w:t>.</w:t>
      </w:r>
    </w:p>
    <w:p w:rsidR="009209B3" w:rsidRPr="00FC5FF0" w:rsidRDefault="009209B3" w:rsidP="0056788E">
      <w:pPr>
        <w:pStyle w:val="Nadpis1"/>
        <w:rPr>
          <w:szCs w:val="22"/>
        </w:rPr>
      </w:pPr>
      <w:bookmarkStart w:id="15" w:name="_Ref390166901"/>
      <w:r w:rsidRPr="00FC5FF0">
        <w:rPr>
          <w:szCs w:val="22"/>
        </w:rPr>
        <w:t>Smluvní pokuty</w:t>
      </w:r>
      <w:bookmarkEnd w:id="15"/>
    </w:p>
    <w:p w:rsidR="009209B3" w:rsidRPr="007130B0" w:rsidRDefault="009209B3" w:rsidP="006F3F8B">
      <w:pPr>
        <w:pStyle w:val="Nadpis2"/>
        <w:tabs>
          <w:tab w:val="num" w:pos="567"/>
        </w:tabs>
        <w:ind w:left="567" w:hanging="567"/>
      </w:pPr>
      <w:r w:rsidRPr="00FC5FF0">
        <w:t xml:space="preserve">Nebude-li jakákoli faktura vystavená v souladu s čl. </w:t>
      </w:r>
      <w:r w:rsidR="009D73C3">
        <w:fldChar w:fldCharType="begin"/>
      </w:r>
      <w:r w:rsidR="009D73C3">
        <w:instrText xml:space="preserve"> REF _Ref390167930 \r \h  \* MERGEFORMAT </w:instrText>
      </w:r>
      <w:r w:rsidR="009D73C3">
        <w:fldChar w:fldCharType="separate"/>
      </w:r>
      <w:r w:rsidR="002C5BEE">
        <w:t>6</w:t>
      </w:r>
      <w:r w:rsidR="009D73C3">
        <w:fldChar w:fldCharType="end"/>
      </w:r>
      <w:r w:rsidRPr="00FC5FF0">
        <w:t xml:space="preserve"> smlouvy uhrazena ve lhůtě splatnosti, je objednatel povinen zaplatit zhotoviteli úrok z prodlení ve výši </w:t>
      </w:r>
      <w:r w:rsidRPr="007130B0">
        <w:rPr>
          <w:b/>
        </w:rPr>
        <w:t>0,01</w:t>
      </w:r>
      <w:r w:rsidR="00867356" w:rsidRPr="007130B0">
        <w:rPr>
          <w:b/>
        </w:rPr>
        <w:t>5</w:t>
      </w:r>
      <w:r w:rsidRPr="007130B0">
        <w:rPr>
          <w:b/>
        </w:rPr>
        <w:t xml:space="preserve"> %</w:t>
      </w:r>
      <w:r w:rsidRPr="007130B0">
        <w:t xml:space="preserve"> z dlužné částky</w:t>
      </w:r>
      <w:r w:rsidR="003B59EC" w:rsidRPr="007130B0">
        <w:t>,</w:t>
      </w:r>
      <w:r w:rsidR="000466C5" w:rsidRPr="007130B0">
        <w:t xml:space="preserve"> za každý i započatý den prodlení</w:t>
      </w:r>
      <w:r w:rsidRPr="007130B0">
        <w:t>.</w:t>
      </w:r>
    </w:p>
    <w:p w:rsidR="009209B3" w:rsidRPr="007130B0" w:rsidRDefault="009209B3" w:rsidP="006F3F8B">
      <w:pPr>
        <w:pStyle w:val="Nadpis2"/>
        <w:tabs>
          <w:tab w:val="num" w:pos="567"/>
        </w:tabs>
        <w:ind w:left="567" w:hanging="567"/>
      </w:pPr>
      <w:r w:rsidRPr="007130B0">
        <w:t>V případě prodlení s</w:t>
      </w:r>
      <w:r w:rsidR="00F7528B" w:rsidRPr="007130B0">
        <w:t>e splněním termínu</w:t>
      </w:r>
      <w:r w:rsidR="006F747E" w:rsidRPr="007130B0">
        <w:t xml:space="preserve"> </w:t>
      </w:r>
      <w:r w:rsidR="00F7528B" w:rsidRPr="007130B0">
        <w:t xml:space="preserve">dokončení </w:t>
      </w:r>
      <w:r w:rsidRPr="007130B0">
        <w:t>díla nebo jeho ucelených částí dle harmonogramu</w:t>
      </w:r>
      <w:r w:rsidR="003B59EC" w:rsidRPr="007130B0">
        <w:t xml:space="preserve"> provádění stavebních prací (Příloha č. 2 smlouvy)</w:t>
      </w:r>
      <w:r w:rsidRPr="007130B0">
        <w:t xml:space="preserve"> </w:t>
      </w:r>
      <w:r w:rsidR="005F2D1C" w:rsidRPr="007130B0">
        <w:t>s</w:t>
      </w:r>
      <w:r w:rsidRPr="007130B0">
        <w:t xml:space="preserve">e zhotovitel </w:t>
      </w:r>
      <w:r w:rsidR="005F2D1C" w:rsidRPr="007130B0">
        <w:t xml:space="preserve">zavazuje </w:t>
      </w:r>
      <w:r w:rsidRPr="007130B0">
        <w:t xml:space="preserve">zaplatit objednateli smluvní pokutu ve výši </w:t>
      </w:r>
      <w:r w:rsidRPr="007130B0">
        <w:rPr>
          <w:b/>
        </w:rPr>
        <w:t>10 000,- Kč</w:t>
      </w:r>
      <w:r w:rsidRPr="007130B0">
        <w:t xml:space="preserve"> za každý i započatý den prodlení. </w:t>
      </w:r>
    </w:p>
    <w:p w:rsidR="009209B3" w:rsidRPr="00FC5FF0" w:rsidRDefault="009209B3" w:rsidP="006F3F8B">
      <w:pPr>
        <w:pStyle w:val="Nadpis2"/>
        <w:tabs>
          <w:tab w:val="num" w:pos="567"/>
        </w:tabs>
        <w:ind w:left="567" w:hanging="567"/>
      </w:pPr>
      <w:r w:rsidRPr="007130B0">
        <w:t xml:space="preserve">V případě prodlení </w:t>
      </w:r>
      <w:r w:rsidR="00F7528B" w:rsidRPr="007130B0">
        <w:t xml:space="preserve">se splněním termínu </w:t>
      </w:r>
      <w:r w:rsidRPr="007130B0">
        <w:t xml:space="preserve">vyklizení a vyčištění staveniště dle této smlouvy se zhotovitel zavazuje uhradit smluvní pokutu ve výši </w:t>
      </w:r>
      <w:r w:rsidRPr="007130B0">
        <w:rPr>
          <w:b/>
        </w:rPr>
        <w:t xml:space="preserve">1 000,- Kč </w:t>
      </w:r>
      <w:r w:rsidRPr="007130B0">
        <w:t>za každý i započatý den prodlení.</w:t>
      </w:r>
      <w:r w:rsidR="00693CAA">
        <w:t xml:space="preserve"> </w:t>
      </w:r>
      <w:r w:rsidRPr="007130B0">
        <w:t xml:space="preserve">V případě nedodržení termínu k nástupu na odstranění vady bránící provozu díla nebo havárie dle </w:t>
      </w:r>
      <w:proofErr w:type="gramStart"/>
      <w:r w:rsidRPr="007130B0">
        <w:t>odst. </w:t>
      </w:r>
      <w:r w:rsidR="009D1882">
        <w:fldChar w:fldCharType="begin"/>
      </w:r>
      <w:r w:rsidR="004D72CA">
        <w:instrText xml:space="preserve"> REF _Ref390168014 \r \h  \* MERGEFORMAT </w:instrText>
      </w:r>
      <w:r w:rsidR="009D1882">
        <w:fldChar w:fldCharType="separate"/>
      </w:r>
      <w:r w:rsidR="002C5BEE">
        <w:t>8.7</w:t>
      </w:r>
      <w:r w:rsidR="009D1882">
        <w:fldChar w:fldCharType="end"/>
      </w:r>
      <w:r w:rsidR="008A5BFC" w:rsidRPr="007130B0">
        <w:t>.</w:t>
      </w:r>
      <w:r w:rsidR="00830E0B" w:rsidRPr="007130B0">
        <w:t xml:space="preserve"> </w:t>
      </w:r>
      <w:r w:rsidRPr="007130B0">
        <w:t>smlouvy</w:t>
      </w:r>
      <w:proofErr w:type="gramEnd"/>
      <w:r w:rsidRPr="007130B0">
        <w:t xml:space="preserve"> je objednatel oprávněn účtovat zhotoviteli smluvní pokutu ve výši </w:t>
      </w:r>
      <w:r w:rsidR="00C86D33" w:rsidRPr="007130B0">
        <w:rPr>
          <w:b/>
        </w:rPr>
        <w:t>5 0</w:t>
      </w:r>
      <w:r w:rsidRPr="007130B0">
        <w:rPr>
          <w:b/>
        </w:rPr>
        <w:t>00,- Kč</w:t>
      </w:r>
      <w:r w:rsidRPr="007130B0">
        <w:t xml:space="preserve"> za každ</w:t>
      </w:r>
      <w:r w:rsidR="001275D1" w:rsidRPr="007130B0">
        <w:t>ých i započatých 12 hodin</w:t>
      </w:r>
      <w:r w:rsidR="008A5BFC" w:rsidRPr="007130B0">
        <w:t xml:space="preserve"> </w:t>
      </w:r>
      <w:r w:rsidRPr="007130B0">
        <w:t>prodlení</w:t>
      </w:r>
      <w:r w:rsidR="005F2D1C" w:rsidRPr="007130B0">
        <w:t xml:space="preserve"> a zhotovitel se zavazuje tuto smluvní pokutu zaplatit</w:t>
      </w:r>
      <w:r w:rsidRPr="00FC5FF0">
        <w:t xml:space="preserve">. </w:t>
      </w:r>
    </w:p>
    <w:p w:rsidR="009209B3" w:rsidRPr="00FC5FF0" w:rsidRDefault="009209B3" w:rsidP="006F3F8B">
      <w:pPr>
        <w:pStyle w:val="Nadpis2"/>
        <w:tabs>
          <w:tab w:val="num" w:pos="567"/>
        </w:tabs>
        <w:ind w:left="567" w:hanging="567"/>
      </w:pPr>
      <w:r w:rsidRPr="00FC5FF0">
        <w:t>Všechny výše uvedené smluvní pokuty jsou splatné do 10 dnů od porušení smluvní povinnosti.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rsidR="00333FC5" w:rsidRDefault="009209B3" w:rsidP="006F3F8B">
      <w:pPr>
        <w:pStyle w:val="Nadpis2"/>
        <w:tabs>
          <w:tab w:val="num" w:pos="567"/>
        </w:tabs>
        <w:ind w:left="567" w:hanging="567"/>
      </w:pPr>
      <w:r w:rsidRPr="00FC5FF0">
        <w:t>Bude-li ze strany zhotovitele porušena právní povinnost, která je stanovena právními předpisy nebo touto smlouvou a objednatel učiní nebo opomene učinit v důsledku porušení takové povinnosti následné činnosti, v jejichž důsledku bude sankcionován ze strany orgánů veřejné správy je příslušný zhotovitel povinen tuto částku jako vzniklou škodu objednateli nahradit, pokud nebyla způsobena zcela či zčásti v důsledku jednání či opomenutí objednatele nebo pokud na možné porušení předpisů zhotovitel objednatele předem neupozornil.</w:t>
      </w:r>
    </w:p>
    <w:p w:rsidR="009209B3" w:rsidRPr="00FC5FF0" w:rsidRDefault="009209B3" w:rsidP="006F3F8B">
      <w:pPr>
        <w:pStyle w:val="Nadpis1"/>
        <w:tabs>
          <w:tab w:val="num" w:pos="567"/>
        </w:tabs>
        <w:ind w:left="567" w:hanging="567"/>
        <w:rPr>
          <w:szCs w:val="22"/>
        </w:rPr>
      </w:pPr>
      <w:bookmarkStart w:id="16" w:name="_Ref392678143"/>
      <w:r w:rsidRPr="00FC5FF0">
        <w:rPr>
          <w:szCs w:val="22"/>
        </w:rPr>
        <w:lastRenderedPageBreak/>
        <w:t>Ukončení smlouvy</w:t>
      </w:r>
      <w:bookmarkEnd w:id="16"/>
    </w:p>
    <w:p w:rsidR="009209B3" w:rsidRPr="00FC5FF0" w:rsidRDefault="009209B3" w:rsidP="00C16C1A">
      <w:pPr>
        <w:pStyle w:val="Nadpis2"/>
        <w:tabs>
          <w:tab w:val="left" w:pos="567"/>
        </w:tabs>
        <w:ind w:left="567" w:hanging="567"/>
      </w:pPr>
      <w:r w:rsidRPr="00FC5FF0">
        <w:t>Objednatel je oprávněn odstoupit od této smlouvy:</w:t>
      </w:r>
    </w:p>
    <w:p w:rsidR="009209B3" w:rsidRPr="00FC5FF0" w:rsidRDefault="009209B3" w:rsidP="00C16C1A">
      <w:pPr>
        <w:pStyle w:val="Bezmezer"/>
        <w:numPr>
          <w:ilvl w:val="2"/>
          <w:numId w:val="25"/>
        </w:numPr>
        <w:tabs>
          <w:tab w:val="clear" w:pos="1260"/>
          <w:tab w:val="left" w:pos="567"/>
        </w:tabs>
        <w:ind w:left="567" w:hanging="283"/>
        <w:jc w:val="both"/>
        <w:rPr>
          <w:rFonts w:ascii="Times New Roman" w:hAnsi="Times New Roman"/>
        </w:rPr>
      </w:pPr>
      <w:r w:rsidRPr="00FC5FF0">
        <w:rPr>
          <w:rFonts w:ascii="Times New Roman" w:hAnsi="Times New Roman"/>
        </w:rPr>
        <w:t>v případě, že probíhá insolvenční řízení proti majetku zhotovitele, v němž bylo vydáno rozhodnutí o úpadku nebo insolvenční návrh byl zamítnut proto, že majetek zhotovitele nepostačuje k úhradě nákladů insolvenčního řízení, nebo byl konkurs zrušen proto, že majetek zhotovitele byl zcela nepostačující;</w:t>
      </w:r>
    </w:p>
    <w:p w:rsidR="009209B3" w:rsidRPr="00FC5FF0" w:rsidRDefault="009209B3" w:rsidP="00C16C1A">
      <w:pPr>
        <w:pStyle w:val="Bezmezer"/>
        <w:numPr>
          <w:ilvl w:val="2"/>
          <w:numId w:val="25"/>
        </w:numPr>
        <w:tabs>
          <w:tab w:val="clear" w:pos="1260"/>
          <w:tab w:val="left" w:pos="567"/>
        </w:tabs>
        <w:ind w:left="567" w:hanging="283"/>
        <w:jc w:val="both"/>
        <w:rPr>
          <w:rFonts w:ascii="Times New Roman" w:hAnsi="Times New Roman"/>
        </w:rPr>
      </w:pPr>
      <w:r w:rsidRPr="00FC5FF0">
        <w:rPr>
          <w:rFonts w:ascii="Times New Roman" w:hAnsi="Times New Roman"/>
        </w:rPr>
        <w:t>v případě podstatného porušení této smlouvy zhotovitelem, zejména v případě:</w:t>
      </w:r>
    </w:p>
    <w:p w:rsidR="009209B3" w:rsidRPr="00FC5FF0" w:rsidRDefault="009209B3" w:rsidP="00C16C1A">
      <w:pPr>
        <w:pStyle w:val="Bezmezer"/>
        <w:numPr>
          <w:ilvl w:val="0"/>
          <w:numId w:val="7"/>
        </w:numPr>
        <w:tabs>
          <w:tab w:val="clear" w:pos="1440"/>
        </w:tabs>
        <w:ind w:left="851" w:hanging="284"/>
        <w:jc w:val="both"/>
        <w:rPr>
          <w:rFonts w:ascii="Times New Roman" w:hAnsi="Times New Roman"/>
        </w:rPr>
      </w:pPr>
      <w:r w:rsidRPr="00FC5FF0">
        <w:rPr>
          <w:rFonts w:ascii="Times New Roman" w:hAnsi="Times New Roman"/>
        </w:rPr>
        <w:t>prodlení s řádným zhotovením díla, po dobu delší než 30 dnů,</w:t>
      </w:r>
    </w:p>
    <w:p w:rsidR="009209B3" w:rsidRPr="00FC5FF0" w:rsidRDefault="009209B3" w:rsidP="00C16C1A">
      <w:pPr>
        <w:pStyle w:val="Bezmezer"/>
        <w:numPr>
          <w:ilvl w:val="0"/>
          <w:numId w:val="7"/>
        </w:numPr>
        <w:tabs>
          <w:tab w:val="clear" w:pos="1440"/>
        </w:tabs>
        <w:ind w:left="851" w:hanging="284"/>
        <w:jc w:val="both"/>
        <w:rPr>
          <w:rFonts w:ascii="Times New Roman" w:hAnsi="Times New Roman"/>
        </w:rPr>
      </w:pPr>
      <w:r w:rsidRPr="00FC5FF0">
        <w:rPr>
          <w:rFonts w:ascii="Times New Roman" w:hAnsi="Times New Roman"/>
        </w:rPr>
        <w:t xml:space="preserve">prodlení s řádným protokolárním předáním díla delším než 30 dnů, </w:t>
      </w:r>
    </w:p>
    <w:p w:rsidR="009209B3" w:rsidRPr="00FC5FF0" w:rsidRDefault="009209B3" w:rsidP="00C16C1A">
      <w:pPr>
        <w:pStyle w:val="Bezmezer"/>
        <w:numPr>
          <w:ilvl w:val="0"/>
          <w:numId w:val="7"/>
        </w:numPr>
        <w:tabs>
          <w:tab w:val="clear" w:pos="1440"/>
        </w:tabs>
        <w:ind w:left="851" w:hanging="284"/>
        <w:jc w:val="both"/>
        <w:rPr>
          <w:rFonts w:ascii="Times New Roman" w:hAnsi="Times New Roman"/>
        </w:rPr>
      </w:pPr>
      <w:r w:rsidRPr="00FC5FF0">
        <w:rPr>
          <w:rFonts w:ascii="Times New Roman" w:hAnsi="Times New Roman"/>
        </w:rPr>
        <w:t>neoprávněného zastavení či přerušení prací na díle na dobu delší než 15 dnů v rozporu s touto smlouvou,</w:t>
      </w:r>
    </w:p>
    <w:p w:rsidR="009209B3" w:rsidRPr="00FC5FF0" w:rsidRDefault="009209B3" w:rsidP="00C16C1A">
      <w:pPr>
        <w:pStyle w:val="Bezmezer"/>
        <w:numPr>
          <w:ilvl w:val="0"/>
          <w:numId w:val="7"/>
        </w:numPr>
        <w:tabs>
          <w:tab w:val="clear" w:pos="1440"/>
        </w:tabs>
        <w:ind w:left="851" w:hanging="284"/>
        <w:jc w:val="both"/>
        <w:rPr>
          <w:rFonts w:ascii="Times New Roman" w:hAnsi="Times New Roman"/>
        </w:rPr>
      </w:pPr>
      <w:r w:rsidRPr="00FC5FF0">
        <w:rPr>
          <w:rFonts w:ascii="Times New Roman" w:hAnsi="Times New Roman"/>
        </w:rPr>
        <w:t>porušení smluvní povinnosti dle této smlouvy, které nebude odstraněno ani v dodatečné přiměřené lhůtě 14 dnů,</w:t>
      </w:r>
    </w:p>
    <w:p w:rsidR="009209B3" w:rsidRPr="00FC5FF0" w:rsidRDefault="009209B3" w:rsidP="00C16C1A">
      <w:pPr>
        <w:pStyle w:val="Bezmezer"/>
        <w:numPr>
          <w:ilvl w:val="0"/>
          <w:numId w:val="7"/>
        </w:numPr>
        <w:tabs>
          <w:tab w:val="clear" w:pos="1440"/>
        </w:tabs>
        <w:ind w:left="851" w:hanging="284"/>
        <w:jc w:val="both"/>
        <w:rPr>
          <w:rFonts w:ascii="Times New Roman" w:hAnsi="Times New Roman"/>
        </w:rPr>
      </w:pPr>
      <w:r w:rsidRPr="00FC5FF0">
        <w:rPr>
          <w:rFonts w:ascii="Times New Roman" w:hAnsi="Times New Roman"/>
        </w:rPr>
        <w:t xml:space="preserve">kdy zhotovitel využil k plnění předmětu této smlouvy </w:t>
      </w:r>
      <w:r w:rsidR="006F747E">
        <w:rPr>
          <w:rFonts w:ascii="Times New Roman" w:hAnsi="Times New Roman"/>
        </w:rPr>
        <w:t>pod</w:t>
      </w:r>
      <w:r w:rsidRPr="00FC5FF0">
        <w:rPr>
          <w:rFonts w:ascii="Times New Roman" w:hAnsi="Times New Roman"/>
        </w:rPr>
        <w:t>dodavatele v rozporu s nabídkou zhotovitele v rámci zadávacího řízení na Veřejnou zakázku nebo bez předchozího souhlasu objednatele</w:t>
      </w:r>
      <w:r w:rsidR="006F747E">
        <w:rPr>
          <w:rFonts w:ascii="Times New Roman" w:hAnsi="Times New Roman"/>
        </w:rPr>
        <w:t>.</w:t>
      </w:r>
      <w:r w:rsidRPr="00FC5FF0">
        <w:rPr>
          <w:rFonts w:ascii="Times New Roman" w:hAnsi="Times New Roman"/>
        </w:rPr>
        <w:t xml:space="preserve"> </w:t>
      </w:r>
    </w:p>
    <w:p w:rsidR="009209B3" w:rsidRPr="00FC5FF0" w:rsidRDefault="009209B3" w:rsidP="007F1686">
      <w:pPr>
        <w:pStyle w:val="Nadpis2"/>
        <w:tabs>
          <w:tab w:val="left" w:pos="567"/>
        </w:tabs>
        <w:ind w:left="567" w:hanging="567"/>
      </w:pPr>
      <w:r w:rsidRPr="00FC5FF0">
        <w:t xml:space="preserve">Objednatel je oprávněn odstoupit od této smlouvy v případě, kdy vyjde najevo, že zhotovitel uvedl v rámci zadávacího řízení Veřejné zakázky nepravdivé či zkreslené informace, které by měly zřejmý vliv na výběr zhotovitele pro uzavření této smlouvy. </w:t>
      </w:r>
    </w:p>
    <w:p w:rsidR="009209B3" w:rsidRPr="00FC5FF0" w:rsidRDefault="009209B3" w:rsidP="007F1686">
      <w:pPr>
        <w:pStyle w:val="Nadpis2"/>
        <w:tabs>
          <w:tab w:val="num" w:pos="567"/>
        </w:tabs>
        <w:ind w:left="567" w:hanging="567"/>
      </w:pPr>
      <w:r w:rsidRPr="00FC5FF0">
        <w:t xml:space="preserve">Smluvní strany jsou oprávněny od této smlouvy dále odstoupit za podmínek stanovených </w:t>
      </w:r>
      <w:r w:rsidR="00D82885" w:rsidRPr="00FC5FF0">
        <w:t xml:space="preserve">občanským </w:t>
      </w:r>
      <w:r w:rsidRPr="00FC5FF0">
        <w:t xml:space="preserve">zákoníkem nebo jinými právními předpisy. </w:t>
      </w:r>
    </w:p>
    <w:p w:rsidR="009209B3" w:rsidRPr="00FC5FF0" w:rsidRDefault="009209B3" w:rsidP="007F1686">
      <w:pPr>
        <w:pStyle w:val="Nadpis2"/>
        <w:tabs>
          <w:tab w:val="num" w:pos="567"/>
        </w:tabs>
        <w:ind w:left="567" w:hanging="567"/>
      </w:pPr>
      <w:bookmarkStart w:id="17" w:name="_Ref390168181"/>
      <w:r w:rsidRPr="00FC5FF0">
        <w:t>Odstoupení od smlouvy musí být učiněno písemným oznámením o odstoupení od této smlouvy druhé straně, účinky odstoupení nastávají dnem doručení oznámení druhé</w:t>
      </w:r>
      <w:r w:rsidR="008E6E00" w:rsidRPr="00FC5FF0">
        <w:t> smluvní </w:t>
      </w:r>
      <w:r w:rsidRPr="00FC5FF0">
        <w:t>straně.</w:t>
      </w:r>
      <w:r w:rsidR="00AD32CE" w:rsidRPr="00FC5FF0">
        <w:t xml:space="preserve"> </w:t>
      </w:r>
      <w:r w:rsidR="00AD32CE" w:rsidRPr="00FC5FF0">
        <w:br/>
      </w:r>
      <w:r w:rsidRPr="00FC5FF0">
        <w:t>V pochybnostech se má za to, že odstoupení bylo doručeno do 10 dnů od jeho odeslání v poštovní zásilce s dodejkou, resp. do 10 dnů od jeho odeslání prostřednictvím informačního systému datových schránek.</w:t>
      </w:r>
      <w:bookmarkEnd w:id="17"/>
    </w:p>
    <w:p w:rsidR="009209B3" w:rsidRPr="00FC5FF0" w:rsidRDefault="009209B3" w:rsidP="007F1686">
      <w:pPr>
        <w:pStyle w:val="Nadpis2"/>
        <w:tabs>
          <w:tab w:val="num" w:pos="567"/>
        </w:tabs>
        <w:ind w:left="567" w:hanging="567"/>
      </w:pPr>
      <w:r w:rsidRPr="00FC5FF0">
        <w:t>Smluvní strany mohou ukončit smluvní vztah písemnou dohodou obou smluvních stran.</w:t>
      </w:r>
    </w:p>
    <w:p w:rsidR="009209B3" w:rsidRPr="00FC5FF0" w:rsidRDefault="009209B3" w:rsidP="007F1686">
      <w:pPr>
        <w:pStyle w:val="Nadpis2"/>
        <w:tabs>
          <w:tab w:val="num" w:pos="567"/>
        </w:tabs>
        <w:ind w:left="567" w:hanging="567"/>
      </w:pPr>
      <w:r w:rsidRPr="00FC5FF0">
        <w:t xml:space="preserve">Objednatel je oprávněn smlouvu vypovědět písemnou výpovědí s </w:t>
      </w:r>
      <w:r w:rsidRPr="00FC5FF0">
        <w:rPr>
          <w:b/>
        </w:rPr>
        <w:t>jednoměsíční</w:t>
      </w:r>
      <w:r w:rsidRPr="00FC5FF0">
        <w:t xml:space="preserve"> výpovědní lhůtou. Výpovědní lhůta začíná běžet dnem doručení výpovědi zhotoviteli. V tomto případě je zhotovitel povinen ihned předat objednateli nedokončené dílo včetně věcí, které opatřil a které jsou součástí díla.</w:t>
      </w:r>
    </w:p>
    <w:p w:rsidR="009209B3" w:rsidRPr="00FC5FF0" w:rsidRDefault="009209B3" w:rsidP="007F1686">
      <w:pPr>
        <w:pStyle w:val="Nadpis2"/>
        <w:tabs>
          <w:tab w:val="num" w:pos="567"/>
        </w:tabs>
        <w:ind w:left="567" w:hanging="567"/>
      </w:pPr>
      <w:r w:rsidRPr="00FC5FF0">
        <w:t xml:space="preserve">V případě ukončení smlouvy je zhotovitel povinen okamžitě opustit staveniště a vyklidit zařízení staveniště nejpozději do </w:t>
      </w:r>
      <w:r w:rsidRPr="00FC5FF0">
        <w:rPr>
          <w:b/>
        </w:rPr>
        <w:t>5</w:t>
      </w:r>
      <w:r w:rsidRPr="00FC5FF0">
        <w:t xml:space="preserve"> dnů ode dne skončení platnosti a účinnosti smlouvy, nedohodnou-li se strany jinak. Zhotovitel je v takovém případě povinen učinit veškerá potřebná opatření k tomu, aby zabránil vzniku </w:t>
      </w:r>
      <w:r w:rsidR="003B59EC" w:rsidRPr="00FC5FF0">
        <w:t xml:space="preserve">újmy </w:t>
      </w:r>
      <w:r w:rsidRPr="00FC5FF0">
        <w:t>hrozící objednateli v důsledku ukončení činností zhotovitele a o těchto opatřeních objednatele bezprostředně informovat. V opačném případě odpovídá zhotovitel za škodu způsobenou v důsledku porušení této povinnosti.</w:t>
      </w:r>
    </w:p>
    <w:p w:rsidR="009209B3" w:rsidRDefault="009209B3" w:rsidP="007F1686">
      <w:pPr>
        <w:pStyle w:val="Nadpis2"/>
        <w:tabs>
          <w:tab w:val="num" w:pos="567"/>
        </w:tabs>
        <w:ind w:left="567" w:hanging="567"/>
      </w:pPr>
      <w:r w:rsidRPr="00FC5FF0">
        <w:t xml:space="preserve">Strany se dohodly, že po ukončení smlouvy trvají a zůstávají v platnosti ujednání stran týkající se odpovědnosti za vady díla, záruky za jakost a záruční lhůty, smluvních pokut, bankovních záruk, vlastnictví díla, náhrady </w:t>
      </w:r>
      <w:r w:rsidR="003B59EC" w:rsidRPr="00FC5FF0">
        <w:t xml:space="preserve">újmy </w:t>
      </w:r>
      <w:r w:rsidRPr="00FC5FF0">
        <w:t>a cenová ujednání obsažená v této smlouvě.</w:t>
      </w:r>
    </w:p>
    <w:p w:rsidR="009209B3" w:rsidRPr="00FC5FF0" w:rsidRDefault="009209B3" w:rsidP="007F1686">
      <w:pPr>
        <w:pStyle w:val="Nadpis2"/>
        <w:tabs>
          <w:tab w:val="num" w:pos="567"/>
        </w:tabs>
        <w:ind w:left="567" w:hanging="567"/>
      </w:pPr>
      <w:r w:rsidRPr="00FC5FF0">
        <w:t>Dojde-li k ukončení smlouvy způsoby výše uvedenými v tomto článku smlouvy, povinnosti smluvních stran jsou následující:</w:t>
      </w:r>
    </w:p>
    <w:p w:rsidR="009209B3" w:rsidRPr="00FC5FF0" w:rsidRDefault="009209B3" w:rsidP="007F1686">
      <w:pPr>
        <w:pStyle w:val="Bezmezer"/>
        <w:numPr>
          <w:ilvl w:val="0"/>
          <w:numId w:val="8"/>
        </w:numPr>
        <w:tabs>
          <w:tab w:val="clear" w:pos="1425"/>
          <w:tab w:val="num" w:pos="-5245"/>
          <w:tab w:val="left" w:pos="-5103"/>
        </w:tabs>
        <w:ind w:left="851" w:hanging="284"/>
        <w:jc w:val="both"/>
        <w:rPr>
          <w:rFonts w:ascii="Times New Roman" w:hAnsi="Times New Roman"/>
        </w:rPr>
      </w:pPr>
      <w:r w:rsidRPr="00FC5FF0">
        <w:rPr>
          <w:rFonts w:ascii="Times New Roman" w:hAnsi="Times New Roman"/>
        </w:rPr>
        <w:lastRenderedPageBreak/>
        <w:t>zhotovitel provede soupis všech provedených prací oceněných způsobem, jakým je stanovena cena díla, tento soupis s objednatelem odsouhlasí,</w:t>
      </w:r>
    </w:p>
    <w:p w:rsidR="009209B3" w:rsidRPr="00FC5FF0" w:rsidRDefault="009209B3" w:rsidP="007F1686">
      <w:pPr>
        <w:pStyle w:val="Bezmezer"/>
        <w:numPr>
          <w:ilvl w:val="0"/>
          <w:numId w:val="8"/>
        </w:numPr>
        <w:tabs>
          <w:tab w:val="clear" w:pos="1425"/>
          <w:tab w:val="num" w:pos="-5245"/>
          <w:tab w:val="left" w:pos="-5103"/>
        </w:tabs>
        <w:ind w:left="851" w:hanging="284"/>
        <w:jc w:val="both"/>
        <w:rPr>
          <w:rFonts w:ascii="Times New Roman" w:hAnsi="Times New Roman"/>
        </w:rPr>
      </w:pPr>
      <w:r w:rsidRPr="00FC5FF0">
        <w:rPr>
          <w:rFonts w:ascii="Times New Roman" w:hAnsi="Times New Roman"/>
        </w:rPr>
        <w:t>zhotovitel provede finanční vyčíslení provedených prací a zpracuje fakturu,</w:t>
      </w:r>
    </w:p>
    <w:p w:rsidR="009209B3" w:rsidRPr="00FC5FF0" w:rsidRDefault="009209B3" w:rsidP="007F1686">
      <w:pPr>
        <w:pStyle w:val="Bezmezer"/>
        <w:numPr>
          <w:ilvl w:val="0"/>
          <w:numId w:val="8"/>
        </w:numPr>
        <w:tabs>
          <w:tab w:val="clear" w:pos="1425"/>
          <w:tab w:val="num" w:pos="-5245"/>
          <w:tab w:val="left" w:pos="-5103"/>
        </w:tabs>
        <w:ind w:left="851" w:hanging="284"/>
        <w:jc w:val="both"/>
        <w:rPr>
          <w:rFonts w:ascii="Times New Roman" w:hAnsi="Times New Roman"/>
        </w:rPr>
      </w:pPr>
      <w:r w:rsidRPr="00FC5FF0">
        <w:rPr>
          <w:rFonts w:ascii="Times New Roman" w:hAnsi="Times New Roman"/>
        </w:rPr>
        <w:t>zhotovitel odveze veškerý svůj nezabudovaný materiál, pokud se smluvní strany nedohodnou jinak,</w:t>
      </w:r>
    </w:p>
    <w:p w:rsidR="009209B3" w:rsidRPr="00FC5FF0" w:rsidRDefault="009209B3" w:rsidP="007F1686">
      <w:pPr>
        <w:pStyle w:val="Bezmezer"/>
        <w:numPr>
          <w:ilvl w:val="0"/>
          <w:numId w:val="8"/>
        </w:numPr>
        <w:tabs>
          <w:tab w:val="clear" w:pos="1425"/>
          <w:tab w:val="num" w:pos="-5245"/>
          <w:tab w:val="left" w:pos="-5103"/>
        </w:tabs>
        <w:ind w:left="851" w:hanging="284"/>
        <w:jc w:val="both"/>
        <w:rPr>
          <w:rFonts w:ascii="Times New Roman" w:hAnsi="Times New Roman"/>
        </w:rPr>
      </w:pPr>
      <w:r w:rsidRPr="00FC5FF0">
        <w:rPr>
          <w:rFonts w:ascii="Times New Roman" w:hAnsi="Times New Roman"/>
        </w:rPr>
        <w:t>zhotovitel vyzve písemně objednatele k převzetí části zakázky a objednatel je povinen do deseti pracovních dnů po obdržení zahájit „dílčí přejímací řízení“,</w:t>
      </w:r>
    </w:p>
    <w:p w:rsidR="009209B3" w:rsidRPr="00FC5FF0" w:rsidRDefault="009209B3" w:rsidP="007F1686">
      <w:pPr>
        <w:pStyle w:val="Bezmezer"/>
        <w:numPr>
          <w:ilvl w:val="0"/>
          <w:numId w:val="8"/>
        </w:numPr>
        <w:tabs>
          <w:tab w:val="clear" w:pos="1425"/>
          <w:tab w:val="num" w:pos="-5245"/>
          <w:tab w:val="left" w:pos="-5103"/>
        </w:tabs>
        <w:ind w:left="851" w:hanging="284"/>
        <w:jc w:val="both"/>
        <w:rPr>
          <w:rFonts w:ascii="Times New Roman" w:hAnsi="Times New Roman"/>
        </w:rPr>
      </w:pPr>
      <w:r w:rsidRPr="00FC5FF0">
        <w:rPr>
          <w:rFonts w:ascii="Times New Roman" w:hAnsi="Times New Roman"/>
        </w:rPr>
        <w:t xml:space="preserve">objednatel převezme dosud provedené práce i nedokončené dodávky do </w:t>
      </w:r>
      <w:r w:rsidR="004C5FBB">
        <w:rPr>
          <w:rFonts w:ascii="Times New Roman" w:hAnsi="Times New Roman"/>
        </w:rPr>
        <w:t>30</w:t>
      </w:r>
      <w:r w:rsidR="004C5FBB" w:rsidRPr="00FC5FF0">
        <w:rPr>
          <w:rFonts w:ascii="Times New Roman" w:hAnsi="Times New Roman"/>
        </w:rPr>
        <w:t xml:space="preserve"> </w:t>
      </w:r>
      <w:r w:rsidRPr="00FC5FF0">
        <w:rPr>
          <w:rFonts w:ascii="Times New Roman" w:hAnsi="Times New Roman"/>
        </w:rPr>
        <w:t>dnů ode dne ukončení platnosti a účinnosti smlouvy, a uhradí zhotoviteli cenu věcí, které opatřil do dne doručení výpovědi, a to do 14 dnů ode dne předložení vyúčtování,</w:t>
      </w:r>
    </w:p>
    <w:p w:rsidR="009209B3" w:rsidRDefault="009209B3" w:rsidP="007F1686">
      <w:pPr>
        <w:pStyle w:val="Bezmezer"/>
        <w:numPr>
          <w:ilvl w:val="0"/>
          <w:numId w:val="8"/>
        </w:numPr>
        <w:tabs>
          <w:tab w:val="clear" w:pos="1425"/>
          <w:tab w:val="num" w:pos="-5245"/>
          <w:tab w:val="left" w:pos="-5103"/>
        </w:tabs>
        <w:ind w:left="851" w:hanging="284"/>
        <w:jc w:val="both"/>
        <w:rPr>
          <w:rFonts w:ascii="Times New Roman" w:hAnsi="Times New Roman"/>
        </w:rPr>
      </w:pPr>
      <w:r w:rsidRPr="00FC5FF0">
        <w:rPr>
          <w:rFonts w:ascii="Times New Roman" w:hAnsi="Times New Roman"/>
        </w:rPr>
        <w:t xml:space="preserve">smluvní strany uzavřou dohodu, ve které upraví vzájemná práva a povinnosti včetně stavu rozpracovanosti díla, jeho ohodnocení, vymezení vad a nedodělků a sjednání způsobu jejich odstranění. Objednatel má v případě ukončení smlouvy </w:t>
      </w:r>
      <w:r w:rsidR="00030AEF">
        <w:rPr>
          <w:rFonts w:ascii="Times New Roman" w:hAnsi="Times New Roman"/>
        </w:rPr>
        <w:t>i</w:t>
      </w:r>
      <w:r w:rsidRPr="00FC5FF0">
        <w:rPr>
          <w:rFonts w:ascii="Times New Roman" w:hAnsi="Times New Roman"/>
        </w:rPr>
        <w:t> u odstranitelných vad právo požadovat slevu z ceny, namísto odstranění takových vad.</w:t>
      </w:r>
    </w:p>
    <w:p w:rsidR="00794F1E" w:rsidRPr="00FF367A" w:rsidRDefault="00794F1E" w:rsidP="002652A5">
      <w:pPr>
        <w:pStyle w:val="Nadpis2"/>
        <w:tabs>
          <w:tab w:val="clear" w:pos="1134"/>
          <w:tab w:val="num" w:pos="567"/>
        </w:tabs>
        <w:ind w:left="567" w:hanging="567"/>
      </w:pPr>
      <w:r>
        <w:t xml:space="preserve"> </w:t>
      </w:r>
      <w:r w:rsidRPr="00FF367A">
        <w:t>Objednatel je oprávněn odstoupit od smlouvy bez jakýchkoliv sankcí v případě, že nezíská účelovou dotaci na financování stavby nebo v případě, že nebude schopen spolufinancovat stavbu na základě své ekonomické situace.</w:t>
      </w:r>
    </w:p>
    <w:p w:rsidR="009209B3" w:rsidRPr="00FC5FF0" w:rsidRDefault="006F747E" w:rsidP="001E3F41">
      <w:pPr>
        <w:pStyle w:val="Nadpis1"/>
        <w:tabs>
          <w:tab w:val="clear" w:pos="3969"/>
          <w:tab w:val="clear" w:pos="4253"/>
        </w:tabs>
        <w:rPr>
          <w:szCs w:val="22"/>
        </w:rPr>
      </w:pPr>
      <w:bookmarkStart w:id="18" w:name="_Ref390167962"/>
      <w:r>
        <w:rPr>
          <w:szCs w:val="22"/>
        </w:rPr>
        <w:t xml:space="preserve">  </w:t>
      </w:r>
      <w:r w:rsidR="009209B3" w:rsidRPr="00FC5FF0">
        <w:rPr>
          <w:szCs w:val="22"/>
        </w:rPr>
        <w:t>Povinnost mlčenlivosti a ochrana informací</w:t>
      </w:r>
      <w:bookmarkEnd w:id="18"/>
    </w:p>
    <w:p w:rsidR="009209B3" w:rsidRPr="00FC5FF0" w:rsidRDefault="009209B3" w:rsidP="00030AEF">
      <w:pPr>
        <w:pStyle w:val="Nadpis2"/>
        <w:tabs>
          <w:tab w:val="num" w:pos="567"/>
        </w:tabs>
        <w:ind w:left="567" w:hanging="567"/>
      </w:pPr>
      <w:r w:rsidRPr="00FC5FF0">
        <w:t xml:space="preserve">Zhotovitel se zavazuje během plnění této smlouvy i po uplynutí doby, na kterou je tato smlouva uzavřena, zachovávat mlčenlivost o všech skutečnostech, které se dozví od objednatele v souvislosti s jejím plněním. Tím není dotčena možnost zhotovitele uvádět činnost podle této smlouvy jako svou referenci ve svých nabídkách v zákonem stanoveném rozsahu, popřípadě rozsahu stanoveném objednatelem či organizátorem konkrétního výběrového nebo zadávacího řízení. </w:t>
      </w:r>
    </w:p>
    <w:p w:rsidR="009209B3" w:rsidRPr="00FC5FF0" w:rsidRDefault="009209B3" w:rsidP="00030AEF">
      <w:pPr>
        <w:pStyle w:val="Nadpis2"/>
        <w:tabs>
          <w:tab w:val="num" w:pos="567"/>
        </w:tabs>
        <w:ind w:left="567" w:hanging="567"/>
      </w:pPr>
      <w:r w:rsidRPr="00FC5FF0">
        <w:t>Zhotovitel se zavazuje uchovávat v přísné důvěrnosti veškeré informace, dokumentaci a materiály (dále jen „</w:t>
      </w:r>
      <w:r w:rsidRPr="00FC5FF0">
        <w:rPr>
          <w:b/>
        </w:rPr>
        <w:t>Důvěrné informace</w:t>
      </w:r>
      <w:r w:rsidRPr="00FC5FF0">
        <w:t>“) dodané nebo přijaté v jakékoli formě nebo poskytnuté a dané k dispozici objednatelem.</w:t>
      </w:r>
    </w:p>
    <w:p w:rsidR="009209B3" w:rsidRPr="00FC5FF0" w:rsidRDefault="009209B3" w:rsidP="00030AEF">
      <w:pPr>
        <w:pStyle w:val="Nadpis2"/>
        <w:tabs>
          <w:tab w:val="num" w:pos="567"/>
        </w:tabs>
        <w:ind w:left="567" w:hanging="567"/>
      </w:pPr>
      <w:r w:rsidRPr="00FC5FF0">
        <w:t>Zhotovitel se zavazuje věnovat Důvěrným informacím stejnou ochranu, péči a pozornost, jakou věnuje svým vlastním důvěrným informacím a zavazuje se, že bez výslovného písemného souhlasu objednatele zejména Důvěrné informace nesdělí, neposkytne nebo neumožní získat Důvěrné informace žádné třetí osobě ani subjektu.</w:t>
      </w:r>
    </w:p>
    <w:p w:rsidR="009209B3" w:rsidRPr="00FC5FF0" w:rsidRDefault="009209B3" w:rsidP="00030AEF">
      <w:pPr>
        <w:pStyle w:val="Nadpis2"/>
        <w:tabs>
          <w:tab w:val="num" w:pos="567"/>
        </w:tabs>
        <w:ind w:left="567" w:hanging="567"/>
      </w:pPr>
      <w:r w:rsidRPr="00FC5FF0">
        <w:t xml:space="preserve">Zhotovitel se zavazuje, že pokud v souvislosti s realizací této smlouvy při plnění svých povinností přijdou jeho pověření zaměstnanci do styku s osobními nebo citlivými údaji ve smyslu </w:t>
      </w:r>
      <w:r w:rsidRPr="008A5BFC">
        <w:t>zákona č. 101/2000 Sb., o ochraně osobních údajů, ve znění pozdějších předpisů, učiní veškerá opatření,</w:t>
      </w:r>
      <w:r w:rsidRPr="00FC5FF0">
        <w:t xml:space="preserve"> aby nedošlo k neoprávněnému nebo nahodilému přístupu k těmto údajům, k jejich změně, zničení či ztrátě, neoprávněným přenosům, k jejich jinému neoprávněnému zpracování, jakož aby i jinak neporušil tento zákon. Zhotovitel nese plnou odpovědnost a právní důsledky za případné porušení zákona z jeho strany.  </w:t>
      </w:r>
    </w:p>
    <w:p w:rsidR="009209B3" w:rsidRPr="00FC5FF0" w:rsidRDefault="009209B3" w:rsidP="00030AEF">
      <w:pPr>
        <w:pStyle w:val="Nadpis2"/>
        <w:tabs>
          <w:tab w:val="num" w:pos="567"/>
        </w:tabs>
        <w:ind w:left="567" w:hanging="567"/>
      </w:pPr>
      <w:r w:rsidRPr="00FC5FF0">
        <w:t>Zhotovitel se zavazuje uhradit objednateli či třetí straně, kterou porušením povinnosti mlčenlivosti nebo jiné své povinnosti v tomto článku uvedené poškodí, vešker</w:t>
      </w:r>
      <w:r w:rsidR="003B59EC" w:rsidRPr="00FC5FF0">
        <w:t>ou</w:t>
      </w:r>
      <w:r w:rsidRPr="00FC5FF0">
        <w:t xml:space="preserve"> </w:t>
      </w:r>
      <w:r w:rsidR="003B59EC" w:rsidRPr="00FC5FF0">
        <w:t>újmou</w:t>
      </w:r>
      <w:r w:rsidRPr="00FC5FF0">
        <w:t xml:space="preserve"> tímto porušením způsobené. Povinnosti zhotovitele vyplývající z ustanovení příslušných právních předpisů o ochraně utajovaných informací nejsou ustanoveními tohoto článku dotčeny.  </w:t>
      </w:r>
    </w:p>
    <w:p w:rsidR="009209B3" w:rsidRPr="00FC5FF0" w:rsidRDefault="009209B3" w:rsidP="00030AEF">
      <w:pPr>
        <w:pStyle w:val="Nadpis2"/>
        <w:tabs>
          <w:tab w:val="num" w:pos="567"/>
        </w:tabs>
        <w:ind w:left="567" w:hanging="567"/>
      </w:pPr>
      <w:r w:rsidRPr="00FC5FF0">
        <w:lastRenderedPageBreak/>
        <w:t>Zhotovitel se zavazuje bezodkladně oznámit objednateli, pokud se dozví o skutečnostech nebo okolnostech, které by mohly zpochybnit jeho objektivnost nebo nezávislost v souvislosti s administrací předmětné Veřejné zakázky.</w:t>
      </w:r>
    </w:p>
    <w:p w:rsidR="009209B3" w:rsidRPr="00FC5FF0" w:rsidRDefault="006F747E" w:rsidP="0056788E">
      <w:pPr>
        <w:pStyle w:val="Nadpis1"/>
        <w:rPr>
          <w:szCs w:val="22"/>
        </w:rPr>
      </w:pPr>
      <w:r>
        <w:rPr>
          <w:szCs w:val="22"/>
        </w:rPr>
        <w:t xml:space="preserve">  </w:t>
      </w:r>
      <w:r w:rsidR="009209B3" w:rsidRPr="00FC5FF0">
        <w:rPr>
          <w:szCs w:val="22"/>
        </w:rPr>
        <w:t>Rozhodné právo a soudní příslušnost</w:t>
      </w:r>
    </w:p>
    <w:p w:rsidR="009209B3" w:rsidRPr="00FC5FF0" w:rsidRDefault="009209B3" w:rsidP="00187CE1">
      <w:pPr>
        <w:pStyle w:val="Nadpis2"/>
        <w:tabs>
          <w:tab w:val="num" w:pos="567"/>
        </w:tabs>
        <w:ind w:left="567" w:hanging="567"/>
      </w:pPr>
      <w:r w:rsidRPr="00FC5FF0">
        <w:t>Právní vztahy vyplývající z této smlouvy o dílo se řídí zákony České republiky, zejména zákonem č. 89/2012 Sb., občanským zákoníkem. Spory vzniklé ze z této smlouvy o dílo se smluvní strany zavazují řešit nejprve dohodou a není-li to možné, pak podle příslušných ustanovení právních předpisů České republiky.</w:t>
      </w:r>
    </w:p>
    <w:p w:rsidR="009209B3" w:rsidRPr="00FC5FF0" w:rsidRDefault="009209B3" w:rsidP="00187CE1">
      <w:pPr>
        <w:pStyle w:val="Nadpis2"/>
        <w:tabs>
          <w:tab w:val="num" w:pos="567"/>
        </w:tabs>
        <w:ind w:left="567" w:hanging="567"/>
      </w:pPr>
      <w:r w:rsidRPr="00FC5FF0">
        <w:t xml:space="preserve">Soudem příslušným pro všechny spory vzniklé z této smlouvy mezi zhotoviteli a objednatelem je obecný soud objednatele, v případě právního nástupce objednatele nebo osoby, na níž byla převedena práva a povinností objednatele ze smlouvy obecný soud této osoby. </w:t>
      </w:r>
    </w:p>
    <w:p w:rsidR="009209B3" w:rsidRPr="00FC5FF0" w:rsidRDefault="006F747E" w:rsidP="0056788E">
      <w:pPr>
        <w:pStyle w:val="Nadpis1"/>
        <w:rPr>
          <w:szCs w:val="22"/>
        </w:rPr>
      </w:pPr>
      <w:r>
        <w:rPr>
          <w:szCs w:val="22"/>
        </w:rPr>
        <w:t xml:space="preserve">  </w:t>
      </w:r>
      <w:r w:rsidR="009209B3" w:rsidRPr="00FC5FF0">
        <w:rPr>
          <w:szCs w:val="22"/>
        </w:rPr>
        <w:t>Práva a povinnosti smluvních stran</w:t>
      </w:r>
    </w:p>
    <w:p w:rsidR="009209B3" w:rsidRPr="00FC5FF0" w:rsidRDefault="009209B3" w:rsidP="00187CE1">
      <w:pPr>
        <w:pStyle w:val="Nadpis2"/>
        <w:tabs>
          <w:tab w:val="num" w:pos="567"/>
        </w:tabs>
        <w:ind w:left="567" w:hanging="567"/>
      </w:pPr>
      <w:r w:rsidRPr="00FC5FF0">
        <w:t>Zhotovitel je povinen umožnit pověřeným pracovníkům státní a komunální správy kontrolu díla (stavby). Stejně tak je povinen umožnit vstup a kontrolu díla objednateli a jím pověřeným osobám a osobě vykonávající stavební dozor a umožnit jejich účast na kontrolních dnech.</w:t>
      </w:r>
    </w:p>
    <w:p w:rsidR="009209B3" w:rsidRPr="00FC5FF0" w:rsidRDefault="009209B3" w:rsidP="00187CE1">
      <w:pPr>
        <w:pStyle w:val="Nadpis2"/>
        <w:tabs>
          <w:tab w:val="num" w:pos="567"/>
        </w:tabs>
        <w:ind w:left="567" w:hanging="567"/>
      </w:pPr>
      <w:r w:rsidRPr="00FC5FF0">
        <w:t>Zhotovitel se zavazuje uchovávat příslušné smlouvy a ostatní doklady týkající se Předmětu realizace ve smyslu zákona č. 563/1991 Sb. o účetnictví, ve znění pozdějších předpisů, po dobu stanovenou v tomto zákoně.</w:t>
      </w:r>
    </w:p>
    <w:p w:rsidR="009209B3" w:rsidRPr="00FC5FF0" w:rsidRDefault="009209B3" w:rsidP="00187CE1">
      <w:pPr>
        <w:pStyle w:val="Nadpis2"/>
        <w:tabs>
          <w:tab w:val="num" w:pos="567"/>
        </w:tabs>
        <w:ind w:left="567" w:hanging="567"/>
      </w:pPr>
      <w:r w:rsidRPr="00FC5FF0">
        <w:t>Zhotovitel je povinen při kontrole poskytnout na vyžádání kontrolnímu orgánu daňovou evidenci v plném rozsahu. Zhotovitel je podle ustanovení § 2 písm. e) zákona č. 320/2001 Sb., o finanční kontrole ve veřejné správě a o změně některých zákonů (zákon o finanční kontrole), ve znění pozdějších předpisů, osobou povinou spolupůsobit při výkonu finanční kontroly prováděné v souvislosti s úhradou zboží nebo služeb z veřejných výdajů.</w:t>
      </w:r>
    </w:p>
    <w:p w:rsidR="009209B3" w:rsidRPr="00FC5FF0" w:rsidRDefault="009209B3" w:rsidP="00187CE1">
      <w:pPr>
        <w:pStyle w:val="Nadpis2"/>
        <w:tabs>
          <w:tab w:val="num" w:pos="567"/>
        </w:tabs>
        <w:ind w:left="567" w:hanging="567"/>
      </w:pPr>
      <w:bookmarkStart w:id="19" w:name="_Ref390168121"/>
      <w:r w:rsidRPr="00FC5FF0">
        <w:t xml:space="preserve">Odpovědnost za </w:t>
      </w:r>
      <w:r w:rsidR="003B59EC" w:rsidRPr="00FC5FF0">
        <w:t xml:space="preserve">újmu </w:t>
      </w:r>
      <w:r w:rsidRPr="00FC5FF0">
        <w:t>na zhotovovaném díle nebo jeho části nese zhotovitel v plném rozsahu až do dne předání a převzetí celého díla</w:t>
      </w:r>
      <w:r w:rsidR="00D23398">
        <w:t>.</w:t>
      </w:r>
      <w:r w:rsidRPr="00FC5FF0">
        <w:t xml:space="preserve"> Zhotovitel nese odpovědnost původce odpadů, zavazuje se nezpůsobovat únik ropných, toxických či jiných škodlivých látek na stavbě. Zhotovitel je povinen nahradit objednateli </w:t>
      </w:r>
      <w:r w:rsidR="003B59EC" w:rsidRPr="00FC5FF0">
        <w:t xml:space="preserve">újmu </w:t>
      </w:r>
      <w:r w:rsidRPr="00FC5FF0">
        <w:t xml:space="preserve">v plné výši, která vznikla při realizaci díla, bez ohledu na zavinění. Zhotovitel nenese odpovědnost v případě vzniku zvláštních rizik např. války, vojenské operace, invaze, povstání, revoluce, nepokojů, občanské války, vojenského převratu, tlakové vlny letadlem a ostatních vzdušných prostředků, šarvátek, porušení veřejného pořádku, atd. Zhotovitel prohlašuje, že ke dni podpisu této Smlouvy má uzavřenou pojistnou smlouvu, jejímž předmětem je pojištění odpovědnosti za škodu způsobenou Zhotovitelem třetí osobě v souvislosti s výkonem jeho činnosti, ve výši nejméně </w:t>
      </w:r>
      <w:r w:rsidR="00BE3A9A" w:rsidRPr="007130B0">
        <w:rPr>
          <w:b/>
        </w:rPr>
        <w:t>10</w:t>
      </w:r>
      <w:r w:rsidRPr="007130B0">
        <w:rPr>
          <w:b/>
        </w:rPr>
        <w:t> 000 000,- Kč</w:t>
      </w:r>
      <w:r w:rsidRPr="007130B0">
        <w:t>, a</w:t>
      </w:r>
      <w:r w:rsidRPr="006F747E">
        <w:t> jejíž prostá kopie nebo prostá kopie pojistného certifikátu je přílohou č</w:t>
      </w:r>
      <w:r w:rsidRPr="00794F1E">
        <w:t xml:space="preserve">. </w:t>
      </w:r>
      <w:r w:rsidR="00BE3A9A" w:rsidRPr="00794F1E">
        <w:t>4</w:t>
      </w:r>
      <w:r w:rsidRPr="00794F1E">
        <w:t xml:space="preserve"> této</w:t>
      </w:r>
      <w:r w:rsidRPr="006F747E">
        <w:t xml:space="preserve"> smlouvy. Zhotovitel se zavazuje, že po celou dobu trvání této smlouvy a po dobu záruční doby bude pojištěn ve</w:t>
      </w:r>
      <w:r w:rsidRPr="00FC5FF0">
        <w:t xml:space="preserve"> smyslu tohoto ustanovení a že nedojde ke snížení pojistného plnění pod částku uvedenou v předchozí větě.</w:t>
      </w:r>
      <w:bookmarkEnd w:id="19"/>
    </w:p>
    <w:p w:rsidR="009209B3" w:rsidRPr="00FC5FF0" w:rsidRDefault="009209B3" w:rsidP="00187CE1">
      <w:pPr>
        <w:pStyle w:val="Nadpis2"/>
        <w:tabs>
          <w:tab w:val="num" w:pos="567"/>
        </w:tabs>
        <w:ind w:left="567" w:hanging="567"/>
      </w:pPr>
      <w:r w:rsidRPr="00FC5FF0">
        <w:t>Úředně ověřené kopie pojistné smlouvy (pojistných smluv) zhotovitele, resp. akceptované návrhy na uzavření pojistné smlouvy ze strany pojišťovny dle tohoto článku budou doručeny objednateli nejpozději při převzetí staveniště. Na žádost objednatele je zhotovitel povinen kdykoliv později předložit uspokojivé doklady o tom, že pojistná smlouva (pojistné smlouvy) uzavřené zhotovitelem jsou a zůstávají v platnosti.</w:t>
      </w:r>
    </w:p>
    <w:p w:rsidR="009209B3" w:rsidRPr="00FC5FF0" w:rsidRDefault="009209B3" w:rsidP="00187CE1">
      <w:pPr>
        <w:pStyle w:val="Nadpis2"/>
        <w:tabs>
          <w:tab w:val="num" w:pos="567"/>
        </w:tabs>
        <w:ind w:left="567" w:hanging="567"/>
      </w:pPr>
      <w:r w:rsidRPr="00FC5FF0">
        <w:lastRenderedPageBreak/>
        <w:t>Zhotovitel je povinen řádně platit pojistné tak, aby pojistná smlouva či smlouvy sjednané dle této smlouvy či v souvislosti s ní byly platné po celou dobu provádění díla a v přiměřeném rozsahu i po dobu záruky. V případě, že dojde k zániku pojištění, je zhotovitel povinen o této skutečnosti neprodleně informovat objednatele a ve lhůtě 3 pracovních dnů uzavřít pojistnou smlouvu ve výše uvedeném rozsahu. Porušení této povinnosti ze strany zhotovitele považují strany této smlouvy za podstatné porušení smlouvy zakládající právo objednatele od smlouvy odstoupit.</w:t>
      </w:r>
    </w:p>
    <w:p w:rsidR="009209B3" w:rsidRPr="00FC5FF0" w:rsidRDefault="009209B3" w:rsidP="00187CE1">
      <w:pPr>
        <w:pStyle w:val="Nadpis2"/>
        <w:tabs>
          <w:tab w:val="num" w:pos="567"/>
        </w:tabs>
        <w:ind w:left="567" w:hanging="567"/>
      </w:pPr>
      <w:r w:rsidRPr="00FC5FF0">
        <w:t xml:space="preserve">Zavinil-li vznik </w:t>
      </w:r>
      <w:r w:rsidR="003B59EC" w:rsidRPr="00FC5FF0">
        <w:t xml:space="preserve">újmy </w:t>
      </w:r>
      <w:r w:rsidRPr="00FC5FF0">
        <w:t xml:space="preserve">zhotovitel, zavazuje se zhotovitel v rozsahu, ve kterém není objednatel plně chráněn proti ztrátám, výdajům, nákladům, újmě, škodě či odpovědnosti za škodu na majetku nebo škodu plynoucí z újmy na zdraví nebo smrti osob na základě pojištění uzavřených ve smyslu ustanovení odst. </w:t>
      </w:r>
      <w:r w:rsidR="009D1882">
        <w:fldChar w:fldCharType="begin"/>
      </w:r>
      <w:r w:rsidR="004D72CA">
        <w:instrText xml:space="preserve"> REF _Ref390168121 \r \h  \* MERGEFORMAT </w:instrText>
      </w:r>
      <w:r w:rsidR="009D1882">
        <w:fldChar w:fldCharType="separate"/>
      </w:r>
      <w:proofErr w:type="gramStart"/>
      <w:r w:rsidR="002C5BEE">
        <w:t>18.4</w:t>
      </w:r>
      <w:r w:rsidR="009D1882">
        <w:fldChar w:fldCharType="end"/>
      </w:r>
      <w:r w:rsidR="0001090F">
        <w:t>.</w:t>
      </w:r>
      <w:r w:rsidR="00A96163">
        <w:t xml:space="preserve"> </w:t>
      </w:r>
      <w:r w:rsidRPr="00FC5FF0">
        <w:t>smlouvy</w:t>
      </w:r>
      <w:proofErr w:type="gramEnd"/>
      <w:r w:rsidRPr="00FC5FF0">
        <w:t>, odškodnit, ochránit a zbavit objednatele veškeré odpovědnosti v souvislosti se ztrátami, výdaji, náklady, újmou, škodou či odpovědností za škodu na majetku nebo škodu plynoucí z újmy na zdraví nebo smrti osob.</w:t>
      </w:r>
    </w:p>
    <w:p w:rsidR="00F030AB" w:rsidRDefault="00F030AB" w:rsidP="00F030AB">
      <w:pPr>
        <w:pStyle w:val="Nadpis2"/>
        <w:tabs>
          <w:tab w:val="num" w:pos="567"/>
        </w:tabs>
        <w:ind w:left="567" w:hanging="567"/>
      </w:pPr>
      <w:r>
        <w:t xml:space="preserve">Zhotovitel je povinen vyžádat si předchozí písemný souhlas objednatele pokud se rozhodne </w:t>
      </w:r>
      <w:r w:rsidRPr="00650427">
        <w:t>změnit poddodavatele, pomocí kterého prokazoval v zadávacím řízení splnění kvalifikace.</w:t>
      </w:r>
      <w:r>
        <w:t xml:space="preserve"> Nově navržený poddodavatel musí splňovat kvalifikaci nejméně v rozsahu, v jakém byla prokázána původním poddodavatelem v zadávacím řízení.</w:t>
      </w:r>
    </w:p>
    <w:p w:rsidR="00F030AB" w:rsidRDefault="00F030AB" w:rsidP="00F030AB">
      <w:pPr>
        <w:pStyle w:val="Nadpis2"/>
        <w:tabs>
          <w:tab w:val="num" w:pos="567"/>
        </w:tabs>
        <w:ind w:left="567" w:hanging="567"/>
      </w:pPr>
      <w:r>
        <w:t>Zhotovitel není oprávněn bez písemného souhlasu objednatele změnit další poddodavatele, které uvedl ve své nabídce a jsou rovněž uvedeni v příloze č. 3 smlouvy, nebo poddodavatele, které objednatel již dříve schválil. Objednatel nesmí souhlas se změnou poddodavatele bez závažného důvodu odepřít.</w:t>
      </w:r>
    </w:p>
    <w:p w:rsidR="00703E09" w:rsidRDefault="00703E09" w:rsidP="0056788E">
      <w:pPr>
        <w:pStyle w:val="Nadpis1"/>
        <w:rPr>
          <w:szCs w:val="22"/>
        </w:rPr>
      </w:pPr>
      <w:r>
        <w:rPr>
          <w:szCs w:val="22"/>
        </w:rPr>
        <w:t xml:space="preserve"> Zajištění závazků zhotovitele</w:t>
      </w:r>
    </w:p>
    <w:p w:rsidR="00C075C3" w:rsidRPr="007130B0" w:rsidRDefault="00C075C3" w:rsidP="00C075C3">
      <w:pPr>
        <w:pStyle w:val="Nadpis2"/>
        <w:tabs>
          <w:tab w:val="num" w:pos="567"/>
        </w:tabs>
        <w:ind w:left="567" w:hanging="567"/>
      </w:pPr>
      <w:r w:rsidRPr="007130B0">
        <w:t xml:space="preserve">Dodržení kvality předaného díla bude zajištěno bankovní zárukou za řádné plnění záručních podmínek, tj. zajištění všech závazků zhotovitele z odpovědnosti zhotovitele za vady díla zjištěné v záruční době (dále jen „bankovní záruka za řádné plnění záručních podmínek“). Tato bankovní záruka bude vystavena na částku odpovídající </w:t>
      </w:r>
      <w:r w:rsidRPr="007130B0">
        <w:rPr>
          <w:b/>
        </w:rPr>
        <w:t>5,0 %</w:t>
      </w:r>
      <w:r w:rsidRPr="007130B0">
        <w:t xml:space="preserve"> smluvní ceny díla bez DPH a bude platná minimálně 30 kalendářních dní po ukončení poslední záruční lhůty.</w:t>
      </w:r>
    </w:p>
    <w:p w:rsidR="00C075C3" w:rsidRDefault="00C075C3" w:rsidP="00C075C3">
      <w:pPr>
        <w:pStyle w:val="Nadpis2"/>
        <w:tabs>
          <w:tab w:val="num" w:pos="567"/>
        </w:tabs>
        <w:ind w:left="567" w:hanging="567"/>
      </w:pPr>
      <w:r>
        <w:t>Bankovní záruku za řádné plnění záručních podmínek předloží zhotovitel objednateli nejpozději ke dni předání a převzetí díla. Bankovní záruka bude předložena formou originálu záruční listiny vystavené bankou, která byla zřízena a provozuje činnost podle zákona č. 21/1992 Sb., o bankách, ve znění pozdějších předpisů, ve prospěch objednatele, jako oprávněného. Bankovní záruka bude vystavena jako neodvolatelná a bezpodmínečná, přičemž se banka zaváže k plnění bez námitek a na základě první výzvy oprávněného.</w:t>
      </w:r>
    </w:p>
    <w:p w:rsidR="00C075C3" w:rsidRDefault="00C075C3" w:rsidP="00C075C3">
      <w:pPr>
        <w:pStyle w:val="Nadpis2"/>
        <w:tabs>
          <w:tab w:val="num" w:pos="567"/>
        </w:tabs>
        <w:ind w:left="567" w:hanging="567"/>
      </w:pPr>
      <w:r>
        <w:t>Pokud zhotovitel nepředloží objednateli bankovní záruku za řádné plnění záručních podmínek</w:t>
      </w:r>
      <w:r w:rsidR="0001090F">
        <w:t>,</w:t>
      </w:r>
      <w:r>
        <w:t xml:space="preserve"> jedná se o porušení smlouvy, při kterém není objednatel povinen dílo převzít.</w:t>
      </w:r>
    </w:p>
    <w:p w:rsidR="00C075C3" w:rsidRDefault="00C075C3" w:rsidP="00C075C3">
      <w:pPr>
        <w:pStyle w:val="Nadpis2"/>
        <w:tabs>
          <w:tab w:val="num" w:pos="567"/>
        </w:tabs>
        <w:ind w:left="567" w:hanging="567"/>
      </w:pPr>
      <w:r>
        <w:t xml:space="preserve">Objednatel je oprávněn čerpat bankovní záruku pouze v případě, že zhotovitel neodstraní oznámené záruční vady v souladu se smlouvou nebo neuhradí objednateli nebo třetí straně smluvní pokutu nebo škodu způsobenou v souvislosti s výskytem záruční vady, nebo jiný </w:t>
      </w:r>
      <w:r w:rsidRPr="003348C2">
        <w:t xml:space="preserve">peněžitý závazek, k němuž </w:t>
      </w:r>
      <w:r>
        <w:t>je</w:t>
      </w:r>
      <w:r w:rsidRPr="003348C2">
        <w:t xml:space="preserve"> podle smlouvy povinen</w:t>
      </w:r>
      <w:r>
        <w:t>.</w:t>
      </w:r>
    </w:p>
    <w:p w:rsidR="00C075C3" w:rsidRDefault="00C075C3" w:rsidP="00C075C3">
      <w:pPr>
        <w:pStyle w:val="Nadpis2"/>
        <w:tabs>
          <w:tab w:val="num" w:pos="567"/>
        </w:tabs>
        <w:ind w:left="567" w:hanging="567"/>
      </w:pPr>
      <w:r>
        <w:t>Objednatel vrátí zhotoviteli originál záruční listiny bankovní záruky za řádné plnění záručních podmínek do 14 kalendářních dní po uplynutí poslední záruční lhůty.</w:t>
      </w:r>
    </w:p>
    <w:p w:rsidR="0001090F" w:rsidRDefault="0001090F" w:rsidP="0001090F">
      <w:pPr>
        <w:pStyle w:val="Nadpis1"/>
        <w:numPr>
          <w:ilvl w:val="0"/>
          <w:numId w:val="0"/>
        </w:numPr>
        <w:ind w:left="1134"/>
        <w:jc w:val="left"/>
        <w:rPr>
          <w:szCs w:val="22"/>
        </w:rPr>
      </w:pPr>
    </w:p>
    <w:p w:rsidR="009209B3" w:rsidRPr="00FC5FF0" w:rsidRDefault="00C8017F" w:rsidP="0056788E">
      <w:pPr>
        <w:pStyle w:val="Nadpis1"/>
        <w:rPr>
          <w:szCs w:val="22"/>
        </w:rPr>
      </w:pPr>
      <w:r>
        <w:rPr>
          <w:szCs w:val="22"/>
        </w:rPr>
        <w:t xml:space="preserve">  </w:t>
      </w:r>
      <w:r w:rsidR="009209B3" w:rsidRPr="00FC5FF0">
        <w:rPr>
          <w:szCs w:val="22"/>
        </w:rPr>
        <w:t>Změny smlouvy, oznámení, přílohy</w:t>
      </w:r>
    </w:p>
    <w:p w:rsidR="009209B3" w:rsidRPr="00FC5FF0" w:rsidRDefault="009209B3" w:rsidP="00156E5B">
      <w:pPr>
        <w:pStyle w:val="Nadpis2"/>
        <w:tabs>
          <w:tab w:val="num" w:pos="567"/>
        </w:tabs>
        <w:ind w:left="567" w:hanging="567"/>
      </w:pPr>
      <w:r w:rsidRPr="00FC5FF0">
        <w:t>Tuto smlouvu lze měnit na základě dohody stran pouze písemnými a vzestupně číslovanými dodatky podepsanými smluvními stranami. Jiné zápisy, protokoly apod. se za změnu smlouvy nepovažují.</w:t>
      </w:r>
    </w:p>
    <w:p w:rsidR="009209B3" w:rsidRPr="00FC5FF0" w:rsidRDefault="009209B3" w:rsidP="00156E5B">
      <w:pPr>
        <w:pStyle w:val="Nadpis2"/>
        <w:tabs>
          <w:tab w:val="num" w:pos="567"/>
        </w:tabs>
        <w:ind w:left="567" w:hanging="567"/>
      </w:pPr>
      <w:r w:rsidRPr="00FC5FF0">
        <w:t>Nastanou-li u některé ze smluvních stran skutečnosti bránící řádnému plnění této smlouvy o dílo, je povinná to ihned bez zbytečných odkladů oznámit druhé straně a vyvolat jednání oprávněných zástupců.</w:t>
      </w:r>
    </w:p>
    <w:p w:rsidR="009209B3" w:rsidRPr="00FC5FF0" w:rsidRDefault="009209B3" w:rsidP="00E00043">
      <w:pPr>
        <w:pStyle w:val="Nadpis2"/>
        <w:tabs>
          <w:tab w:val="num" w:pos="567"/>
        </w:tabs>
        <w:ind w:left="567" w:hanging="567"/>
        <w:rPr>
          <w:lang w:eastAsia="en-US"/>
        </w:rPr>
      </w:pPr>
      <w:r w:rsidRPr="00FC5FF0">
        <w:t>Jakékoli oznámení, žádosti a další kontakty, jejichž provedení se předpokládá dle této smlouvy, budou uskutečněny písemně a budou doručeny druhé straně buď osobně, doporučeným dopisem</w:t>
      </w:r>
      <w:r w:rsidR="00E00043">
        <w:t xml:space="preserve"> do sídla smluvní strany</w:t>
      </w:r>
      <w:r w:rsidRPr="00FC5FF0">
        <w:t xml:space="preserve">, </w:t>
      </w:r>
      <w:r w:rsidR="00E00043">
        <w:t>nebo datovou schránkou s elektronickým originálem dokumentu.</w:t>
      </w:r>
    </w:p>
    <w:p w:rsidR="009209B3" w:rsidRPr="00FC5FF0" w:rsidRDefault="009209B3" w:rsidP="00794F1E">
      <w:pPr>
        <w:pStyle w:val="Nadpis2"/>
        <w:tabs>
          <w:tab w:val="clear" w:pos="1134"/>
        </w:tabs>
        <w:ind w:left="567" w:hanging="567"/>
      </w:pPr>
      <w:r w:rsidRPr="00FC5FF0">
        <w:t>Každá ze stran může změnit svou doručovací adresu písemným oznámením zaslaným druhé straně v souladu tímto ustanovením.</w:t>
      </w:r>
    </w:p>
    <w:p w:rsidR="009209B3" w:rsidRPr="00FC5FF0" w:rsidRDefault="00C8017F" w:rsidP="0056788E">
      <w:pPr>
        <w:pStyle w:val="Nadpis1"/>
        <w:rPr>
          <w:szCs w:val="22"/>
        </w:rPr>
      </w:pPr>
      <w:r>
        <w:rPr>
          <w:szCs w:val="22"/>
        </w:rPr>
        <w:t xml:space="preserve">  </w:t>
      </w:r>
      <w:r w:rsidR="00830E0B" w:rsidRPr="00FC5FF0">
        <w:rPr>
          <w:szCs w:val="22"/>
        </w:rPr>
        <w:t>Závěrečná ustanovení</w:t>
      </w:r>
    </w:p>
    <w:p w:rsidR="009209B3" w:rsidRPr="000E5E0C" w:rsidRDefault="009209B3" w:rsidP="00A96163">
      <w:pPr>
        <w:pStyle w:val="Nadpis2"/>
        <w:tabs>
          <w:tab w:val="clear" w:pos="1134"/>
          <w:tab w:val="num" w:pos="567"/>
        </w:tabs>
        <w:ind w:left="567" w:hanging="567"/>
      </w:pPr>
      <w:r w:rsidRPr="000E5E0C">
        <w:t>Zhotovitel souhlasí se zveřejněním údajů uvedených ve smlouvě v souladu se zákonem č. 106/1999 Sb., o svobodném přístupu k informacím, ve znění pozdějších předpisů.</w:t>
      </w:r>
    </w:p>
    <w:p w:rsidR="009209B3" w:rsidRPr="00FC5FF0" w:rsidRDefault="009209B3" w:rsidP="00A96163">
      <w:pPr>
        <w:pStyle w:val="Nadpis2"/>
        <w:tabs>
          <w:tab w:val="clear" w:pos="1134"/>
        </w:tabs>
        <w:ind w:left="567" w:hanging="567"/>
      </w:pPr>
      <w:r w:rsidRPr="00FC5FF0">
        <w:t>Zhotovitel nemůže bez souhlasu objednatele postoupit práva a povinnosti plynoucí ze smlouvy třetí osobě.</w:t>
      </w:r>
    </w:p>
    <w:p w:rsidR="009209B3" w:rsidRPr="00FC5FF0" w:rsidRDefault="009209B3" w:rsidP="00A96163">
      <w:pPr>
        <w:pStyle w:val="Nadpis2"/>
        <w:tabs>
          <w:tab w:val="clear" w:pos="1134"/>
        </w:tabs>
        <w:ind w:left="567" w:hanging="567"/>
      </w:pPr>
      <w:r w:rsidRPr="00FC5FF0">
        <w:t>Tato smlouva nabývá platnosti dnem podpisu poslední ze smluvních stran</w:t>
      </w:r>
      <w:r w:rsidR="003D009E">
        <w:t xml:space="preserve"> a účinnosti dnem uveřejnění smlouvy dle zákona o registru sm</w:t>
      </w:r>
      <w:r w:rsidR="00A96163">
        <w:t>l</w:t>
      </w:r>
      <w:r w:rsidR="003D009E">
        <w:t>uv</w:t>
      </w:r>
      <w:r w:rsidRPr="00FC5FF0">
        <w:t xml:space="preserve">. </w:t>
      </w:r>
    </w:p>
    <w:p w:rsidR="009209B3" w:rsidRPr="00FC5FF0" w:rsidRDefault="009209B3" w:rsidP="00A96163">
      <w:pPr>
        <w:pStyle w:val="Nadpis2"/>
        <w:tabs>
          <w:tab w:val="clear" w:pos="1134"/>
        </w:tabs>
        <w:ind w:left="567" w:hanging="567"/>
      </w:pPr>
      <w:r w:rsidRPr="00FC5FF0">
        <w:t>Obě strany prohlašují, že došlo k dohodě o celém rozsahu této smlouvy. Tato smlouva je vyhotovena v</w:t>
      </w:r>
      <w:r w:rsidR="0056182B">
        <w:t xml:space="preserve">e </w:t>
      </w:r>
      <w:r w:rsidR="00C67450">
        <w:t>dvou</w:t>
      </w:r>
      <w:r w:rsidR="0056182B">
        <w:t xml:space="preserve"> </w:t>
      </w:r>
      <w:r w:rsidRPr="00FC5FF0">
        <w:t xml:space="preserve">vyhotoveních o stejné platnosti, z nichž </w:t>
      </w:r>
      <w:r w:rsidR="00C67450">
        <w:t>jedno</w:t>
      </w:r>
      <w:r w:rsidRPr="00FC5FF0">
        <w:t xml:space="preserve"> obdrží zhotovitel a</w:t>
      </w:r>
      <w:r w:rsidR="0056182B">
        <w:t xml:space="preserve"> </w:t>
      </w:r>
      <w:r w:rsidR="00C67450">
        <w:t>jedno</w:t>
      </w:r>
      <w:r w:rsidRPr="00FC5FF0">
        <w:t xml:space="preserve"> objednatel.</w:t>
      </w:r>
    </w:p>
    <w:p w:rsidR="009209B3" w:rsidRDefault="009209B3" w:rsidP="00A96163">
      <w:pPr>
        <w:pStyle w:val="Nadpis2"/>
        <w:tabs>
          <w:tab w:val="clear" w:pos="1134"/>
        </w:tabs>
        <w:ind w:left="567" w:hanging="567"/>
      </w:pPr>
      <w:r w:rsidRPr="00FC5FF0">
        <w:t>Pokud některá lhůta, ujednání, podmínka nebo ustanovení této smlouvy budou prohlášeny soudem za neplatné, nulové či nevymahatelné, zůstane zbytek ustanovení této smlouvy v plné platnosti a účinnosti a nebude v žádném ohledu ovlivněn, narušen nebo zneplatněn; a strany se zavazují, že takové neplatné či nevymáhatelné ustanovení nahradí jiným smluvním ujednáním ve smyslu této smlouvy, které bude platné, účinné a vymáhatelné.</w:t>
      </w:r>
    </w:p>
    <w:p w:rsidR="000E65B5" w:rsidRPr="007130B0" w:rsidRDefault="004A4D20" w:rsidP="00A96163">
      <w:pPr>
        <w:pStyle w:val="Nadpis2"/>
        <w:tabs>
          <w:tab w:val="clear" w:pos="1134"/>
          <w:tab w:val="num" w:pos="567"/>
        </w:tabs>
        <w:ind w:left="567" w:hanging="567"/>
      </w:pPr>
      <w:r w:rsidRPr="007130B0">
        <w:t>Zhotovitel souhlasí se zveřejněním smlouvy a všech případných dodatků dle povinností vyplývající ze zákona č. 134/2016 Sb., o zadávání veřejných zakázek, ve znění pozdějších předpisů. Zhotovitel rovněž bere na vědomí, že společnost CHEVAK Cheb, a. s. je povinným subjektem dle ustanovení § 2, odst. 1, písmeno n) zákona č. 340/2015 Sb., o zvláštních podmínkách účinnosti některých smluv, uveřejňování těchto smluv a o registru smluv (zákon o registru smluv), ve znění pozdějších předpisů. Smluvní strany se dohodly, že společnost CHEVAK Cheb, a. s. je oprávněna bez dalšího zveřejnit obsah celé této smlouvy/dodatku, a to jak prostřednictvím registru smluv dle zákona č. 340/2015 Sb., tak jiným způsobem v případě, že hodnota přesahuje 50 000,- Kč bez DPH</w:t>
      </w:r>
      <w:r w:rsidR="00DD2A61" w:rsidRPr="007130B0">
        <w:t>.</w:t>
      </w:r>
    </w:p>
    <w:p w:rsidR="009209B3" w:rsidRPr="00FC5FF0" w:rsidRDefault="009209B3" w:rsidP="00A96163">
      <w:pPr>
        <w:pStyle w:val="Nadpis2"/>
        <w:tabs>
          <w:tab w:val="clear" w:pos="1134"/>
          <w:tab w:val="num" w:pos="567"/>
        </w:tabs>
        <w:ind w:left="567" w:hanging="567"/>
      </w:pPr>
      <w:r w:rsidRPr="00FC5FF0">
        <w:t>Tato smlouva je projevem svobodné a vážné vůle smluvních stran, což stvrzují svými podpisy.</w:t>
      </w:r>
    </w:p>
    <w:p w:rsidR="0056788E" w:rsidRPr="00FC5FF0" w:rsidRDefault="00C8017F" w:rsidP="00C8017F">
      <w:pPr>
        <w:pStyle w:val="Nadpis1"/>
        <w:tabs>
          <w:tab w:val="clear" w:pos="1134"/>
          <w:tab w:val="num" w:pos="2410"/>
        </w:tabs>
        <w:ind w:hanging="283"/>
        <w:rPr>
          <w:szCs w:val="22"/>
        </w:rPr>
      </w:pPr>
      <w:r>
        <w:rPr>
          <w:szCs w:val="22"/>
        </w:rPr>
        <w:lastRenderedPageBreak/>
        <w:t xml:space="preserve">  </w:t>
      </w:r>
      <w:r w:rsidR="0056788E" w:rsidRPr="00FC5FF0">
        <w:rPr>
          <w:szCs w:val="22"/>
        </w:rPr>
        <w:t>Přílohy</w:t>
      </w:r>
    </w:p>
    <w:p w:rsidR="0056788E" w:rsidRPr="00FC5FF0" w:rsidRDefault="0056788E" w:rsidP="0056788E">
      <w:pPr>
        <w:pStyle w:val="ODSTAVEC"/>
        <w:numPr>
          <w:ilvl w:val="0"/>
          <w:numId w:val="0"/>
        </w:numPr>
        <w:ind w:firstLine="540"/>
        <w:rPr>
          <w:rFonts w:ascii="Times New Roman" w:hAnsi="Times New Roman" w:cs="Times New Roman"/>
          <w:b/>
          <w:sz w:val="22"/>
          <w:szCs w:val="22"/>
        </w:rPr>
      </w:pPr>
      <w:r w:rsidRPr="00FC5FF0">
        <w:rPr>
          <w:rFonts w:ascii="Times New Roman" w:hAnsi="Times New Roman" w:cs="Times New Roman"/>
          <w:b/>
          <w:sz w:val="22"/>
          <w:szCs w:val="22"/>
        </w:rPr>
        <w:t xml:space="preserve">Nedílnou součást této smlouvy tvoří následující přílohy: </w:t>
      </w:r>
    </w:p>
    <w:p w:rsidR="00C8017F" w:rsidRDefault="00C8017F" w:rsidP="00830E0B">
      <w:pPr>
        <w:pStyle w:val="smluvnitext"/>
        <w:spacing w:before="0"/>
        <w:ind w:hanging="11"/>
        <w:rPr>
          <w:szCs w:val="22"/>
          <w:highlight w:val="yellow"/>
          <w:lang w:val="cs-CZ" w:eastAsia="en-US"/>
        </w:rPr>
      </w:pPr>
    </w:p>
    <w:p w:rsidR="00D86ED5" w:rsidRPr="007130B0" w:rsidRDefault="0056788E" w:rsidP="001E3F41">
      <w:pPr>
        <w:pStyle w:val="smluvnitext"/>
        <w:spacing w:before="60"/>
        <w:ind w:hanging="11"/>
        <w:rPr>
          <w:szCs w:val="22"/>
          <w:lang w:val="cs-CZ" w:eastAsia="en-US"/>
        </w:rPr>
      </w:pPr>
      <w:r w:rsidRPr="007130B0">
        <w:rPr>
          <w:szCs w:val="22"/>
          <w:lang w:val="cs-CZ" w:eastAsia="en-US"/>
        </w:rPr>
        <w:t xml:space="preserve">Příloha č. 1 – </w:t>
      </w:r>
      <w:r w:rsidR="00D86ED5" w:rsidRPr="007130B0">
        <w:rPr>
          <w:szCs w:val="22"/>
          <w:lang w:val="cs-CZ" w:eastAsia="en-US"/>
        </w:rPr>
        <w:t>o</w:t>
      </w:r>
      <w:r w:rsidR="00041FF7" w:rsidRPr="007130B0">
        <w:rPr>
          <w:szCs w:val="22"/>
          <w:lang w:val="cs-CZ" w:eastAsia="en-US"/>
        </w:rPr>
        <w:t>ceněný soupis prací s výkazem výměr (Položkový rozpočet – nabídka)</w:t>
      </w:r>
      <w:r w:rsidR="00D86ED5" w:rsidRPr="007130B0" w:rsidDel="00041FF7">
        <w:rPr>
          <w:szCs w:val="22"/>
          <w:lang w:val="cs-CZ" w:eastAsia="en-US"/>
        </w:rPr>
        <w:t xml:space="preserve"> </w:t>
      </w:r>
    </w:p>
    <w:p w:rsidR="0056788E" w:rsidRPr="007130B0" w:rsidRDefault="0056788E" w:rsidP="001E3F41">
      <w:pPr>
        <w:pStyle w:val="smluvnitext"/>
        <w:spacing w:before="60"/>
        <w:ind w:hanging="11"/>
        <w:rPr>
          <w:szCs w:val="22"/>
          <w:lang w:val="cs-CZ" w:eastAsia="en-US"/>
        </w:rPr>
      </w:pPr>
      <w:r w:rsidRPr="007130B0">
        <w:rPr>
          <w:szCs w:val="22"/>
          <w:lang w:val="cs-CZ" w:eastAsia="en-US"/>
        </w:rPr>
        <w:t>Příloha č. 2 – harmonogram provádění stavebních prací</w:t>
      </w:r>
      <w:r w:rsidR="00C63296" w:rsidRPr="007130B0">
        <w:rPr>
          <w:szCs w:val="22"/>
          <w:lang w:val="cs-CZ" w:eastAsia="en-US"/>
        </w:rPr>
        <w:t xml:space="preserve"> (časový</w:t>
      </w:r>
      <w:r w:rsidR="00041FF7" w:rsidRPr="007130B0">
        <w:rPr>
          <w:szCs w:val="22"/>
          <w:lang w:val="cs-CZ" w:eastAsia="en-US"/>
        </w:rPr>
        <w:t xml:space="preserve"> a finanční</w:t>
      </w:r>
      <w:r w:rsidR="00C63296" w:rsidRPr="007130B0">
        <w:rPr>
          <w:szCs w:val="22"/>
          <w:lang w:val="cs-CZ" w:eastAsia="en-US"/>
        </w:rPr>
        <w:t xml:space="preserve">) </w:t>
      </w:r>
    </w:p>
    <w:p w:rsidR="0056788E" w:rsidRPr="007130B0" w:rsidRDefault="0056788E" w:rsidP="001E3F41">
      <w:pPr>
        <w:pStyle w:val="smluvnitext"/>
        <w:spacing w:before="60"/>
        <w:ind w:hanging="11"/>
        <w:rPr>
          <w:szCs w:val="22"/>
          <w:lang w:val="cs-CZ" w:eastAsia="en-US"/>
        </w:rPr>
      </w:pPr>
      <w:r w:rsidRPr="007130B0">
        <w:rPr>
          <w:szCs w:val="22"/>
          <w:lang w:val="cs-CZ" w:eastAsia="en-US"/>
        </w:rPr>
        <w:t xml:space="preserve">Příloha č. 3 – </w:t>
      </w:r>
      <w:r w:rsidR="00041FF7" w:rsidRPr="007130B0">
        <w:rPr>
          <w:szCs w:val="22"/>
          <w:lang w:val="cs-CZ" w:eastAsia="en-US"/>
        </w:rPr>
        <w:t xml:space="preserve">seznam poddodavatelů </w:t>
      </w:r>
    </w:p>
    <w:p w:rsidR="00156D72" w:rsidRPr="007130B0" w:rsidRDefault="0056788E" w:rsidP="001E3F41">
      <w:pPr>
        <w:pStyle w:val="smluvnitext"/>
        <w:spacing w:before="60"/>
        <w:ind w:hanging="11"/>
        <w:rPr>
          <w:szCs w:val="22"/>
          <w:lang w:val="cs-CZ" w:eastAsia="en-US"/>
        </w:rPr>
      </w:pPr>
      <w:r w:rsidRPr="007130B0">
        <w:rPr>
          <w:szCs w:val="22"/>
          <w:lang w:val="cs-CZ" w:eastAsia="en-US"/>
        </w:rPr>
        <w:t xml:space="preserve">Příloha č. 4 – </w:t>
      </w:r>
      <w:r w:rsidR="00D86ED5" w:rsidRPr="007130B0">
        <w:rPr>
          <w:szCs w:val="22"/>
          <w:lang w:val="cs-CZ" w:eastAsia="en-US"/>
        </w:rPr>
        <w:t xml:space="preserve">kopie pojistné smlouvy / pojistného certifikátu </w:t>
      </w:r>
    </w:p>
    <w:p w:rsidR="0001090F" w:rsidRDefault="0001090F" w:rsidP="00830E0B">
      <w:pPr>
        <w:pStyle w:val="smluvnitext"/>
        <w:spacing w:before="0"/>
        <w:ind w:hanging="11"/>
        <w:rPr>
          <w:szCs w:val="22"/>
          <w:highlight w:val="yellow"/>
          <w:lang w:val="cs-CZ" w:eastAsia="en-US"/>
        </w:rPr>
      </w:pPr>
    </w:p>
    <w:p w:rsidR="00CE1988" w:rsidRDefault="00CE1988" w:rsidP="00156D72">
      <w:pPr>
        <w:pStyle w:val="smluvnitext"/>
        <w:spacing w:before="0"/>
        <w:ind w:hanging="11"/>
        <w:rPr>
          <w:lang w:val="cs-CZ"/>
        </w:rPr>
      </w:pPr>
    </w:p>
    <w:p w:rsidR="00D86ED5" w:rsidRDefault="00D86ED5" w:rsidP="00BA0286">
      <w:pPr>
        <w:pStyle w:val="smluvnitext"/>
        <w:tabs>
          <w:tab w:val="left" w:pos="4536"/>
        </w:tabs>
        <w:spacing w:before="0"/>
        <w:ind w:hanging="11"/>
        <w:rPr>
          <w:lang w:val="cs-CZ"/>
        </w:rPr>
      </w:pPr>
      <w:r>
        <w:rPr>
          <w:lang w:val="cs-CZ"/>
        </w:rPr>
        <w:t>V Chebu, dne</w:t>
      </w:r>
      <w:r w:rsidR="00257B7C">
        <w:rPr>
          <w:lang w:val="cs-CZ"/>
        </w:rPr>
        <w:t xml:space="preserve"> </w:t>
      </w:r>
      <w:r w:rsidR="00BA0286">
        <w:rPr>
          <w:lang w:val="cs-CZ"/>
        </w:rPr>
        <w:tab/>
      </w:r>
      <w:r w:rsidR="00CB2E4F">
        <w:rPr>
          <w:lang w:val="cs-CZ"/>
        </w:rPr>
        <w:t>V</w:t>
      </w:r>
      <w:r w:rsidR="002D4810">
        <w:rPr>
          <w:lang w:val="cs-CZ"/>
        </w:rPr>
        <w:t> </w:t>
      </w:r>
      <w:r w:rsidR="00CB2E4F">
        <w:rPr>
          <w:lang w:val="cs-CZ"/>
        </w:rPr>
        <w:t>Praze</w:t>
      </w:r>
      <w:r w:rsidR="002D4810">
        <w:rPr>
          <w:lang w:val="cs-CZ"/>
        </w:rPr>
        <w:t>,</w:t>
      </w:r>
      <w:r w:rsidR="00CB2E4F">
        <w:rPr>
          <w:lang w:val="cs-CZ"/>
        </w:rPr>
        <w:t xml:space="preserve"> dne </w:t>
      </w:r>
    </w:p>
    <w:p w:rsidR="00181837" w:rsidRDefault="00181837" w:rsidP="00156D72">
      <w:pPr>
        <w:pStyle w:val="smluvnitext"/>
        <w:spacing w:before="0"/>
        <w:ind w:hanging="11"/>
        <w:rPr>
          <w:lang w:val="cs-CZ"/>
        </w:rPr>
      </w:pPr>
    </w:p>
    <w:p w:rsidR="0033263A" w:rsidRPr="008A6B43" w:rsidRDefault="0033263A" w:rsidP="0033263A">
      <w:pPr>
        <w:pStyle w:val="smluvnitext"/>
        <w:tabs>
          <w:tab w:val="left" w:pos="4536"/>
        </w:tabs>
        <w:spacing w:before="0"/>
        <w:ind w:hanging="11"/>
        <w:rPr>
          <w:b/>
          <w:lang w:val="cs-CZ"/>
        </w:rPr>
      </w:pPr>
      <w:r w:rsidRPr="008A6B43">
        <w:rPr>
          <w:b/>
          <w:lang w:val="cs-CZ"/>
        </w:rPr>
        <w:t>OBJEDNATEL:</w:t>
      </w:r>
      <w:r w:rsidRPr="008A6B43">
        <w:rPr>
          <w:b/>
          <w:lang w:val="cs-CZ"/>
        </w:rPr>
        <w:tab/>
        <w:t>ZHOTOVITEL:</w:t>
      </w:r>
    </w:p>
    <w:p w:rsidR="0033263A" w:rsidRDefault="0033263A" w:rsidP="0033263A">
      <w:pPr>
        <w:pStyle w:val="smluvnitext"/>
        <w:tabs>
          <w:tab w:val="left" w:pos="4536"/>
        </w:tabs>
        <w:spacing w:before="0"/>
        <w:ind w:hanging="11"/>
        <w:rPr>
          <w:lang w:val="cs-CZ"/>
        </w:rPr>
      </w:pPr>
    </w:p>
    <w:p w:rsidR="0033263A" w:rsidRDefault="0033263A" w:rsidP="0033263A">
      <w:pPr>
        <w:pStyle w:val="smluvnitext"/>
        <w:tabs>
          <w:tab w:val="left" w:pos="4536"/>
        </w:tabs>
        <w:spacing w:before="0"/>
        <w:ind w:hanging="11"/>
        <w:rPr>
          <w:lang w:val="cs-CZ"/>
        </w:rPr>
      </w:pPr>
    </w:p>
    <w:p w:rsidR="00BA0286" w:rsidRDefault="00BA0286" w:rsidP="0033263A">
      <w:pPr>
        <w:pStyle w:val="smluvnitext"/>
        <w:tabs>
          <w:tab w:val="left" w:pos="4536"/>
        </w:tabs>
        <w:spacing w:before="0"/>
        <w:ind w:hanging="11"/>
        <w:rPr>
          <w:lang w:val="cs-CZ"/>
        </w:rPr>
      </w:pPr>
    </w:p>
    <w:p w:rsidR="00BA0286" w:rsidRDefault="00BA0286" w:rsidP="0033263A">
      <w:pPr>
        <w:pStyle w:val="smluvnitext"/>
        <w:tabs>
          <w:tab w:val="left" w:pos="4536"/>
        </w:tabs>
        <w:spacing w:before="0"/>
        <w:ind w:hanging="11"/>
        <w:rPr>
          <w:lang w:val="cs-CZ"/>
        </w:rPr>
      </w:pPr>
    </w:p>
    <w:p w:rsidR="00BA0286" w:rsidRDefault="00BA0286" w:rsidP="0033263A">
      <w:pPr>
        <w:pStyle w:val="smluvnitext"/>
        <w:tabs>
          <w:tab w:val="left" w:pos="4536"/>
        </w:tabs>
        <w:spacing w:before="0"/>
        <w:ind w:hanging="11"/>
        <w:rPr>
          <w:lang w:val="cs-CZ"/>
        </w:rPr>
      </w:pPr>
    </w:p>
    <w:p w:rsidR="0033263A" w:rsidRDefault="0033263A" w:rsidP="0033263A">
      <w:pPr>
        <w:pStyle w:val="smluvnitext"/>
        <w:tabs>
          <w:tab w:val="left" w:pos="4536"/>
        </w:tabs>
        <w:spacing w:before="0"/>
        <w:ind w:hanging="11"/>
        <w:rPr>
          <w:lang w:val="cs-CZ"/>
        </w:rPr>
      </w:pPr>
    </w:p>
    <w:p w:rsidR="0033263A" w:rsidRDefault="0033263A" w:rsidP="0033263A">
      <w:pPr>
        <w:pStyle w:val="smluvnitext"/>
        <w:tabs>
          <w:tab w:val="left" w:pos="4536"/>
        </w:tabs>
        <w:spacing w:before="0"/>
        <w:ind w:hanging="11"/>
        <w:rPr>
          <w:lang w:val="cs-CZ"/>
        </w:rPr>
      </w:pPr>
    </w:p>
    <w:p w:rsidR="0033263A" w:rsidRDefault="00A96163" w:rsidP="0033263A">
      <w:pPr>
        <w:pStyle w:val="smluvnitext"/>
        <w:tabs>
          <w:tab w:val="left" w:pos="4536"/>
        </w:tabs>
        <w:spacing w:before="0"/>
        <w:ind w:hanging="11"/>
        <w:rPr>
          <w:lang w:val="cs-CZ"/>
        </w:rPr>
      </w:pPr>
      <w:r>
        <w:rPr>
          <w:lang w:val="cs-CZ"/>
        </w:rPr>
        <w:tab/>
      </w:r>
      <w:r w:rsidR="0033263A">
        <w:rPr>
          <w:lang w:val="cs-CZ"/>
        </w:rPr>
        <w:tab/>
        <w:t>………………………………</w:t>
      </w:r>
    </w:p>
    <w:p w:rsidR="0033263A" w:rsidRDefault="00A96163" w:rsidP="0033263A">
      <w:pPr>
        <w:pStyle w:val="smluvnitext"/>
        <w:tabs>
          <w:tab w:val="left" w:pos="4536"/>
        </w:tabs>
        <w:spacing w:before="0"/>
        <w:ind w:hanging="11"/>
        <w:rPr>
          <w:lang w:val="cs-CZ"/>
        </w:rPr>
      </w:pPr>
      <w:r>
        <w:rPr>
          <w:lang w:val="cs-CZ"/>
        </w:rPr>
        <w:tab/>
      </w:r>
      <w:r w:rsidR="00BA0286">
        <w:rPr>
          <w:lang w:val="cs-CZ"/>
        </w:rPr>
        <w:tab/>
        <w:t>jednatel</w:t>
      </w:r>
    </w:p>
    <w:p w:rsidR="00BA0286" w:rsidRDefault="00BA0286" w:rsidP="0033263A">
      <w:pPr>
        <w:pStyle w:val="smluvnitext"/>
        <w:tabs>
          <w:tab w:val="left" w:pos="4536"/>
        </w:tabs>
        <w:spacing w:before="0"/>
        <w:ind w:hanging="11"/>
        <w:rPr>
          <w:lang w:val="cs-CZ"/>
        </w:rPr>
      </w:pPr>
      <w:r>
        <w:rPr>
          <w:lang w:val="cs-CZ"/>
        </w:rPr>
        <w:tab/>
      </w:r>
      <w:r w:rsidR="00A96163">
        <w:rPr>
          <w:lang w:val="cs-CZ"/>
        </w:rPr>
        <w:tab/>
      </w:r>
      <w:r>
        <w:rPr>
          <w:lang w:val="cs-CZ"/>
        </w:rPr>
        <w:t>ČKV Praha s.r.o.</w:t>
      </w:r>
    </w:p>
    <w:p w:rsidR="00BA0286" w:rsidRDefault="00BA0286" w:rsidP="0033263A">
      <w:pPr>
        <w:pStyle w:val="smluvnitext"/>
        <w:tabs>
          <w:tab w:val="left" w:pos="4536"/>
        </w:tabs>
        <w:spacing w:before="0"/>
        <w:ind w:hanging="11"/>
        <w:rPr>
          <w:lang w:val="cs-CZ"/>
        </w:rPr>
      </w:pPr>
    </w:p>
    <w:p w:rsidR="00BA0286" w:rsidRDefault="00BA0286" w:rsidP="0033263A">
      <w:pPr>
        <w:pStyle w:val="smluvnitext"/>
        <w:tabs>
          <w:tab w:val="left" w:pos="4536"/>
        </w:tabs>
        <w:spacing w:before="0"/>
        <w:ind w:hanging="11"/>
        <w:rPr>
          <w:lang w:val="cs-CZ"/>
        </w:rPr>
      </w:pPr>
    </w:p>
    <w:p w:rsidR="00BA0286" w:rsidRDefault="00BA0286" w:rsidP="0033263A">
      <w:pPr>
        <w:pStyle w:val="smluvnitext"/>
        <w:tabs>
          <w:tab w:val="left" w:pos="4536"/>
        </w:tabs>
        <w:spacing w:before="0"/>
        <w:ind w:hanging="11"/>
        <w:rPr>
          <w:lang w:val="cs-CZ"/>
        </w:rPr>
      </w:pPr>
    </w:p>
    <w:p w:rsidR="00BA0286" w:rsidRDefault="00BA0286" w:rsidP="0033263A">
      <w:pPr>
        <w:pStyle w:val="smluvnitext"/>
        <w:tabs>
          <w:tab w:val="left" w:pos="4536"/>
        </w:tabs>
        <w:spacing w:before="0"/>
        <w:ind w:hanging="11"/>
        <w:rPr>
          <w:lang w:val="cs-CZ"/>
        </w:rPr>
      </w:pPr>
    </w:p>
    <w:p w:rsidR="00BA0286" w:rsidRDefault="00BA0286" w:rsidP="0033263A">
      <w:pPr>
        <w:pStyle w:val="smluvnitext"/>
        <w:tabs>
          <w:tab w:val="left" w:pos="4536"/>
        </w:tabs>
        <w:spacing w:before="0"/>
        <w:ind w:hanging="11"/>
        <w:rPr>
          <w:lang w:val="cs-CZ"/>
        </w:rPr>
      </w:pPr>
    </w:p>
    <w:p w:rsidR="00BA0286" w:rsidRDefault="00BA0286" w:rsidP="0033263A">
      <w:pPr>
        <w:pStyle w:val="smluvnitext"/>
        <w:tabs>
          <w:tab w:val="left" w:pos="4536"/>
        </w:tabs>
        <w:spacing w:before="0"/>
        <w:ind w:hanging="11"/>
        <w:rPr>
          <w:lang w:val="cs-CZ"/>
        </w:rPr>
      </w:pPr>
    </w:p>
    <w:p w:rsidR="00BA0286" w:rsidRDefault="00BA0286" w:rsidP="0033263A">
      <w:pPr>
        <w:pStyle w:val="smluvnitext"/>
        <w:tabs>
          <w:tab w:val="left" w:pos="4536"/>
        </w:tabs>
        <w:spacing w:before="0"/>
        <w:ind w:hanging="11"/>
        <w:rPr>
          <w:lang w:val="cs-CZ"/>
        </w:rPr>
      </w:pPr>
    </w:p>
    <w:p w:rsidR="00CE1988" w:rsidRDefault="00CE1988" w:rsidP="00156D72">
      <w:pPr>
        <w:pStyle w:val="smluvnitext"/>
        <w:spacing w:before="0"/>
        <w:ind w:hanging="11"/>
        <w:rPr>
          <w:lang w:val="cs-CZ"/>
        </w:rPr>
      </w:pPr>
    </w:p>
    <w:sectPr w:rsidR="00CE1988" w:rsidSect="00122095">
      <w:headerReference w:type="even" r:id="rId12"/>
      <w:headerReference w:type="default" r:id="rId13"/>
      <w:footerReference w:type="default" r:id="rId14"/>
      <w:type w:val="continuous"/>
      <w:pgSz w:w="11906" w:h="16838"/>
      <w:pgMar w:top="1258"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844" w:rsidRDefault="00853844">
      <w:r>
        <w:separator/>
      </w:r>
    </w:p>
  </w:endnote>
  <w:endnote w:type="continuationSeparator" w:id="0">
    <w:p w:rsidR="00853844" w:rsidRDefault="00853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ndale Sans UI">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B43" w:rsidRDefault="008A6B43" w:rsidP="001866E2">
    <w:pPr>
      <w:pStyle w:val="Zpat"/>
      <w:jc w:val="center"/>
      <w:rPr>
        <w:noProof/>
        <w:sz w:val="16"/>
        <w:szCs w:val="16"/>
      </w:rPr>
    </w:pPr>
  </w:p>
  <w:p w:rsidR="008A6B43" w:rsidRPr="009C28A1" w:rsidRDefault="008A6B43" w:rsidP="001866E2">
    <w:pPr>
      <w:pStyle w:val="Zpat"/>
      <w:jc w:val="center"/>
      <w:rPr>
        <w:sz w:val="16"/>
      </w:rPr>
    </w:pPr>
    <w:r w:rsidRPr="009A3305">
      <w:rPr>
        <w:noProof/>
        <w:sz w:val="16"/>
        <w:szCs w:val="16"/>
      </w:rPr>
      <w:t xml:space="preserve">Strana </w:t>
    </w:r>
    <w:r w:rsidRPr="009A3305">
      <w:rPr>
        <w:noProof/>
        <w:sz w:val="16"/>
        <w:szCs w:val="16"/>
      </w:rPr>
      <w:fldChar w:fldCharType="begin"/>
    </w:r>
    <w:r w:rsidRPr="009A3305">
      <w:rPr>
        <w:noProof/>
        <w:sz w:val="16"/>
        <w:szCs w:val="16"/>
      </w:rPr>
      <w:instrText xml:space="preserve"> PAGE </w:instrText>
    </w:r>
    <w:r w:rsidRPr="009A3305">
      <w:rPr>
        <w:noProof/>
        <w:sz w:val="16"/>
        <w:szCs w:val="16"/>
      </w:rPr>
      <w:fldChar w:fldCharType="separate"/>
    </w:r>
    <w:r w:rsidR="00457862">
      <w:rPr>
        <w:noProof/>
        <w:sz w:val="16"/>
        <w:szCs w:val="16"/>
      </w:rPr>
      <w:t>19</w:t>
    </w:r>
    <w:r w:rsidRPr="009A3305">
      <w:rPr>
        <w:noProof/>
        <w:sz w:val="16"/>
        <w:szCs w:val="16"/>
      </w:rPr>
      <w:fldChar w:fldCharType="end"/>
    </w:r>
    <w:r w:rsidRPr="009A3305">
      <w:rPr>
        <w:noProof/>
        <w:sz w:val="16"/>
        <w:szCs w:val="16"/>
      </w:rPr>
      <w:t xml:space="preserve"> (celkem </w:t>
    </w:r>
    <w:r w:rsidRPr="009A3305">
      <w:rPr>
        <w:noProof/>
        <w:sz w:val="16"/>
        <w:szCs w:val="16"/>
      </w:rPr>
      <w:fldChar w:fldCharType="begin"/>
    </w:r>
    <w:r w:rsidRPr="009A3305">
      <w:rPr>
        <w:noProof/>
        <w:sz w:val="16"/>
        <w:szCs w:val="16"/>
      </w:rPr>
      <w:instrText xml:space="preserve"> NUMPAGES </w:instrText>
    </w:r>
    <w:r w:rsidRPr="009A3305">
      <w:rPr>
        <w:noProof/>
        <w:sz w:val="16"/>
        <w:szCs w:val="16"/>
      </w:rPr>
      <w:fldChar w:fldCharType="separate"/>
    </w:r>
    <w:r w:rsidR="00457862">
      <w:rPr>
        <w:noProof/>
        <w:sz w:val="16"/>
        <w:szCs w:val="16"/>
      </w:rPr>
      <w:t>22</w:t>
    </w:r>
    <w:r w:rsidRPr="009A3305">
      <w:rPr>
        <w:noProof/>
        <w:sz w:val="16"/>
        <w:szCs w:val="16"/>
      </w:rPr>
      <w:fldChar w:fldCharType="end"/>
    </w:r>
    <w:r w:rsidRPr="009A3305">
      <w:rPr>
        <w:noProof/>
        <w:sz w:val="16"/>
        <w:szCs w:val="16"/>
      </w:rPr>
      <w:t>)</w:t>
    </w:r>
  </w:p>
  <w:p w:rsidR="008A6B43" w:rsidRDefault="008A6B43">
    <w:pPr>
      <w:pStyle w:val="Zpat"/>
      <w:jc w:val="center"/>
    </w:pPr>
  </w:p>
  <w:p w:rsidR="008A6B43" w:rsidRDefault="008A6B43" w:rsidP="008961E3">
    <w:pPr>
      <w:pBdr>
        <w:bottom w:val="single" w:sz="6" w:space="1" w:color="auto"/>
      </w:pBdr>
      <w:jc w:val="both"/>
      <w:rPr>
        <w:sz w:val="18"/>
        <w:szCs w:val="18"/>
      </w:rPr>
    </w:pPr>
  </w:p>
  <w:p w:rsidR="008A6B43" w:rsidRPr="00C913A6" w:rsidRDefault="008A6B43" w:rsidP="008961E3">
    <w:pPr>
      <w:tabs>
        <w:tab w:val="right" w:pos="9072"/>
      </w:tabs>
      <w:jc w:val="both"/>
      <w:rPr>
        <w:color w:val="999999"/>
        <w:sz w:val="16"/>
        <w:szCs w:val="16"/>
      </w:rPr>
    </w:pPr>
    <w:r w:rsidRPr="00C913A6">
      <w:rPr>
        <w:color w:val="999999"/>
        <w:sz w:val="18"/>
        <w:szCs w:val="18"/>
      </w:rPr>
      <w:t>CHEVAK Cheb, a.</w:t>
    </w:r>
    <w:r>
      <w:rPr>
        <w:color w:val="999999"/>
        <w:sz w:val="18"/>
        <w:szCs w:val="18"/>
      </w:rPr>
      <w:t xml:space="preserve"> </w:t>
    </w:r>
    <w:r w:rsidRPr="00C913A6">
      <w:rPr>
        <w:color w:val="999999"/>
        <w:sz w:val="18"/>
        <w:szCs w:val="18"/>
      </w:rPr>
      <w:t>s.</w:t>
    </w:r>
    <w:r w:rsidRPr="00C913A6">
      <w:rPr>
        <w:color w:val="999999"/>
        <w:sz w:val="16"/>
        <w:szCs w:val="16"/>
      </w:rPr>
      <w:tab/>
      <w:t>Bankovní spojení: KB 14102331/0100</w:t>
    </w:r>
  </w:p>
  <w:p w:rsidR="008A6B43" w:rsidRPr="00C913A6" w:rsidRDefault="008A6B43" w:rsidP="008961E3">
    <w:pPr>
      <w:tabs>
        <w:tab w:val="right" w:pos="9072"/>
      </w:tabs>
      <w:jc w:val="both"/>
      <w:rPr>
        <w:color w:val="999999"/>
        <w:sz w:val="16"/>
        <w:szCs w:val="16"/>
      </w:rPr>
    </w:pPr>
    <w:r>
      <w:rPr>
        <w:color w:val="999999"/>
        <w:sz w:val="16"/>
        <w:szCs w:val="16"/>
      </w:rPr>
      <w:t xml:space="preserve">Sídlo: </w:t>
    </w:r>
    <w:proofErr w:type="spellStart"/>
    <w:r>
      <w:rPr>
        <w:color w:val="999999"/>
        <w:sz w:val="16"/>
        <w:szCs w:val="16"/>
      </w:rPr>
      <w:t>Tršnická</w:t>
    </w:r>
    <w:proofErr w:type="spellEnd"/>
    <w:r>
      <w:rPr>
        <w:color w:val="999999"/>
        <w:sz w:val="16"/>
        <w:szCs w:val="16"/>
      </w:rPr>
      <w:t xml:space="preserve"> 4/11, 350 02</w:t>
    </w:r>
    <w:r w:rsidRPr="00C913A6">
      <w:rPr>
        <w:color w:val="999999"/>
        <w:sz w:val="16"/>
        <w:szCs w:val="16"/>
      </w:rPr>
      <w:t xml:space="preserve"> CHEB</w:t>
    </w:r>
    <w:r>
      <w:rPr>
        <w:color w:val="999999"/>
        <w:sz w:val="16"/>
        <w:szCs w:val="16"/>
      </w:rPr>
      <w:tab/>
    </w:r>
    <w:r w:rsidRPr="00C913A6">
      <w:rPr>
        <w:color w:val="999999"/>
        <w:sz w:val="16"/>
        <w:szCs w:val="16"/>
      </w:rPr>
      <w:t>Tel.: 00420 354 414 200, fax: 354 414 216</w:t>
    </w:r>
  </w:p>
  <w:p w:rsidR="008A6B43" w:rsidRPr="00C913A6" w:rsidRDefault="008A6B43" w:rsidP="008961E3">
    <w:pPr>
      <w:tabs>
        <w:tab w:val="right" w:pos="9072"/>
      </w:tabs>
      <w:jc w:val="both"/>
      <w:rPr>
        <w:color w:val="999999"/>
        <w:sz w:val="16"/>
        <w:szCs w:val="16"/>
      </w:rPr>
    </w:pPr>
    <w:r w:rsidRPr="00C913A6">
      <w:rPr>
        <w:color w:val="999999"/>
        <w:sz w:val="16"/>
        <w:szCs w:val="16"/>
      </w:rPr>
      <w:t>IČ: 49787977</w:t>
    </w:r>
    <w:r>
      <w:rPr>
        <w:color w:val="999999"/>
        <w:sz w:val="16"/>
        <w:szCs w:val="16"/>
      </w:rPr>
      <w:t xml:space="preserve"> </w:t>
    </w:r>
    <w:r w:rsidRPr="00C913A6">
      <w:rPr>
        <w:color w:val="999999"/>
        <w:sz w:val="16"/>
        <w:szCs w:val="16"/>
      </w:rPr>
      <w:t>DIČ:</w:t>
    </w:r>
    <w:r>
      <w:rPr>
        <w:color w:val="999999"/>
        <w:sz w:val="16"/>
        <w:szCs w:val="16"/>
      </w:rPr>
      <w:t xml:space="preserve"> </w:t>
    </w:r>
    <w:r w:rsidRPr="00C913A6">
      <w:rPr>
        <w:color w:val="999999"/>
        <w:sz w:val="16"/>
        <w:szCs w:val="16"/>
      </w:rPr>
      <w:t>CZ49787977</w:t>
    </w:r>
    <w:r w:rsidRPr="00C913A6">
      <w:rPr>
        <w:color w:val="999999"/>
        <w:sz w:val="16"/>
        <w:szCs w:val="16"/>
      </w:rPr>
      <w:tab/>
      <w:t>e-mail: chevak@chevak.cz</w:t>
    </w:r>
  </w:p>
  <w:p w:rsidR="008A6B43" w:rsidRDefault="008A6B43" w:rsidP="008961E3">
    <w:pPr>
      <w:tabs>
        <w:tab w:val="right" w:pos="9072"/>
      </w:tabs>
      <w:jc w:val="both"/>
    </w:pPr>
    <w:r w:rsidRPr="00C913A6">
      <w:rPr>
        <w:color w:val="999999"/>
        <w:sz w:val="16"/>
        <w:szCs w:val="16"/>
      </w:rPr>
      <w:t xml:space="preserve">Zapsaná: v OR KS Plzeň, oddíl B, vložka 367 dnem </w:t>
    </w:r>
    <w:proofErr w:type="gramStart"/>
    <w:r w:rsidRPr="00C913A6">
      <w:rPr>
        <w:color w:val="999999"/>
        <w:sz w:val="16"/>
        <w:szCs w:val="16"/>
      </w:rPr>
      <w:t>1.1.1994</w:t>
    </w:r>
    <w:proofErr w:type="gramEnd"/>
    <w:r>
      <w:rPr>
        <w:color w:val="999999"/>
        <w:sz w:val="16"/>
        <w:szCs w:val="16"/>
      </w:rPr>
      <w:tab/>
    </w:r>
    <w:r w:rsidRPr="00C913A6">
      <w:rPr>
        <w:color w:val="999999"/>
        <w:sz w:val="16"/>
        <w:szCs w:val="16"/>
      </w:rPr>
      <w:t>webová stránka: www.chevak.cz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844" w:rsidRDefault="00853844">
      <w:r>
        <w:separator/>
      </w:r>
    </w:p>
  </w:footnote>
  <w:footnote w:type="continuationSeparator" w:id="0">
    <w:p w:rsidR="00853844" w:rsidRDefault="008538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B43" w:rsidRDefault="008A6B43" w:rsidP="00C60C13">
    <w:pPr>
      <w:pStyle w:val="Zhlav"/>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8A6B43" w:rsidRDefault="008A6B4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B43" w:rsidRPr="00E457AD" w:rsidRDefault="008A6B43" w:rsidP="001218DA">
    <w:pPr>
      <w:rPr>
        <w:rFonts w:ascii="Calibri" w:eastAsia="Calibri" w:hAnsi="Calibri"/>
        <w:noProof/>
        <w:szCs w:val="22"/>
        <w:lang w:eastAsia="en-US"/>
      </w:rPr>
    </w:pPr>
    <w:r w:rsidRPr="00E457AD">
      <w:rPr>
        <w:rFonts w:ascii="Calibri" w:eastAsia="Calibri" w:hAnsi="Calibri"/>
        <w:noProof/>
        <w:szCs w:val="22"/>
      </w:rPr>
      <w:drawing>
        <wp:inline distT="0" distB="0" distL="0" distR="0">
          <wp:extent cx="1543050" cy="390525"/>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390525"/>
                  </a:xfrm>
                  <a:prstGeom prst="rect">
                    <a:avLst/>
                  </a:prstGeom>
                  <a:noFill/>
                  <a:ln>
                    <a:noFill/>
                  </a:ln>
                </pic:spPr>
              </pic:pic>
            </a:graphicData>
          </a:graphic>
        </wp:inline>
      </w:drawing>
    </w:r>
    <w:r w:rsidRPr="00E457AD">
      <w:rPr>
        <w:rFonts w:ascii="Calibri" w:eastAsia="Calibri" w:hAnsi="Calibri"/>
        <w:szCs w:val="22"/>
        <w:lang w:eastAsia="en-US"/>
      </w:rPr>
      <w:tab/>
    </w:r>
    <w:r w:rsidRPr="00E457AD">
      <w:rPr>
        <w:rFonts w:ascii="Calibri" w:eastAsia="Calibri" w:hAnsi="Calibri"/>
        <w:szCs w:val="22"/>
        <w:lang w:eastAsia="en-US"/>
      </w:rPr>
      <w:tab/>
    </w:r>
    <w:r w:rsidRPr="00E457AD">
      <w:rPr>
        <w:rFonts w:ascii="Calibri" w:eastAsia="Calibri" w:hAnsi="Calibri"/>
        <w:szCs w:val="22"/>
        <w:lang w:eastAsia="en-US"/>
      </w:rPr>
      <w:tab/>
    </w:r>
    <w:r w:rsidRPr="00E457AD">
      <w:rPr>
        <w:rFonts w:ascii="Calibri" w:eastAsia="Calibri" w:hAnsi="Calibri"/>
        <w:szCs w:val="22"/>
        <w:lang w:eastAsia="en-US"/>
      </w:rPr>
      <w:tab/>
    </w:r>
    <w:r w:rsidRPr="00E457AD">
      <w:rPr>
        <w:rFonts w:ascii="Calibri" w:eastAsia="Calibri" w:hAnsi="Calibri"/>
        <w:szCs w:val="22"/>
        <w:lang w:eastAsia="en-US"/>
      </w:rPr>
      <w:tab/>
    </w:r>
    <w:r w:rsidRPr="00E457AD">
      <w:rPr>
        <w:rFonts w:ascii="Calibri" w:eastAsia="Calibri" w:hAnsi="Calibri"/>
        <w:szCs w:val="22"/>
        <w:lang w:eastAsia="en-US"/>
      </w:rPr>
      <w:tab/>
    </w:r>
    <w:r w:rsidRPr="00E457AD">
      <w:rPr>
        <w:rFonts w:ascii="Calibri" w:eastAsia="Calibri" w:hAnsi="Calibri"/>
        <w:szCs w:val="22"/>
        <w:lang w:eastAsia="en-US"/>
      </w:rPr>
      <w:tab/>
    </w:r>
    <w:r w:rsidRPr="00E457AD">
      <w:rPr>
        <w:rFonts w:ascii="Calibri" w:eastAsia="Calibri" w:hAnsi="Calibri"/>
        <w:szCs w:val="22"/>
        <w:lang w:eastAsia="en-US"/>
      </w:rPr>
      <w:tab/>
    </w:r>
    <w:r w:rsidRPr="00E457AD">
      <w:rPr>
        <w:rFonts w:ascii="Calibri" w:eastAsia="Calibri" w:hAnsi="Calibri"/>
        <w:noProof/>
        <w:szCs w:val="22"/>
        <w:lang w:eastAsia="en-US"/>
      </w:rPr>
      <w:tab/>
    </w:r>
    <w:r w:rsidRPr="00E457AD">
      <w:rPr>
        <w:rFonts w:ascii="Calibri" w:eastAsia="Calibri" w:hAnsi="Calibri"/>
        <w:noProof/>
        <w:szCs w:val="22"/>
      </w:rPr>
      <w:drawing>
        <wp:inline distT="0" distB="0" distL="0" distR="0">
          <wp:extent cx="247650" cy="3619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650" cy="361950"/>
                  </a:xfrm>
                  <a:prstGeom prst="rect">
                    <a:avLst/>
                  </a:prstGeom>
                  <a:noFill/>
                  <a:ln>
                    <a:noFill/>
                  </a:ln>
                </pic:spPr>
              </pic:pic>
            </a:graphicData>
          </a:graphic>
        </wp:inline>
      </w:drawing>
    </w:r>
  </w:p>
  <w:p w:rsidR="008A6B43" w:rsidRPr="001218DA" w:rsidRDefault="008A6B43" w:rsidP="001218DA">
    <w:pPr>
      <w:pStyle w:val="Zhlav"/>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03FA3"/>
    <w:multiLevelType w:val="hybridMultilevel"/>
    <w:tmpl w:val="2D44003E"/>
    <w:lvl w:ilvl="0" w:tplc="F6662BDE">
      <w:start w:val="1"/>
      <w:numFmt w:val="lowerLetter"/>
      <w:lvlText w:val="%1)"/>
      <w:lvlJc w:val="left"/>
      <w:pPr>
        <w:ind w:left="927" w:hanging="360"/>
      </w:pPr>
      <w:rPr>
        <w:rFonts w:hint="default"/>
        <w:sz w:val="20"/>
        <w:szCs w:val="24"/>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1">
      <w:start w:val="1"/>
      <w:numFmt w:val="bullet"/>
      <w:lvlText w:val=""/>
      <w:lvlJc w:val="left"/>
      <w:pPr>
        <w:ind w:left="3087" w:hanging="360"/>
      </w:pPr>
      <w:rPr>
        <w:rFonts w:ascii="Symbol" w:hAnsi="Symbol" w:hint="default"/>
      </w:r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8F0A71"/>
    <w:multiLevelType w:val="multilevel"/>
    <w:tmpl w:val="759EB6B0"/>
    <w:lvl w:ilvl="0">
      <w:start w:val="1"/>
      <w:numFmt w:val="decimal"/>
      <w:lvlText w:val="%1."/>
      <w:lvlJc w:val="left"/>
      <w:pPr>
        <w:tabs>
          <w:tab w:val="num" w:pos="1134"/>
        </w:tabs>
        <w:ind w:left="1134" w:hanging="1134"/>
      </w:pPr>
      <w:rPr>
        <w:rFonts w:hint="default"/>
      </w:rPr>
    </w:lvl>
    <w:lvl w:ilvl="1">
      <w:start w:val="1"/>
      <w:numFmt w:val="bullet"/>
      <w:lvlText w:val=""/>
      <w:lvlJc w:val="left"/>
      <w:pPr>
        <w:tabs>
          <w:tab w:val="num" w:pos="1702"/>
        </w:tabs>
        <w:ind w:left="1702" w:hanging="1134"/>
      </w:pPr>
      <w:rPr>
        <w:rFonts w:ascii="Symbol" w:hAnsi="Symbol"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495"/>
        </w:tabs>
        <w:ind w:left="2495" w:hanging="794"/>
      </w:pPr>
      <w:rPr>
        <w:rFonts w:hint="default"/>
      </w:rPr>
    </w:lvl>
    <w:lvl w:ilvl="4">
      <w:start w:val="1"/>
      <w:numFmt w:val="none"/>
      <w:lvlText w:val="-"/>
      <w:lvlJc w:val="left"/>
      <w:pPr>
        <w:tabs>
          <w:tab w:val="num" w:pos="2892"/>
        </w:tabs>
        <w:ind w:left="2892" w:hanging="397"/>
      </w:pPr>
      <w:rPr>
        <w:rFonts w:hint="default"/>
      </w:rPr>
    </w:lvl>
    <w:lvl w:ilvl="5">
      <w:start w:val="1"/>
      <w:numFmt w:val="none"/>
      <w:lvlText w:val=""/>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09D082F"/>
    <w:multiLevelType w:val="hybridMultilevel"/>
    <w:tmpl w:val="3A4E1D5A"/>
    <w:lvl w:ilvl="0" w:tplc="04050001">
      <w:start w:val="1"/>
      <w:numFmt w:val="bullet"/>
      <w:lvlText w:val=""/>
      <w:lvlJc w:val="left"/>
      <w:pPr>
        <w:tabs>
          <w:tab w:val="num" w:pos="900"/>
        </w:tabs>
        <w:ind w:left="900" w:hanging="360"/>
      </w:pPr>
      <w:rPr>
        <w:rFonts w:ascii="Symbol" w:hAnsi="Symbol" w:hint="default"/>
      </w:rPr>
    </w:lvl>
    <w:lvl w:ilvl="1" w:tplc="04050003" w:tentative="1">
      <w:start w:val="1"/>
      <w:numFmt w:val="bullet"/>
      <w:lvlText w:val="o"/>
      <w:lvlJc w:val="left"/>
      <w:pPr>
        <w:tabs>
          <w:tab w:val="num" w:pos="1620"/>
        </w:tabs>
        <w:ind w:left="1620" w:hanging="360"/>
      </w:pPr>
      <w:rPr>
        <w:rFonts w:ascii="Courier New" w:hAnsi="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112A248F"/>
    <w:multiLevelType w:val="multilevel"/>
    <w:tmpl w:val="84F87ED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28"/>
        </w:tabs>
        <w:ind w:left="928" w:hanging="360"/>
      </w:pPr>
      <w:rPr>
        <w:rFonts w:cs="Times New Roman" w:hint="default"/>
        <w:b w:val="0"/>
        <w:i w:val="0"/>
        <w:color w:val="auto"/>
        <w:sz w:val="20"/>
        <w:szCs w:val="20"/>
      </w:rPr>
    </w:lvl>
    <w:lvl w:ilvl="2">
      <w:start w:val="1"/>
      <w:numFmt w:val="lowerLetter"/>
      <w:lvlText w:val="%3)"/>
      <w:lvlJc w:val="left"/>
      <w:pPr>
        <w:tabs>
          <w:tab w:val="num" w:pos="1260"/>
        </w:tabs>
        <w:ind w:left="1260" w:hanging="720"/>
      </w:pPr>
      <w:rPr>
        <w:rFonts w:hint="default"/>
        <w:sz w:val="20"/>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18FC4405"/>
    <w:multiLevelType w:val="hybridMultilevel"/>
    <w:tmpl w:val="F970D9A6"/>
    <w:lvl w:ilvl="0" w:tplc="2AAE98D4">
      <w:start w:val="1"/>
      <w:numFmt w:val="lowerLetter"/>
      <w:lvlText w:val="%1)"/>
      <w:lvlJc w:val="left"/>
      <w:pPr>
        <w:ind w:left="862"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5" w15:restartNumberingAfterBreak="0">
    <w:nsid w:val="1D7B3E1B"/>
    <w:multiLevelType w:val="hybridMultilevel"/>
    <w:tmpl w:val="C9C41FE2"/>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9224162"/>
    <w:multiLevelType w:val="hybridMultilevel"/>
    <w:tmpl w:val="583456FE"/>
    <w:lvl w:ilvl="0" w:tplc="0A7698FA">
      <w:start w:val="1"/>
      <w:numFmt w:val="decimal"/>
      <w:lvlText w:val="9.%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98F0B61"/>
    <w:multiLevelType w:val="hybridMultilevel"/>
    <w:tmpl w:val="58CE5808"/>
    <w:lvl w:ilvl="0" w:tplc="CA70A338">
      <w:start w:val="1"/>
      <w:numFmt w:val="lowerLetter"/>
      <w:lvlText w:val="%1."/>
      <w:lvlJc w:val="left"/>
      <w:pPr>
        <w:tabs>
          <w:tab w:val="num" w:pos="1260"/>
        </w:tabs>
        <w:ind w:left="1260" w:hanging="360"/>
      </w:pPr>
      <w:rPr>
        <w:rFonts w:cs="Times New Roman"/>
      </w:rPr>
    </w:lvl>
    <w:lvl w:ilvl="1" w:tplc="04050019" w:tentative="1">
      <w:start w:val="1"/>
      <w:numFmt w:val="lowerLetter"/>
      <w:lvlText w:val="%2."/>
      <w:lvlJc w:val="left"/>
      <w:pPr>
        <w:tabs>
          <w:tab w:val="num" w:pos="1980"/>
        </w:tabs>
        <w:ind w:left="1980" w:hanging="360"/>
      </w:pPr>
      <w:rPr>
        <w:rFonts w:cs="Times New Roman"/>
      </w:rPr>
    </w:lvl>
    <w:lvl w:ilvl="2" w:tplc="285CA8A2" w:tentative="1">
      <w:start w:val="1"/>
      <w:numFmt w:val="lowerRoman"/>
      <w:lvlText w:val="%3."/>
      <w:lvlJc w:val="right"/>
      <w:pPr>
        <w:tabs>
          <w:tab w:val="num" w:pos="2700"/>
        </w:tabs>
        <w:ind w:left="2700" w:hanging="180"/>
      </w:pPr>
      <w:rPr>
        <w:rFonts w:cs="Times New Roman"/>
      </w:rPr>
    </w:lvl>
    <w:lvl w:ilvl="3" w:tplc="0405000F" w:tentative="1">
      <w:start w:val="1"/>
      <w:numFmt w:val="decimal"/>
      <w:lvlText w:val="%4."/>
      <w:lvlJc w:val="left"/>
      <w:pPr>
        <w:tabs>
          <w:tab w:val="num" w:pos="3420"/>
        </w:tabs>
        <w:ind w:left="3420" w:hanging="360"/>
      </w:pPr>
      <w:rPr>
        <w:rFonts w:cs="Times New Roman"/>
      </w:rPr>
    </w:lvl>
    <w:lvl w:ilvl="4" w:tplc="04050019" w:tentative="1">
      <w:start w:val="1"/>
      <w:numFmt w:val="lowerLetter"/>
      <w:lvlText w:val="%5."/>
      <w:lvlJc w:val="left"/>
      <w:pPr>
        <w:tabs>
          <w:tab w:val="num" w:pos="4140"/>
        </w:tabs>
        <w:ind w:left="4140" w:hanging="360"/>
      </w:pPr>
      <w:rPr>
        <w:rFonts w:cs="Times New Roman"/>
      </w:rPr>
    </w:lvl>
    <w:lvl w:ilvl="5" w:tplc="0405001B" w:tentative="1">
      <w:start w:val="1"/>
      <w:numFmt w:val="lowerRoman"/>
      <w:lvlText w:val="%6."/>
      <w:lvlJc w:val="right"/>
      <w:pPr>
        <w:tabs>
          <w:tab w:val="num" w:pos="4860"/>
        </w:tabs>
        <w:ind w:left="4860" w:hanging="180"/>
      </w:pPr>
      <w:rPr>
        <w:rFonts w:cs="Times New Roman"/>
      </w:rPr>
    </w:lvl>
    <w:lvl w:ilvl="6" w:tplc="0405000F" w:tentative="1">
      <w:start w:val="1"/>
      <w:numFmt w:val="decimal"/>
      <w:lvlText w:val="%7."/>
      <w:lvlJc w:val="left"/>
      <w:pPr>
        <w:tabs>
          <w:tab w:val="num" w:pos="5580"/>
        </w:tabs>
        <w:ind w:left="5580" w:hanging="360"/>
      </w:pPr>
      <w:rPr>
        <w:rFonts w:cs="Times New Roman"/>
      </w:rPr>
    </w:lvl>
    <w:lvl w:ilvl="7" w:tplc="04050019" w:tentative="1">
      <w:start w:val="1"/>
      <w:numFmt w:val="lowerLetter"/>
      <w:lvlText w:val="%8."/>
      <w:lvlJc w:val="left"/>
      <w:pPr>
        <w:tabs>
          <w:tab w:val="num" w:pos="6300"/>
        </w:tabs>
        <w:ind w:left="6300" w:hanging="360"/>
      </w:pPr>
      <w:rPr>
        <w:rFonts w:cs="Times New Roman"/>
      </w:rPr>
    </w:lvl>
    <w:lvl w:ilvl="8" w:tplc="0405001B" w:tentative="1">
      <w:start w:val="1"/>
      <w:numFmt w:val="lowerRoman"/>
      <w:lvlText w:val="%9."/>
      <w:lvlJc w:val="right"/>
      <w:pPr>
        <w:tabs>
          <w:tab w:val="num" w:pos="7020"/>
        </w:tabs>
        <w:ind w:left="7020" w:hanging="180"/>
      </w:pPr>
      <w:rPr>
        <w:rFonts w:cs="Times New Roman"/>
      </w:rPr>
    </w:lvl>
  </w:abstractNum>
  <w:abstractNum w:abstractNumId="8" w15:restartNumberingAfterBreak="0">
    <w:nsid w:val="2B423BD2"/>
    <w:multiLevelType w:val="singleLevel"/>
    <w:tmpl w:val="11846852"/>
    <w:lvl w:ilvl="0">
      <w:start w:val="1"/>
      <w:numFmt w:val="bullet"/>
      <w:pStyle w:val="Nadpis5"/>
      <w:lvlText w:val=""/>
      <w:lvlJc w:val="left"/>
      <w:pPr>
        <w:tabs>
          <w:tab w:val="num" w:pos="2948"/>
        </w:tabs>
        <w:ind w:left="2948" w:hanging="453"/>
      </w:pPr>
      <w:rPr>
        <w:rFonts w:ascii="Symbol" w:hAnsi="Symbol" w:hint="default"/>
      </w:rPr>
    </w:lvl>
  </w:abstractNum>
  <w:abstractNum w:abstractNumId="9" w15:restartNumberingAfterBreak="0">
    <w:nsid w:val="38FD10AA"/>
    <w:multiLevelType w:val="hybridMultilevel"/>
    <w:tmpl w:val="1612EFC4"/>
    <w:lvl w:ilvl="0" w:tplc="04E8932A">
      <w:start w:val="1"/>
      <w:numFmt w:val="bullet"/>
      <w:lvlText w:val=""/>
      <w:lvlJc w:val="left"/>
      <w:pPr>
        <w:tabs>
          <w:tab w:val="num" w:pos="1786"/>
        </w:tabs>
        <w:ind w:left="1786" w:hanging="360"/>
      </w:pPr>
      <w:rPr>
        <w:rFonts w:ascii="Symbol" w:hAnsi="Symbol" w:hint="default"/>
      </w:rPr>
    </w:lvl>
    <w:lvl w:ilvl="1" w:tplc="04050019" w:tentative="1">
      <w:start w:val="1"/>
      <w:numFmt w:val="bullet"/>
      <w:lvlText w:val="o"/>
      <w:lvlJc w:val="left"/>
      <w:pPr>
        <w:tabs>
          <w:tab w:val="num" w:pos="2506"/>
        </w:tabs>
        <w:ind w:left="2506" w:hanging="360"/>
      </w:pPr>
      <w:rPr>
        <w:rFonts w:ascii="Courier New" w:hAnsi="Courier New" w:hint="default"/>
      </w:rPr>
    </w:lvl>
    <w:lvl w:ilvl="2" w:tplc="0405001B" w:tentative="1">
      <w:start w:val="1"/>
      <w:numFmt w:val="bullet"/>
      <w:lvlText w:val=""/>
      <w:lvlJc w:val="left"/>
      <w:pPr>
        <w:tabs>
          <w:tab w:val="num" w:pos="3226"/>
        </w:tabs>
        <w:ind w:left="3226" w:hanging="360"/>
      </w:pPr>
      <w:rPr>
        <w:rFonts w:ascii="Wingdings" w:hAnsi="Wingdings" w:hint="default"/>
      </w:rPr>
    </w:lvl>
    <w:lvl w:ilvl="3" w:tplc="0405000F" w:tentative="1">
      <w:start w:val="1"/>
      <w:numFmt w:val="bullet"/>
      <w:lvlText w:val=""/>
      <w:lvlJc w:val="left"/>
      <w:pPr>
        <w:tabs>
          <w:tab w:val="num" w:pos="3946"/>
        </w:tabs>
        <w:ind w:left="3946" w:hanging="360"/>
      </w:pPr>
      <w:rPr>
        <w:rFonts w:ascii="Symbol" w:hAnsi="Symbol" w:hint="default"/>
      </w:rPr>
    </w:lvl>
    <w:lvl w:ilvl="4" w:tplc="04050019" w:tentative="1">
      <w:start w:val="1"/>
      <w:numFmt w:val="bullet"/>
      <w:lvlText w:val="o"/>
      <w:lvlJc w:val="left"/>
      <w:pPr>
        <w:tabs>
          <w:tab w:val="num" w:pos="4666"/>
        </w:tabs>
        <w:ind w:left="4666" w:hanging="360"/>
      </w:pPr>
      <w:rPr>
        <w:rFonts w:ascii="Courier New" w:hAnsi="Courier New" w:hint="default"/>
      </w:rPr>
    </w:lvl>
    <w:lvl w:ilvl="5" w:tplc="0405001B" w:tentative="1">
      <w:start w:val="1"/>
      <w:numFmt w:val="bullet"/>
      <w:lvlText w:val=""/>
      <w:lvlJc w:val="left"/>
      <w:pPr>
        <w:tabs>
          <w:tab w:val="num" w:pos="5386"/>
        </w:tabs>
        <w:ind w:left="5386" w:hanging="360"/>
      </w:pPr>
      <w:rPr>
        <w:rFonts w:ascii="Wingdings" w:hAnsi="Wingdings" w:hint="default"/>
      </w:rPr>
    </w:lvl>
    <w:lvl w:ilvl="6" w:tplc="0405000F" w:tentative="1">
      <w:start w:val="1"/>
      <w:numFmt w:val="bullet"/>
      <w:lvlText w:val=""/>
      <w:lvlJc w:val="left"/>
      <w:pPr>
        <w:tabs>
          <w:tab w:val="num" w:pos="6106"/>
        </w:tabs>
        <w:ind w:left="6106" w:hanging="360"/>
      </w:pPr>
      <w:rPr>
        <w:rFonts w:ascii="Symbol" w:hAnsi="Symbol" w:hint="default"/>
      </w:rPr>
    </w:lvl>
    <w:lvl w:ilvl="7" w:tplc="04050019" w:tentative="1">
      <w:start w:val="1"/>
      <w:numFmt w:val="bullet"/>
      <w:lvlText w:val="o"/>
      <w:lvlJc w:val="left"/>
      <w:pPr>
        <w:tabs>
          <w:tab w:val="num" w:pos="6826"/>
        </w:tabs>
        <w:ind w:left="6826" w:hanging="360"/>
      </w:pPr>
      <w:rPr>
        <w:rFonts w:ascii="Courier New" w:hAnsi="Courier New" w:hint="default"/>
      </w:rPr>
    </w:lvl>
    <w:lvl w:ilvl="8" w:tplc="0405001B" w:tentative="1">
      <w:start w:val="1"/>
      <w:numFmt w:val="bullet"/>
      <w:lvlText w:val=""/>
      <w:lvlJc w:val="left"/>
      <w:pPr>
        <w:tabs>
          <w:tab w:val="num" w:pos="7546"/>
        </w:tabs>
        <w:ind w:left="7546" w:hanging="360"/>
      </w:pPr>
      <w:rPr>
        <w:rFonts w:ascii="Wingdings" w:hAnsi="Wingdings" w:hint="default"/>
      </w:rPr>
    </w:lvl>
  </w:abstractNum>
  <w:abstractNum w:abstractNumId="10" w15:restartNumberingAfterBreak="0">
    <w:nsid w:val="391E612C"/>
    <w:multiLevelType w:val="hybridMultilevel"/>
    <w:tmpl w:val="26B2CDFC"/>
    <w:lvl w:ilvl="0" w:tplc="04050001">
      <w:start w:val="1"/>
      <w:numFmt w:val="bullet"/>
      <w:lvlText w:val=""/>
      <w:lvlJc w:val="left"/>
      <w:pPr>
        <w:tabs>
          <w:tab w:val="num" w:pos="1425"/>
        </w:tabs>
        <w:ind w:left="1425" w:hanging="360"/>
      </w:pPr>
      <w:rPr>
        <w:rFonts w:ascii="Symbol" w:hAnsi="Symbol" w:hint="default"/>
      </w:rPr>
    </w:lvl>
    <w:lvl w:ilvl="1" w:tplc="04050003">
      <w:start w:val="1"/>
      <w:numFmt w:val="bullet"/>
      <w:lvlText w:val="o"/>
      <w:lvlJc w:val="left"/>
      <w:pPr>
        <w:tabs>
          <w:tab w:val="num" w:pos="2145"/>
        </w:tabs>
        <w:ind w:left="2145" w:hanging="360"/>
      </w:pPr>
      <w:rPr>
        <w:rFonts w:ascii="Courier New" w:hAnsi="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11" w15:restartNumberingAfterBreak="0">
    <w:nsid w:val="433E6E64"/>
    <w:multiLevelType w:val="hybridMultilevel"/>
    <w:tmpl w:val="E460FCF4"/>
    <w:lvl w:ilvl="0" w:tplc="23E0C50C">
      <w:start w:val="1"/>
      <w:numFmt w:val="lowerLetter"/>
      <w:lvlText w:val="%1)"/>
      <w:lvlJc w:val="left"/>
      <w:pPr>
        <w:ind w:left="927" w:hanging="360"/>
      </w:pPr>
      <w:rPr>
        <w:rFonts w:hint="default"/>
        <w:sz w:val="22"/>
        <w:szCs w:val="24"/>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483C61E1"/>
    <w:multiLevelType w:val="hybridMultilevel"/>
    <w:tmpl w:val="DB06EE14"/>
    <w:lvl w:ilvl="0" w:tplc="5A0AC610">
      <w:start w:val="1"/>
      <w:numFmt w:val="lowerLetter"/>
      <w:lvlText w:val="%1)"/>
      <w:lvlJc w:val="left"/>
      <w:pPr>
        <w:ind w:left="927" w:hanging="360"/>
      </w:pPr>
      <w:rPr>
        <w:rFonts w:hint="default"/>
        <w:sz w:val="22"/>
        <w:szCs w:val="24"/>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48DD77DE"/>
    <w:multiLevelType w:val="hybridMultilevel"/>
    <w:tmpl w:val="1ABC0FB2"/>
    <w:lvl w:ilvl="0" w:tplc="04050005">
      <w:start w:val="1"/>
      <w:numFmt w:val="lowerLetter"/>
      <w:lvlText w:val="%1)"/>
      <w:lvlJc w:val="left"/>
      <w:pPr>
        <w:tabs>
          <w:tab w:val="num" w:pos="900"/>
        </w:tabs>
        <w:ind w:left="900" w:hanging="360"/>
      </w:pPr>
      <w:rPr>
        <w:rFonts w:cs="Times New Roman"/>
        <w:b w:val="0"/>
      </w:rPr>
    </w:lvl>
    <w:lvl w:ilvl="1" w:tplc="04050003">
      <w:start w:val="1"/>
      <w:numFmt w:val="lowerLetter"/>
      <w:lvlText w:val="%2."/>
      <w:lvlJc w:val="left"/>
      <w:pPr>
        <w:tabs>
          <w:tab w:val="num" w:pos="1620"/>
        </w:tabs>
        <w:ind w:left="1620" w:hanging="360"/>
      </w:pPr>
      <w:rPr>
        <w:rFonts w:cs="Times New Roman"/>
      </w:rPr>
    </w:lvl>
    <w:lvl w:ilvl="2" w:tplc="04050005">
      <w:start w:val="1"/>
      <w:numFmt w:val="lowerRoman"/>
      <w:lvlText w:val="%3."/>
      <w:lvlJc w:val="right"/>
      <w:pPr>
        <w:tabs>
          <w:tab w:val="num" w:pos="2340"/>
        </w:tabs>
        <w:ind w:left="2340" w:hanging="180"/>
      </w:pPr>
      <w:rPr>
        <w:rFonts w:cs="Times New Roman"/>
      </w:rPr>
    </w:lvl>
    <w:lvl w:ilvl="3" w:tplc="04050001" w:tentative="1">
      <w:start w:val="1"/>
      <w:numFmt w:val="decimal"/>
      <w:lvlText w:val="%4."/>
      <w:lvlJc w:val="left"/>
      <w:pPr>
        <w:tabs>
          <w:tab w:val="num" w:pos="3060"/>
        </w:tabs>
        <w:ind w:left="3060" w:hanging="360"/>
      </w:pPr>
      <w:rPr>
        <w:rFonts w:cs="Times New Roman"/>
      </w:rPr>
    </w:lvl>
    <w:lvl w:ilvl="4" w:tplc="04050003" w:tentative="1">
      <w:start w:val="1"/>
      <w:numFmt w:val="lowerLetter"/>
      <w:lvlText w:val="%5."/>
      <w:lvlJc w:val="left"/>
      <w:pPr>
        <w:tabs>
          <w:tab w:val="num" w:pos="3780"/>
        </w:tabs>
        <w:ind w:left="3780" w:hanging="360"/>
      </w:pPr>
      <w:rPr>
        <w:rFonts w:cs="Times New Roman"/>
      </w:rPr>
    </w:lvl>
    <w:lvl w:ilvl="5" w:tplc="04050005" w:tentative="1">
      <w:start w:val="1"/>
      <w:numFmt w:val="lowerRoman"/>
      <w:lvlText w:val="%6."/>
      <w:lvlJc w:val="right"/>
      <w:pPr>
        <w:tabs>
          <w:tab w:val="num" w:pos="4500"/>
        </w:tabs>
        <w:ind w:left="4500" w:hanging="180"/>
      </w:pPr>
      <w:rPr>
        <w:rFonts w:cs="Times New Roman"/>
      </w:rPr>
    </w:lvl>
    <w:lvl w:ilvl="6" w:tplc="04050001" w:tentative="1">
      <w:start w:val="1"/>
      <w:numFmt w:val="decimal"/>
      <w:lvlText w:val="%7."/>
      <w:lvlJc w:val="left"/>
      <w:pPr>
        <w:tabs>
          <w:tab w:val="num" w:pos="5220"/>
        </w:tabs>
        <w:ind w:left="5220" w:hanging="360"/>
      </w:pPr>
      <w:rPr>
        <w:rFonts w:cs="Times New Roman"/>
      </w:rPr>
    </w:lvl>
    <w:lvl w:ilvl="7" w:tplc="04050003" w:tentative="1">
      <w:start w:val="1"/>
      <w:numFmt w:val="lowerLetter"/>
      <w:lvlText w:val="%8."/>
      <w:lvlJc w:val="left"/>
      <w:pPr>
        <w:tabs>
          <w:tab w:val="num" w:pos="5940"/>
        </w:tabs>
        <w:ind w:left="5940" w:hanging="360"/>
      </w:pPr>
      <w:rPr>
        <w:rFonts w:cs="Times New Roman"/>
      </w:rPr>
    </w:lvl>
    <w:lvl w:ilvl="8" w:tplc="04050005" w:tentative="1">
      <w:start w:val="1"/>
      <w:numFmt w:val="lowerRoman"/>
      <w:lvlText w:val="%9."/>
      <w:lvlJc w:val="right"/>
      <w:pPr>
        <w:tabs>
          <w:tab w:val="num" w:pos="6660"/>
        </w:tabs>
        <w:ind w:left="6660" w:hanging="180"/>
      </w:pPr>
      <w:rPr>
        <w:rFonts w:cs="Times New Roman"/>
      </w:rPr>
    </w:lvl>
  </w:abstractNum>
  <w:abstractNum w:abstractNumId="14" w15:restartNumberingAfterBreak="0">
    <w:nsid w:val="4E1F501D"/>
    <w:multiLevelType w:val="hybridMultilevel"/>
    <w:tmpl w:val="4A18F8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E3A51B5"/>
    <w:multiLevelType w:val="multilevel"/>
    <w:tmpl w:val="6480EAF6"/>
    <w:styleLink w:val="odstavceosnova"/>
    <w:lvl w:ilvl="0">
      <w:start w:val="1"/>
      <w:numFmt w:val="decimal"/>
      <w:pStyle w:val="walnut-Odstavec1"/>
      <w:lvlText w:val="%1"/>
      <w:lvlJc w:val="left"/>
      <w:pPr>
        <w:ind w:left="567" w:hanging="567"/>
      </w:pPr>
      <w:rPr>
        <w:rFonts w:hint="default"/>
        <w:b/>
        <w:i w:val="0"/>
      </w:rPr>
    </w:lvl>
    <w:lvl w:ilvl="1">
      <w:start w:val="1"/>
      <w:numFmt w:val="decimal"/>
      <w:pStyle w:val="walnut-Odstavec2"/>
      <w:lvlText w:val="%1.%2"/>
      <w:lvlJc w:val="left"/>
      <w:pPr>
        <w:ind w:left="680" w:hanging="680"/>
      </w:pPr>
      <w:rPr>
        <w:rFonts w:hint="default"/>
        <w:b w:val="0"/>
        <w:i w:val="0"/>
      </w:rPr>
    </w:lvl>
    <w:lvl w:ilvl="2">
      <w:start w:val="1"/>
      <w:numFmt w:val="lowerLetter"/>
      <w:pStyle w:val="walnut-Odstavec3"/>
      <w:lvlText w:val="%3)"/>
      <w:lvlJc w:val="left"/>
      <w:pPr>
        <w:tabs>
          <w:tab w:val="num" w:pos="1191"/>
        </w:tabs>
        <w:ind w:left="1021" w:hanging="341"/>
      </w:pPr>
      <w:rPr>
        <w:rFonts w:cs="Arial" w:hint="default"/>
      </w:rPr>
    </w:lvl>
    <w:lvl w:ilvl="3">
      <w:numFmt w:val="bullet"/>
      <w:pStyle w:val="walnut-Odstavec4"/>
      <w:suff w:val="space"/>
      <w:lvlText w:val=""/>
      <w:lvlJc w:val="left"/>
      <w:pPr>
        <w:ind w:left="1134" w:hanging="170"/>
      </w:pPr>
      <w:rPr>
        <w:rFonts w:ascii="Symbol" w:hAnsi="Symbol" w:hint="default"/>
      </w:rPr>
    </w:lvl>
    <w:lvl w:ilvl="4">
      <w:start w:val="4"/>
      <w:numFmt w:val="bullet"/>
      <w:lvlText w:val="-"/>
      <w:lvlJc w:val="left"/>
      <w:pPr>
        <w:ind w:left="1440" w:hanging="1080"/>
      </w:pPr>
      <w:rPr>
        <w:rFonts w:ascii="Arial" w:eastAsia="Times New Roman" w:hAnsi="Arial" w:cs="Arial" w:hint="default"/>
      </w:rPr>
    </w:lvl>
    <w:lvl w:ilvl="5">
      <w:start w:val="1"/>
      <w:numFmt w:val="none"/>
      <w:lvlText w:val=""/>
      <w:lvlJc w:val="left"/>
      <w:pPr>
        <w:ind w:left="1440" w:hanging="1080"/>
      </w:pPr>
      <w:rPr>
        <w:rFonts w:hint="default"/>
      </w:rPr>
    </w:lvl>
    <w:lvl w:ilvl="6">
      <w:start w:val="1"/>
      <w:numFmt w:val="none"/>
      <w:lvlText w:val=""/>
      <w:lvlJc w:val="left"/>
      <w:pPr>
        <w:ind w:left="1800" w:hanging="1440"/>
      </w:pPr>
      <w:rPr>
        <w:rFonts w:hint="default"/>
      </w:rPr>
    </w:lvl>
    <w:lvl w:ilvl="7">
      <w:start w:val="1"/>
      <w:numFmt w:val="none"/>
      <w:lvlText w:val=""/>
      <w:lvlJc w:val="left"/>
      <w:pPr>
        <w:ind w:left="1800" w:hanging="1440"/>
      </w:pPr>
      <w:rPr>
        <w:rFonts w:hint="default"/>
      </w:rPr>
    </w:lvl>
    <w:lvl w:ilvl="8">
      <w:start w:val="1"/>
      <w:numFmt w:val="none"/>
      <w:lvlText w:val=""/>
      <w:lvlJc w:val="left"/>
      <w:pPr>
        <w:ind w:left="2160" w:hanging="1800"/>
      </w:pPr>
      <w:rPr>
        <w:rFonts w:hint="default"/>
      </w:rPr>
    </w:lvl>
  </w:abstractNum>
  <w:abstractNum w:abstractNumId="16" w15:restartNumberingAfterBreak="0">
    <w:nsid w:val="52735221"/>
    <w:multiLevelType w:val="hybridMultilevel"/>
    <w:tmpl w:val="6418818E"/>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7" w15:restartNumberingAfterBreak="0">
    <w:nsid w:val="55EB5850"/>
    <w:multiLevelType w:val="hybridMultilevel"/>
    <w:tmpl w:val="C01A2BC8"/>
    <w:lvl w:ilvl="0" w:tplc="B014A404">
      <w:start w:val="1"/>
      <w:numFmt w:val="decimal"/>
      <w:lvlText w:val="13.%1."/>
      <w:lvlJc w:val="left"/>
      <w:pPr>
        <w:ind w:left="107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60C49B6"/>
    <w:multiLevelType w:val="hybridMultilevel"/>
    <w:tmpl w:val="409ADC5A"/>
    <w:lvl w:ilvl="0" w:tplc="B73288CE">
      <w:start w:val="1"/>
      <w:numFmt w:val="bullet"/>
      <w:lvlText w:val=""/>
      <w:lvlJc w:val="left"/>
      <w:pPr>
        <w:tabs>
          <w:tab w:val="num" w:pos="360"/>
        </w:tabs>
        <w:ind w:left="360" w:hanging="360"/>
      </w:pPr>
      <w:rPr>
        <w:rFonts w:ascii="Symbol" w:hAnsi="Symbol" w:hint="default"/>
      </w:rPr>
    </w:lvl>
    <w:lvl w:ilvl="1" w:tplc="E50474B6" w:tentative="1">
      <w:start w:val="1"/>
      <w:numFmt w:val="bullet"/>
      <w:lvlText w:val="o"/>
      <w:lvlJc w:val="left"/>
      <w:pPr>
        <w:tabs>
          <w:tab w:val="num" w:pos="2160"/>
        </w:tabs>
        <w:ind w:left="2160" w:hanging="360"/>
      </w:pPr>
      <w:rPr>
        <w:rFonts w:ascii="Courier New" w:hAnsi="Courier New" w:hint="default"/>
      </w:rPr>
    </w:lvl>
    <w:lvl w:ilvl="2" w:tplc="0332114E" w:tentative="1">
      <w:start w:val="1"/>
      <w:numFmt w:val="bullet"/>
      <w:lvlText w:val=""/>
      <w:lvlJc w:val="left"/>
      <w:pPr>
        <w:tabs>
          <w:tab w:val="num" w:pos="2880"/>
        </w:tabs>
        <w:ind w:left="2880" w:hanging="360"/>
      </w:pPr>
      <w:rPr>
        <w:rFonts w:ascii="Wingdings" w:hAnsi="Wingdings" w:hint="default"/>
      </w:rPr>
    </w:lvl>
    <w:lvl w:ilvl="3" w:tplc="1F263870" w:tentative="1">
      <w:start w:val="1"/>
      <w:numFmt w:val="bullet"/>
      <w:lvlText w:val=""/>
      <w:lvlJc w:val="left"/>
      <w:pPr>
        <w:tabs>
          <w:tab w:val="num" w:pos="3600"/>
        </w:tabs>
        <w:ind w:left="3600" w:hanging="360"/>
      </w:pPr>
      <w:rPr>
        <w:rFonts w:ascii="Symbol" w:hAnsi="Symbol" w:hint="default"/>
      </w:rPr>
    </w:lvl>
    <w:lvl w:ilvl="4" w:tplc="83C6A82A" w:tentative="1">
      <w:start w:val="1"/>
      <w:numFmt w:val="bullet"/>
      <w:lvlText w:val="o"/>
      <w:lvlJc w:val="left"/>
      <w:pPr>
        <w:tabs>
          <w:tab w:val="num" w:pos="4320"/>
        </w:tabs>
        <w:ind w:left="4320" w:hanging="360"/>
      </w:pPr>
      <w:rPr>
        <w:rFonts w:ascii="Courier New" w:hAnsi="Courier New" w:hint="default"/>
      </w:rPr>
    </w:lvl>
    <w:lvl w:ilvl="5" w:tplc="02E0B25A" w:tentative="1">
      <w:start w:val="1"/>
      <w:numFmt w:val="bullet"/>
      <w:lvlText w:val=""/>
      <w:lvlJc w:val="left"/>
      <w:pPr>
        <w:tabs>
          <w:tab w:val="num" w:pos="5040"/>
        </w:tabs>
        <w:ind w:left="5040" w:hanging="360"/>
      </w:pPr>
      <w:rPr>
        <w:rFonts w:ascii="Wingdings" w:hAnsi="Wingdings" w:hint="default"/>
      </w:rPr>
    </w:lvl>
    <w:lvl w:ilvl="6" w:tplc="C6D437D2" w:tentative="1">
      <w:start w:val="1"/>
      <w:numFmt w:val="bullet"/>
      <w:lvlText w:val=""/>
      <w:lvlJc w:val="left"/>
      <w:pPr>
        <w:tabs>
          <w:tab w:val="num" w:pos="5760"/>
        </w:tabs>
        <w:ind w:left="5760" w:hanging="360"/>
      </w:pPr>
      <w:rPr>
        <w:rFonts w:ascii="Symbol" w:hAnsi="Symbol" w:hint="default"/>
      </w:rPr>
    </w:lvl>
    <w:lvl w:ilvl="7" w:tplc="CA46847A" w:tentative="1">
      <w:start w:val="1"/>
      <w:numFmt w:val="bullet"/>
      <w:lvlText w:val="o"/>
      <w:lvlJc w:val="left"/>
      <w:pPr>
        <w:tabs>
          <w:tab w:val="num" w:pos="6480"/>
        </w:tabs>
        <w:ind w:left="6480" w:hanging="360"/>
      </w:pPr>
      <w:rPr>
        <w:rFonts w:ascii="Courier New" w:hAnsi="Courier New" w:hint="default"/>
      </w:rPr>
    </w:lvl>
    <w:lvl w:ilvl="8" w:tplc="D4707992"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B120447"/>
    <w:multiLevelType w:val="multilevel"/>
    <w:tmpl w:val="BB623B40"/>
    <w:lvl w:ilvl="0">
      <w:start w:val="1"/>
      <w:numFmt w:val="decimal"/>
      <w:lvlText w:val="%1"/>
      <w:lvlJc w:val="left"/>
      <w:pPr>
        <w:tabs>
          <w:tab w:val="num" w:pos="0"/>
        </w:tabs>
        <w:ind w:left="450" w:hanging="450"/>
      </w:pPr>
      <w:rPr>
        <w:rFonts w:cs="Times New Roman" w:hint="default"/>
      </w:rPr>
    </w:lvl>
    <w:lvl w:ilvl="1">
      <w:start w:val="1"/>
      <w:numFmt w:val="decimal"/>
      <w:lvlText w:val="%1.%2."/>
      <w:lvlJc w:val="left"/>
      <w:pPr>
        <w:tabs>
          <w:tab w:val="num" w:pos="0"/>
        </w:tabs>
        <w:ind w:left="450" w:hanging="450"/>
      </w:pPr>
      <w:rPr>
        <w:rFonts w:cs="Times New Roman" w:hint="default"/>
        <w:b w:val="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1080" w:hanging="108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440" w:hanging="144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800" w:hanging="180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0" w15:restartNumberingAfterBreak="0">
    <w:nsid w:val="5EE7060B"/>
    <w:multiLevelType w:val="hybridMultilevel"/>
    <w:tmpl w:val="27EA9DEA"/>
    <w:lvl w:ilvl="0" w:tplc="C7D618D8">
      <w:start w:val="1"/>
      <w:numFmt w:val="lowerLetter"/>
      <w:lvlText w:val="%1)"/>
      <w:lvlJc w:val="left"/>
      <w:pPr>
        <w:tabs>
          <w:tab w:val="num" w:pos="2700"/>
        </w:tabs>
        <w:ind w:left="270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0792D2C"/>
    <w:multiLevelType w:val="hybridMultilevel"/>
    <w:tmpl w:val="B5261B5E"/>
    <w:lvl w:ilvl="0" w:tplc="20A6D944">
      <w:start w:val="1"/>
      <w:numFmt w:val="decimal"/>
      <w:lvlText w:val="5.%1."/>
      <w:lvlJc w:val="left"/>
      <w:pPr>
        <w:tabs>
          <w:tab w:val="num" w:pos="360"/>
        </w:tabs>
        <w:ind w:left="340" w:hanging="340"/>
      </w:pPr>
      <w:rPr>
        <w:rFonts w:ascii="Arial" w:hAnsi="Arial" w:hint="default"/>
        <w:b w:val="0"/>
        <w:sz w:val="22"/>
      </w:r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17F5867"/>
    <w:multiLevelType w:val="hybridMultilevel"/>
    <w:tmpl w:val="85464FA4"/>
    <w:lvl w:ilvl="0" w:tplc="396E923C">
      <w:start w:val="1"/>
      <w:numFmt w:val="decimal"/>
      <w:lvlText w:val="6.%1."/>
      <w:lvlJc w:val="left"/>
      <w:pPr>
        <w:tabs>
          <w:tab w:val="num" w:pos="720"/>
        </w:tabs>
        <w:ind w:left="720" w:hanging="360"/>
      </w:pPr>
      <w:rPr>
        <w:rFonts w:ascii="Arial" w:hAnsi="Arial" w:hint="default"/>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482756D"/>
    <w:multiLevelType w:val="multilevel"/>
    <w:tmpl w:val="4D8C768C"/>
    <w:lvl w:ilvl="0">
      <w:start w:val="3"/>
      <w:numFmt w:val="decimal"/>
      <w:pStyle w:val="NADPIS"/>
      <w:lvlText w:val="%1."/>
      <w:lvlJc w:val="left"/>
      <w:pPr>
        <w:tabs>
          <w:tab w:val="num" w:pos="360"/>
        </w:tabs>
        <w:ind w:left="360" w:hanging="360"/>
      </w:pPr>
      <w:rPr>
        <w:rFonts w:cs="Times New Roman" w:hint="default"/>
      </w:rPr>
    </w:lvl>
    <w:lvl w:ilvl="1">
      <w:start w:val="1"/>
      <w:numFmt w:val="decimal"/>
      <w:pStyle w:val="ODSTAVEC"/>
      <w:lvlText w:val="%1.%2."/>
      <w:lvlJc w:val="left"/>
      <w:pPr>
        <w:tabs>
          <w:tab w:val="num" w:pos="928"/>
        </w:tabs>
        <w:ind w:left="928" w:hanging="360"/>
      </w:pPr>
      <w:rPr>
        <w:rFonts w:cs="Times New Roman" w:hint="default"/>
        <w:b w:val="0"/>
        <w:i w:val="0"/>
        <w:color w:val="auto"/>
        <w:sz w:val="20"/>
        <w:szCs w:val="20"/>
      </w:rPr>
    </w:lvl>
    <w:lvl w:ilvl="2">
      <w:start w:val="3"/>
      <w:numFmt w:val="decimal"/>
      <w:lvlText w:val="%3."/>
      <w:lvlJc w:val="left"/>
      <w:pPr>
        <w:tabs>
          <w:tab w:val="num" w:pos="1260"/>
        </w:tabs>
        <w:ind w:left="1260" w:hanging="720"/>
      </w:pPr>
      <w:rPr>
        <w:rFonts w:ascii="Times New Roman" w:hAnsi="Times New Roman" w:hint="default"/>
        <w:sz w:val="22"/>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76060C1E"/>
    <w:multiLevelType w:val="multilevel"/>
    <w:tmpl w:val="6B18E082"/>
    <w:lvl w:ilvl="0">
      <w:start w:val="1"/>
      <w:numFmt w:val="decimal"/>
      <w:pStyle w:val="Nadpis1"/>
      <w:lvlText w:val="%1."/>
      <w:lvlJc w:val="left"/>
      <w:pPr>
        <w:tabs>
          <w:tab w:val="num" w:pos="1134"/>
        </w:tabs>
        <w:ind w:left="1134" w:hanging="1134"/>
      </w:pPr>
      <w:rPr>
        <w:rFonts w:hint="default"/>
      </w:rPr>
    </w:lvl>
    <w:lvl w:ilvl="1">
      <w:start w:val="1"/>
      <w:numFmt w:val="decimal"/>
      <w:pStyle w:val="Nadpis2"/>
      <w:lvlText w:val="%1.%2."/>
      <w:lvlJc w:val="left"/>
      <w:pPr>
        <w:tabs>
          <w:tab w:val="num" w:pos="1134"/>
        </w:tabs>
        <w:ind w:left="1134" w:hanging="1134"/>
      </w:pPr>
      <w:rPr>
        <w:rFonts w:hint="default"/>
      </w:rPr>
    </w:lvl>
    <w:lvl w:ilvl="2">
      <w:start w:val="1"/>
      <w:numFmt w:val="lowerLetter"/>
      <w:pStyle w:val="Nadpis3"/>
      <w:lvlText w:val="(%3)"/>
      <w:lvlJc w:val="left"/>
      <w:pPr>
        <w:tabs>
          <w:tab w:val="num" w:pos="1701"/>
        </w:tabs>
        <w:ind w:left="1701" w:hanging="567"/>
      </w:pPr>
      <w:rPr>
        <w:rFonts w:hint="default"/>
      </w:rPr>
    </w:lvl>
    <w:lvl w:ilvl="3">
      <w:start w:val="1"/>
      <w:numFmt w:val="lowerRoman"/>
      <w:pStyle w:val="Nadpis4"/>
      <w:lvlText w:val="(%4)"/>
      <w:lvlJc w:val="left"/>
      <w:pPr>
        <w:tabs>
          <w:tab w:val="num" w:pos="2495"/>
        </w:tabs>
        <w:ind w:left="2495" w:hanging="794"/>
      </w:pPr>
      <w:rPr>
        <w:rFonts w:hint="default"/>
      </w:rPr>
    </w:lvl>
    <w:lvl w:ilvl="4">
      <w:start w:val="1"/>
      <w:numFmt w:val="none"/>
      <w:lvlText w:val="-"/>
      <w:lvlJc w:val="left"/>
      <w:pPr>
        <w:tabs>
          <w:tab w:val="num" w:pos="2892"/>
        </w:tabs>
        <w:ind w:left="2892" w:hanging="397"/>
      </w:pPr>
      <w:rPr>
        <w:rFonts w:hint="default"/>
      </w:rPr>
    </w:lvl>
    <w:lvl w:ilvl="5">
      <w:start w:val="1"/>
      <w:numFmt w:val="none"/>
      <w:pStyle w:val="Nadpis6"/>
      <w:lvlText w:val=""/>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5" w15:restartNumberingAfterBreak="0">
    <w:nsid w:val="788260AF"/>
    <w:multiLevelType w:val="hybridMultilevel"/>
    <w:tmpl w:val="C316B6F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6" w15:restartNumberingAfterBreak="0">
    <w:nsid w:val="78EC4DAE"/>
    <w:multiLevelType w:val="hybridMultilevel"/>
    <w:tmpl w:val="69E05450"/>
    <w:lvl w:ilvl="0" w:tplc="B5F02B9C">
      <w:start w:val="1"/>
      <w:numFmt w:val="lowerLetter"/>
      <w:lvlText w:val="%1)"/>
      <w:lvlJc w:val="left"/>
      <w:pPr>
        <w:ind w:left="927" w:hanging="360"/>
      </w:pPr>
      <w:rPr>
        <w:rFonts w:hint="default"/>
        <w:sz w:val="22"/>
        <w:szCs w:val="24"/>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24"/>
  </w:num>
  <w:num w:numId="2">
    <w:abstractNumId w:val="8"/>
  </w:num>
  <w:num w:numId="3">
    <w:abstractNumId w:val="19"/>
  </w:num>
  <w:num w:numId="4">
    <w:abstractNumId w:val="13"/>
  </w:num>
  <w:num w:numId="5">
    <w:abstractNumId w:val="23"/>
  </w:num>
  <w:num w:numId="6">
    <w:abstractNumId w:val="18"/>
  </w:num>
  <w:num w:numId="7">
    <w:abstractNumId w:val="5"/>
  </w:num>
  <w:num w:numId="8">
    <w:abstractNumId w:val="10"/>
  </w:num>
  <w:num w:numId="9">
    <w:abstractNumId w:val="2"/>
  </w:num>
  <w:num w:numId="10">
    <w:abstractNumId w:val="9"/>
  </w:num>
  <w:num w:numId="11">
    <w:abstractNumId w:val="7"/>
  </w:num>
  <w:num w:numId="12">
    <w:abstractNumId w:val="20"/>
  </w:num>
  <w:num w:numId="13">
    <w:abstractNumId w:val="16"/>
  </w:num>
  <w:num w:numId="14">
    <w:abstractNumId w:val="1"/>
  </w:num>
  <w:num w:numId="15">
    <w:abstractNumId w:val="4"/>
  </w:num>
  <w:num w:numId="16">
    <w:abstractNumId w:val="15"/>
  </w:num>
  <w:num w:numId="17">
    <w:abstractNumId w:val="25"/>
  </w:num>
  <w:num w:numId="18">
    <w:abstractNumId w:val="12"/>
  </w:num>
  <w:num w:numId="19">
    <w:abstractNumId w:val="11"/>
  </w:num>
  <w:num w:numId="20">
    <w:abstractNumId w:val="26"/>
  </w:num>
  <w:num w:numId="21">
    <w:abstractNumId w:val="0"/>
  </w:num>
  <w:num w:numId="22">
    <w:abstractNumId w:val="24"/>
  </w:num>
  <w:num w:numId="23">
    <w:abstractNumId w:val="24"/>
  </w:num>
  <w:num w:numId="24">
    <w:abstractNumId w:val="24"/>
  </w:num>
  <w:num w:numId="25">
    <w:abstractNumId w:val="3"/>
  </w:num>
  <w:num w:numId="26">
    <w:abstractNumId w:val="24"/>
  </w:num>
  <w:num w:numId="27">
    <w:abstractNumId w:val="6"/>
  </w:num>
  <w:num w:numId="28">
    <w:abstractNumId w:val="24"/>
  </w:num>
  <w:num w:numId="29">
    <w:abstractNumId w:val="17"/>
  </w:num>
  <w:num w:numId="30">
    <w:abstractNumId w:val="24"/>
  </w:num>
  <w:num w:numId="31">
    <w:abstractNumId w:val="21"/>
  </w:num>
  <w:num w:numId="32">
    <w:abstractNumId w:val="24"/>
  </w:num>
  <w:num w:numId="33">
    <w:abstractNumId w:val="22"/>
  </w:num>
  <w:num w:numId="34">
    <w:abstractNumId w:val="14"/>
  </w:num>
  <w:num w:numId="35">
    <w:abstractNumId w:val="24"/>
  </w:num>
  <w:num w:numId="36">
    <w:abstractNumId w:val="24"/>
  </w:num>
  <w:num w:numId="37">
    <w:abstractNumId w:val="24"/>
  </w:num>
  <w:num w:numId="38">
    <w:abstractNumId w:val="24"/>
  </w:num>
  <w:num w:numId="39">
    <w:abstractNumId w:val="24"/>
  </w:num>
  <w:num w:numId="40">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087"/>
    <w:rsid w:val="00001A7D"/>
    <w:rsid w:val="00002322"/>
    <w:rsid w:val="00003C08"/>
    <w:rsid w:val="00004051"/>
    <w:rsid w:val="0000688D"/>
    <w:rsid w:val="00007849"/>
    <w:rsid w:val="0001090F"/>
    <w:rsid w:val="00012F65"/>
    <w:rsid w:val="00014980"/>
    <w:rsid w:val="00016C5C"/>
    <w:rsid w:val="00024327"/>
    <w:rsid w:val="00025BFB"/>
    <w:rsid w:val="00030AEF"/>
    <w:rsid w:val="00034CB3"/>
    <w:rsid w:val="00041805"/>
    <w:rsid w:val="00041FF7"/>
    <w:rsid w:val="00043105"/>
    <w:rsid w:val="000466C5"/>
    <w:rsid w:val="00050299"/>
    <w:rsid w:val="00056BDE"/>
    <w:rsid w:val="0006775B"/>
    <w:rsid w:val="00071784"/>
    <w:rsid w:val="0007431E"/>
    <w:rsid w:val="00075838"/>
    <w:rsid w:val="0008352F"/>
    <w:rsid w:val="00087EE9"/>
    <w:rsid w:val="000913DF"/>
    <w:rsid w:val="000950AF"/>
    <w:rsid w:val="00095618"/>
    <w:rsid w:val="00097090"/>
    <w:rsid w:val="000A0936"/>
    <w:rsid w:val="000A48F1"/>
    <w:rsid w:val="000A4BF9"/>
    <w:rsid w:val="000A71E1"/>
    <w:rsid w:val="000B1991"/>
    <w:rsid w:val="000B2632"/>
    <w:rsid w:val="000B7B5C"/>
    <w:rsid w:val="000C26E0"/>
    <w:rsid w:val="000C598C"/>
    <w:rsid w:val="000C5C6D"/>
    <w:rsid w:val="000C6A4E"/>
    <w:rsid w:val="000D400B"/>
    <w:rsid w:val="000D44E9"/>
    <w:rsid w:val="000E0735"/>
    <w:rsid w:val="000E2AE5"/>
    <w:rsid w:val="000E386F"/>
    <w:rsid w:val="000E5223"/>
    <w:rsid w:val="000E572C"/>
    <w:rsid w:val="000E5E0C"/>
    <w:rsid w:val="000E65B5"/>
    <w:rsid w:val="000F0D6D"/>
    <w:rsid w:val="000F5E11"/>
    <w:rsid w:val="00102075"/>
    <w:rsid w:val="00112A9C"/>
    <w:rsid w:val="001218DA"/>
    <w:rsid w:val="00122095"/>
    <w:rsid w:val="00126E49"/>
    <w:rsid w:val="001275D1"/>
    <w:rsid w:val="00133ED9"/>
    <w:rsid w:val="0014353E"/>
    <w:rsid w:val="00145095"/>
    <w:rsid w:val="0014762E"/>
    <w:rsid w:val="00152995"/>
    <w:rsid w:val="00156199"/>
    <w:rsid w:val="00156D72"/>
    <w:rsid w:val="00156E5B"/>
    <w:rsid w:val="00160AD1"/>
    <w:rsid w:val="00164C33"/>
    <w:rsid w:val="00175A50"/>
    <w:rsid w:val="00181837"/>
    <w:rsid w:val="001866E2"/>
    <w:rsid w:val="00187B12"/>
    <w:rsid w:val="00187CE1"/>
    <w:rsid w:val="00190C96"/>
    <w:rsid w:val="001924C7"/>
    <w:rsid w:val="00195CE6"/>
    <w:rsid w:val="00195F1A"/>
    <w:rsid w:val="001B069E"/>
    <w:rsid w:val="001B3EE3"/>
    <w:rsid w:val="001C2B77"/>
    <w:rsid w:val="001D03BB"/>
    <w:rsid w:val="001D1CE7"/>
    <w:rsid w:val="001D35FA"/>
    <w:rsid w:val="001E1161"/>
    <w:rsid w:val="001E1D9B"/>
    <w:rsid w:val="001E3F41"/>
    <w:rsid w:val="001F020E"/>
    <w:rsid w:val="001F3B2B"/>
    <w:rsid w:val="00204CEF"/>
    <w:rsid w:val="00212F45"/>
    <w:rsid w:val="002221F0"/>
    <w:rsid w:val="00222612"/>
    <w:rsid w:val="00222EF2"/>
    <w:rsid w:val="00227596"/>
    <w:rsid w:val="00227A90"/>
    <w:rsid w:val="0023004F"/>
    <w:rsid w:val="00231442"/>
    <w:rsid w:val="00233B14"/>
    <w:rsid w:val="00234673"/>
    <w:rsid w:val="00234751"/>
    <w:rsid w:val="002435F2"/>
    <w:rsid w:val="00246300"/>
    <w:rsid w:val="0025096E"/>
    <w:rsid w:val="00253A7E"/>
    <w:rsid w:val="00257B7C"/>
    <w:rsid w:val="002652A5"/>
    <w:rsid w:val="00270ECF"/>
    <w:rsid w:val="002735FB"/>
    <w:rsid w:val="002777CB"/>
    <w:rsid w:val="00281196"/>
    <w:rsid w:val="002842BF"/>
    <w:rsid w:val="00290F3D"/>
    <w:rsid w:val="002A5714"/>
    <w:rsid w:val="002B458C"/>
    <w:rsid w:val="002B78C4"/>
    <w:rsid w:val="002C09ED"/>
    <w:rsid w:val="002C0DFC"/>
    <w:rsid w:val="002C5BEE"/>
    <w:rsid w:val="002C7F84"/>
    <w:rsid w:val="002D4810"/>
    <w:rsid w:val="002D6BE7"/>
    <w:rsid w:val="002D7EA0"/>
    <w:rsid w:val="002E1717"/>
    <w:rsid w:val="002F5A14"/>
    <w:rsid w:val="002F5AA1"/>
    <w:rsid w:val="002F6D6E"/>
    <w:rsid w:val="002F7D14"/>
    <w:rsid w:val="00302215"/>
    <w:rsid w:val="00304317"/>
    <w:rsid w:val="0030541F"/>
    <w:rsid w:val="00313545"/>
    <w:rsid w:val="00321B80"/>
    <w:rsid w:val="0033263A"/>
    <w:rsid w:val="00333FC5"/>
    <w:rsid w:val="003345C5"/>
    <w:rsid w:val="00342397"/>
    <w:rsid w:val="00342F25"/>
    <w:rsid w:val="00344675"/>
    <w:rsid w:val="0034741A"/>
    <w:rsid w:val="00347C52"/>
    <w:rsid w:val="00352148"/>
    <w:rsid w:val="0036021E"/>
    <w:rsid w:val="00367A67"/>
    <w:rsid w:val="00367FD8"/>
    <w:rsid w:val="00370A3D"/>
    <w:rsid w:val="00372F39"/>
    <w:rsid w:val="00383576"/>
    <w:rsid w:val="00385680"/>
    <w:rsid w:val="003863E9"/>
    <w:rsid w:val="003A79C6"/>
    <w:rsid w:val="003B59EC"/>
    <w:rsid w:val="003B5CB6"/>
    <w:rsid w:val="003B6EFA"/>
    <w:rsid w:val="003C5EC4"/>
    <w:rsid w:val="003D009E"/>
    <w:rsid w:val="003D3548"/>
    <w:rsid w:val="003E7445"/>
    <w:rsid w:val="003F777B"/>
    <w:rsid w:val="00403276"/>
    <w:rsid w:val="00414463"/>
    <w:rsid w:val="0041746C"/>
    <w:rsid w:val="004179B4"/>
    <w:rsid w:val="004223C9"/>
    <w:rsid w:val="004325E8"/>
    <w:rsid w:val="00433514"/>
    <w:rsid w:val="004337E2"/>
    <w:rsid w:val="004349F9"/>
    <w:rsid w:val="00437229"/>
    <w:rsid w:val="00443BB5"/>
    <w:rsid w:val="004444A6"/>
    <w:rsid w:val="004456E1"/>
    <w:rsid w:val="00447506"/>
    <w:rsid w:val="00453B5A"/>
    <w:rsid w:val="00457862"/>
    <w:rsid w:val="00460CEF"/>
    <w:rsid w:val="00461F73"/>
    <w:rsid w:val="00462E25"/>
    <w:rsid w:val="004631B1"/>
    <w:rsid w:val="00476892"/>
    <w:rsid w:val="00477297"/>
    <w:rsid w:val="00492787"/>
    <w:rsid w:val="00495C77"/>
    <w:rsid w:val="00495DF7"/>
    <w:rsid w:val="004A1E3F"/>
    <w:rsid w:val="004A317F"/>
    <w:rsid w:val="004A4D20"/>
    <w:rsid w:val="004A7C5E"/>
    <w:rsid w:val="004B1999"/>
    <w:rsid w:val="004C22A0"/>
    <w:rsid w:val="004C5FBB"/>
    <w:rsid w:val="004D18DB"/>
    <w:rsid w:val="004D2BAA"/>
    <w:rsid w:val="004D33D6"/>
    <w:rsid w:val="004D5636"/>
    <w:rsid w:val="004D594A"/>
    <w:rsid w:val="004D728A"/>
    <w:rsid w:val="004D72CA"/>
    <w:rsid w:val="004E0011"/>
    <w:rsid w:val="004E4406"/>
    <w:rsid w:val="004F26CD"/>
    <w:rsid w:val="004F5946"/>
    <w:rsid w:val="004F76F3"/>
    <w:rsid w:val="005027E0"/>
    <w:rsid w:val="00505D7F"/>
    <w:rsid w:val="0050757B"/>
    <w:rsid w:val="00514E04"/>
    <w:rsid w:val="005178D7"/>
    <w:rsid w:val="00517B69"/>
    <w:rsid w:val="0052002D"/>
    <w:rsid w:val="005224AA"/>
    <w:rsid w:val="00522971"/>
    <w:rsid w:val="00527308"/>
    <w:rsid w:val="005275E6"/>
    <w:rsid w:val="00544E71"/>
    <w:rsid w:val="005468F1"/>
    <w:rsid w:val="00546FB4"/>
    <w:rsid w:val="005526B8"/>
    <w:rsid w:val="00557900"/>
    <w:rsid w:val="0056182B"/>
    <w:rsid w:val="00563355"/>
    <w:rsid w:val="0056788E"/>
    <w:rsid w:val="005727DB"/>
    <w:rsid w:val="00574968"/>
    <w:rsid w:val="00576E0E"/>
    <w:rsid w:val="005823DD"/>
    <w:rsid w:val="005836CB"/>
    <w:rsid w:val="00584492"/>
    <w:rsid w:val="005855CD"/>
    <w:rsid w:val="0059053D"/>
    <w:rsid w:val="00591832"/>
    <w:rsid w:val="0059253F"/>
    <w:rsid w:val="0059535E"/>
    <w:rsid w:val="005A66AA"/>
    <w:rsid w:val="005A6CCA"/>
    <w:rsid w:val="005B1AB9"/>
    <w:rsid w:val="005B22D6"/>
    <w:rsid w:val="005B3DD8"/>
    <w:rsid w:val="005B60BE"/>
    <w:rsid w:val="005C0C6B"/>
    <w:rsid w:val="005C1475"/>
    <w:rsid w:val="005D3DA1"/>
    <w:rsid w:val="005D6185"/>
    <w:rsid w:val="005D7B0C"/>
    <w:rsid w:val="005E1CFC"/>
    <w:rsid w:val="005F009A"/>
    <w:rsid w:val="005F2D1C"/>
    <w:rsid w:val="005F3A49"/>
    <w:rsid w:val="00600B1B"/>
    <w:rsid w:val="00606B11"/>
    <w:rsid w:val="006126BF"/>
    <w:rsid w:val="00615DAC"/>
    <w:rsid w:val="0061688F"/>
    <w:rsid w:val="0062215B"/>
    <w:rsid w:val="0063028A"/>
    <w:rsid w:val="00637282"/>
    <w:rsid w:val="006435F6"/>
    <w:rsid w:val="00655ED2"/>
    <w:rsid w:val="00663CB7"/>
    <w:rsid w:val="00665AD0"/>
    <w:rsid w:val="00665B9D"/>
    <w:rsid w:val="0067428E"/>
    <w:rsid w:val="00676CF7"/>
    <w:rsid w:val="00685663"/>
    <w:rsid w:val="00685B5F"/>
    <w:rsid w:val="006904E0"/>
    <w:rsid w:val="00691AD8"/>
    <w:rsid w:val="00692843"/>
    <w:rsid w:val="00693CAA"/>
    <w:rsid w:val="006A48D3"/>
    <w:rsid w:val="006A7E0F"/>
    <w:rsid w:val="006A7ED7"/>
    <w:rsid w:val="006B368C"/>
    <w:rsid w:val="006B4C9C"/>
    <w:rsid w:val="006C4084"/>
    <w:rsid w:val="006D10BA"/>
    <w:rsid w:val="006D4053"/>
    <w:rsid w:val="006D72F9"/>
    <w:rsid w:val="006F0D45"/>
    <w:rsid w:val="006F32D7"/>
    <w:rsid w:val="006F3F8B"/>
    <w:rsid w:val="006F5B77"/>
    <w:rsid w:val="006F747E"/>
    <w:rsid w:val="00700847"/>
    <w:rsid w:val="00703E09"/>
    <w:rsid w:val="00704331"/>
    <w:rsid w:val="00705E5F"/>
    <w:rsid w:val="007130B0"/>
    <w:rsid w:val="00713EA8"/>
    <w:rsid w:val="007163A6"/>
    <w:rsid w:val="00723827"/>
    <w:rsid w:val="007438F0"/>
    <w:rsid w:val="00745193"/>
    <w:rsid w:val="00746A9C"/>
    <w:rsid w:val="00754945"/>
    <w:rsid w:val="0075658C"/>
    <w:rsid w:val="007572B9"/>
    <w:rsid w:val="00764374"/>
    <w:rsid w:val="0076765B"/>
    <w:rsid w:val="00775F56"/>
    <w:rsid w:val="0077677B"/>
    <w:rsid w:val="007803BD"/>
    <w:rsid w:val="00782B6B"/>
    <w:rsid w:val="00786479"/>
    <w:rsid w:val="0078763C"/>
    <w:rsid w:val="0078795A"/>
    <w:rsid w:val="00794F1E"/>
    <w:rsid w:val="007A5E7A"/>
    <w:rsid w:val="007A7099"/>
    <w:rsid w:val="007B2D0B"/>
    <w:rsid w:val="007B2FA8"/>
    <w:rsid w:val="007C0A46"/>
    <w:rsid w:val="007C29CF"/>
    <w:rsid w:val="007C6CD2"/>
    <w:rsid w:val="007C7B41"/>
    <w:rsid w:val="007D2306"/>
    <w:rsid w:val="007D382A"/>
    <w:rsid w:val="007D6645"/>
    <w:rsid w:val="007D6F5E"/>
    <w:rsid w:val="007E0F3C"/>
    <w:rsid w:val="007E2B06"/>
    <w:rsid w:val="007E2BD7"/>
    <w:rsid w:val="007E365A"/>
    <w:rsid w:val="007E5317"/>
    <w:rsid w:val="007F04F2"/>
    <w:rsid w:val="007F0933"/>
    <w:rsid w:val="007F1686"/>
    <w:rsid w:val="007F37D2"/>
    <w:rsid w:val="007F6655"/>
    <w:rsid w:val="00802E56"/>
    <w:rsid w:val="00804DCB"/>
    <w:rsid w:val="008130DD"/>
    <w:rsid w:val="0081440B"/>
    <w:rsid w:val="008212FA"/>
    <w:rsid w:val="00830E0B"/>
    <w:rsid w:val="00853844"/>
    <w:rsid w:val="00861187"/>
    <w:rsid w:val="00867356"/>
    <w:rsid w:val="008706C9"/>
    <w:rsid w:val="00871E4B"/>
    <w:rsid w:val="00872DF1"/>
    <w:rsid w:val="00882D9A"/>
    <w:rsid w:val="00887CFB"/>
    <w:rsid w:val="008940A0"/>
    <w:rsid w:val="008961E3"/>
    <w:rsid w:val="008A2E16"/>
    <w:rsid w:val="008A32D4"/>
    <w:rsid w:val="008A5BFC"/>
    <w:rsid w:val="008A613A"/>
    <w:rsid w:val="008A6B43"/>
    <w:rsid w:val="008B21BA"/>
    <w:rsid w:val="008B52A4"/>
    <w:rsid w:val="008C06D4"/>
    <w:rsid w:val="008C4A1B"/>
    <w:rsid w:val="008D13FF"/>
    <w:rsid w:val="008E3773"/>
    <w:rsid w:val="008E4F79"/>
    <w:rsid w:val="008E6E00"/>
    <w:rsid w:val="008F42BC"/>
    <w:rsid w:val="009209B3"/>
    <w:rsid w:val="009218D9"/>
    <w:rsid w:val="009233E3"/>
    <w:rsid w:val="009273E9"/>
    <w:rsid w:val="00931DAE"/>
    <w:rsid w:val="00931FCA"/>
    <w:rsid w:val="00941325"/>
    <w:rsid w:val="00944226"/>
    <w:rsid w:val="00946DD2"/>
    <w:rsid w:val="009573F7"/>
    <w:rsid w:val="00957C68"/>
    <w:rsid w:val="00960F84"/>
    <w:rsid w:val="00965327"/>
    <w:rsid w:val="00967059"/>
    <w:rsid w:val="00967C8A"/>
    <w:rsid w:val="00977F3F"/>
    <w:rsid w:val="00980F2C"/>
    <w:rsid w:val="0098387F"/>
    <w:rsid w:val="009A24A1"/>
    <w:rsid w:val="009A361F"/>
    <w:rsid w:val="009A44BA"/>
    <w:rsid w:val="009B4828"/>
    <w:rsid w:val="009B64AA"/>
    <w:rsid w:val="009B6F86"/>
    <w:rsid w:val="009B707D"/>
    <w:rsid w:val="009B718D"/>
    <w:rsid w:val="009C1624"/>
    <w:rsid w:val="009C2C7E"/>
    <w:rsid w:val="009C3219"/>
    <w:rsid w:val="009C7F85"/>
    <w:rsid w:val="009D1882"/>
    <w:rsid w:val="009D4E71"/>
    <w:rsid w:val="009D73C3"/>
    <w:rsid w:val="009E06DC"/>
    <w:rsid w:val="009E172C"/>
    <w:rsid w:val="009E58C5"/>
    <w:rsid w:val="009F14DE"/>
    <w:rsid w:val="009F2D7B"/>
    <w:rsid w:val="009F3924"/>
    <w:rsid w:val="009F689D"/>
    <w:rsid w:val="009F6EEF"/>
    <w:rsid w:val="00A003FB"/>
    <w:rsid w:val="00A03291"/>
    <w:rsid w:val="00A03CD5"/>
    <w:rsid w:val="00A14B85"/>
    <w:rsid w:val="00A175C9"/>
    <w:rsid w:val="00A21E69"/>
    <w:rsid w:val="00A267D5"/>
    <w:rsid w:val="00A26C43"/>
    <w:rsid w:val="00A2703E"/>
    <w:rsid w:val="00A357E0"/>
    <w:rsid w:val="00A368B6"/>
    <w:rsid w:val="00A5092F"/>
    <w:rsid w:val="00A52AC6"/>
    <w:rsid w:val="00A5502F"/>
    <w:rsid w:val="00A643E2"/>
    <w:rsid w:val="00A66155"/>
    <w:rsid w:val="00A66FD0"/>
    <w:rsid w:val="00A70E35"/>
    <w:rsid w:val="00A71985"/>
    <w:rsid w:val="00A72170"/>
    <w:rsid w:val="00A84481"/>
    <w:rsid w:val="00A866E4"/>
    <w:rsid w:val="00A91F94"/>
    <w:rsid w:val="00A93AEB"/>
    <w:rsid w:val="00A94A61"/>
    <w:rsid w:val="00A96163"/>
    <w:rsid w:val="00AA27C9"/>
    <w:rsid w:val="00AA2D7F"/>
    <w:rsid w:val="00AA6CB1"/>
    <w:rsid w:val="00AA76D5"/>
    <w:rsid w:val="00AB509E"/>
    <w:rsid w:val="00AC5E7D"/>
    <w:rsid w:val="00AC6093"/>
    <w:rsid w:val="00AD26BF"/>
    <w:rsid w:val="00AD32CE"/>
    <w:rsid w:val="00AD3964"/>
    <w:rsid w:val="00AD3C23"/>
    <w:rsid w:val="00AE03C8"/>
    <w:rsid w:val="00AE4C6D"/>
    <w:rsid w:val="00AE6440"/>
    <w:rsid w:val="00AF034C"/>
    <w:rsid w:val="00B019A0"/>
    <w:rsid w:val="00B040C2"/>
    <w:rsid w:val="00B17F40"/>
    <w:rsid w:val="00B23FF2"/>
    <w:rsid w:val="00B30521"/>
    <w:rsid w:val="00B3520A"/>
    <w:rsid w:val="00B44651"/>
    <w:rsid w:val="00B50B5A"/>
    <w:rsid w:val="00B6008A"/>
    <w:rsid w:val="00B61573"/>
    <w:rsid w:val="00B64D9C"/>
    <w:rsid w:val="00B70E10"/>
    <w:rsid w:val="00B725DE"/>
    <w:rsid w:val="00B7400A"/>
    <w:rsid w:val="00B762DA"/>
    <w:rsid w:val="00B8061A"/>
    <w:rsid w:val="00B81F55"/>
    <w:rsid w:val="00B8200C"/>
    <w:rsid w:val="00B84D87"/>
    <w:rsid w:val="00B8550C"/>
    <w:rsid w:val="00B87091"/>
    <w:rsid w:val="00B8729A"/>
    <w:rsid w:val="00BA01D8"/>
    <w:rsid w:val="00BA0286"/>
    <w:rsid w:val="00BA1D30"/>
    <w:rsid w:val="00BA4B60"/>
    <w:rsid w:val="00BA5A51"/>
    <w:rsid w:val="00BB109E"/>
    <w:rsid w:val="00BB5B02"/>
    <w:rsid w:val="00BB6C71"/>
    <w:rsid w:val="00BD7DDF"/>
    <w:rsid w:val="00BE03E6"/>
    <w:rsid w:val="00BE0B32"/>
    <w:rsid w:val="00BE3A9A"/>
    <w:rsid w:val="00BE4344"/>
    <w:rsid w:val="00BE4519"/>
    <w:rsid w:val="00BE5D3B"/>
    <w:rsid w:val="00BF31B1"/>
    <w:rsid w:val="00BF4BE2"/>
    <w:rsid w:val="00C02AC3"/>
    <w:rsid w:val="00C05D93"/>
    <w:rsid w:val="00C075C3"/>
    <w:rsid w:val="00C125A8"/>
    <w:rsid w:val="00C16C1A"/>
    <w:rsid w:val="00C2182A"/>
    <w:rsid w:val="00C22C87"/>
    <w:rsid w:val="00C27039"/>
    <w:rsid w:val="00C27BEF"/>
    <w:rsid w:val="00C405DC"/>
    <w:rsid w:val="00C41E26"/>
    <w:rsid w:val="00C454B4"/>
    <w:rsid w:val="00C45E4B"/>
    <w:rsid w:val="00C55D0D"/>
    <w:rsid w:val="00C56F6D"/>
    <w:rsid w:val="00C60C13"/>
    <w:rsid w:val="00C61110"/>
    <w:rsid w:val="00C63296"/>
    <w:rsid w:val="00C669C4"/>
    <w:rsid w:val="00C67450"/>
    <w:rsid w:val="00C74C2D"/>
    <w:rsid w:val="00C75D67"/>
    <w:rsid w:val="00C77E2C"/>
    <w:rsid w:val="00C8017F"/>
    <w:rsid w:val="00C82DCA"/>
    <w:rsid w:val="00C840B9"/>
    <w:rsid w:val="00C85377"/>
    <w:rsid w:val="00C86D33"/>
    <w:rsid w:val="00C90527"/>
    <w:rsid w:val="00C913A6"/>
    <w:rsid w:val="00C91A2E"/>
    <w:rsid w:val="00C93CD1"/>
    <w:rsid w:val="00C96675"/>
    <w:rsid w:val="00C96C21"/>
    <w:rsid w:val="00CA0DD9"/>
    <w:rsid w:val="00CA77F3"/>
    <w:rsid w:val="00CB2E4F"/>
    <w:rsid w:val="00CB3462"/>
    <w:rsid w:val="00CC4D58"/>
    <w:rsid w:val="00CC5B38"/>
    <w:rsid w:val="00CC5E23"/>
    <w:rsid w:val="00CD5125"/>
    <w:rsid w:val="00CD5541"/>
    <w:rsid w:val="00CD608C"/>
    <w:rsid w:val="00CE1988"/>
    <w:rsid w:val="00CF0B01"/>
    <w:rsid w:val="00CF3ED1"/>
    <w:rsid w:val="00CF49F4"/>
    <w:rsid w:val="00CF730B"/>
    <w:rsid w:val="00D0107D"/>
    <w:rsid w:val="00D037DA"/>
    <w:rsid w:val="00D152DE"/>
    <w:rsid w:val="00D16833"/>
    <w:rsid w:val="00D171E4"/>
    <w:rsid w:val="00D23398"/>
    <w:rsid w:val="00D302F7"/>
    <w:rsid w:val="00D337C0"/>
    <w:rsid w:val="00D35087"/>
    <w:rsid w:val="00D36568"/>
    <w:rsid w:val="00D419D5"/>
    <w:rsid w:val="00D54899"/>
    <w:rsid w:val="00D606C4"/>
    <w:rsid w:val="00D62C73"/>
    <w:rsid w:val="00D64C7F"/>
    <w:rsid w:val="00D66591"/>
    <w:rsid w:val="00D74607"/>
    <w:rsid w:val="00D7553F"/>
    <w:rsid w:val="00D81812"/>
    <w:rsid w:val="00D82885"/>
    <w:rsid w:val="00D82C7D"/>
    <w:rsid w:val="00D84FBE"/>
    <w:rsid w:val="00D86ED5"/>
    <w:rsid w:val="00D90023"/>
    <w:rsid w:val="00D951F7"/>
    <w:rsid w:val="00DA790C"/>
    <w:rsid w:val="00DB2731"/>
    <w:rsid w:val="00DB33B1"/>
    <w:rsid w:val="00DC49B6"/>
    <w:rsid w:val="00DC742D"/>
    <w:rsid w:val="00DC76D9"/>
    <w:rsid w:val="00DD17B8"/>
    <w:rsid w:val="00DD2A61"/>
    <w:rsid w:val="00DD4F4E"/>
    <w:rsid w:val="00DE278B"/>
    <w:rsid w:val="00DE4E9B"/>
    <w:rsid w:val="00DF10A9"/>
    <w:rsid w:val="00DF1E55"/>
    <w:rsid w:val="00DF32BF"/>
    <w:rsid w:val="00DF6438"/>
    <w:rsid w:val="00E00043"/>
    <w:rsid w:val="00E006BC"/>
    <w:rsid w:val="00E043A8"/>
    <w:rsid w:val="00E13649"/>
    <w:rsid w:val="00E14054"/>
    <w:rsid w:val="00E17E0B"/>
    <w:rsid w:val="00E20DCF"/>
    <w:rsid w:val="00E255C6"/>
    <w:rsid w:val="00E257AC"/>
    <w:rsid w:val="00E25DA9"/>
    <w:rsid w:val="00E26165"/>
    <w:rsid w:val="00E26EB4"/>
    <w:rsid w:val="00E27621"/>
    <w:rsid w:val="00E33F49"/>
    <w:rsid w:val="00E3454F"/>
    <w:rsid w:val="00E4109A"/>
    <w:rsid w:val="00E45A92"/>
    <w:rsid w:val="00E45C5A"/>
    <w:rsid w:val="00E53A8A"/>
    <w:rsid w:val="00E62FDB"/>
    <w:rsid w:val="00E63E04"/>
    <w:rsid w:val="00E737F1"/>
    <w:rsid w:val="00E73DBC"/>
    <w:rsid w:val="00E76617"/>
    <w:rsid w:val="00E76830"/>
    <w:rsid w:val="00E77981"/>
    <w:rsid w:val="00E821E0"/>
    <w:rsid w:val="00E833C8"/>
    <w:rsid w:val="00E84057"/>
    <w:rsid w:val="00E90E8A"/>
    <w:rsid w:val="00E92D1E"/>
    <w:rsid w:val="00E974F8"/>
    <w:rsid w:val="00EA08CC"/>
    <w:rsid w:val="00EB0845"/>
    <w:rsid w:val="00EC3A94"/>
    <w:rsid w:val="00EC6CB2"/>
    <w:rsid w:val="00ED3815"/>
    <w:rsid w:val="00ED3F30"/>
    <w:rsid w:val="00ED52DB"/>
    <w:rsid w:val="00EF583E"/>
    <w:rsid w:val="00F030AB"/>
    <w:rsid w:val="00F043D2"/>
    <w:rsid w:val="00F174FC"/>
    <w:rsid w:val="00F17616"/>
    <w:rsid w:val="00F176D2"/>
    <w:rsid w:val="00F21CA4"/>
    <w:rsid w:val="00F22D51"/>
    <w:rsid w:val="00F31D7F"/>
    <w:rsid w:val="00F43313"/>
    <w:rsid w:val="00F43AD7"/>
    <w:rsid w:val="00F57BB9"/>
    <w:rsid w:val="00F610CD"/>
    <w:rsid w:val="00F74106"/>
    <w:rsid w:val="00F74C59"/>
    <w:rsid w:val="00F7528B"/>
    <w:rsid w:val="00F90439"/>
    <w:rsid w:val="00F9043C"/>
    <w:rsid w:val="00F92507"/>
    <w:rsid w:val="00F9339C"/>
    <w:rsid w:val="00FA1170"/>
    <w:rsid w:val="00FA222E"/>
    <w:rsid w:val="00FA550D"/>
    <w:rsid w:val="00FA5A2D"/>
    <w:rsid w:val="00FB28AB"/>
    <w:rsid w:val="00FB45C8"/>
    <w:rsid w:val="00FB6254"/>
    <w:rsid w:val="00FB78AF"/>
    <w:rsid w:val="00FC0B8A"/>
    <w:rsid w:val="00FC5FF0"/>
    <w:rsid w:val="00FD1B79"/>
    <w:rsid w:val="00FD5817"/>
    <w:rsid w:val="00FD71E8"/>
    <w:rsid w:val="00FE08BD"/>
    <w:rsid w:val="00FE159F"/>
    <w:rsid w:val="00FE2BCE"/>
    <w:rsid w:val="00FE699C"/>
    <w:rsid w:val="00FE797D"/>
    <w:rsid w:val="00FF36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22A6C335-9841-4D24-B608-BE622573C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45C8"/>
    <w:rPr>
      <w:sz w:val="22"/>
    </w:rPr>
  </w:style>
  <w:style w:type="paragraph" w:styleId="Nadpis1">
    <w:name w:val="heading 1"/>
    <w:basedOn w:val="Normln"/>
    <w:next w:val="Nadpis2"/>
    <w:link w:val="Nadpis1Char"/>
    <w:qFormat/>
    <w:rsid w:val="0056788E"/>
    <w:pPr>
      <w:keepNext/>
      <w:numPr>
        <w:numId w:val="1"/>
      </w:numPr>
      <w:tabs>
        <w:tab w:val="left" w:pos="3969"/>
        <w:tab w:val="left" w:pos="4253"/>
      </w:tabs>
      <w:spacing w:before="240" w:after="60"/>
      <w:jc w:val="center"/>
      <w:outlineLvl w:val="0"/>
    </w:pPr>
    <w:rPr>
      <w:b/>
      <w:kern w:val="28"/>
    </w:rPr>
  </w:style>
  <w:style w:type="paragraph" w:styleId="Nadpis2">
    <w:name w:val="heading 2"/>
    <w:basedOn w:val="Normln"/>
    <w:qFormat/>
    <w:rsid w:val="001E1161"/>
    <w:pPr>
      <w:numPr>
        <w:ilvl w:val="1"/>
        <w:numId w:val="1"/>
      </w:numPr>
      <w:spacing w:before="240" w:after="60"/>
      <w:jc w:val="both"/>
      <w:outlineLvl w:val="1"/>
    </w:pPr>
    <w:rPr>
      <w:szCs w:val="22"/>
    </w:rPr>
  </w:style>
  <w:style w:type="paragraph" w:styleId="Nadpis3">
    <w:name w:val="heading 3"/>
    <w:basedOn w:val="Normln"/>
    <w:qFormat/>
    <w:rsid w:val="00FB45C8"/>
    <w:pPr>
      <w:numPr>
        <w:ilvl w:val="2"/>
        <w:numId w:val="1"/>
      </w:numPr>
      <w:spacing w:before="240" w:after="60"/>
      <w:outlineLvl w:val="2"/>
    </w:pPr>
  </w:style>
  <w:style w:type="paragraph" w:styleId="Nadpis4">
    <w:name w:val="heading 4"/>
    <w:basedOn w:val="Normln"/>
    <w:qFormat/>
    <w:rsid w:val="00FB45C8"/>
    <w:pPr>
      <w:numPr>
        <w:ilvl w:val="3"/>
        <w:numId w:val="1"/>
      </w:numPr>
      <w:spacing w:before="240" w:after="60"/>
      <w:outlineLvl w:val="3"/>
    </w:pPr>
  </w:style>
  <w:style w:type="paragraph" w:styleId="Nadpis5">
    <w:name w:val="heading 5"/>
    <w:basedOn w:val="Normln"/>
    <w:qFormat/>
    <w:rsid w:val="00FB45C8"/>
    <w:pPr>
      <w:numPr>
        <w:numId w:val="2"/>
      </w:numPr>
      <w:spacing w:before="240" w:after="60"/>
      <w:outlineLvl w:val="4"/>
    </w:pPr>
  </w:style>
  <w:style w:type="paragraph" w:styleId="Nadpis6">
    <w:name w:val="heading 6"/>
    <w:basedOn w:val="Normln"/>
    <w:next w:val="Normln"/>
    <w:qFormat/>
    <w:rsid w:val="00FB45C8"/>
    <w:pPr>
      <w:numPr>
        <w:ilvl w:val="5"/>
        <w:numId w:val="1"/>
      </w:numPr>
      <w:tabs>
        <w:tab w:val="clear" w:pos="1152"/>
      </w:tabs>
      <w:spacing w:before="240" w:after="240"/>
      <w:ind w:left="1151" w:hanging="1151"/>
      <w:outlineLvl w:val="5"/>
    </w:pPr>
  </w:style>
  <w:style w:type="paragraph" w:styleId="Nadpis7">
    <w:name w:val="heading 7"/>
    <w:basedOn w:val="Normln"/>
    <w:next w:val="Normln"/>
    <w:qFormat/>
    <w:rsid w:val="00FB45C8"/>
    <w:pPr>
      <w:numPr>
        <w:ilvl w:val="6"/>
        <w:numId w:val="1"/>
      </w:numPr>
      <w:spacing w:before="240" w:after="60"/>
      <w:outlineLvl w:val="6"/>
    </w:pPr>
    <w:rPr>
      <w:rFonts w:ascii="Arial" w:hAnsi="Arial"/>
    </w:rPr>
  </w:style>
  <w:style w:type="paragraph" w:styleId="Nadpis8">
    <w:name w:val="heading 8"/>
    <w:basedOn w:val="Normln"/>
    <w:next w:val="Normln"/>
    <w:qFormat/>
    <w:rsid w:val="00FB45C8"/>
    <w:pPr>
      <w:numPr>
        <w:ilvl w:val="7"/>
        <w:numId w:val="1"/>
      </w:numPr>
      <w:spacing w:before="240" w:after="60"/>
      <w:outlineLvl w:val="7"/>
    </w:pPr>
    <w:rPr>
      <w:rFonts w:ascii="Arial" w:hAnsi="Arial"/>
      <w:i/>
    </w:rPr>
  </w:style>
  <w:style w:type="paragraph" w:styleId="Nadpis9">
    <w:name w:val="heading 9"/>
    <w:basedOn w:val="Normln"/>
    <w:next w:val="Normln"/>
    <w:qFormat/>
    <w:rsid w:val="00FB45C8"/>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1">
    <w:name w:val="Styl1"/>
    <w:basedOn w:val="Normln"/>
    <w:autoRedefine/>
    <w:rsid w:val="00BA01D8"/>
    <w:pPr>
      <w:ind w:right="-142"/>
    </w:pPr>
  </w:style>
  <w:style w:type="paragraph" w:styleId="Zhlav">
    <w:name w:val="header"/>
    <w:basedOn w:val="Normln"/>
    <w:rsid w:val="00D35087"/>
    <w:pPr>
      <w:tabs>
        <w:tab w:val="center" w:pos="4536"/>
        <w:tab w:val="right" w:pos="9072"/>
      </w:tabs>
    </w:pPr>
  </w:style>
  <w:style w:type="paragraph" w:styleId="Zpat">
    <w:name w:val="footer"/>
    <w:basedOn w:val="Normln"/>
    <w:link w:val="ZpatChar"/>
    <w:uiPriority w:val="99"/>
    <w:rsid w:val="00D35087"/>
    <w:pPr>
      <w:tabs>
        <w:tab w:val="center" w:pos="4536"/>
        <w:tab w:val="right" w:pos="9072"/>
      </w:tabs>
    </w:pPr>
    <w:rPr>
      <w:rFonts w:ascii="MS Sans Serif" w:hAnsi="MS Sans Serif"/>
      <w:sz w:val="20"/>
    </w:rPr>
  </w:style>
  <w:style w:type="character" w:styleId="slostrnky">
    <w:name w:val="page number"/>
    <w:rsid w:val="004D594A"/>
    <w:rPr>
      <w:rFonts w:cs="Times New Roman"/>
    </w:rPr>
  </w:style>
  <w:style w:type="character" w:styleId="Hypertextovodkaz">
    <w:name w:val="Hyperlink"/>
    <w:rsid w:val="00DF1E55"/>
    <w:rPr>
      <w:rFonts w:ascii="Times New Roman" w:hAnsi="Times New Roman" w:cs="Times New Roman"/>
      <w:color w:val="0000FF"/>
      <w:u w:val="single"/>
    </w:rPr>
  </w:style>
  <w:style w:type="character" w:styleId="Sledovanodkaz">
    <w:name w:val="FollowedHyperlink"/>
    <w:rsid w:val="00DF1E55"/>
    <w:rPr>
      <w:rFonts w:cs="Times New Roman"/>
      <w:color w:val="800080"/>
      <w:u w:val="single"/>
    </w:rPr>
  </w:style>
  <w:style w:type="character" w:styleId="Siln">
    <w:name w:val="Strong"/>
    <w:qFormat/>
    <w:rsid w:val="00DF1E55"/>
    <w:rPr>
      <w:rFonts w:ascii="Times New Roman" w:hAnsi="Times New Roman" w:cs="Times New Roman"/>
      <w:b/>
      <w:bCs/>
    </w:rPr>
  </w:style>
  <w:style w:type="paragraph" w:styleId="Normlnweb">
    <w:name w:val="Normal (Web)"/>
    <w:basedOn w:val="Normln"/>
    <w:rsid w:val="00DF1E55"/>
    <w:pPr>
      <w:spacing w:before="100" w:beforeAutospacing="1" w:after="100" w:afterAutospacing="1"/>
    </w:pPr>
  </w:style>
  <w:style w:type="paragraph" w:styleId="Textkomente">
    <w:name w:val="annotation text"/>
    <w:basedOn w:val="Normln"/>
    <w:link w:val="TextkomenteChar"/>
    <w:semiHidden/>
    <w:rsid w:val="00DF1E55"/>
    <w:pPr>
      <w:widowControl w:val="0"/>
      <w:overflowPunct w:val="0"/>
      <w:autoSpaceDE w:val="0"/>
      <w:autoSpaceDN w:val="0"/>
      <w:adjustRightInd w:val="0"/>
    </w:pPr>
    <w:rPr>
      <w:rFonts w:ascii="Courier" w:hAnsi="Courier"/>
    </w:rPr>
  </w:style>
  <w:style w:type="paragraph" w:styleId="Nzev">
    <w:name w:val="Title"/>
    <w:basedOn w:val="Normln"/>
    <w:qFormat/>
    <w:rsid w:val="00DF1E55"/>
    <w:pPr>
      <w:overflowPunct w:val="0"/>
      <w:autoSpaceDE w:val="0"/>
      <w:autoSpaceDN w:val="0"/>
      <w:adjustRightInd w:val="0"/>
      <w:jc w:val="center"/>
    </w:pPr>
    <w:rPr>
      <w:rFonts w:ascii="Arial" w:hAnsi="Arial" w:cs="Arial"/>
      <w:b/>
      <w:bCs/>
      <w:sz w:val="28"/>
      <w:szCs w:val="28"/>
    </w:rPr>
  </w:style>
  <w:style w:type="paragraph" w:styleId="Zkladntext">
    <w:name w:val="Body Text"/>
    <w:basedOn w:val="Normln"/>
    <w:rsid w:val="00DF1E55"/>
    <w:pPr>
      <w:overflowPunct w:val="0"/>
      <w:autoSpaceDE w:val="0"/>
      <w:autoSpaceDN w:val="0"/>
      <w:adjustRightInd w:val="0"/>
      <w:jc w:val="both"/>
    </w:pPr>
    <w:rPr>
      <w:rFonts w:ascii="Arial" w:hAnsi="Arial" w:cs="Arial"/>
    </w:rPr>
  </w:style>
  <w:style w:type="paragraph" w:styleId="Zkladntext2">
    <w:name w:val="Body Text 2"/>
    <w:basedOn w:val="Normln"/>
    <w:rsid w:val="00DF1E55"/>
    <w:pPr>
      <w:pageBreakBefore/>
      <w:pBdr>
        <w:bottom w:val="single" w:sz="24" w:space="1" w:color="auto"/>
      </w:pBdr>
      <w:shd w:val="pct20" w:color="auto" w:fill="auto"/>
      <w:overflowPunct w:val="0"/>
      <w:autoSpaceDE w:val="0"/>
      <w:autoSpaceDN w:val="0"/>
      <w:adjustRightInd w:val="0"/>
      <w:ind w:left="357" w:hanging="357"/>
      <w:jc w:val="center"/>
    </w:pPr>
    <w:rPr>
      <w:rFonts w:ascii="Arial Narrow" w:hAnsi="Arial Narrow" w:cs="Arial Narrow"/>
      <w:sz w:val="48"/>
      <w:szCs w:val="48"/>
    </w:rPr>
  </w:style>
  <w:style w:type="paragraph" w:styleId="Zkladntext3">
    <w:name w:val="Body Text 3"/>
    <w:basedOn w:val="Normln"/>
    <w:rsid w:val="00DF1E55"/>
    <w:pPr>
      <w:overflowPunct w:val="0"/>
      <w:autoSpaceDE w:val="0"/>
      <w:autoSpaceDN w:val="0"/>
      <w:adjustRightInd w:val="0"/>
      <w:jc w:val="center"/>
    </w:pPr>
    <w:rPr>
      <w:rFonts w:ascii="Arial Narrow" w:hAnsi="Arial Narrow" w:cs="Arial Narrow"/>
    </w:rPr>
  </w:style>
  <w:style w:type="paragraph" w:styleId="Zkladntextodsazen2">
    <w:name w:val="Body Text Indent 2"/>
    <w:basedOn w:val="Normln"/>
    <w:rsid w:val="00DF1E55"/>
    <w:pPr>
      <w:overflowPunct w:val="0"/>
      <w:autoSpaceDE w:val="0"/>
      <w:autoSpaceDN w:val="0"/>
      <w:adjustRightInd w:val="0"/>
      <w:spacing w:line="240" w:lineRule="atLeast"/>
      <w:ind w:left="798"/>
      <w:jc w:val="both"/>
    </w:pPr>
    <w:rPr>
      <w:rFonts w:ascii="Arial Narrow" w:hAnsi="Arial Narrow" w:cs="Arial Narrow"/>
    </w:rPr>
  </w:style>
  <w:style w:type="paragraph" w:styleId="Zkladntextodsazen3">
    <w:name w:val="Body Text Indent 3"/>
    <w:basedOn w:val="Normln"/>
    <w:rsid w:val="00DF1E55"/>
    <w:pPr>
      <w:overflowPunct w:val="0"/>
      <w:autoSpaceDE w:val="0"/>
      <w:autoSpaceDN w:val="0"/>
      <w:adjustRightInd w:val="0"/>
      <w:spacing w:before="120" w:line="240" w:lineRule="atLeast"/>
      <w:ind w:left="705" w:hanging="705"/>
      <w:jc w:val="both"/>
    </w:pPr>
    <w:rPr>
      <w:rFonts w:ascii="Arial Narrow" w:hAnsi="Arial Narrow" w:cs="Arial Narrow"/>
    </w:rPr>
  </w:style>
  <w:style w:type="paragraph" w:styleId="Textvbloku">
    <w:name w:val="Block Text"/>
    <w:basedOn w:val="Normln"/>
    <w:rsid w:val="00DF1E55"/>
    <w:pPr>
      <w:overflowPunct w:val="0"/>
      <w:autoSpaceDE w:val="0"/>
      <w:autoSpaceDN w:val="0"/>
      <w:adjustRightInd w:val="0"/>
      <w:ind w:left="709" w:right="94"/>
      <w:jc w:val="both"/>
    </w:pPr>
    <w:rPr>
      <w:rFonts w:ascii="Arial Narrow" w:hAnsi="Arial Narrow" w:cs="Arial Narrow"/>
      <w:color w:val="000000"/>
      <w:sz w:val="16"/>
      <w:szCs w:val="16"/>
    </w:rPr>
  </w:style>
  <w:style w:type="paragraph" w:styleId="Rozloendokumentu">
    <w:name w:val="Document Map"/>
    <w:basedOn w:val="Normln"/>
    <w:semiHidden/>
    <w:rsid w:val="00DF1E55"/>
    <w:pPr>
      <w:shd w:val="clear" w:color="auto" w:fill="000080"/>
      <w:overflowPunct w:val="0"/>
      <w:autoSpaceDE w:val="0"/>
      <w:autoSpaceDN w:val="0"/>
      <w:adjustRightInd w:val="0"/>
    </w:pPr>
    <w:rPr>
      <w:rFonts w:ascii="Tahoma" w:hAnsi="Tahoma" w:cs="Tahoma"/>
    </w:rPr>
  </w:style>
  <w:style w:type="paragraph" w:customStyle="1" w:styleId="O">
    <w:name w:val="OŘ"/>
    <w:basedOn w:val="Normln"/>
    <w:rsid w:val="00DF1E55"/>
    <w:pPr>
      <w:spacing w:before="60"/>
      <w:ind w:firstLine="284"/>
    </w:pPr>
    <w:rPr>
      <w:rFonts w:ascii="Arial Narrow" w:hAnsi="Arial Narrow" w:cs="Arial Narrow"/>
    </w:rPr>
  </w:style>
  <w:style w:type="paragraph" w:customStyle="1" w:styleId="NadpisAA1">
    <w:name w:val="Nadpis AA1"/>
    <w:basedOn w:val="Normln"/>
    <w:rsid w:val="00DF1E55"/>
    <w:pPr>
      <w:overflowPunct w:val="0"/>
      <w:autoSpaceDE w:val="0"/>
      <w:autoSpaceDN w:val="0"/>
      <w:adjustRightInd w:val="0"/>
      <w:spacing w:before="120" w:line="240" w:lineRule="atLeast"/>
      <w:jc w:val="center"/>
    </w:pPr>
    <w:rPr>
      <w:i/>
      <w:iCs/>
      <w:sz w:val="32"/>
      <w:szCs w:val="32"/>
      <w:u w:val="single"/>
    </w:rPr>
  </w:style>
  <w:style w:type="paragraph" w:customStyle="1" w:styleId="Textnormy">
    <w:name w:val="Text normy"/>
    <w:rsid w:val="00DF1E55"/>
    <w:pPr>
      <w:spacing w:after="120"/>
      <w:jc w:val="both"/>
    </w:pPr>
    <w:rPr>
      <w:rFonts w:ascii="Arial" w:hAnsi="Arial" w:cs="Arial"/>
    </w:rPr>
  </w:style>
  <w:style w:type="character" w:styleId="slodku">
    <w:name w:val="line number"/>
    <w:rsid w:val="00DF1E55"/>
    <w:rPr>
      <w:rFonts w:ascii="Times New Roman" w:hAnsi="Times New Roman" w:cs="Times New Roman"/>
      <w:sz w:val="20"/>
      <w:szCs w:val="20"/>
      <w:lang w:val="cs-CZ"/>
    </w:rPr>
  </w:style>
  <w:style w:type="character" w:customStyle="1" w:styleId="upozorneni">
    <w:name w:val="upozorneni"/>
    <w:rsid w:val="00DF1E55"/>
    <w:rPr>
      <w:rFonts w:ascii="Times New Roman" w:hAnsi="Times New Roman" w:cs="Times New Roman"/>
    </w:rPr>
  </w:style>
  <w:style w:type="character" w:customStyle="1" w:styleId="ZpatChar">
    <w:name w:val="Zápatí Char"/>
    <w:link w:val="Zpat"/>
    <w:uiPriority w:val="99"/>
    <w:locked/>
    <w:rsid w:val="008961E3"/>
    <w:rPr>
      <w:rFonts w:ascii="MS Sans Serif" w:hAnsi="MS Sans Serif" w:cs="Times New Roman"/>
    </w:rPr>
  </w:style>
  <w:style w:type="paragraph" w:customStyle="1" w:styleId="Styl2">
    <w:name w:val="Styl2"/>
    <w:basedOn w:val="Normln"/>
    <w:link w:val="Styl2Char"/>
    <w:rsid w:val="00BA01D8"/>
    <w:pPr>
      <w:ind w:left="540" w:hanging="540"/>
      <w:jc w:val="both"/>
    </w:pPr>
    <w:rPr>
      <w:b/>
      <w:szCs w:val="22"/>
    </w:rPr>
  </w:style>
  <w:style w:type="paragraph" w:customStyle="1" w:styleId="Styl3">
    <w:name w:val="Styl3"/>
    <w:basedOn w:val="Nadpis1"/>
    <w:link w:val="Styl3Char"/>
    <w:rsid w:val="005178D7"/>
    <w:rPr>
      <w:szCs w:val="22"/>
    </w:rPr>
  </w:style>
  <w:style w:type="character" w:customStyle="1" w:styleId="Styl2Char">
    <w:name w:val="Styl2 Char"/>
    <w:link w:val="Styl2"/>
    <w:locked/>
    <w:rsid w:val="00BA01D8"/>
    <w:rPr>
      <w:rFonts w:cs="Times New Roman"/>
      <w:b/>
      <w:sz w:val="22"/>
      <w:szCs w:val="22"/>
    </w:rPr>
  </w:style>
  <w:style w:type="character" w:customStyle="1" w:styleId="Nadpis1Char">
    <w:name w:val="Nadpis 1 Char"/>
    <w:link w:val="Nadpis1"/>
    <w:locked/>
    <w:rsid w:val="0056788E"/>
    <w:rPr>
      <w:b/>
      <w:kern w:val="28"/>
      <w:sz w:val="22"/>
    </w:rPr>
  </w:style>
  <w:style w:type="character" w:customStyle="1" w:styleId="Styl3Char">
    <w:name w:val="Styl3 Char"/>
    <w:link w:val="Styl3"/>
    <w:locked/>
    <w:rsid w:val="005178D7"/>
    <w:rPr>
      <w:b/>
      <w:kern w:val="28"/>
      <w:sz w:val="22"/>
      <w:szCs w:val="22"/>
    </w:rPr>
  </w:style>
  <w:style w:type="paragraph" w:styleId="Normlnodsazen">
    <w:name w:val="Normal Indent"/>
    <w:basedOn w:val="Normln"/>
    <w:rsid w:val="00FB45C8"/>
    <w:pPr>
      <w:ind w:left="1134"/>
    </w:pPr>
  </w:style>
  <w:style w:type="paragraph" w:styleId="Bezmezer">
    <w:name w:val="No Spacing"/>
    <w:link w:val="BezmezerChar"/>
    <w:qFormat/>
    <w:rsid w:val="009209B3"/>
    <w:rPr>
      <w:rFonts w:ascii="Calibri" w:eastAsia="Calibri" w:hAnsi="Calibri"/>
      <w:sz w:val="22"/>
      <w:szCs w:val="22"/>
      <w:lang w:eastAsia="en-US"/>
    </w:rPr>
  </w:style>
  <w:style w:type="character" w:customStyle="1" w:styleId="BezmezerChar">
    <w:name w:val="Bez mezer Char"/>
    <w:link w:val="Bezmezer"/>
    <w:locked/>
    <w:rsid w:val="009209B3"/>
    <w:rPr>
      <w:rFonts w:ascii="Calibri" w:eastAsia="Calibri" w:hAnsi="Calibri"/>
      <w:sz w:val="22"/>
      <w:szCs w:val="22"/>
      <w:lang w:eastAsia="en-US" w:bidi="ar-SA"/>
    </w:rPr>
  </w:style>
  <w:style w:type="paragraph" w:customStyle="1" w:styleId="smluvnitext">
    <w:name w:val="smluvni text"/>
    <w:basedOn w:val="Normln"/>
    <w:uiPriority w:val="99"/>
    <w:rsid w:val="009209B3"/>
    <w:pPr>
      <w:spacing w:before="240"/>
      <w:jc w:val="both"/>
    </w:pPr>
    <w:rPr>
      <w:lang w:val="en-GB"/>
    </w:rPr>
  </w:style>
  <w:style w:type="paragraph" w:customStyle="1" w:styleId="ODSTAVEC">
    <w:name w:val="ODSTAVEC"/>
    <w:basedOn w:val="Bezmezer"/>
    <w:rsid w:val="009209B3"/>
    <w:pPr>
      <w:numPr>
        <w:ilvl w:val="1"/>
        <w:numId w:val="5"/>
      </w:numPr>
      <w:spacing w:before="120"/>
      <w:jc w:val="both"/>
    </w:pPr>
    <w:rPr>
      <w:rFonts w:ascii="Arial" w:eastAsia="Times New Roman" w:hAnsi="Arial" w:cs="Arial"/>
      <w:sz w:val="18"/>
      <w:szCs w:val="18"/>
      <w:lang w:eastAsia="cs-CZ"/>
    </w:rPr>
  </w:style>
  <w:style w:type="paragraph" w:customStyle="1" w:styleId="NADPIS">
    <w:name w:val="NADPIS"/>
    <w:basedOn w:val="Bezmezer"/>
    <w:rsid w:val="009209B3"/>
    <w:pPr>
      <w:numPr>
        <w:numId w:val="5"/>
      </w:numPr>
      <w:spacing w:before="360"/>
      <w:jc w:val="center"/>
    </w:pPr>
    <w:rPr>
      <w:rFonts w:ascii="Arial" w:hAnsi="Arial" w:cs="Arial"/>
      <w:b/>
    </w:rPr>
  </w:style>
  <w:style w:type="paragraph" w:styleId="Odstavecseseznamem">
    <w:name w:val="List Paragraph"/>
    <w:basedOn w:val="Normln"/>
    <w:uiPriority w:val="34"/>
    <w:qFormat/>
    <w:rsid w:val="009209B3"/>
    <w:pPr>
      <w:spacing w:after="200" w:line="276" w:lineRule="auto"/>
      <w:ind w:left="708"/>
    </w:pPr>
    <w:rPr>
      <w:rFonts w:ascii="Calibri" w:eastAsia="Calibri" w:hAnsi="Calibri"/>
      <w:szCs w:val="22"/>
      <w:lang w:eastAsia="en-US"/>
    </w:rPr>
  </w:style>
  <w:style w:type="character" w:customStyle="1" w:styleId="NormlnChar">
    <w:name w:val="Normální~ Char"/>
    <w:link w:val="Normln0"/>
    <w:locked/>
    <w:rsid w:val="009209B3"/>
    <w:rPr>
      <w:rFonts w:ascii="Arial" w:hAnsi="Arial" w:cs="Arial"/>
      <w:sz w:val="24"/>
    </w:rPr>
  </w:style>
  <w:style w:type="paragraph" w:customStyle="1" w:styleId="Normln0">
    <w:name w:val="Normální~"/>
    <w:basedOn w:val="Normln"/>
    <w:link w:val="NormlnChar"/>
    <w:rsid w:val="009209B3"/>
    <w:pPr>
      <w:widowControl w:val="0"/>
      <w:spacing w:line="288" w:lineRule="auto"/>
    </w:pPr>
    <w:rPr>
      <w:rFonts w:ascii="Arial" w:hAnsi="Arial"/>
      <w:sz w:val="24"/>
    </w:rPr>
  </w:style>
  <w:style w:type="paragraph" w:customStyle="1" w:styleId="Zkladntext0">
    <w:name w:val="Základní text~~~"/>
    <w:basedOn w:val="Normln"/>
    <w:rsid w:val="009209B3"/>
    <w:pPr>
      <w:widowControl w:val="0"/>
      <w:spacing w:line="288" w:lineRule="auto"/>
    </w:pPr>
    <w:rPr>
      <w:rFonts w:ascii="Arial" w:hAnsi="Arial"/>
      <w:sz w:val="24"/>
    </w:rPr>
  </w:style>
  <w:style w:type="paragraph" w:customStyle="1" w:styleId="textodstavce">
    <w:name w:val="textodstavce"/>
    <w:basedOn w:val="Normln"/>
    <w:uiPriority w:val="99"/>
    <w:rsid w:val="009209B3"/>
    <w:pPr>
      <w:spacing w:before="100" w:beforeAutospacing="1" w:after="100" w:afterAutospacing="1"/>
    </w:pPr>
    <w:rPr>
      <w:rFonts w:ascii="Calibri" w:hAnsi="Calibri"/>
      <w:sz w:val="24"/>
      <w:szCs w:val="24"/>
    </w:rPr>
  </w:style>
  <w:style w:type="character" w:styleId="Odkaznakoment">
    <w:name w:val="annotation reference"/>
    <w:rsid w:val="005F3A49"/>
    <w:rPr>
      <w:sz w:val="16"/>
      <w:szCs w:val="16"/>
    </w:rPr>
  </w:style>
  <w:style w:type="paragraph" w:styleId="Pedmtkomente">
    <w:name w:val="annotation subject"/>
    <w:basedOn w:val="Textkomente"/>
    <w:next w:val="Textkomente"/>
    <w:link w:val="PedmtkomenteChar"/>
    <w:rsid w:val="005F3A49"/>
    <w:pPr>
      <w:widowControl/>
      <w:overflowPunct/>
      <w:autoSpaceDE/>
      <w:autoSpaceDN/>
      <w:adjustRightInd/>
    </w:pPr>
    <w:rPr>
      <w:b/>
      <w:bCs/>
    </w:rPr>
  </w:style>
  <w:style w:type="character" w:customStyle="1" w:styleId="TextkomenteChar">
    <w:name w:val="Text komentáře Char"/>
    <w:link w:val="Textkomente"/>
    <w:semiHidden/>
    <w:rsid w:val="005F3A49"/>
    <w:rPr>
      <w:rFonts w:ascii="Courier" w:hAnsi="Courier" w:cs="Courier"/>
      <w:sz w:val="22"/>
    </w:rPr>
  </w:style>
  <w:style w:type="character" w:customStyle="1" w:styleId="PedmtkomenteChar">
    <w:name w:val="Předmět komentáře Char"/>
    <w:link w:val="Pedmtkomente"/>
    <w:rsid w:val="005F3A49"/>
    <w:rPr>
      <w:rFonts w:ascii="Courier" w:hAnsi="Courier" w:cs="Courier"/>
      <w:b/>
      <w:bCs/>
      <w:sz w:val="22"/>
    </w:rPr>
  </w:style>
  <w:style w:type="paragraph" w:styleId="Textbubliny">
    <w:name w:val="Balloon Text"/>
    <w:basedOn w:val="Normln"/>
    <w:link w:val="TextbublinyChar"/>
    <w:rsid w:val="005F3A49"/>
    <w:rPr>
      <w:rFonts w:ascii="Tahoma" w:hAnsi="Tahoma"/>
      <w:sz w:val="16"/>
      <w:szCs w:val="16"/>
    </w:rPr>
  </w:style>
  <w:style w:type="character" w:customStyle="1" w:styleId="TextbublinyChar">
    <w:name w:val="Text bubliny Char"/>
    <w:link w:val="Textbubliny"/>
    <w:rsid w:val="005F3A49"/>
    <w:rPr>
      <w:rFonts w:ascii="Tahoma" w:hAnsi="Tahoma" w:cs="Tahoma"/>
      <w:sz w:val="16"/>
      <w:szCs w:val="16"/>
    </w:rPr>
  </w:style>
  <w:style w:type="character" w:customStyle="1" w:styleId="platne1">
    <w:name w:val="platne1"/>
    <w:rsid w:val="00EF583E"/>
  </w:style>
  <w:style w:type="paragraph" w:styleId="Podtitul">
    <w:name w:val="Subtitle"/>
    <w:basedOn w:val="Normln"/>
    <w:link w:val="PodtitulChar"/>
    <w:qFormat/>
    <w:locked/>
    <w:rsid w:val="00705E5F"/>
    <w:pPr>
      <w:spacing w:before="120" w:after="120"/>
      <w:jc w:val="center"/>
    </w:pPr>
    <w:rPr>
      <w:rFonts w:ascii="Arial" w:hAnsi="Arial"/>
      <w:b/>
      <w:snapToGrid w:val="0"/>
      <w:sz w:val="28"/>
      <w:lang w:val="fr-BE" w:eastAsia="en-US"/>
    </w:rPr>
  </w:style>
  <w:style w:type="character" w:customStyle="1" w:styleId="PodtitulChar">
    <w:name w:val="Podtitul Char"/>
    <w:basedOn w:val="Standardnpsmoodstavce"/>
    <w:link w:val="Podtitul"/>
    <w:rsid w:val="00705E5F"/>
    <w:rPr>
      <w:rFonts w:ascii="Arial" w:hAnsi="Arial"/>
      <w:b/>
      <w:snapToGrid w:val="0"/>
      <w:sz w:val="28"/>
      <w:lang w:val="fr-BE" w:eastAsia="en-US"/>
    </w:rPr>
  </w:style>
  <w:style w:type="numbering" w:customStyle="1" w:styleId="odstavceosnova">
    <w:name w:val="odstavce osnova"/>
    <w:uiPriority w:val="99"/>
    <w:rsid w:val="00705E5F"/>
    <w:pPr>
      <w:numPr>
        <w:numId w:val="16"/>
      </w:numPr>
    </w:pPr>
  </w:style>
  <w:style w:type="paragraph" w:customStyle="1" w:styleId="walnut-Odstavec1">
    <w:name w:val="walnut - Odstavec 1"/>
    <w:basedOn w:val="Normln"/>
    <w:rsid w:val="00705E5F"/>
    <w:pPr>
      <w:widowControl w:val="0"/>
      <w:numPr>
        <w:numId w:val="16"/>
      </w:numPr>
      <w:suppressAutoHyphens/>
      <w:autoSpaceDN w:val="0"/>
      <w:spacing w:before="227" w:after="57"/>
      <w:jc w:val="both"/>
      <w:textAlignment w:val="baseline"/>
      <w:outlineLvl w:val="1"/>
    </w:pPr>
    <w:rPr>
      <w:rFonts w:ascii="Calibri" w:eastAsia="Andale Sans UI" w:hAnsi="Calibri" w:cs="Tahoma"/>
      <w:b/>
      <w:kern w:val="3"/>
      <w:szCs w:val="24"/>
      <w:lang w:eastAsia="ja-JP" w:bidi="fa-IR"/>
    </w:rPr>
  </w:style>
  <w:style w:type="paragraph" w:customStyle="1" w:styleId="walnut-Odstavec2">
    <w:name w:val="walnut - Odstavec 2"/>
    <w:basedOn w:val="Normln"/>
    <w:rsid w:val="00705E5F"/>
    <w:pPr>
      <w:widowControl w:val="0"/>
      <w:numPr>
        <w:ilvl w:val="1"/>
        <w:numId w:val="16"/>
      </w:numPr>
      <w:suppressAutoHyphens/>
      <w:autoSpaceDN w:val="0"/>
      <w:spacing w:after="57"/>
      <w:jc w:val="both"/>
      <w:textAlignment w:val="baseline"/>
      <w:outlineLvl w:val="2"/>
    </w:pPr>
    <w:rPr>
      <w:rFonts w:ascii="Calibri" w:eastAsia="Andale Sans UI" w:hAnsi="Calibri" w:cs="Tahoma"/>
      <w:kern w:val="3"/>
      <w:szCs w:val="24"/>
      <w:lang w:eastAsia="ja-JP" w:bidi="fa-IR"/>
    </w:rPr>
  </w:style>
  <w:style w:type="paragraph" w:customStyle="1" w:styleId="walnut-Odstavec3">
    <w:name w:val="walnut - Odstavec 3"/>
    <w:basedOn w:val="Normln"/>
    <w:rsid w:val="00705E5F"/>
    <w:pPr>
      <w:widowControl w:val="0"/>
      <w:numPr>
        <w:ilvl w:val="2"/>
        <w:numId w:val="16"/>
      </w:numPr>
      <w:suppressAutoHyphens/>
      <w:autoSpaceDN w:val="0"/>
      <w:spacing w:after="57"/>
      <w:jc w:val="both"/>
      <w:textAlignment w:val="baseline"/>
      <w:outlineLvl w:val="3"/>
    </w:pPr>
    <w:rPr>
      <w:rFonts w:ascii="Calibri" w:eastAsia="Andale Sans UI" w:hAnsi="Calibri" w:cs="Tahoma"/>
      <w:kern w:val="3"/>
      <w:szCs w:val="24"/>
      <w:lang w:eastAsia="ja-JP" w:bidi="fa-IR"/>
    </w:rPr>
  </w:style>
  <w:style w:type="paragraph" w:customStyle="1" w:styleId="walnut-Odstavec4">
    <w:name w:val="walnut - Odstavec 4"/>
    <w:basedOn w:val="Normln"/>
    <w:rsid w:val="00705E5F"/>
    <w:pPr>
      <w:widowControl w:val="0"/>
      <w:numPr>
        <w:ilvl w:val="3"/>
        <w:numId w:val="16"/>
      </w:numPr>
      <w:suppressAutoHyphens/>
      <w:autoSpaceDN w:val="0"/>
      <w:jc w:val="both"/>
      <w:textAlignment w:val="baseline"/>
      <w:outlineLvl w:val="4"/>
    </w:pPr>
    <w:rPr>
      <w:rFonts w:ascii="Calibri" w:eastAsia="Andale Sans UI" w:hAnsi="Calibri" w:cs="Tahoma"/>
      <w:kern w:val="3"/>
      <w:szCs w:val="24"/>
      <w:lang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evak@chevak.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F1F7089A066EE48ABCE727C8E3B8472" ma:contentTypeVersion="0" ma:contentTypeDescription="Vytvoří nový dokument" ma:contentTypeScope="" ma:versionID="ad4a9056a9d5c70505f6adf8d1c34519">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DEA3EF-EE35-4F85-9381-E2DF24543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DEBBDC3-466D-4F00-8D73-95746E6153F8}">
  <ds:schemaRefs>
    <ds:schemaRef ds:uri="http://schemas.microsoft.com/sharepoint/v3/contenttype/forms"/>
  </ds:schemaRefs>
</ds:datastoreItem>
</file>

<file path=customXml/itemProps3.xml><?xml version="1.0" encoding="utf-8"?>
<ds:datastoreItem xmlns:ds="http://schemas.openxmlformats.org/officeDocument/2006/customXml" ds:itemID="{401F9175-767C-4EFC-AD13-4912ADFD48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F449A6-9929-455E-9AA8-4D4B9A407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9646</Words>
  <Characters>56912</Characters>
  <Application>Microsoft Office Word</Application>
  <DocSecurity>0</DocSecurity>
  <Lines>474</Lines>
  <Paragraphs>132</Paragraphs>
  <ScaleCrop>false</ScaleCrop>
  <HeadingPairs>
    <vt:vector size="2" baseType="variant">
      <vt:variant>
        <vt:lpstr>Název</vt:lpstr>
      </vt:variant>
      <vt:variant>
        <vt:i4>1</vt:i4>
      </vt:variant>
    </vt:vector>
  </HeadingPairs>
  <TitlesOfParts>
    <vt:vector size="1" baseType="lpstr">
      <vt:lpstr>SMLOUVA O DÍLO</vt:lpstr>
    </vt:vector>
  </TitlesOfParts>
  <Company>CHEVAK Cheb, a.s.</Company>
  <LinksUpToDate>false</LinksUpToDate>
  <CharactersWithSpaces>66426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Falkner Kristina</dc:creator>
  <cp:lastModifiedBy>Erbenová Dagmar</cp:lastModifiedBy>
  <cp:revision>13</cp:revision>
  <cp:lastPrinted>2020-01-28T07:18:00Z</cp:lastPrinted>
  <dcterms:created xsi:type="dcterms:W3CDTF">2020-01-24T06:43:00Z</dcterms:created>
  <dcterms:modified xsi:type="dcterms:W3CDTF">2020-01-31T11:05:00Z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0x0101006F1F7089A066EE48ABCE727C8E3B8472</vt:lpwstr>
  </property>
</Properties>
</file>