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96CAC" w14:textId="76DFA3EF" w:rsidR="00A1590E" w:rsidRPr="0012125B" w:rsidRDefault="006D45F5">
      <w:pPr>
        <w:pStyle w:val="sNadpis"/>
        <w:spacing w:after="240"/>
      </w:pPr>
      <w:r>
        <w:t xml:space="preserve"> </w:t>
      </w:r>
      <w:r w:rsidR="001775DE" w:rsidRPr="0012125B">
        <w:t xml:space="preserve">SMLOUVA O SPLÁTKOVÉM PRODEJI Č. </w:t>
      </w:r>
      <w:r w:rsidR="00307C4E" w:rsidRPr="0012125B">
        <w:t>16001206/19</w:t>
      </w:r>
    </w:p>
    <w:p w14:paraId="6B3AD401" w14:textId="77777777" w:rsidR="00A1590E" w:rsidRPr="0012125B" w:rsidRDefault="001775DE">
      <w:pPr>
        <w:pStyle w:val="sNadpis1"/>
        <w:spacing w:after="240"/>
        <w:jc w:val="both"/>
      </w:pPr>
      <w:r w:rsidRPr="0012125B">
        <w:t>uzavřená jako kupní smlouva v souladu s ustanovením § 2079 a násl. zákona č. 89/2012 Sb., občanský zákoník, ve znění pozdějších předpisů (dále jen „občanský zákoník“) mezi níže identifikovanou leasingovou společností jako prodávajícím a zákazníkem jako kupujícím (dále jen „smlouva“)</w:t>
      </w:r>
    </w:p>
    <w:tbl>
      <w:tblPr>
        <w:tblW w:w="0" w:type="auto"/>
        <w:jc w:val="center"/>
        <w:tblLayout w:type="fixed"/>
        <w:tblLook w:val="04A0" w:firstRow="1" w:lastRow="0" w:firstColumn="1" w:lastColumn="0" w:noHBand="0" w:noVBand="1"/>
      </w:tblPr>
      <w:tblGrid>
        <w:gridCol w:w="4446"/>
        <w:gridCol w:w="4504"/>
      </w:tblGrid>
      <w:tr w:rsidR="00A1590E" w:rsidRPr="0012125B" w14:paraId="78C97A95" w14:textId="77777777" w:rsidTr="00BF7A51">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14:paraId="4AE41C2E" w14:textId="77777777" w:rsidR="00A1590E" w:rsidRPr="0012125B" w:rsidRDefault="001775DE">
            <w:pPr>
              <w:pStyle w:val="sTabnorm"/>
              <w:jc w:val="left"/>
            </w:pPr>
            <w:r w:rsidRPr="0012125B">
              <w:t>Identifikace prodávajícího:</w:t>
            </w:r>
          </w:p>
        </w:tc>
        <w:tc>
          <w:tcPr>
            <w:tcW w:w="4504" w:type="dxa"/>
            <w:tcBorders>
              <w:top w:val="single" w:sz="4" w:space="0" w:color="auto"/>
              <w:left w:val="single" w:sz="4" w:space="0" w:color="auto"/>
              <w:bottom w:val="single" w:sz="4" w:space="0" w:color="auto"/>
              <w:right w:val="single" w:sz="4" w:space="0" w:color="auto"/>
            </w:tcBorders>
            <w:vAlign w:val="center"/>
          </w:tcPr>
          <w:p w14:paraId="2C19E741" w14:textId="77777777" w:rsidR="00A1590E" w:rsidRPr="0012125B" w:rsidRDefault="001775DE">
            <w:pPr>
              <w:pStyle w:val="sTabnorm"/>
              <w:jc w:val="left"/>
            </w:pPr>
            <w:r w:rsidRPr="0012125B">
              <w:t>Identifikace kupujícího:</w:t>
            </w:r>
          </w:p>
        </w:tc>
      </w:tr>
      <w:tr w:rsidR="00A1590E" w:rsidRPr="0012125B" w14:paraId="3EB7C2A5" w14:textId="77777777" w:rsidTr="00BF7A51">
        <w:trPr>
          <w:trHeight w:val="661"/>
          <w:jc w:val="center"/>
        </w:trPr>
        <w:tc>
          <w:tcPr>
            <w:tcW w:w="4446" w:type="dxa"/>
            <w:tcBorders>
              <w:top w:val="single" w:sz="4" w:space="0" w:color="auto"/>
              <w:left w:val="single" w:sz="4" w:space="0" w:color="auto"/>
              <w:bottom w:val="nil"/>
              <w:right w:val="single" w:sz="4" w:space="0" w:color="auto"/>
            </w:tcBorders>
          </w:tcPr>
          <w:p w14:paraId="64709B64" w14:textId="77777777" w:rsidR="00A1590E" w:rsidRPr="0012125B" w:rsidRDefault="00A1590E">
            <w:pPr>
              <w:pStyle w:val="sTabbold"/>
            </w:pPr>
          </w:p>
          <w:p w14:paraId="4F062F82" w14:textId="0826F698" w:rsidR="00A1590E" w:rsidRPr="0012125B" w:rsidRDefault="00217B7D">
            <w:pPr>
              <w:pStyle w:val="sTabbold"/>
            </w:pPr>
            <w:r w:rsidRPr="0012125B">
              <w:t>XXXXXXXXXXXXXXXXXXXXXXXXXXXXXXXXXXX</w:t>
            </w:r>
          </w:p>
          <w:p w14:paraId="3B596272" w14:textId="77777777" w:rsidR="00A1590E" w:rsidRPr="0012125B" w:rsidRDefault="00A1590E">
            <w:pPr>
              <w:pStyle w:val="sTabbold"/>
            </w:pPr>
          </w:p>
        </w:tc>
        <w:tc>
          <w:tcPr>
            <w:tcW w:w="4504" w:type="dxa"/>
            <w:tcBorders>
              <w:top w:val="single" w:sz="4" w:space="0" w:color="auto"/>
              <w:left w:val="single" w:sz="4" w:space="0" w:color="auto"/>
              <w:bottom w:val="nil"/>
              <w:right w:val="single" w:sz="4" w:space="0" w:color="auto"/>
            </w:tcBorders>
          </w:tcPr>
          <w:p w14:paraId="6F228F8B" w14:textId="77777777" w:rsidR="00A1590E" w:rsidRPr="0012125B" w:rsidRDefault="00A1590E">
            <w:pPr>
              <w:pStyle w:val="sTabbold"/>
            </w:pPr>
          </w:p>
          <w:p w14:paraId="1BE9C96D" w14:textId="1364A489" w:rsidR="00A1590E" w:rsidRPr="0012125B" w:rsidRDefault="00381E0D">
            <w:pPr>
              <w:pStyle w:val="sTabbold"/>
            </w:pPr>
            <w:r w:rsidRPr="0012125B">
              <w:t>ČD – Informační Systémy, a.s.</w:t>
            </w:r>
          </w:p>
          <w:p w14:paraId="72E10CDF" w14:textId="77777777" w:rsidR="00A1590E" w:rsidRPr="0012125B" w:rsidRDefault="00A1590E">
            <w:pPr>
              <w:pStyle w:val="sTabbold"/>
            </w:pPr>
          </w:p>
        </w:tc>
      </w:tr>
      <w:tr w:rsidR="00A1590E" w:rsidRPr="0012125B" w14:paraId="0F11845F" w14:textId="77777777" w:rsidTr="00BF7A51">
        <w:trPr>
          <w:trHeight w:val="610"/>
          <w:jc w:val="center"/>
        </w:trPr>
        <w:tc>
          <w:tcPr>
            <w:tcW w:w="4446" w:type="dxa"/>
            <w:tcBorders>
              <w:top w:val="nil"/>
              <w:left w:val="single" w:sz="4" w:space="0" w:color="auto"/>
              <w:bottom w:val="nil"/>
              <w:right w:val="single" w:sz="4" w:space="0" w:color="auto"/>
            </w:tcBorders>
          </w:tcPr>
          <w:p w14:paraId="2AB302B1" w14:textId="0FDA6F61" w:rsidR="00A1590E" w:rsidRPr="0012125B" w:rsidRDefault="00217B7D">
            <w:pPr>
              <w:pStyle w:val="sTabnorm"/>
              <w:jc w:val="left"/>
            </w:pPr>
            <w:r w:rsidRPr="0012125B">
              <w:t>XXXXXXXXXXXXXXXXXXXXXXXXXX</w:t>
            </w:r>
          </w:p>
          <w:p w14:paraId="307B1678" w14:textId="7E541A66" w:rsidR="00A1590E" w:rsidRPr="0012125B" w:rsidRDefault="00217B7D" w:rsidP="00217B7D">
            <w:pPr>
              <w:pStyle w:val="sTabnorm"/>
              <w:jc w:val="left"/>
            </w:pPr>
            <w:r w:rsidRPr="0012125B">
              <w:t>XXXXXXXXXXXXXXXXXXX</w:t>
            </w:r>
          </w:p>
        </w:tc>
        <w:tc>
          <w:tcPr>
            <w:tcW w:w="4504" w:type="dxa"/>
            <w:tcBorders>
              <w:top w:val="nil"/>
              <w:left w:val="single" w:sz="4" w:space="0" w:color="auto"/>
              <w:right w:val="single" w:sz="4" w:space="0" w:color="auto"/>
            </w:tcBorders>
          </w:tcPr>
          <w:p w14:paraId="7D19CF15" w14:textId="77E98338" w:rsidR="00A1590E" w:rsidRPr="0012125B" w:rsidRDefault="00381E0D">
            <w:pPr>
              <w:pStyle w:val="sTabnorm"/>
            </w:pPr>
            <w:r w:rsidRPr="0012125B">
              <w:t>Pernerova 2819/2a</w:t>
            </w:r>
          </w:p>
          <w:p w14:paraId="622A627F" w14:textId="77777777" w:rsidR="00A1590E" w:rsidRPr="0012125B" w:rsidRDefault="00381E0D">
            <w:pPr>
              <w:pStyle w:val="sTabnorm"/>
            </w:pPr>
            <w:r w:rsidRPr="0012125B">
              <w:t>130 00 Praha 3</w:t>
            </w:r>
          </w:p>
        </w:tc>
      </w:tr>
      <w:tr w:rsidR="00A1590E" w:rsidRPr="0012125B" w14:paraId="597D264D" w14:textId="77777777" w:rsidTr="00BF7A51">
        <w:trPr>
          <w:trHeight w:val="598"/>
          <w:jc w:val="center"/>
        </w:trPr>
        <w:tc>
          <w:tcPr>
            <w:tcW w:w="4446" w:type="dxa"/>
            <w:tcBorders>
              <w:top w:val="nil"/>
              <w:left w:val="single" w:sz="4" w:space="0" w:color="auto"/>
              <w:bottom w:val="nil"/>
              <w:right w:val="single" w:sz="4" w:space="0" w:color="auto"/>
            </w:tcBorders>
          </w:tcPr>
          <w:p w14:paraId="2E0FE902" w14:textId="0C2A47C9" w:rsidR="00A1590E" w:rsidRPr="0012125B" w:rsidRDefault="00217B7D">
            <w:pPr>
              <w:pStyle w:val="sTabnorm"/>
              <w:jc w:val="left"/>
            </w:pPr>
            <w:r w:rsidRPr="0012125B">
              <w:t>XXXXXXXXXXXXXXXXXXXXXXXXXXXXXXXX</w:t>
            </w:r>
          </w:p>
          <w:p w14:paraId="336AC9EB" w14:textId="16EAED3D" w:rsidR="00A1590E" w:rsidRPr="0012125B" w:rsidRDefault="00217B7D">
            <w:pPr>
              <w:pStyle w:val="sTabnorm"/>
              <w:jc w:val="left"/>
            </w:pPr>
            <w:r w:rsidRPr="0012125B">
              <w:t>XXXXXXXXXXXXXXXXXXXXXXXXXXXXXXXXX</w:t>
            </w:r>
          </w:p>
          <w:p w14:paraId="22D10E32" w14:textId="038FA212" w:rsidR="00A1590E" w:rsidRPr="0012125B" w:rsidRDefault="00217B7D" w:rsidP="00217B7D">
            <w:pPr>
              <w:pStyle w:val="sTabnorm"/>
              <w:jc w:val="left"/>
            </w:pPr>
            <w:r w:rsidRPr="0012125B">
              <w:t>XXXXXXXXXXXXXXXXXXXX</w:t>
            </w:r>
          </w:p>
        </w:tc>
        <w:tc>
          <w:tcPr>
            <w:tcW w:w="4504" w:type="dxa"/>
            <w:tcBorders>
              <w:left w:val="single" w:sz="4" w:space="0" w:color="auto"/>
              <w:right w:val="single" w:sz="4" w:space="0" w:color="auto"/>
            </w:tcBorders>
          </w:tcPr>
          <w:p w14:paraId="124098F9" w14:textId="7CAA5F9D" w:rsidR="00A1590E" w:rsidRPr="0012125B" w:rsidRDefault="00217B7D">
            <w:pPr>
              <w:pStyle w:val="sTabnorm"/>
              <w:jc w:val="left"/>
            </w:pPr>
            <w:r w:rsidRPr="0012125B">
              <w:t>XXXXXXXXXXXXXXXXXXXXXXXXXXXXXXXX</w:t>
            </w:r>
            <w:sdt>
              <w:sdtPr>
                <w:id w:val="348589285"/>
                <w:showingPlcHdr/>
              </w:sdtPr>
              <w:sdtEndPr/>
              <w:sdtContent>
                <w:r w:rsidR="00D54DD1" w:rsidRPr="0012125B">
                  <w:t xml:space="preserve">     </w:t>
                </w:r>
              </w:sdtContent>
            </w:sdt>
          </w:p>
          <w:p w14:paraId="533954F5" w14:textId="65C9C5B0" w:rsidR="00A1590E" w:rsidRPr="0012125B" w:rsidRDefault="00217B7D" w:rsidP="00217B7D">
            <w:pPr>
              <w:pStyle w:val="sTabnorm"/>
            </w:pPr>
            <w:r w:rsidRPr="0012125B">
              <w:t>XXXXXXXXXXXXXXXX</w:t>
            </w:r>
            <w:sdt>
              <w:sdtPr>
                <w:id w:val="1352424570"/>
              </w:sdtPr>
              <w:sdtEndPr/>
              <w:sdtContent>
                <w:r w:rsidR="001775DE" w:rsidRPr="0012125B">
                  <w:t xml:space="preserve">   </w:t>
                </w:r>
              </w:sdtContent>
            </w:sdt>
          </w:p>
        </w:tc>
      </w:tr>
      <w:tr w:rsidR="00A1590E" w:rsidRPr="0012125B" w14:paraId="7959C62C" w14:textId="77777777" w:rsidTr="00BF7A51">
        <w:trPr>
          <w:trHeight w:val="394"/>
          <w:jc w:val="center"/>
        </w:trPr>
        <w:tc>
          <w:tcPr>
            <w:tcW w:w="4446" w:type="dxa"/>
            <w:tcBorders>
              <w:top w:val="nil"/>
              <w:left w:val="single" w:sz="4" w:space="0" w:color="auto"/>
              <w:bottom w:val="nil"/>
              <w:right w:val="single" w:sz="4" w:space="0" w:color="auto"/>
            </w:tcBorders>
          </w:tcPr>
          <w:p w14:paraId="14ABC2FF" w14:textId="0FC596BB" w:rsidR="00A1590E" w:rsidRPr="0012125B" w:rsidRDefault="00217B7D" w:rsidP="00217B7D">
            <w:pPr>
              <w:pStyle w:val="sTabnorm"/>
            </w:pPr>
            <w:r w:rsidRPr="0012125B">
              <w:t>XXXXXXXXXXXXXXXXXXXXXXXXXXXXXXXX</w:t>
            </w:r>
            <w:r w:rsidR="001775DE" w:rsidRPr="0012125B">
              <w:t xml:space="preserve">: </w:t>
            </w:r>
            <w:r w:rsidRPr="0012125B">
              <w:t>XXXXXXXXXXXXXXXXX</w:t>
            </w:r>
          </w:p>
        </w:tc>
        <w:tc>
          <w:tcPr>
            <w:tcW w:w="4504" w:type="dxa"/>
            <w:tcBorders>
              <w:left w:val="single" w:sz="4" w:space="0" w:color="auto"/>
              <w:bottom w:val="nil"/>
              <w:right w:val="single" w:sz="4" w:space="0" w:color="auto"/>
            </w:tcBorders>
          </w:tcPr>
          <w:p w14:paraId="52394004" w14:textId="6E6BB5C1" w:rsidR="00A1590E" w:rsidRPr="0012125B" w:rsidRDefault="00735DF3" w:rsidP="00F84E20">
            <w:pPr>
              <w:pStyle w:val="sTabnorm"/>
            </w:pPr>
            <w:sdt>
              <w:sdtPr>
                <w:id w:val="252475363"/>
              </w:sdtPr>
              <w:sdtEndPr/>
              <w:sdtContent>
                <w:r w:rsidR="001775DE" w:rsidRPr="0012125B">
                  <w:t xml:space="preserve">   </w:t>
                </w:r>
              </w:sdtContent>
            </w:sdt>
          </w:p>
        </w:tc>
      </w:tr>
      <w:tr w:rsidR="00A1590E" w:rsidRPr="0012125B" w14:paraId="195AC5FF" w14:textId="77777777" w:rsidTr="00BF7A51">
        <w:trPr>
          <w:trHeight w:val="558"/>
          <w:jc w:val="center"/>
        </w:trPr>
        <w:tc>
          <w:tcPr>
            <w:tcW w:w="4446" w:type="dxa"/>
            <w:tcBorders>
              <w:top w:val="nil"/>
              <w:left w:val="single" w:sz="4" w:space="0" w:color="auto"/>
              <w:right w:val="single" w:sz="4" w:space="0" w:color="auto"/>
            </w:tcBorders>
          </w:tcPr>
          <w:p w14:paraId="04147555" w14:textId="49753CB4" w:rsidR="00A1590E" w:rsidRPr="0012125B" w:rsidRDefault="00217B7D">
            <w:pPr>
              <w:pStyle w:val="sTabnorm"/>
            </w:pPr>
            <w:r w:rsidRPr="0012125B">
              <w:t>XXXXXXXXXXXXXXXXXXXX</w:t>
            </w:r>
          </w:p>
          <w:p w14:paraId="1FE5EE5C" w14:textId="0A503E1F" w:rsidR="00A1590E" w:rsidRPr="0012125B" w:rsidRDefault="00217B7D">
            <w:pPr>
              <w:pStyle w:val="sTabnorm"/>
            </w:pPr>
            <w:r w:rsidRPr="0012125B">
              <w:t>XXXXXXXXXXXXXXXXXXXX</w:t>
            </w:r>
          </w:p>
          <w:p w14:paraId="52F606E7" w14:textId="635A5349" w:rsidR="00A1590E" w:rsidRPr="0012125B" w:rsidRDefault="00217B7D" w:rsidP="00217B7D">
            <w:pPr>
              <w:pStyle w:val="sTabnorm"/>
              <w:spacing w:before="120" w:after="60"/>
            </w:pPr>
            <w:r w:rsidRPr="0012125B">
              <w:t>XXXXXXXXXXXXXXXXXXXXXXXXXXXXXXXXXX</w:t>
            </w:r>
          </w:p>
        </w:tc>
        <w:tc>
          <w:tcPr>
            <w:tcW w:w="4504" w:type="dxa"/>
            <w:tcBorders>
              <w:top w:val="nil"/>
              <w:left w:val="single" w:sz="4" w:space="0" w:color="auto"/>
              <w:right w:val="single" w:sz="4" w:space="0" w:color="auto"/>
            </w:tcBorders>
          </w:tcPr>
          <w:p w14:paraId="4373B0B2" w14:textId="0FC2710D" w:rsidR="00A1590E" w:rsidRPr="0012125B" w:rsidRDefault="001775DE">
            <w:pPr>
              <w:pStyle w:val="sTabnorm"/>
              <w:jc w:val="left"/>
            </w:pPr>
            <w:r w:rsidRPr="0012125B">
              <w:t>IČ:</w:t>
            </w:r>
            <w:r w:rsidR="00A00E88" w:rsidRPr="0012125B">
              <w:t xml:space="preserve">      24829871</w:t>
            </w:r>
            <w:r w:rsidRPr="0012125B">
              <w:tab/>
            </w:r>
          </w:p>
          <w:p w14:paraId="484E8244" w14:textId="3177B9DE" w:rsidR="00A1590E" w:rsidRPr="0012125B" w:rsidRDefault="001775DE">
            <w:pPr>
              <w:pStyle w:val="sTabnorm"/>
              <w:jc w:val="left"/>
            </w:pPr>
            <w:r w:rsidRPr="0012125B">
              <w:t>DIČ:</w:t>
            </w:r>
            <w:r w:rsidR="00A00E88" w:rsidRPr="0012125B">
              <w:t xml:space="preserve">   CZ24829871</w:t>
            </w:r>
            <w:r w:rsidRPr="0012125B">
              <w:tab/>
            </w:r>
          </w:p>
          <w:p w14:paraId="06E8503C" w14:textId="7B92233E" w:rsidR="00A1590E" w:rsidRPr="0012125B" w:rsidRDefault="001775DE" w:rsidP="00A00E88">
            <w:pPr>
              <w:pStyle w:val="sTabnorm"/>
              <w:spacing w:before="120" w:after="60"/>
            </w:pPr>
            <w:r w:rsidRPr="0012125B">
              <w:t xml:space="preserve">Zápis v OR: </w:t>
            </w:r>
            <w:r w:rsidR="00A00E88" w:rsidRPr="0012125B">
              <w:t>Městský soud v Praze, B 17064</w:t>
            </w:r>
          </w:p>
        </w:tc>
      </w:tr>
      <w:tr w:rsidR="00A1590E" w:rsidRPr="0012125B" w14:paraId="206B6EBE" w14:textId="77777777" w:rsidTr="00BF7A51">
        <w:trPr>
          <w:trHeight w:val="299"/>
          <w:jc w:val="center"/>
        </w:trPr>
        <w:tc>
          <w:tcPr>
            <w:tcW w:w="4446" w:type="dxa"/>
            <w:tcBorders>
              <w:left w:val="single" w:sz="4" w:space="0" w:color="auto"/>
              <w:bottom w:val="single" w:sz="4" w:space="0" w:color="auto"/>
              <w:right w:val="single" w:sz="4" w:space="0" w:color="auto"/>
            </w:tcBorders>
          </w:tcPr>
          <w:p w14:paraId="4A6A83F4" w14:textId="4B1FD71D" w:rsidR="00A1590E" w:rsidRPr="0012125B" w:rsidRDefault="00217B7D" w:rsidP="00217B7D">
            <w:pPr>
              <w:pStyle w:val="sTabnorm"/>
            </w:pPr>
            <w:r w:rsidRPr="0012125B">
              <w:t>XXXXXXXXXXXXXXXXXXXXXXXXXXXXXX</w:t>
            </w:r>
          </w:p>
        </w:tc>
        <w:tc>
          <w:tcPr>
            <w:tcW w:w="4504" w:type="dxa"/>
            <w:tcBorders>
              <w:left w:val="single" w:sz="4" w:space="0" w:color="auto"/>
              <w:bottom w:val="single" w:sz="4" w:space="0" w:color="auto"/>
              <w:right w:val="single" w:sz="4" w:space="0" w:color="auto"/>
            </w:tcBorders>
          </w:tcPr>
          <w:p w14:paraId="735509F2" w14:textId="77777777" w:rsidR="00A1590E" w:rsidRPr="0012125B" w:rsidRDefault="001775DE">
            <w:pPr>
              <w:pStyle w:val="sTabnorm"/>
            </w:pPr>
            <w:r w:rsidRPr="0012125B">
              <w:t xml:space="preserve">- dále jen </w:t>
            </w:r>
            <w:r w:rsidRPr="0012125B">
              <w:rPr>
                <w:rStyle w:val="sTabboldChar"/>
              </w:rPr>
              <w:t>zákazník</w:t>
            </w:r>
            <w:r w:rsidRPr="0012125B">
              <w:t xml:space="preserve"> -</w:t>
            </w:r>
          </w:p>
        </w:tc>
      </w:tr>
    </w:tbl>
    <w:p w14:paraId="5484432B" w14:textId="77777777" w:rsidR="00A1590E" w:rsidRPr="0012125B" w:rsidRDefault="001775DE">
      <w:pPr>
        <w:pStyle w:val="sNadpis2"/>
      </w:pPr>
      <w:r w:rsidRPr="0012125B">
        <w:t>Uzavření smlouvy a její obsah</w:t>
      </w:r>
    </w:p>
    <w:p w14:paraId="7111A1C8" w14:textId="080826F8" w:rsidR="00A1590E" w:rsidRPr="0012125B" w:rsidRDefault="001775DE">
      <w:pPr>
        <w:pStyle w:val="sOdstavec"/>
      </w:pPr>
      <w:r w:rsidRPr="0012125B">
        <w:t xml:space="preserve">Splátkový prodej dle této smlouvy je realizován tak, že </w:t>
      </w:r>
      <w:r w:rsidR="00217B7D" w:rsidRPr="0012125B">
        <w:t>XXXX</w:t>
      </w:r>
      <w:r w:rsidRPr="0012125B">
        <w:t xml:space="preserve"> nabyde vlastnické právo k předmětu od zákazníka na základě dohody ke splátkovému prodeji uzavřené mezi </w:t>
      </w:r>
      <w:r w:rsidR="00217B7D" w:rsidRPr="0012125B">
        <w:t>XXXX</w:t>
      </w:r>
      <w:r w:rsidRPr="0012125B">
        <w:t xml:space="preserve"> a zákazníkem (dále jen „kupní smlouva“). Zákazník bere na vědomí, že </w:t>
      </w:r>
      <w:r w:rsidR="00217B7D" w:rsidRPr="0012125B">
        <w:t>XXXX</w:t>
      </w:r>
      <w:r w:rsidRPr="0012125B">
        <w:t xml:space="preserve"> koupí/koupila předmět za účelem jeho neprodleného prodeje zákazníkovi za platebních podmínek sjednaných touto smlouvou. </w:t>
      </w:r>
      <w:r w:rsidR="00217B7D" w:rsidRPr="0012125B">
        <w:t>XXXX</w:t>
      </w:r>
      <w:r w:rsidRPr="0012125B">
        <w:t xml:space="preserve"> se za podmínek stanovených touto smlouvou zavazuje, že umožní zákazníkovi jako kupujícímu nabýt vlastnické právo k předmětu specifikovanému v článku 1 odst. 1.3 a v souladu s článkem 2 odst. 2.1 této smlouvy zajistí dodání tohoto předmětu zákazníkovi, které bude nahrazeno přenecháním předmětu zákazníkovi a zákazník se zavazuje předmět převzít a zaplatit </w:t>
      </w:r>
      <w:r w:rsidR="00217B7D" w:rsidRPr="0012125B">
        <w:t>XXXX</w:t>
      </w:r>
      <w:r w:rsidRPr="0012125B">
        <w:t xml:space="preserve"> kupní cenu v souladu s článkem 3 </w:t>
      </w:r>
      <w:proofErr w:type="gramStart"/>
      <w:r w:rsidRPr="0012125B">
        <w:t>této</w:t>
      </w:r>
      <w:proofErr w:type="gramEnd"/>
      <w:r w:rsidRPr="0012125B">
        <w:t xml:space="preserve"> smlouvy. Účelem uzavření této smlouvy je zajištění financování koupě předmětu zákazníkem ve splátkách. Základní parametry smluvního vztahu založeného touto smlouvou jsou stanoveny v článku 1 odst. 1.3 této smlouvy.   </w:t>
      </w:r>
    </w:p>
    <w:p w14:paraId="4C787BB4" w14:textId="7CE8AC4B" w:rsidR="00A1590E" w:rsidRPr="0012125B" w:rsidRDefault="001775DE">
      <w:pPr>
        <w:pStyle w:val="sOdstavec"/>
      </w:pPr>
      <w:r w:rsidRPr="0012125B">
        <w:t xml:space="preserve">Tato smlouva je uzavřená/platná dnem jejího podpisu a nabývá účinnosti (s výjimkou dále uvedených ustanovení) okamžikem podpisu přejímacího protokolu </w:t>
      </w:r>
      <w:r w:rsidR="00217B7D" w:rsidRPr="0012125B">
        <w:t>XXXX</w:t>
      </w:r>
      <w:r w:rsidRPr="0012125B">
        <w:t xml:space="preserve"> zákazníkem. Podpisem této smlouvy však nabývají účinnosti ustanovení celého článku 1, celého článku 2, celého článku 3, celého článku 4, celého článku 5, článku 6 odst. 6.2, článku 8 odst. 8.1 a odst. 8.2, a celého článku 9. Dnem účinnosti této smlouvy se v celé této smlouvě rozumí den, kdy se tato smlouva stane účinnou v rozsahu všech svých ustanovení (den předání předmětu smlouvy).</w:t>
      </w:r>
    </w:p>
    <w:p w14:paraId="452E8095" w14:textId="77777777" w:rsidR="00A1590E" w:rsidRPr="0012125B" w:rsidRDefault="001775DE">
      <w:pPr>
        <w:pStyle w:val="sOdstavec"/>
      </w:pPr>
      <w:r w:rsidRPr="0012125B">
        <w:t>Smluvní strany se dohodly na následujících základních parametrech smluvního vztahu:</w:t>
      </w:r>
    </w:p>
    <w:tbl>
      <w:tblPr>
        <w:tblW w:w="8966" w:type="dxa"/>
        <w:jc w:val="center"/>
        <w:tblLayout w:type="fixed"/>
        <w:tblLook w:val="04A0" w:firstRow="1" w:lastRow="0" w:firstColumn="1" w:lastColumn="0" w:noHBand="0" w:noVBand="1"/>
      </w:tblPr>
      <w:tblGrid>
        <w:gridCol w:w="2357"/>
        <w:gridCol w:w="2212"/>
        <w:gridCol w:w="4397"/>
      </w:tblGrid>
      <w:tr w:rsidR="00A1590E" w:rsidRPr="0012125B" w14:paraId="57E5FA4A" w14:textId="77777777" w:rsidTr="00BF7A51">
        <w:trPr>
          <w:trHeight w:val="305"/>
          <w:jc w:val="center"/>
        </w:trPr>
        <w:tc>
          <w:tcPr>
            <w:tcW w:w="4569" w:type="dxa"/>
            <w:gridSpan w:val="2"/>
            <w:tcBorders>
              <w:bottom w:val="single" w:sz="4" w:space="0" w:color="auto"/>
              <w:right w:val="nil"/>
            </w:tcBorders>
            <w:vAlign w:val="bottom"/>
          </w:tcPr>
          <w:p w14:paraId="2407A5F4" w14:textId="77777777" w:rsidR="00A1590E" w:rsidRPr="0012125B" w:rsidRDefault="001775DE">
            <w:pPr>
              <w:pStyle w:val="sTabbold"/>
              <w:spacing w:after="60"/>
            </w:pPr>
            <w:r w:rsidRPr="0012125B">
              <w:t>PŘEDMĚT:</w:t>
            </w:r>
          </w:p>
        </w:tc>
        <w:tc>
          <w:tcPr>
            <w:tcW w:w="4397" w:type="dxa"/>
            <w:tcBorders>
              <w:left w:val="nil"/>
              <w:bottom w:val="single" w:sz="4" w:space="0" w:color="auto"/>
            </w:tcBorders>
          </w:tcPr>
          <w:p w14:paraId="5476429A" w14:textId="77777777" w:rsidR="00A1590E" w:rsidRPr="0012125B" w:rsidRDefault="00A1590E">
            <w:pPr>
              <w:pStyle w:val="sTabnorm"/>
              <w:jc w:val="left"/>
            </w:pPr>
          </w:p>
        </w:tc>
      </w:tr>
      <w:tr w:rsidR="00A1590E" w:rsidRPr="0012125B" w14:paraId="575E19AF" w14:textId="77777777" w:rsidTr="00BF7A51">
        <w:trPr>
          <w:trHeight w:val="283"/>
          <w:jc w:val="center"/>
        </w:trPr>
        <w:tc>
          <w:tcPr>
            <w:tcW w:w="8966" w:type="dxa"/>
            <w:gridSpan w:val="3"/>
            <w:tcBorders>
              <w:left w:val="single" w:sz="4" w:space="0" w:color="auto"/>
              <w:bottom w:val="nil"/>
              <w:right w:val="single" w:sz="4" w:space="0" w:color="auto"/>
            </w:tcBorders>
          </w:tcPr>
          <w:p w14:paraId="2CBFDBC0" w14:textId="33300286" w:rsidR="00A1590E" w:rsidRPr="0012125B" w:rsidRDefault="00217B7D" w:rsidP="00217B7D">
            <w:pPr>
              <w:pStyle w:val="sTabnorm"/>
              <w:spacing w:before="60"/>
              <w:rPr>
                <w:b/>
              </w:rPr>
            </w:pPr>
            <w:r w:rsidRPr="0012125B">
              <w:rPr>
                <w:b/>
              </w:rPr>
              <w:t>XXXXXXXXXXXXXXXXXXXXXXXXXXXXXXXXXXXXXXX</w:t>
            </w:r>
          </w:p>
        </w:tc>
      </w:tr>
      <w:tr w:rsidR="00A1590E" w:rsidRPr="0012125B" w14:paraId="01B3B3FB" w14:textId="77777777" w:rsidTr="00BF7A51">
        <w:trPr>
          <w:trHeight w:val="227"/>
          <w:jc w:val="center"/>
        </w:trPr>
        <w:tc>
          <w:tcPr>
            <w:tcW w:w="2357" w:type="dxa"/>
            <w:tcBorders>
              <w:top w:val="nil"/>
              <w:left w:val="single" w:sz="4" w:space="0" w:color="auto"/>
              <w:bottom w:val="nil"/>
            </w:tcBorders>
            <w:vAlign w:val="center"/>
          </w:tcPr>
          <w:p w14:paraId="500C2C9C" w14:textId="0ED03ACB" w:rsidR="00A1590E" w:rsidRPr="0012125B" w:rsidRDefault="00217B7D" w:rsidP="00217B7D">
            <w:pPr>
              <w:pStyle w:val="sTabnorm"/>
              <w:jc w:val="left"/>
            </w:pPr>
            <w:r w:rsidRPr="0012125B">
              <w:t>XXXXXXXXXXXXXXXXX</w:t>
            </w:r>
          </w:p>
        </w:tc>
        <w:tc>
          <w:tcPr>
            <w:tcW w:w="6609" w:type="dxa"/>
            <w:gridSpan w:val="2"/>
            <w:tcBorders>
              <w:top w:val="nil"/>
              <w:right w:val="single" w:sz="4" w:space="0" w:color="auto"/>
            </w:tcBorders>
            <w:vAlign w:val="center"/>
          </w:tcPr>
          <w:p w14:paraId="7E1834EF" w14:textId="4F25CD00" w:rsidR="00A1590E" w:rsidRPr="0012125B" w:rsidRDefault="00217B7D" w:rsidP="00217B7D">
            <w:pPr>
              <w:pStyle w:val="sTabnorm"/>
              <w:jc w:val="left"/>
            </w:pPr>
            <w:r w:rsidRPr="0012125B">
              <w:t>XXXXXXXXXXXXXXXXXXXXX</w:t>
            </w:r>
            <w:r w:rsidR="001775DE" w:rsidRPr="0012125B">
              <w:t xml:space="preserve"> </w:t>
            </w:r>
          </w:p>
        </w:tc>
      </w:tr>
      <w:tr w:rsidR="00A1590E" w:rsidRPr="0012125B" w14:paraId="0CFC5ACC" w14:textId="77777777" w:rsidTr="00BF7A51">
        <w:trPr>
          <w:trHeight w:val="227"/>
          <w:jc w:val="center"/>
        </w:trPr>
        <w:tc>
          <w:tcPr>
            <w:tcW w:w="2357" w:type="dxa"/>
            <w:tcBorders>
              <w:top w:val="nil"/>
              <w:left w:val="single" w:sz="4" w:space="0" w:color="auto"/>
              <w:bottom w:val="nil"/>
            </w:tcBorders>
            <w:vAlign w:val="center"/>
          </w:tcPr>
          <w:p w14:paraId="660C6119" w14:textId="76E083FD" w:rsidR="00A1590E" w:rsidRPr="0012125B" w:rsidRDefault="00217B7D" w:rsidP="00217B7D">
            <w:pPr>
              <w:pStyle w:val="sTabnorm"/>
              <w:jc w:val="left"/>
            </w:pPr>
            <w:r w:rsidRPr="0012125B">
              <w:t>XXXXXXXXXXXXXXXXX</w:t>
            </w:r>
            <w:r w:rsidR="001775DE" w:rsidRPr="0012125B">
              <w:t>:</w:t>
            </w:r>
          </w:p>
        </w:tc>
        <w:tc>
          <w:tcPr>
            <w:tcW w:w="6609" w:type="dxa"/>
            <w:gridSpan w:val="2"/>
            <w:tcBorders>
              <w:top w:val="nil"/>
              <w:bottom w:val="nil"/>
              <w:right w:val="single" w:sz="4" w:space="0" w:color="auto"/>
            </w:tcBorders>
            <w:vAlign w:val="center"/>
          </w:tcPr>
          <w:p w14:paraId="03F5EFC7" w14:textId="542DF0E0" w:rsidR="00A1590E" w:rsidRPr="0012125B" w:rsidRDefault="00217B7D" w:rsidP="00217B7D">
            <w:pPr>
              <w:pStyle w:val="sTabnorm"/>
              <w:jc w:val="left"/>
            </w:pPr>
            <w:r w:rsidRPr="0012125B">
              <w:t>XXXXXXXXXXXXX</w:t>
            </w:r>
          </w:p>
        </w:tc>
      </w:tr>
      <w:tr w:rsidR="00A1590E" w:rsidRPr="0012125B" w14:paraId="7BE054EB" w14:textId="77777777" w:rsidTr="00BF7A51">
        <w:trPr>
          <w:trHeight w:val="227"/>
          <w:jc w:val="center"/>
        </w:trPr>
        <w:tc>
          <w:tcPr>
            <w:tcW w:w="2357" w:type="dxa"/>
            <w:tcBorders>
              <w:top w:val="nil"/>
              <w:left w:val="single" w:sz="4" w:space="0" w:color="auto"/>
              <w:bottom w:val="nil"/>
            </w:tcBorders>
            <w:vAlign w:val="center"/>
          </w:tcPr>
          <w:p w14:paraId="4833EBBF" w14:textId="522E13DB" w:rsidR="00A1590E" w:rsidRPr="0012125B" w:rsidRDefault="00217B7D" w:rsidP="00217B7D">
            <w:pPr>
              <w:pStyle w:val="sTabnorm"/>
              <w:jc w:val="left"/>
            </w:pPr>
            <w:r w:rsidRPr="0012125B">
              <w:t>XXXXXXXXXXXXXXX</w:t>
            </w:r>
          </w:p>
        </w:tc>
        <w:tc>
          <w:tcPr>
            <w:tcW w:w="6609" w:type="dxa"/>
            <w:gridSpan w:val="2"/>
            <w:tcBorders>
              <w:top w:val="nil"/>
              <w:right w:val="single" w:sz="4" w:space="0" w:color="auto"/>
            </w:tcBorders>
            <w:vAlign w:val="center"/>
          </w:tcPr>
          <w:p w14:paraId="0AE7DB9A" w14:textId="19C84E99" w:rsidR="00A1590E" w:rsidRPr="0012125B" w:rsidRDefault="00217B7D" w:rsidP="00217B7D">
            <w:pPr>
              <w:pStyle w:val="sTabnorm"/>
              <w:jc w:val="left"/>
            </w:pPr>
            <w:r w:rsidRPr="0012125B">
              <w:t>XXXXXXXXXXX</w:t>
            </w:r>
          </w:p>
        </w:tc>
      </w:tr>
      <w:tr w:rsidR="00A1590E" w:rsidRPr="0012125B" w14:paraId="0E26C766" w14:textId="77777777" w:rsidTr="00BF7A51">
        <w:trPr>
          <w:trHeight w:val="227"/>
          <w:jc w:val="center"/>
        </w:trPr>
        <w:tc>
          <w:tcPr>
            <w:tcW w:w="2357" w:type="dxa"/>
            <w:tcBorders>
              <w:top w:val="nil"/>
              <w:left w:val="single" w:sz="4" w:space="0" w:color="auto"/>
              <w:bottom w:val="nil"/>
            </w:tcBorders>
            <w:vAlign w:val="center"/>
          </w:tcPr>
          <w:p w14:paraId="6826C17E" w14:textId="259D5144" w:rsidR="00A1590E" w:rsidRPr="0012125B" w:rsidRDefault="00217B7D" w:rsidP="00217B7D">
            <w:pPr>
              <w:pStyle w:val="sTabnorm"/>
              <w:jc w:val="left"/>
            </w:pPr>
            <w:r w:rsidRPr="0012125B">
              <w:t>XXXXXXXXXXXXXX</w:t>
            </w:r>
          </w:p>
        </w:tc>
        <w:tc>
          <w:tcPr>
            <w:tcW w:w="6609" w:type="dxa"/>
            <w:gridSpan w:val="2"/>
            <w:tcBorders>
              <w:top w:val="nil"/>
              <w:right w:val="single" w:sz="4" w:space="0" w:color="auto"/>
            </w:tcBorders>
            <w:vAlign w:val="center"/>
          </w:tcPr>
          <w:p w14:paraId="31D9DE02" w14:textId="57A5EA89" w:rsidR="00A1590E" w:rsidRPr="0012125B" w:rsidRDefault="00217B7D" w:rsidP="00217B7D">
            <w:pPr>
              <w:pStyle w:val="sTabnorm"/>
              <w:jc w:val="left"/>
            </w:pPr>
            <w:r w:rsidRPr="0012125B">
              <w:t>XXXXXXX</w:t>
            </w:r>
            <w:r w:rsidR="001775DE" w:rsidRPr="0012125B">
              <w:t xml:space="preserve"> </w:t>
            </w:r>
          </w:p>
        </w:tc>
      </w:tr>
      <w:tr w:rsidR="00A1590E" w:rsidRPr="0012125B" w14:paraId="5386AD44" w14:textId="77777777" w:rsidTr="00BF7A51">
        <w:trPr>
          <w:trHeight w:val="227"/>
          <w:jc w:val="center"/>
        </w:trPr>
        <w:tc>
          <w:tcPr>
            <w:tcW w:w="8966" w:type="dxa"/>
            <w:gridSpan w:val="3"/>
            <w:tcBorders>
              <w:top w:val="nil"/>
              <w:left w:val="single" w:sz="4" w:space="0" w:color="auto"/>
              <w:bottom w:val="nil"/>
              <w:right w:val="single" w:sz="4" w:space="0" w:color="auto"/>
            </w:tcBorders>
            <w:vAlign w:val="center"/>
          </w:tcPr>
          <w:p w14:paraId="00BC5146" w14:textId="7D329A79" w:rsidR="00A1590E" w:rsidRPr="0012125B" w:rsidRDefault="00217B7D" w:rsidP="00217B7D">
            <w:pPr>
              <w:pStyle w:val="sTabnorm"/>
              <w:jc w:val="left"/>
            </w:pPr>
            <w:r w:rsidRPr="0012125B">
              <w:rPr>
                <w:b/>
              </w:rPr>
              <w:t>XXXXXXXXXXXXXXXX</w:t>
            </w:r>
          </w:p>
        </w:tc>
      </w:tr>
      <w:tr w:rsidR="00A1590E" w:rsidRPr="0012125B" w14:paraId="4F3796FC" w14:textId="77777777" w:rsidTr="00BF7A51">
        <w:trPr>
          <w:trHeight w:val="227"/>
          <w:jc w:val="center"/>
        </w:trPr>
        <w:tc>
          <w:tcPr>
            <w:tcW w:w="2357" w:type="dxa"/>
            <w:tcBorders>
              <w:top w:val="nil"/>
              <w:left w:val="single" w:sz="4" w:space="0" w:color="auto"/>
              <w:bottom w:val="nil"/>
            </w:tcBorders>
            <w:vAlign w:val="center"/>
          </w:tcPr>
          <w:p w14:paraId="70B1E471" w14:textId="0BB08EBC" w:rsidR="00A1590E" w:rsidRPr="0012125B" w:rsidRDefault="00217B7D" w:rsidP="00217B7D">
            <w:pPr>
              <w:pStyle w:val="sTabnorm"/>
              <w:jc w:val="left"/>
            </w:pPr>
            <w:r w:rsidRPr="0012125B">
              <w:t>XXXXXXXXXXXXXX</w:t>
            </w:r>
          </w:p>
        </w:tc>
        <w:tc>
          <w:tcPr>
            <w:tcW w:w="6609" w:type="dxa"/>
            <w:gridSpan w:val="2"/>
            <w:tcBorders>
              <w:top w:val="nil"/>
              <w:bottom w:val="nil"/>
              <w:right w:val="single" w:sz="4" w:space="0" w:color="auto"/>
            </w:tcBorders>
            <w:vAlign w:val="center"/>
          </w:tcPr>
          <w:p w14:paraId="7395A714" w14:textId="4C21D4A9" w:rsidR="00A1590E" w:rsidRPr="0012125B" w:rsidRDefault="00217B7D" w:rsidP="00217B7D">
            <w:pPr>
              <w:pStyle w:val="sTabnorm"/>
              <w:jc w:val="left"/>
            </w:pPr>
            <w:r w:rsidRPr="0012125B">
              <w:t>XXXXXXXXXXXX</w:t>
            </w:r>
          </w:p>
        </w:tc>
      </w:tr>
      <w:tr w:rsidR="00A1590E" w:rsidRPr="0012125B" w14:paraId="151E451E" w14:textId="77777777" w:rsidTr="00BF7A51">
        <w:trPr>
          <w:trHeight w:val="227"/>
          <w:jc w:val="center"/>
        </w:trPr>
        <w:tc>
          <w:tcPr>
            <w:tcW w:w="2357" w:type="dxa"/>
            <w:tcBorders>
              <w:top w:val="nil"/>
              <w:left w:val="single" w:sz="4" w:space="0" w:color="auto"/>
              <w:bottom w:val="nil"/>
            </w:tcBorders>
            <w:vAlign w:val="center"/>
          </w:tcPr>
          <w:p w14:paraId="22A830F8" w14:textId="5F42C20A" w:rsidR="00A1590E" w:rsidRPr="0012125B" w:rsidRDefault="00217B7D" w:rsidP="00217B7D">
            <w:pPr>
              <w:pStyle w:val="sTabnorm"/>
              <w:jc w:val="left"/>
            </w:pPr>
            <w:r w:rsidRPr="0012125B">
              <w:t>XXXXXXXXXXX</w:t>
            </w:r>
          </w:p>
        </w:tc>
        <w:tc>
          <w:tcPr>
            <w:tcW w:w="6609" w:type="dxa"/>
            <w:gridSpan w:val="2"/>
            <w:tcBorders>
              <w:top w:val="nil"/>
              <w:bottom w:val="nil"/>
              <w:right w:val="single" w:sz="4" w:space="0" w:color="auto"/>
            </w:tcBorders>
            <w:vAlign w:val="center"/>
          </w:tcPr>
          <w:p w14:paraId="296B5164" w14:textId="5C961998" w:rsidR="00A1590E" w:rsidRPr="0012125B" w:rsidRDefault="00217B7D" w:rsidP="00217B7D">
            <w:pPr>
              <w:pStyle w:val="sTabnorm"/>
              <w:jc w:val="left"/>
            </w:pPr>
            <w:r w:rsidRPr="0012125B">
              <w:t>XXXXXXXXXXXXXX</w:t>
            </w:r>
          </w:p>
        </w:tc>
      </w:tr>
      <w:tr w:rsidR="00A1590E" w:rsidRPr="0012125B" w14:paraId="6969C9CA" w14:textId="77777777" w:rsidTr="00BF7A51">
        <w:trPr>
          <w:trHeight w:val="227"/>
          <w:jc w:val="center"/>
        </w:trPr>
        <w:tc>
          <w:tcPr>
            <w:tcW w:w="8966" w:type="dxa"/>
            <w:gridSpan w:val="3"/>
            <w:tcBorders>
              <w:top w:val="nil"/>
              <w:left w:val="single" w:sz="4" w:space="0" w:color="auto"/>
              <w:bottom w:val="single" w:sz="4" w:space="0" w:color="auto"/>
              <w:right w:val="single" w:sz="4" w:space="0" w:color="auto"/>
            </w:tcBorders>
          </w:tcPr>
          <w:p w14:paraId="454E56EE" w14:textId="633282EE" w:rsidR="00A1590E" w:rsidRPr="0012125B" w:rsidRDefault="00217B7D" w:rsidP="00217B7D">
            <w:pPr>
              <w:pStyle w:val="sTabnorm"/>
              <w:spacing w:before="120" w:after="60"/>
              <w:jc w:val="left"/>
            </w:pPr>
            <w:r w:rsidRPr="0012125B">
              <w:t>XXXXXXXXXXXXXXX</w:t>
            </w:r>
          </w:p>
        </w:tc>
      </w:tr>
    </w:tbl>
    <w:p w14:paraId="1A6F48B7" w14:textId="77777777" w:rsidR="00A1590E" w:rsidRPr="0012125B" w:rsidRDefault="001775DE" w:rsidP="00BF7A51">
      <w:pPr>
        <w:pStyle w:val="sTabnorm"/>
      </w:pPr>
      <w:r w:rsidRPr="0012125B">
        <w:br w:type="page"/>
      </w:r>
    </w:p>
    <w:p w14:paraId="3A455166" w14:textId="77777777" w:rsidR="00A1590E" w:rsidRPr="0012125B" w:rsidRDefault="00A1590E">
      <w:pPr>
        <w:pStyle w:val="sTextnorm"/>
        <w:keepLines/>
        <w:spacing w:before="0" w:after="0"/>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806"/>
        <w:gridCol w:w="1134"/>
        <w:gridCol w:w="1382"/>
      </w:tblGrid>
      <w:tr w:rsidR="00A1590E" w:rsidRPr="0012125B" w14:paraId="7BCD0B75" w14:textId="77777777" w:rsidTr="00BF7A51">
        <w:trPr>
          <w:trHeight w:val="283"/>
          <w:jc w:val="center"/>
        </w:trPr>
        <w:tc>
          <w:tcPr>
            <w:tcW w:w="9001" w:type="dxa"/>
            <w:gridSpan w:val="6"/>
            <w:tcBorders>
              <w:top w:val="nil"/>
              <w:left w:val="nil"/>
              <w:bottom w:val="single" w:sz="4" w:space="0" w:color="auto"/>
              <w:right w:val="nil"/>
            </w:tcBorders>
            <w:vAlign w:val="center"/>
          </w:tcPr>
          <w:p w14:paraId="10508362" w14:textId="77777777" w:rsidR="00A1590E" w:rsidRPr="0012125B" w:rsidRDefault="001775DE">
            <w:pPr>
              <w:pStyle w:val="sTabbold"/>
              <w:spacing w:after="60"/>
            </w:pPr>
            <w:r w:rsidRPr="0012125B">
              <w:t>SPLÁTKY A OSTATNÍ PARAMETRY SMLOUVY:</w:t>
            </w:r>
          </w:p>
        </w:tc>
      </w:tr>
      <w:tr w:rsidR="00A1590E" w:rsidRPr="0012125B" w14:paraId="70382CC5" w14:textId="77777777" w:rsidTr="00BF7A51">
        <w:trPr>
          <w:trHeight w:val="283"/>
          <w:jc w:val="center"/>
        </w:trPr>
        <w:tc>
          <w:tcPr>
            <w:tcW w:w="4679" w:type="dxa"/>
            <w:gridSpan w:val="3"/>
            <w:tcBorders>
              <w:top w:val="single" w:sz="4" w:space="0" w:color="auto"/>
              <w:bottom w:val="nil"/>
            </w:tcBorders>
            <w:vAlign w:val="center"/>
          </w:tcPr>
          <w:p w14:paraId="043D84F0" w14:textId="30AC89F3" w:rsidR="00A1590E" w:rsidRPr="0012125B" w:rsidRDefault="00217B7D" w:rsidP="00217B7D">
            <w:pPr>
              <w:pStyle w:val="sTabbold"/>
              <w:spacing w:before="40"/>
            </w:pPr>
            <w:r w:rsidRPr="0012125B">
              <w:t>XXXXXXXXXXXXXXXXXXXXXXX</w:t>
            </w:r>
          </w:p>
        </w:tc>
        <w:tc>
          <w:tcPr>
            <w:tcW w:w="4322" w:type="dxa"/>
            <w:gridSpan w:val="3"/>
            <w:tcBorders>
              <w:top w:val="single" w:sz="4" w:space="0" w:color="auto"/>
              <w:bottom w:val="nil"/>
            </w:tcBorders>
            <w:vAlign w:val="center"/>
          </w:tcPr>
          <w:p w14:paraId="4721A15C" w14:textId="1B95753D" w:rsidR="00A1590E" w:rsidRPr="0012125B" w:rsidRDefault="00217B7D" w:rsidP="00217B7D">
            <w:pPr>
              <w:pStyle w:val="sTabbold"/>
              <w:spacing w:before="40"/>
            </w:pPr>
            <w:r w:rsidRPr="0012125B">
              <w:t>XXXXXXXXX</w:t>
            </w:r>
          </w:p>
        </w:tc>
      </w:tr>
      <w:tr w:rsidR="00A1590E" w:rsidRPr="0012125B" w14:paraId="427E66A4" w14:textId="77777777" w:rsidTr="00BF7A51">
        <w:trPr>
          <w:trHeight w:val="283"/>
          <w:jc w:val="center"/>
        </w:trPr>
        <w:tc>
          <w:tcPr>
            <w:tcW w:w="4679" w:type="dxa"/>
            <w:gridSpan w:val="3"/>
            <w:tcBorders>
              <w:top w:val="nil"/>
            </w:tcBorders>
            <w:vAlign w:val="center"/>
          </w:tcPr>
          <w:p w14:paraId="361A866A" w14:textId="4B9C0598" w:rsidR="00A1590E" w:rsidRPr="0012125B" w:rsidRDefault="00217B7D" w:rsidP="00217B7D">
            <w:pPr>
              <w:pStyle w:val="sTabbold"/>
            </w:pPr>
            <w:r w:rsidRPr="0012125B">
              <w:t>XXXXXXXXXXXXXXXXXXXXXX</w:t>
            </w:r>
          </w:p>
        </w:tc>
        <w:tc>
          <w:tcPr>
            <w:tcW w:w="4322" w:type="dxa"/>
            <w:gridSpan w:val="3"/>
            <w:tcBorders>
              <w:top w:val="nil"/>
            </w:tcBorders>
            <w:vAlign w:val="center"/>
          </w:tcPr>
          <w:p w14:paraId="32A36C4C" w14:textId="6F62A657" w:rsidR="00A1590E" w:rsidRPr="0012125B" w:rsidRDefault="00217B7D" w:rsidP="00217B7D">
            <w:pPr>
              <w:pStyle w:val="sTabbold"/>
            </w:pPr>
            <w:r w:rsidRPr="0012125B">
              <w:rPr>
                <w:b w:val="0"/>
              </w:rPr>
              <w:t>XXXXXXXXXXXXXXXXX</w:t>
            </w:r>
            <w:r w:rsidR="001775DE" w:rsidRPr="0012125B">
              <w:t xml:space="preserve"> </w:t>
            </w:r>
          </w:p>
        </w:tc>
      </w:tr>
      <w:tr w:rsidR="00A1590E" w:rsidRPr="0012125B" w14:paraId="7C9F90F7" w14:textId="77777777" w:rsidTr="00BF7A51">
        <w:trPr>
          <w:trHeight w:val="283"/>
          <w:jc w:val="center"/>
        </w:trPr>
        <w:tc>
          <w:tcPr>
            <w:tcW w:w="4679" w:type="dxa"/>
            <w:gridSpan w:val="3"/>
            <w:tcBorders>
              <w:top w:val="single" w:sz="4" w:space="0" w:color="auto"/>
              <w:bottom w:val="nil"/>
            </w:tcBorders>
          </w:tcPr>
          <w:p w14:paraId="063482EA" w14:textId="418B98E5" w:rsidR="00A1590E" w:rsidRPr="0012125B" w:rsidRDefault="00217B7D" w:rsidP="00217B7D">
            <w:pPr>
              <w:pStyle w:val="sTabbold"/>
              <w:spacing w:before="40"/>
            </w:pPr>
            <w:r w:rsidRPr="0012125B">
              <w:t>XXXXXXXXXXXXXXXXXXXXXX</w:t>
            </w:r>
          </w:p>
        </w:tc>
        <w:tc>
          <w:tcPr>
            <w:tcW w:w="1806" w:type="dxa"/>
            <w:tcBorders>
              <w:top w:val="single" w:sz="4" w:space="0" w:color="auto"/>
              <w:bottom w:val="nil"/>
              <w:right w:val="nil"/>
            </w:tcBorders>
          </w:tcPr>
          <w:p w14:paraId="278EFC9D" w14:textId="7AEACB7E" w:rsidR="00A1590E" w:rsidRPr="0012125B" w:rsidRDefault="00217B7D" w:rsidP="00217B7D">
            <w:pPr>
              <w:pStyle w:val="sTabbold"/>
              <w:spacing w:before="40"/>
              <w:jc w:val="right"/>
            </w:pPr>
            <w:r w:rsidRPr="0012125B">
              <w:t>XXXXXXXXXX</w:t>
            </w:r>
            <w:r w:rsidR="001775DE" w:rsidRPr="0012125B">
              <w:t xml:space="preserve"> </w:t>
            </w:r>
          </w:p>
        </w:tc>
        <w:tc>
          <w:tcPr>
            <w:tcW w:w="2516" w:type="dxa"/>
            <w:gridSpan w:val="2"/>
            <w:tcBorders>
              <w:top w:val="single" w:sz="4" w:space="0" w:color="auto"/>
              <w:left w:val="nil"/>
              <w:bottom w:val="nil"/>
            </w:tcBorders>
          </w:tcPr>
          <w:p w14:paraId="337DCFF4" w14:textId="07479086" w:rsidR="00A1590E" w:rsidRPr="0012125B" w:rsidRDefault="00217B7D" w:rsidP="00217B7D">
            <w:pPr>
              <w:pStyle w:val="sTabbold"/>
              <w:spacing w:before="40"/>
            </w:pPr>
            <w:r w:rsidRPr="0012125B">
              <w:t>XXX</w:t>
            </w:r>
          </w:p>
        </w:tc>
      </w:tr>
      <w:tr w:rsidR="00A1590E" w:rsidRPr="0012125B" w14:paraId="273A4889" w14:textId="77777777" w:rsidTr="00BF7A51">
        <w:trPr>
          <w:trHeight w:val="283"/>
          <w:jc w:val="center"/>
        </w:trPr>
        <w:tc>
          <w:tcPr>
            <w:tcW w:w="4679" w:type="dxa"/>
            <w:gridSpan w:val="3"/>
            <w:tcBorders>
              <w:top w:val="nil"/>
            </w:tcBorders>
            <w:vAlign w:val="center"/>
          </w:tcPr>
          <w:p w14:paraId="10893EF5" w14:textId="097C028D" w:rsidR="00A1590E" w:rsidRPr="0012125B" w:rsidRDefault="00217B7D" w:rsidP="00217B7D">
            <w:pPr>
              <w:pStyle w:val="sTabbold"/>
            </w:pPr>
            <w:r w:rsidRPr="0012125B">
              <w:t>XXXXXXXXXXXXXXXXXXXXXX</w:t>
            </w:r>
          </w:p>
        </w:tc>
        <w:tc>
          <w:tcPr>
            <w:tcW w:w="1806" w:type="dxa"/>
            <w:tcBorders>
              <w:top w:val="nil"/>
              <w:right w:val="nil"/>
            </w:tcBorders>
            <w:vAlign w:val="center"/>
          </w:tcPr>
          <w:p w14:paraId="7C40EDC7" w14:textId="2AD4118B" w:rsidR="00A1590E" w:rsidRPr="0012125B" w:rsidRDefault="00217B7D" w:rsidP="00217B7D">
            <w:pPr>
              <w:pStyle w:val="sTabbold"/>
              <w:jc w:val="right"/>
            </w:pPr>
            <w:r w:rsidRPr="0012125B">
              <w:t>XXXXXXXXXXXXXX</w:t>
            </w:r>
          </w:p>
        </w:tc>
        <w:tc>
          <w:tcPr>
            <w:tcW w:w="2516" w:type="dxa"/>
            <w:gridSpan w:val="2"/>
            <w:tcBorders>
              <w:top w:val="nil"/>
              <w:left w:val="nil"/>
            </w:tcBorders>
            <w:vAlign w:val="center"/>
          </w:tcPr>
          <w:p w14:paraId="61EEF502" w14:textId="045F93F6" w:rsidR="00A1590E" w:rsidRPr="0012125B" w:rsidRDefault="00217B7D" w:rsidP="00217B7D">
            <w:pPr>
              <w:pStyle w:val="sTabbold"/>
            </w:pPr>
            <w:r w:rsidRPr="0012125B">
              <w:t>XXX</w:t>
            </w:r>
          </w:p>
        </w:tc>
      </w:tr>
      <w:tr w:rsidR="00A1590E" w:rsidRPr="0012125B" w14:paraId="43CC3483" w14:textId="77777777" w:rsidTr="00BF7A51">
        <w:trPr>
          <w:trHeight w:val="283"/>
          <w:jc w:val="center"/>
        </w:trPr>
        <w:tc>
          <w:tcPr>
            <w:tcW w:w="4679" w:type="dxa"/>
            <w:gridSpan w:val="3"/>
          </w:tcPr>
          <w:p w14:paraId="01FD7E73" w14:textId="025E4B19" w:rsidR="00A1590E" w:rsidRPr="0012125B" w:rsidRDefault="00217B7D" w:rsidP="00217B7D">
            <w:pPr>
              <w:pStyle w:val="sTabbold"/>
            </w:pPr>
            <w:r w:rsidRPr="0012125B">
              <w:rPr>
                <w:spacing w:val="-10"/>
              </w:rPr>
              <w:t>XXXXXXXXXXXXXXXXXX</w:t>
            </w:r>
          </w:p>
        </w:tc>
        <w:tc>
          <w:tcPr>
            <w:tcW w:w="1806" w:type="dxa"/>
            <w:tcBorders>
              <w:right w:val="nil"/>
            </w:tcBorders>
          </w:tcPr>
          <w:p w14:paraId="74E8AA9C" w14:textId="4E9A76A5" w:rsidR="00A1590E" w:rsidRPr="0012125B" w:rsidRDefault="00217B7D" w:rsidP="00217B7D">
            <w:pPr>
              <w:pStyle w:val="sTabbold"/>
              <w:jc w:val="right"/>
            </w:pPr>
            <w:r w:rsidRPr="0012125B">
              <w:t>XXXXXXXXXX</w:t>
            </w:r>
          </w:p>
        </w:tc>
        <w:tc>
          <w:tcPr>
            <w:tcW w:w="2516" w:type="dxa"/>
            <w:gridSpan w:val="2"/>
            <w:tcBorders>
              <w:left w:val="nil"/>
            </w:tcBorders>
          </w:tcPr>
          <w:p w14:paraId="1CE622A7" w14:textId="72F0C9EA" w:rsidR="00A1590E" w:rsidRPr="0012125B" w:rsidRDefault="00217B7D" w:rsidP="00217B7D">
            <w:pPr>
              <w:pStyle w:val="sTabbold"/>
            </w:pPr>
            <w:r w:rsidRPr="0012125B">
              <w:t>XXX</w:t>
            </w:r>
          </w:p>
        </w:tc>
      </w:tr>
      <w:tr w:rsidR="00A1590E" w:rsidRPr="0012125B" w14:paraId="5497134F" w14:textId="77777777" w:rsidTr="00BF7A51">
        <w:trPr>
          <w:trHeight w:val="321"/>
          <w:jc w:val="center"/>
        </w:trPr>
        <w:tc>
          <w:tcPr>
            <w:tcW w:w="4679" w:type="dxa"/>
            <w:gridSpan w:val="3"/>
            <w:tcBorders>
              <w:bottom w:val="single" w:sz="4" w:space="0" w:color="auto"/>
            </w:tcBorders>
            <w:vAlign w:val="center"/>
          </w:tcPr>
          <w:p w14:paraId="0C07693F" w14:textId="467CB6E8" w:rsidR="00A1590E" w:rsidRPr="0012125B" w:rsidRDefault="00217B7D" w:rsidP="00217B7D">
            <w:pPr>
              <w:pStyle w:val="sTabbold"/>
            </w:pPr>
            <w:r w:rsidRPr="0012125B">
              <w:t>XXXXXXXXXXXXXXXXXXXXXXXXX</w:t>
            </w:r>
          </w:p>
        </w:tc>
        <w:tc>
          <w:tcPr>
            <w:tcW w:w="1806" w:type="dxa"/>
            <w:tcBorders>
              <w:bottom w:val="single" w:sz="4" w:space="0" w:color="auto"/>
              <w:right w:val="nil"/>
            </w:tcBorders>
            <w:vAlign w:val="center"/>
          </w:tcPr>
          <w:p w14:paraId="135D5FB2" w14:textId="580DB7AF" w:rsidR="00A1590E" w:rsidRPr="0012125B" w:rsidRDefault="00217B7D" w:rsidP="00217B7D">
            <w:pPr>
              <w:pStyle w:val="sTabbold"/>
              <w:jc w:val="right"/>
            </w:pPr>
            <w:r w:rsidRPr="0012125B">
              <w:t>XXXXX</w:t>
            </w:r>
          </w:p>
        </w:tc>
        <w:tc>
          <w:tcPr>
            <w:tcW w:w="2516" w:type="dxa"/>
            <w:gridSpan w:val="2"/>
            <w:tcBorders>
              <w:left w:val="nil"/>
              <w:bottom w:val="single" w:sz="4" w:space="0" w:color="auto"/>
            </w:tcBorders>
            <w:vAlign w:val="center"/>
          </w:tcPr>
          <w:p w14:paraId="002CDFEC" w14:textId="0388A238" w:rsidR="00A1590E" w:rsidRPr="0012125B" w:rsidRDefault="00217B7D" w:rsidP="00217B7D">
            <w:pPr>
              <w:pStyle w:val="sTabbold"/>
            </w:pPr>
            <w:r w:rsidRPr="0012125B">
              <w:t>XXX</w:t>
            </w:r>
          </w:p>
        </w:tc>
      </w:tr>
      <w:tr w:rsidR="00A1590E" w:rsidRPr="0012125B" w14:paraId="2736570D" w14:textId="77777777" w:rsidTr="00BF7A51">
        <w:trPr>
          <w:trHeight w:val="321"/>
          <w:jc w:val="center"/>
        </w:trPr>
        <w:tc>
          <w:tcPr>
            <w:tcW w:w="2693" w:type="dxa"/>
            <w:gridSpan w:val="2"/>
            <w:tcBorders>
              <w:top w:val="single" w:sz="4" w:space="0" w:color="auto"/>
              <w:bottom w:val="single" w:sz="4" w:space="0" w:color="auto"/>
            </w:tcBorders>
            <w:vAlign w:val="center"/>
          </w:tcPr>
          <w:p w14:paraId="42CCAED8" w14:textId="1E6AFF86" w:rsidR="00A1590E" w:rsidRPr="0012125B" w:rsidRDefault="00217B7D" w:rsidP="00217B7D">
            <w:pPr>
              <w:pStyle w:val="sTabbold"/>
              <w:jc w:val="center"/>
            </w:pPr>
            <w:r w:rsidRPr="0012125B">
              <w:t>XXXXXXXXXXXXXX</w:t>
            </w:r>
          </w:p>
        </w:tc>
        <w:tc>
          <w:tcPr>
            <w:tcW w:w="1986" w:type="dxa"/>
            <w:tcBorders>
              <w:top w:val="single" w:sz="4" w:space="0" w:color="auto"/>
              <w:bottom w:val="single" w:sz="4" w:space="0" w:color="auto"/>
            </w:tcBorders>
            <w:vAlign w:val="center"/>
          </w:tcPr>
          <w:p w14:paraId="415C60F9" w14:textId="012ED7D0" w:rsidR="00A1590E" w:rsidRPr="0012125B" w:rsidRDefault="00217B7D" w:rsidP="00217B7D">
            <w:pPr>
              <w:pStyle w:val="sTabbold"/>
              <w:jc w:val="center"/>
            </w:pPr>
            <w:r w:rsidRPr="0012125B">
              <w:t>XXXXXXXX</w:t>
            </w:r>
          </w:p>
        </w:tc>
        <w:tc>
          <w:tcPr>
            <w:tcW w:w="2940" w:type="dxa"/>
            <w:gridSpan w:val="2"/>
            <w:tcBorders>
              <w:top w:val="single" w:sz="4" w:space="0" w:color="auto"/>
              <w:bottom w:val="single" w:sz="4" w:space="0" w:color="auto"/>
            </w:tcBorders>
            <w:vAlign w:val="center"/>
          </w:tcPr>
          <w:p w14:paraId="1000F565" w14:textId="2E429EE4" w:rsidR="00A1590E" w:rsidRPr="0012125B" w:rsidRDefault="00217B7D" w:rsidP="00217B7D">
            <w:pPr>
              <w:pStyle w:val="sTabbold"/>
              <w:jc w:val="center"/>
            </w:pPr>
            <w:r w:rsidRPr="0012125B">
              <w:t>XXXXXXXXXXXXXXXXXXX</w:t>
            </w:r>
          </w:p>
        </w:tc>
        <w:tc>
          <w:tcPr>
            <w:tcW w:w="1382" w:type="dxa"/>
            <w:tcBorders>
              <w:top w:val="single" w:sz="4" w:space="0" w:color="auto"/>
              <w:bottom w:val="single" w:sz="4" w:space="0" w:color="auto"/>
            </w:tcBorders>
            <w:vAlign w:val="center"/>
          </w:tcPr>
          <w:p w14:paraId="0FD2DB5E" w14:textId="048851FF" w:rsidR="00A1590E" w:rsidRPr="0012125B" w:rsidRDefault="00217B7D" w:rsidP="00217B7D">
            <w:pPr>
              <w:pStyle w:val="sTabbold"/>
              <w:jc w:val="center"/>
            </w:pPr>
            <w:r w:rsidRPr="0012125B">
              <w:t>XXXXXXXXXX</w:t>
            </w:r>
          </w:p>
        </w:tc>
      </w:tr>
      <w:tr w:rsidR="00A1590E" w:rsidRPr="0012125B" w14:paraId="08D65685" w14:textId="77777777" w:rsidTr="00BF7A51">
        <w:trPr>
          <w:trHeight w:val="321"/>
          <w:jc w:val="center"/>
        </w:trPr>
        <w:tc>
          <w:tcPr>
            <w:tcW w:w="1524" w:type="dxa"/>
            <w:tcBorders>
              <w:top w:val="single" w:sz="4" w:space="0" w:color="auto"/>
              <w:bottom w:val="single" w:sz="4" w:space="0" w:color="auto"/>
              <w:right w:val="nil"/>
            </w:tcBorders>
            <w:vAlign w:val="center"/>
          </w:tcPr>
          <w:p w14:paraId="6AB66683" w14:textId="3BA2FD8E" w:rsidR="00A1590E" w:rsidRPr="0012125B" w:rsidRDefault="00217B7D" w:rsidP="00217B7D">
            <w:pPr>
              <w:pStyle w:val="sTabbold"/>
              <w:jc w:val="right"/>
            </w:pPr>
            <w:r w:rsidRPr="0012125B">
              <w:t>XXXXXXXXXXX</w:t>
            </w:r>
          </w:p>
        </w:tc>
        <w:tc>
          <w:tcPr>
            <w:tcW w:w="1169" w:type="dxa"/>
            <w:tcBorders>
              <w:top w:val="single" w:sz="4" w:space="0" w:color="auto"/>
              <w:left w:val="nil"/>
              <w:bottom w:val="single" w:sz="4" w:space="0" w:color="auto"/>
            </w:tcBorders>
            <w:vAlign w:val="center"/>
          </w:tcPr>
          <w:p w14:paraId="728792CB" w14:textId="6D8EF9A9" w:rsidR="00A1590E" w:rsidRPr="0012125B" w:rsidRDefault="00217B7D" w:rsidP="00217B7D">
            <w:pPr>
              <w:pStyle w:val="sTabbold"/>
            </w:pPr>
            <w:r w:rsidRPr="0012125B">
              <w:t>XXX</w:t>
            </w:r>
          </w:p>
        </w:tc>
        <w:tc>
          <w:tcPr>
            <w:tcW w:w="1986" w:type="dxa"/>
            <w:tcBorders>
              <w:top w:val="single" w:sz="4" w:space="0" w:color="auto"/>
              <w:bottom w:val="single" w:sz="4" w:space="0" w:color="auto"/>
            </w:tcBorders>
            <w:vAlign w:val="center"/>
          </w:tcPr>
          <w:p w14:paraId="56176277" w14:textId="7A67E2F6" w:rsidR="00A1590E" w:rsidRPr="0012125B" w:rsidRDefault="00217B7D" w:rsidP="00217B7D">
            <w:pPr>
              <w:pStyle w:val="sTabbold"/>
              <w:jc w:val="center"/>
            </w:pPr>
            <w:r w:rsidRPr="0012125B">
              <w:t>XXXXXXXXXX</w:t>
            </w:r>
          </w:p>
        </w:tc>
        <w:tc>
          <w:tcPr>
            <w:tcW w:w="2940" w:type="dxa"/>
            <w:gridSpan w:val="2"/>
            <w:tcBorders>
              <w:top w:val="single" w:sz="4" w:space="0" w:color="auto"/>
              <w:bottom w:val="single" w:sz="4" w:space="0" w:color="auto"/>
            </w:tcBorders>
            <w:vAlign w:val="center"/>
          </w:tcPr>
          <w:p w14:paraId="5A295EA6" w14:textId="4BF1BABC" w:rsidR="00A1590E" w:rsidRPr="0012125B" w:rsidRDefault="00217B7D" w:rsidP="00217B7D">
            <w:pPr>
              <w:pStyle w:val="sTabbold"/>
              <w:jc w:val="center"/>
            </w:pPr>
            <w:r w:rsidRPr="0012125B">
              <w:t>XXXXXXXXXXXXXXX</w:t>
            </w:r>
          </w:p>
        </w:tc>
        <w:tc>
          <w:tcPr>
            <w:tcW w:w="1382" w:type="dxa"/>
            <w:tcBorders>
              <w:top w:val="single" w:sz="4" w:space="0" w:color="auto"/>
              <w:bottom w:val="single" w:sz="4" w:space="0" w:color="auto"/>
            </w:tcBorders>
            <w:vAlign w:val="center"/>
          </w:tcPr>
          <w:p w14:paraId="0020E3F8" w14:textId="6EC353D2" w:rsidR="00A1590E" w:rsidRPr="0012125B" w:rsidRDefault="00217B7D" w:rsidP="00217B7D">
            <w:pPr>
              <w:pStyle w:val="sTabbold"/>
              <w:jc w:val="center"/>
            </w:pPr>
            <w:r w:rsidRPr="0012125B">
              <w:t>XXXX</w:t>
            </w:r>
          </w:p>
        </w:tc>
      </w:tr>
      <w:tr w:rsidR="00A1590E" w:rsidRPr="0012125B" w14:paraId="5DA2F489" w14:textId="77777777" w:rsidTr="00BF7A51">
        <w:trPr>
          <w:trHeight w:val="321"/>
          <w:jc w:val="center"/>
        </w:trPr>
        <w:tc>
          <w:tcPr>
            <w:tcW w:w="1524" w:type="dxa"/>
            <w:tcBorders>
              <w:top w:val="single" w:sz="4" w:space="0" w:color="auto"/>
              <w:bottom w:val="single" w:sz="4" w:space="0" w:color="auto"/>
              <w:right w:val="nil"/>
            </w:tcBorders>
            <w:vAlign w:val="center"/>
          </w:tcPr>
          <w:p w14:paraId="21C1F35A" w14:textId="0CBB4845" w:rsidR="00A1590E" w:rsidRPr="0012125B" w:rsidRDefault="00217B7D" w:rsidP="00217B7D">
            <w:pPr>
              <w:pStyle w:val="sTabbold"/>
              <w:jc w:val="right"/>
            </w:pPr>
            <w:r w:rsidRPr="0012125B">
              <w:t>XXXXXXXXX</w:t>
            </w:r>
          </w:p>
        </w:tc>
        <w:tc>
          <w:tcPr>
            <w:tcW w:w="1169" w:type="dxa"/>
            <w:tcBorders>
              <w:top w:val="single" w:sz="4" w:space="0" w:color="auto"/>
              <w:left w:val="nil"/>
              <w:bottom w:val="single" w:sz="4" w:space="0" w:color="auto"/>
            </w:tcBorders>
            <w:vAlign w:val="center"/>
          </w:tcPr>
          <w:p w14:paraId="28A18D0B" w14:textId="5E57614A" w:rsidR="00A1590E" w:rsidRPr="0012125B" w:rsidRDefault="00217B7D" w:rsidP="00217B7D">
            <w:pPr>
              <w:pStyle w:val="sTabbold"/>
            </w:pPr>
            <w:r w:rsidRPr="0012125B">
              <w:t>XXX</w:t>
            </w:r>
          </w:p>
        </w:tc>
        <w:tc>
          <w:tcPr>
            <w:tcW w:w="1986" w:type="dxa"/>
            <w:tcBorders>
              <w:top w:val="single" w:sz="4" w:space="0" w:color="auto"/>
              <w:bottom w:val="single" w:sz="4" w:space="0" w:color="auto"/>
            </w:tcBorders>
            <w:vAlign w:val="center"/>
          </w:tcPr>
          <w:p w14:paraId="58ACA2EB" w14:textId="6A015121" w:rsidR="00A1590E" w:rsidRPr="0012125B" w:rsidRDefault="00217B7D" w:rsidP="00217B7D">
            <w:pPr>
              <w:pStyle w:val="sTabbold"/>
              <w:jc w:val="center"/>
            </w:pPr>
            <w:r w:rsidRPr="0012125B">
              <w:t>XXXXXXXX</w:t>
            </w:r>
          </w:p>
        </w:tc>
        <w:tc>
          <w:tcPr>
            <w:tcW w:w="2940" w:type="dxa"/>
            <w:gridSpan w:val="2"/>
            <w:tcBorders>
              <w:top w:val="single" w:sz="4" w:space="0" w:color="auto"/>
              <w:bottom w:val="single" w:sz="4" w:space="0" w:color="auto"/>
            </w:tcBorders>
            <w:vAlign w:val="center"/>
          </w:tcPr>
          <w:p w14:paraId="71F2F13D" w14:textId="51BD4AA5" w:rsidR="00A1590E" w:rsidRPr="0012125B" w:rsidRDefault="00217B7D" w:rsidP="00217B7D">
            <w:pPr>
              <w:pStyle w:val="sTabbold"/>
              <w:jc w:val="center"/>
            </w:pPr>
            <w:r w:rsidRPr="0012125B">
              <w:t>XXXXXXXXXXXXXXXX</w:t>
            </w:r>
          </w:p>
        </w:tc>
        <w:tc>
          <w:tcPr>
            <w:tcW w:w="1382" w:type="dxa"/>
            <w:tcBorders>
              <w:top w:val="single" w:sz="4" w:space="0" w:color="auto"/>
              <w:bottom w:val="single" w:sz="4" w:space="0" w:color="auto"/>
            </w:tcBorders>
            <w:vAlign w:val="center"/>
          </w:tcPr>
          <w:p w14:paraId="101DADD8" w14:textId="57937BA9" w:rsidR="00A1590E" w:rsidRPr="0012125B" w:rsidRDefault="00217B7D" w:rsidP="00217B7D">
            <w:pPr>
              <w:pStyle w:val="sTabbold"/>
              <w:jc w:val="center"/>
            </w:pPr>
            <w:r w:rsidRPr="0012125B">
              <w:t>XXXXX</w:t>
            </w:r>
          </w:p>
        </w:tc>
      </w:tr>
      <w:tr w:rsidR="00A1590E" w:rsidRPr="0012125B" w14:paraId="1586FC49" w14:textId="77777777" w:rsidTr="00BF7A51">
        <w:trPr>
          <w:trHeight w:val="283"/>
          <w:jc w:val="center"/>
        </w:trPr>
        <w:tc>
          <w:tcPr>
            <w:tcW w:w="6485" w:type="dxa"/>
            <w:gridSpan w:val="4"/>
            <w:tcBorders>
              <w:top w:val="single" w:sz="4" w:space="0" w:color="auto"/>
              <w:bottom w:val="single" w:sz="4" w:space="0" w:color="auto"/>
              <w:right w:val="nil"/>
            </w:tcBorders>
            <w:vAlign w:val="center"/>
          </w:tcPr>
          <w:p w14:paraId="4F8C0708" w14:textId="144B6301" w:rsidR="00A1590E" w:rsidRPr="0012125B" w:rsidRDefault="00217B7D" w:rsidP="00217B7D">
            <w:pPr>
              <w:pStyle w:val="sTabbold"/>
              <w:rPr>
                <w:b w:val="0"/>
              </w:rPr>
            </w:pPr>
            <w:r w:rsidRPr="0012125B">
              <w:rPr>
                <w:b w:val="0"/>
                <w:szCs w:val="18"/>
              </w:rPr>
              <w:t>XXXXXXXXXXXXXXXXXXXXXXXXXXXXXXXXXXXXXXXXXXXXXXXXXXXX</w:t>
            </w:r>
          </w:p>
        </w:tc>
        <w:tc>
          <w:tcPr>
            <w:tcW w:w="2516" w:type="dxa"/>
            <w:gridSpan w:val="2"/>
            <w:tcBorders>
              <w:top w:val="single" w:sz="4" w:space="0" w:color="auto"/>
              <w:left w:val="nil"/>
              <w:bottom w:val="single" w:sz="4" w:space="0" w:color="auto"/>
            </w:tcBorders>
            <w:vAlign w:val="center"/>
          </w:tcPr>
          <w:p w14:paraId="49F6A0E3" w14:textId="28B5B7B4" w:rsidR="00A1590E" w:rsidRPr="0012125B" w:rsidRDefault="002950F5" w:rsidP="00217B7D">
            <w:pPr>
              <w:pStyle w:val="sTabbold"/>
              <w:jc w:val="right"/>
              <w:rPr>
                <w:shd w:val="clear" w:color="auto" w:fill="FFFF00"/>
              </w:rPr>
            </w:pPr>
            <w:r w:rsidRPr="0012125B" w:rsidDel="002950F5">
              <w:rPr>
                <w:b w:val="0"/>
                <w:sz w:val="20"/>
              </w:rPr>
              <w:t xml:space="preserve"> </w:t>
            </w:r>
            <w:r w:rsidR="00217B7D" w:rsidRPr="0012125B">
              <w:rPr>
                <w:b w:val="0"/>
                <w:sz w:val="20"/>
              </w:rPr>
              <w:t>XXXXXXXXXX</w:t>
            </w:r>
          </w:p>
        </w:tc>
      </w:tr>
      <w:tr w:rsidR="00A1590E" w:rsidRPr="0012125B" w14:paraId="21BAADCD" w14:textId="77777777" w:rsidTr="00BF7A51">
        <w:trPr>
          <w:trHeight w:val="283"/>
          <w:jc w:val="center"/>
        </w:trPr>
        <w:tc>
          <w:tcPr>
            <w:tcW w:w="6485" w:type="dxa"/>
            <w:gridSpan w:val="4"/>
            <w:tcBorders>
              <w:top w:val="single" w:sz="4" w:space="0" w:color="auto"/>
              <w:bottom w:val="single" w:sz="4" w:space="0" w:color="auto"/>
              <w:right w:val="nil"/>
            </w:tcBorders>
            <w:vAlign w:val="center"/>
          </w:tcPr>
          <w:p w14:paraId="76892B7F" w14:textId="28D53CB9" w:rsidR="00A1590E" w:rsidRPr="0012125B" w:rsidRDefault="00217B7D" w:rsidP="00217B7D">
            <w:pPr>
              <w:pStyle w:val="sTabbold"/>
              <w:rPr>
                <w:b w:val="0"/>
              </w:rPr>
            </w:pPr>
            <w:r w:rsidRPr="0012125B">
              <w:rPr>
                <w:b w:val="0"/>
                <w:szCs w:val="18"/>
              </w:rPr>
              <w:t>XXXXXXXXXXXXXXXXXXXXXXXXXXXXXXXXXXXXXXXXXXXXXXXXXXX</w:t>
            </w:r>
          </w:p>
        </w:tc>
        <w:tc>
          <w:tcPr>
            <w:tcW w:w="2516" w:type="dxa"/>
            <w:gridSpan w:val="2"/>
            <w:tcBorders>
              <w:top w:val="single" w:sz="4" w:space="0" w:color="auto"/>
              <w:left w:val="nil"/>
              <w:bottom w:val="single" w:sz="4" w:space="0" w:color="auto"/>
            </w:tcBorders>
            <w:vAlign w:val="center"/>
          </w:tcPr>
          <w:p w14:paraId="0756A312" w14:textId="3A520E43" w:rsidR="00A1590E" w:rsidRPr="0012125B" w:rsidRDefault="00217B7D" w:rsidP="00217B7D">
            <w:pPr>
              <w:pStyle w:val="sTabbold"/>
              <w:jc w:val="right"/>
              <w:rPr>
                <w:shd w:val="clear" w:color="auto" w:fill="FFFF00"/>
              </w:rPr>
            </w:pPr>
            <w:r w:rsidRPr="0012125B">
              <w:rPr>
                <w:b w:val="0"/>
              </w:rPr>
              <w:t>XXXXXXXXXXXXXXXX</w:t>
            </w:r>
          </w:p>
        </w:tc>
      </w:tr>
    </w:tbl>
    <w:p w14:paraId="11AA5729" w14:textId="77777777" w:rsidR="00A1590E" w:rsidRPr="0012125B" w:rsidRDefault="00A1590E" w:rsidP="00BF7A51">
      <w:pPr>
        <w:pStyle w:val="sTextnorm"/>
        <w:keepLines/>
        <w:tabs>
          <w:tab w:val="left" w:pos="419"/>
        </w:tabs>
        <w:spacing w:before="120"/>
        <w:rPr>
          <w:sz w:val="16"/>
          <w:szCs w:val="16"/>
          <w:shd w:val="clear" w:color="auto" w:fill="FFFF00"/>
        </w:rPr>
      </w:pPr>
    </w:p>
    <w:p w14:paraId="4EDE7086" w14:textId="38FE8A07" w:rsidR="00A1590E" w:rsidRPr="0012125B" w:rsidRDefault="001775DE" w:rsidP="00BF7A51">
      <w:pPr>
        <w:pStyle w:val="sTextnorm"/>
        <w:keepLines/>
        <w:tabs>
          <w:tab w:val="left" w:pos="419"/>
        </w:tabs>
        <w:spacing w:before="120" w:after="120"/>
      </w:pPr>
      <w:r w:rsidRPr="0012125B">
        <w:t xml:space="preserve">Přesná výše a splatnost splátek kupní ceny bude stanovena v konečném platebním kalendáři, který je přílohou daňového dokladu. Daňový doklad bude vystaven v návaznosti na doručení přejímacího protokolu </w:t>
      </w:r>
      <w:r w:rsidR="00217B7D" w:rsidRPr="0012125B">
        <w:t>XXXX</w:t>
      </w:r>
      <w:r w:rsidRPr="0012125B">
        <w:t xml:space="preserve"> a na výplatu zákazníkovi. Splátky kupní ceny konečného platebního kalendáře jsou neměnné</w:t>
      </w:r>
    </w:p>
    <w:p w14:paraId="468F9A19" w14:textId="1D95F0FB" w:rsidR="00A1590E" w:rsidRPr="0012125B" w:rsidRDefault="001775DE" w:rsidP="00BF7A51">
      <w:pPr>
        <w:pStyle w:val="sOdstavec"/>
        <w:numPr>
          <w:ilvl w:val="1"/>
          <w:numId w:val="1"/>
        </w:numPr>
        <w:tabs>
          <w:tab w:val="clear" w:pos="720"/>
        </w:tabs>
      </w:pPr>
      <w:r w:rsidRPr="0012125B">
        <w:t xml:space="preserve">Zákazník se zavazuje zaplatit kupní cenu v souladu s článkem 3 této smlouvy a převzít předmět. Za řádné převzetí předmětu zákazníkem se považuje podpis přejímacího protokolu </w:t>
      </w:r>
      <w:r w:rsidR="00217B7D" w:rsidRPr="0012125B">
        <w:t>XXXX</w:t>
      </w:r>
      <w:r w:rsidR="00BF7A51" w:rsidRPr="0012125B">
        <w:t>.</w:t>
      </w:r>
    </w:p>
    <w:p w14:paraId="0E178D9F" w14:textId="13366694" w:rsidR="00A1590E" w:rsidRPr="0012125B" w:rsidRDefault="001775DE">
      <w:pPr>
        <w:pStyle w:val="sOdstavec"/>
      </w:pPr>
      <w:r w:rsidRPr="0012125B">
        <w:t xml:space="preserve">V případě, že nedojde k uzavření kupní smlouvy mezi </w:t>
      </w:r>
      <w:r w:rsidR="00217B7D" w:rsidRPr="0012125B">
        <w:t>XXXX</w:t>
      </w:r>
      <w:r w:rsidRPr="0012125B">
        <w:t xml:space="preserve"> a zákazníkem ohledně koupě předmětu a/nebo nebude-li podepsán přejímací protokol </w:t>
      </w:r>
      <w:r w:rsidR="00217B7D" w:rsidRPr="0012125B">
        <w:t>XXXX</w:t>
      </w:r>
      <w:r w:rsidRPr="0012125B">
        <w:t xml:space="preserve"> zákazníkem, dále v případě, že nedojde z důvodů na straně zákazníka a/nebo původního dodavatele předmětu k převzetí předmětu z jakéhokoli důvodu do tří měsíců od uzavření této smlouvy, je </w:t>
      </w:r>
      <w:r w:rsidR="00217B7D" w:rsidRPr="0012125B">
        <w:t>XXXX</w:t>
      </w:r>
      <w:r w:rsidRPr="0012125B">
        <w:t xml:space="preserve"> oprávněna závazek z této smlouvy vypovědět</w:t>
      </w:r>
      <w:r w:rsidR="0085293C" w:rsidRPr="0012125B">
        <w:t>.</w:t>
      </w:r>
      <w:r w:rsidRPr="0012125B">
        <w:t xml:space="preserve"> Zákazník nese náklady a nebezpečí škody na dodávce předmětu, jakož i náklady na odstranění při tom vzniklých škod. Případné pohledávky zákazníka vůči </w:t>
      </w:r>
      <w:r w:rsidR="00217B7D" w:rsidRPr="0012125B">
        <w:t>XXXX</w:t>
      </w:r>
      <w:r w:rsidRPr="0012125B">
        <w:t xml:space="preserve"> z titulu předčasného ukončení této smlouvy a/nebo z titulu opožděné či vadné dodávky předmětu jsou vyloučeny. </w:t>
      </w:r>
    </w:p>
    <w:p w14:paraId="38A0CCC0" w14:textId="004DEB1E" w:rsidR="00A1590E" w:rsidRPr="0012125B" w:rsidRDefault="001775DE">
      <w:pPr>
        <w:pStyle w:val="sOdstavec"/>
      </w:pPr>
      <w:r w:rsidRPr="0012125B">
        <w:t xml:space="preserve">Zákazník je povinen za </w:t>
      </w:r>
      <w:r w:rsidR="00E82310" w:rsidRPr="0012125B">
        <w:t xml:space="preserve">každou úpravu či změnu textu smlouvy </w:t>
      </w:r>
      <w:r w:rsidR="00217B7D" w:rsidRPr="0012125B">
        <w:t>XXXX</w:t>
      </w:r>
      <w:r w:rsidRPr="0012125B">
        <w:t xml:space="preserve"> </w:t>
      </w:r>
      <w:r w:rsidR="00E82310" w:rsidRPr="0012125B">
        <w:t>u</w:t>
      </w:r>
      <w:r w:rsidRPr="0012125B">
        <w:t>hradit</w:t>
      </w:r>
      <w:r w:rsidR="00E82310" w:rsidRPr="0012125B">
        <w:t xml:space="preserve"> jednorázový </w:t>
      </w:r>
      <w:r w:rsidRPr="0012125B">
        <w:t>poplat</w:t>
      </w:r>
      <w:r w:rsidR="00E82310" w:rsidRPr="0012125B">
        <w:t>e</w:t>
      </w:r>
      <w:r w:rsidRPr="0012125B">
        <w:t>k</w:t>
      </w:r>
      <w:r w:rsidR="00E82310" w:rsidRPr="0012125B">
        <w:t xml:space="preserve"> ve výši 5.000 CZK.</w:t>
      </w:r>
      <w:r w:rsidR="00054C21" w:rsidRPr="0012125B">
        <w:t xml:space="preserve"> </w:t>
      </w:r>
    </w:p>
    <w:p w14:paraId="0BDBC03D" w14:textId="77777777" w:rsidR="00A1590E" w:rsidRPr="0012125B" w:rsidRDefault="001775DE">
      <w:pPr>
        <w:pStyle w:val="sNadpis2"/>
      </w:pPr>
      <w:r w:rsidRPr="0012125B">
        <w:t>Převzetí předmětu</w:t>
      </w:r>
    </w:p>
    <w:p w14:paraId="086A9983" w14:textId="120C3ED9" w:rsidR="00A1590E" w:rsidRPr="0012125B" w:rsidRDefault="001775DE">
      <w:pPr>
        <w:pStyle w:val="sOdstavec"/>
      </w:pPr>
      <w:r w:rsidRPr="0012125B">
        <w:t xml:space="preserve">Zákazník je povinen převzít předmět od </w:t>
      </w:r>
      <w:r w:rsidR="00217B7D" w:rsidRPr="0012125B">
        <w:t>XXXX</w:t>
      </w:r>
      <w:r w:rsidRPr="0012125B">
        <w:t xml:space="preserve">, za dodržení všech svých povinností dle této smlouvy a dle kupní smlouvy, včetně zajištění prohlášení o shodě, pokud toto bude ze zákona nutné, k čemuž tímto </w:t>
      </w:r>
      <w:r w:rsidR="00217B7D" w:rsidRPr="0012125B">
        <w:t>XXXX</w:t>
      </w:r>
      <w:r w:rsidRPr="0012125B">
        <w:t xml:space="preserve"> uděluje zákazníkovi plnou moc. Vzhledem k tomu, že </w:t>
      </w:r>
      <w:r w:rsidR="00217B7D" w:rsidRPr="0012125B">
        <w:t>XXXX</w:t>
      </w:r>
      <w:r w:rsidRPr="0012125B">
        <w:t xml:space="preserve"> nabyde předmět do vlastnictví od zákazníka, bude v souladu s kupní smlouvou převzetí předmětu </w:t>
      </w:r>
      <w:r w:rsidR="00217B7D" w:rsidRPr="0012125B">
        <w:t>XXXX</w:t>
      </w:r>
      <w:r w:rsidRPr="0012125B">
        <w:t xml:space="preserve"> podle kupní smlouvy a zároveň převzetí předmětu zákazníkem dle této smlouvy nahrazeno přenecháním předmětu zákazníkovi. Zákazník je zodpovědný za to, že předmět odpovídá kupní smlouvě a že jeho identifikátory (zejména typ, popis a výrobní číslo či VIN) jsou správné. Zákazník je povinen zajistit podepsání přejímacího protokolu </w:t>
      </w:r>
      <w:r w:rsidR="00217B7D" w:rsidRPr="0012125B">
        <w:t>XXXX</w:t>
      </w:r>
      <w:r w:rsidRPr="0012125B">
        <w:t xml:space="preserve"> osobou oprávněnou jej v této záležitosti zastupovat a toto oprávnění na požádání </w:t>
      </w:r>
      <w:r w:rsidR="00217B7D" w:rsidRPr="0012125B">
        <w:t>XXXX</w:t>
      </w:r>
      <w:r w:rsidRPr="0012125B">
        <w:t xml:space="preserve"> prokázat. Přebírá-li zákazník předmět zároveň od původního dodavatele, je zákazník povinen při tomto převzetí provést veškeré prohlídky a přezkoušení předmětu, které jsou nezbytné pro zachování práv </w:t>
      </w:r>
      <w:r w:rsidR="00217B7D" w:rsidRPr="0012125B">
        <w:t>XXXX</w:t>
      </w:r>
      <w:r w:rsidRPr="0012125B">
        <w:t xml:space="preserve"> (resp. zákazníka) vůči původnímu dodavateli ze záruční i zákonné odpovědnosti původního dodavatele za vady, resp. práv z vadného plnění. Podepsáním přejímacího protokolu </w:t>
      </w:r>
      <w:r w:rsidR="00217B7D" w:rsidRPr="0012125B">
        <w:t>XXXX</w:t>
      </w:r>
      <w:r w:rsidRPr="0012125B">
        <w:t xml:space="preserve"> zákazníkem je předmět předán a převzat pro účely této smlouvy i pro účely kupní smlouvy. Jestliže má předmět vady nebo jiné nedostatky (přičemž pro posouzení vadnosti předmětu se přiměřeně použije ustanovení § 1920 a § 2099 občanského zákoníku), smí jej zákazník od původního dodavatele převzít až po odstranění všech vad a nedostatků. </w:t>
      </w:r>
    </w:p>
    <w:p w14:paraId="7C8FF6A6" w14:textId="4411BCC0" w:rsidR="00A1590E" w:rsidRPr="0012125B" w:rsidRDefault="001775DE">
      <w:pPr>
        <w:pStyle w:val="sOdstavec1"/>
      </w:pPr>
      <w:r w:rsidRPr="0012125B">
        <w:t xml:space="preserve">Zákazník je povinen nahradit </w:t>
      </w:r>
      <w:r w:rsidR="00217B7D" w:rsidRPr="0012125B">
        <w:t>XXXX</w:t>
      </w:r>
      <w:r w:rsidRPr="0012125B">
        <w:t xml:space="preserve"> veškerou újmu (včetně finančních ztrát a škod), která </w:t>
      </w:r>
      <w:r w:rsidR="00217B7D" w:rsidRPr="0012125B">
        <w:t>XXXX</w:t>
      </w:r>
      <w:r w:rsidRPr="0012125B">
        <w:t xml:space="preserve"> vznikne při nedodržení této povinnosti zákazníka. Kopii přejímacího protokolu </w:t>
      </w:r>
      <w:r w:rsidR="00217B7D" w:rsidRPr="0012125B">
        <w:t>XXXX</w:t>
      </w:r>
      <w:r w:rsidRPr="0012125B">
        <w:t xml:space="preserve"> potvrzeného zákazníkem je nezbytné doručit </w:t>
      </w:r>
      <w:r w:rsidR="00217B7D" w:rsidRPr="0012125B">
        <w:t>XXXX</w:t>
      </w:r>
      <w:r w:rsidRPr="0012125B">
        <w:t xml:space="preserve"> neprodleně faxem nebo elektronickou poštou. Originál potvrzeného přejímacího protokolu </w:t>
      </w:r>
      <w:r w:rsidR="00217B7D" w:rsidRPr="0012125B">
        <w:t>XXXX</w:t>
      </w:r>
      <w:r w:rsidRPr="0012125B">
        <w:t xml:space="preserve"> pak musí být </w:t>
      </w:r>
      <w:r w:rsidR="00217B7D" w:rsidRPr="0012125B">
        <w:t>XXXX</w:t>
      </w:r>
      <w:r w:rsidRPr="0012125B">
        <w:t xml:space="preserve"> doručen do 5 pracovních dnů po převzetí předmětu. Zákazník je povinen nahradit </w:t>
      </w:r>
      <w:r w:rsidR="00217B7D" w:rsidRPr="0012125B">
        <w:t>XXXX</w:t>
      </w:r>
      <w:r w:rsidRPr="0012125B">
        <w:t xml:space="preserve"> veškerou újmu vzniklou pozdním doručením přejímacího protokolu </w:t>
      </w:r>
      <w:r w:rsidR="00217B7D" w:rsidRPr="0012125B">
        <w:t>XXXX</w:t>
      </w:r>
      <w:r w:rsidRPr="0012125B">
        <w:t xml:space="preserve"> (včetně finančních ztrát). V případě, že zákazník nesplní svoje výše uvedené povinnosti, je povinný nahradit </w:t>
      </w:r>
      <w:r w:rsidR="00217B7D" w:rsidRPr="0012125B">
        <w:t>XXXX</w:t>
      </w:r>
      <w:r w:rsidRPr="0012125B">
        <w:t xml:space="preserve"> újmu, která mu v souvislosti s pozdním ohlášením uskutečněného převzetí předmětu vznikne. V případě </w:t>
      </w:r>
      <w:r w:rsidRPr="0012125B">
        <w:lastRenderedPageBreak/>
        <w:t xml:space="preserve">porušení povinností zákazníka stanovených v tomto odstavci je </w:t>
      </w:r>
      <w:r w:rsidR="00217B7D" w:rsidRPr="0012125B">
        <w:t>XXXX</w:t>
      </w:r>
      <w:r w:rsidRPr="0012125B">
        <w:t xml:space="preserve"> oprávněna závazek z této smlouvy vypovědět.</w:t>
      </w:r>
    </w:p>
    <w:p w14:paraId="39F64A1F" w14:textId="77777777" w:rsidR="00A1590E" w:rsidRPr="0012125B" w:rsidRDefault="001775DE">
      <w:pPr>
        <w:pStyle w:val="sOdstavec"/>
      </w:pPr>
      <w:r w:rsidRPr="0012125B">
        <w:t>Veškeré náklady spojené s dodávkou a převzetím předmětu, které nejsou zahrnuty v nákupní ceně dle kupní smlouvy, nese zákazník.</w:t>
      </w:r>
    </w:p>
    <w:p w14:paraId="38865F01" w14:textId="050B57C1" w:rsidR="00A1590E" w:rsidRPr="0012125B" w:rsidRDefault="001775DE">
      <w:pPr>
        <w:pStyle w:val="sOdstavec"/>
      </w:pPr>
      <w:r w:rsidRPr="0012125B">
        <w:t xml:space="preserve">Odmítne-li zákazník předmět převzít, je </w:t>
      </w:r>
      <w:r w:rsidR="00217B7D" w:rsidRPr="0012125B">
        <w:t>XXXX</w:t>
      </w:r>
      <w:r w:rsidRPr="0012125B">
        <w:t xml:space="preserve"> oprávněna závazek z této smlouvy vypovědět. Zákazník je v takovém případě povinen nahradit </w:t>
      </w:r>
      <w:r w:rsidR="00217B7D" w:rsidRPr="0012125B">
        <w:t>XXXX</w:t>
      </w:r>
      <w:r w:rsidRPr="0012125B">
        <w:t xml:space="preserve"> veškerou újmu, která jí tím vznikla včetně ušlého zisku. Nedojde-li k převzetí předmětu, ať už z jakéhokoli důvodu do tří měsíců od uzavření této smlouvy, je </w:t>
      </w:r>
      <w:r w:rsidR="00217B7D" w:rsidRPr="0012125B">
        <w:t>XXXX</w:t>
      </w:r>
      <w:r w:rsidRPr="0012125B">
        <w:t xml:space="preserve"> rovněž oprávněna závazek z této smlouvy vypovědět. Zákazníkovi tak nevznikají vůči </w:t>
      </w:r>
      <w:r w:rsidR="00217B7D" w:rsidRPr="0012125B">
        <w:t>XXXX</w:t>
      </w:r>
      <w:r w:rsidRPr="0012125B">
        <w:t xml:space="preserve"> žádné nároky a je povinen nahradit </w:t>
      </w:r>
      <w:r w:rsidR="00217B7D" w:rsidRPr="0012125B">
        <w:t>XXXX</w:t>
      </w:r>
      <w:r w:rsidRPr="0012125B">
        <w:t xml:space="preserve"> vzniklou škodu.</w:t>
      </w:r>
    </w:p>
    <w:p w14:paraId="15F777BE" w14:textId="7A273D05" w:rsidR="00A1590E" w:rsidRPr="0012125B" w:rsidRDefault="001775DE">
      <w:pPr>
        <w:pStyle w:val="sOdstavec"/>
      </w:pPr>
      <w:r w:rsidRPr="0012125B">
        <w:t xml:space="preserve">Vzhledem k tomu, že </w:t>
      </w:r>
      <w:r w:rsidR="00217B7D" w:rsidRPr="0012125B">
        <w:t>XXXX</w:t>
      </w:r>
      <w:r w:rsidRPr="0012125B">
        <w:t xml:space="preserve"> koupí/koupila předmět od zákazníka za účelem neprodleného prodeje zákazníkovi dle této smlouvy a že předání předmětu </w:t>
      </w:r>
      <w:r w:rsidR="00217B7D" w:rsidRPr="0012125B">
        <w:t>XXXX</w:t>
      </w:r>
      <w:r w:rsidRPr="0012125B">
        <w:t xml:space="preserve"> zákazníkovi dle kupní smlouvy a zároveň převzetí předmětu zákazníkem od </w:t>
      </w:r>
      <w:r w:rsidR="00217B7D" w:rsidRPr="0012125B">
        <w:t>XXXX</w:t>
      </w:r>
      <w:r w:rsidRPr="0012125B">
        <w:t xml:space="preserve"> dle této smlouvy je nahrazeno přenecháním předmětu zákazníkovi, nemůže zákazník vůči </w:t>
      </w:r>
      <w:r w:rsidR="00217B7D" w:rsidRPr="0012125B">
        <w:t>XXXX</w:t>
      </w:r>
      <w:r w:rsidRPr="0012125B">
        <w:t xml:space="preserve"> uplatňovat žádná práva vyplývající z toho, že předmět nebyl dodán, nebyl dodán včas nebo byl dodán s vadami. </w:t>
      </w:r>
      <w:r w:rsidR="00217B7D" w:rsidRPr="0012125B">
        <w:t>XXXX</w:t>
      </w:r>
      <w:r w:rsidRPr="0012125B">
        <w:t xml:space="preserve"> neodpovídá ani za splnění povinností původního dodavatele, ani za určité vlastnosti a vhodnost předmětu, ani za újmu vzniklou z jeho používání. Zákazník prohlašuje, že si sám vybral předmět, původního dodavatele předmětu a dohodl se s původním dodavatelem na výši a měně nákupní ceny, dodacích, platebních a ostatních podmínkách koupě předmětu bez spoluúčasti </w:t>
      </w:r>
      <w:r w:rsidR="00217B7D" w:rsidRPr="0012125B">
        <w:t>XXXX</w:t>
      </w:r>
      <w:r w:rsidRPr="0012125B">
        <w:t xml:space="preserve">. Z toho důvodu </w:t>
      </w:r>
      <w:r w:rsidR="00217B7D" w:rsidRPr="0012125B">
        <w:t>XXXX</w:t>
      </w:r>
      <w:r w:rsidRPr="0012125B">
        <w:t xml:space="preserve"> neodpovídá za dodací schopnosti či ochotu původního dodavatele předmět dodat. </w:t>
      </w:r>
      <w:r w:rsidR="00217B7D" w:rsidRPr="0012125B">
        <w:t>XXXX</w:t>
      </w:r>
      <w:r w:rsidRPr="0012125B">
        <w:t xml:space="preserve"> splní svou povinnost zajistit dodání předmětu zákazníkovi přenecháním předmětu zákazníkovi. Zákazník se tedy předem vzdává jakýchkoli práv na náhradu újmy vůči </w:t>
      </w:r>
      <w:r w:rsidR="00217B7D" w:rsidRPr="0012125B">
        <w:t>XXXX</w:t>
      </w:r>
      <w:r w:rsidRPr="0012125B">
        <w:t xml:space="preserve"> způsobené případným nedodáním předmětu zákazníkovi původním dodavatelem. </w:t>
      </w:r>
      <w:r w:rsidR="00217B7D" w:rsidRPr="0012125B">
        <w:t>XXXX</w:t>
      </w:r>
      <w:r w:rsidRPr="0012125B">
        <w:t xml:space="preserve"> zároveň zákazníkovi neodpovídá za parametry předmětu a jeho vlastnosti, ani za údaje obsažené v dokumentaci týkající se předmětu. Zákazník volí na základě svých preferencí v souladu s možnostmi </w:t>
      </w:r>
      <w:r w:rsidR="00217B7D" w:rsidRPr="0012125B">
        <w:t>XXXX</w:t>
      </w:r>
      <w:r w:rsidRPr="0012125B">
        <w:t xml:space="preserve"> měnu splátek kupní ceny vyplývajících z této smlouvy. Pokud je měna splátek kupní ceny z této smlouvy odlišná od měny, v níž je vypláceno zákazníkovi, resp. původnímu dodavateli, či pokud je měnou této smlouvy jiná měna než zákonná měna České republiky, zákazník tímto výslovně prohlašuje, že si je vědom případných kursových rizik spojených s jeho rozhodnutím ohledně volby měny a svým podpisem této smlouvy stvrzuje, že tato rizika akceptuje.</w:t>
      </w:r>
    </w:p>
    <w:p w14:paraId="51B96759" w14:textId="29E48FBC" w:rsidR="00A1590E" w:rsidRPr="0012125B" w:rsidRDefault="001775DE">
      <w:pPr>
        <w:pStyle w:val="sOdstavec"/>
      </w:pPr>
      <w:r w:rsidRPr="0012125B">
        <w:t>Zákazník je povinen s použitým obalem, kterým je opatřen předmět, naložit v souladu se zákonem č. 477/2001 Sb., o obalech, ve znění pozdějších předpisů. Zákazník odpovídá za splnění povinností uložených tímto zákonem o obalech a nese případné sankce uložené za nesplnění těchto povinností.</w:t>
      </w:r>
    </w:p>
    <w:p w14:paraId="50BEAB6E" w14:textId="77777777" w:rsidR="00A1590E" w:rsidRPr="0012125B" w:rsidRDefault="001775DE">
      <w:pPr>
        <w:pStyle w:val="sNadpis2"/>
      </w:pPr>
      <w:r w:rsidRPr="0012125B">
        <w:t>Kupní cena a platební podmínky</w:t>
      </w:r>
    </w:p>
    <w:p w14:paraId="3DC37C98" w14:textId="20959D52" w:rsidR="00A1590E" w:rsidRPr="0012125B" w:rsidRDefault="001775DE">
      <w:pPr>
        <w:pStyle w:val="sOdstavec"/>
      </w:pPr>
      <w:r w:rsidRPr="0012125B">
        <w:t xml:space="preserve">Zákazník je povinen zaplatit </w:t>
      </w:r>
      <w:r w:rsidR="00217B7D" w:rsidRPr="0012125B">
        <w:t>XXXX</w:t>
      </w:r>
      <w:r w:rsidRPr="0012125B">
        <w:t xml:space="preserve"> kupní cenu předmětu a uhradit další</w:t>
      </w:r>
      <w:r w:rsidR="00E82310" w:rsidRPr="0012125B">
        <w:t xml:space="preserve"> </w:t>
      </w:r>
      <w:r w:rsidR="00054C21" w:rsidRPr="0012125B">
        <w:t xml:space="preserve">případné </w:t>
      </w:r>
      <w:r w:rsidRPr="0012125B">
        <w:t>poplatky</w:t>
      </w:r>
      <w:r w:rsidR="00E82310" w:rsidRPr="0012125B">
        <w:t>, které budou s</w:t>
      </w:r>
      <w:r w:rsidR="00987B9A" w:rsidRPr="0012125B">
        <w:t>e zákazníkem</w:t>
      </w:r>
      <w:r w:rsidR="00E82310" w:rsidRPr="0012125B">
        <w:t xml:space="preserve"> předem odsouhlaseny</w:t>
      </w:r>
      <w:r w:rsidR="00BF7A51" w:rsidRPr="0012125B">
        <w:t xml:space="preserve">. </w:t>
      </w:r>
      <w:r w:rsidRPr="0012125B">
        <w:t xml:space="preserve">Smluvní strany se dohodly na úhradě kupní ceny ve splátkách. Předběžná výše kupní ceny a jednotlivých splátek, a jejich splatností je stanovena v informativním platebním kalendáři. Konečná výše kupní ceny a splátek jakož i jejich splatností bude stanovena v daňovém dokladu s konečným platebním kalendářem, který </w:t>
      </w:r>
      <w:r w:rsidR="00217B7D" w:rsidRPr="0012125B">
        <w:t>XXXX</w:t>
      </w:r>
      <w:r w:rsidRPr="0012125B">
        <w:t xml:space="preserve"> vystaví zákazníkovi po dni nabytí účinnosti této smlouvy v zákonem stanovené lhůtě v souladu s aktuálními podmínkami kapitálových a finančních trhů a který bude tvořit nedílnou součást této smlouvy. Zákazník je povinen hradit splátky kupní ceny řádně a včas podle daňového dokladu a konečného platebního kalendáře, a to bez ohledu na případné vady předmětu. Dojde-li ke změně výše příslušné referenční úrokové sazby uvedené v nabídce financování, popř. vždy, dojde-li ke změně výše příslušené referenční úrokové sazby této smlouvy či změně ostatních podmínek na mezibankovním trhu v době mezi uzavřením této smlouvy a úhradou nákupní ceny zákazníkovi, resp. původnímu dodavateli, vyhrazuje si </w:t>
      </w:r>
      <w:r w:rsidR="00217B7D" w:rsidRPr="0012125B">
        <w:t>XXXX</w:t>
      </w:r>
      <w:r w:rsidRPr="0012125B">
        <w:t xml:space="preserve"> právo provést odpovídající úpravu kupní ceny. </w:t>
      </w:r>
      <w:r w:rsidR="00217B7D" w:rsidRPr="0012125B">
        <w:t>XXXX</w:t>
      </w:r>
      <w:r w:rsidRPr="0012125B">
        <w:t xml:space="preserve"> si vyhrazuje právo na odpovídající úpravu výše splátek kupní ceny, jestliže dojde ke změně úrokových sazeb na peněžním a kapitálovém trhu či změně ostatních podmínek na mezibankovním trhu po uplynutí pevně dohodnutého období, po které je úroková sazba smlouvy o splátkovém prodeji fixovaná a které je uvedeno v článku 1 odst. 1.3 této smlouvy. Nebude-li již referenční úroková sazba sjednaná ve smlouvě o splátkovém prodeji existovat, pak se </w:t>
      </w:r>
      <w:r w:rsidR="00217B7D" w:rsidRPr="0012125B">
        <w:t>XXXX</w:t>
      </w:r>
      <w:r w:rsidRPr="0012125B">
        <w:t xml:space="preserve"> a zákazník dohodli, že bude jako základ pro výpočet úpravy použit nástupnický indikátor. Zákazník souhlasí s oprávněním </w:t>
      </w:r>
      <w:r w:rsidR="00217B7D" w:rsidRPr="0012125B">
        <w:t>XXXX</w:t>
      </w:r>
      <w:r w:rsidRPr="0012125B">
        <w:t xml:space="preserve"> měnit výši kupní ceny, resp. splátek kupní ceny v rozsahu a způsobem předvídaným touto smlouvou, zejména v závislosti na aktuálních podmínkách kapitálových a finančních trhů, a vystavit aktualizovaný platební kalendář.</w:t>
      </w:r>
    </w:p>
    <w:p w14:paraId="0F8FA0B3" w14:textId="4FAAD286" w:rsidR="00A1590E" w:rsidRPr="0012125B" w:rsidRDefault="001775DE">
      <w:pPr>
        <w:pStyle w:val="sOdstavec"/>
      </w:pPr>
      <w:r w:rsidRPr="0012125B">
        <w:t xml:space="preserve">Kupní cena je stanovena jako součet nákupní ceny, za kterou </w:t>
      </w:r>
      <w:r w:rsidR="00217B7D" w:rsidRPr="0012125B">
        <w:t>XXXX</w:t>
      </w:r>
      <w:r w:rsidRPr="0012125B">
        <w:t xml:space="preserve"> předmět nabyla na základě kupní smlouvy uzavřené se zákazníkem, případných nákladů spojených s pořízením a uvedením předmětu do provozu (přesná specifikace viz faktura/daňový doklad) a úroků stanovených touto smlouvou. Je-li </w:t>
      </w:r>
      <w:r w:rsidRPr="0012125B">
        <w:lastRenderedPageBreak/>
        <w:t xml:space="preserve">měna nákupní ceny předmětu odlišná od měny splátek kupní ceny dle této smlouvy, považuje se kupní cena v této smlouvě za předběžnou a její konečná výše bude stanovena dle příslušného kurzu deviza prodej banky </w:t>
      </w:r>
      <w:r w:rsidR="00217B7D" w:rsidRPr="0012125B">
        <w:t>XXXX</w:t>
      </w:r>
      <w:r w:rsidRPr="0012125B">
        <w:t>, platného ke dni nákupu deviz.</w:t>
      </w:r>
    </w:p>
    <w:p w14:paraId="14149F76" w14:textId="49287BC4" w:rsidR="00A1590E" w:rsidRPr="0012125B" w:rsidRDefault="001775DE">
      <w:pPr>
        <w:pStyle w:val="sOdstavec"/>
      </w:pPr>
      <w:r w:rsidRPr="0012125B">
        <w:t xml:space="preserve">Zákazník není oprávněn bez předchozí písemné dohody započíst jakoukoli svoji pohledávku za </w:t>
      </w:r>
      <w:r w:rsidR="00217B7D" w:rsidRPr="0012125B">
        <w:t>XXXX</w:t>
      </w:r>
      <w:r w:rsidRPr="0012125B">
        <w:t xml:space="preserve"> proti pohledávce </w:t>
      </w:r>
      <w:r w:rsidR="00217B7D" w:rsidRPr="0012125B">
        <w:t>XXXX</w:t>
      </w:r>
      <w:r w:rsidRPr="0012125B">
        <w:t xml:space="preserve"> vůči zákazníkovi na úhradu kupní ceny, resp. jejích jednotlivých splátek nebo ostatních plateb souvisejících s touto smlouvou. Zákazník dále není oprávněn k zadržení nebo snížení splátek kupní ceny.</w:t>
      </w:r>
    </w:p>
    <w:p w14:paraId="763640B0" w14:textId="77777777" w:rsidR="00A1590E" w:rsidRPr="0012125B" w:rsidRDefault="001775DE">
      <w:pPr>
        <w:pStyle w:val="sOdstavec"/>
      </w:pPr>
      <w:r w:rsidRPr="0012125B">
        <w:t>Případné dodatečně vzniklé daně a poplatky související s úhradami splátek kupní ceny nese zákazník.</w:t>
      </w:r>
    </w:p>
    <w:p w14:paraId="1A5CA370" w14:textId="77777777" w:rsidR="00A1590E" w:rsidRPr="0012125B" w:rsidRDefault="001775DE">
      <w:pPr>
        <w:pStyle w:val="sNadpis2"/>
      </w:pPr>
      <w:r w:rsidRPr="0012125B">
        <w:t>Převod vlastnického práva, nebezpečí škody na předmětu, zajištění</w:t>
      </w:r>
    </w:p>
    <w:p w14:paraId="6EF6D122" w14:textId="716AD4C4" w:rsidR="00A1590E" w:rsidRPr="0012125B" w:rsidRDefault="001775DE" w:rsidP="00EA7A13">
      <w:pPr>
        <w:pStyle w:val="sOdstavec"/>
      </w:pPr>
      <w:r w:rsidRPr="0012125B">
        <w:t xml:space="preserve">Vlastnické právo se převádí </w:t>
      </w:r>
      <w:proofErr w:type="gramStart"/>
      <w:r w:rsidRPr="0012125B">
        <w:t>ze</w:t>
      </w:r>
      <w:proofErr w:type="gramEnd"/>
      <w:r w:rsidRPr="0012125B">
        <w:t xml:space="preserve"> </w:t>
      </w:r>
      <w:r w:rsidR="00217B7D" w:rsidRPr="0012125B">
        <w:t>XXXX</w:t>
      </w:r>
      <w:r w:rsidRPr="0012125B">
        <w:t xml:space="preserve"> na zákazníka okamžikem, kdy se </w:t>
      </w:r>
      <w:r w:rsidR="00217B7D" w:rsidRPr="0012125B">
        <w:t>XXXX</w:t>
      </w:r>
      <w:r w:rsidRPr="0012125B">
        <w:t xml:space="preserve"> stane vlastníkem předmětu v souladu s kupní smlouvou, ne však dříve než dojde k podpisu přejímacího protokolu </w:t>
      </w:r>
      <w:r w:rsidR="00217B7D" w:rsidRPr="0012125B">
        <w:t>XXXX</w:t>
      </w:r>
      <w:r w:rsidRPr="0012125B">
        <w:t xml:space="preserve"> zákazníkem. Od tohoto okamžiku nese zákazník nebezpečí nahodilého zničení, riziko poškození, ztráty, totální škody a ztráty použitelnosti, odcizení či předčasného opotřebení, jakož i snížení hodnoty předmětu. Takovéto události nezprošťují zákazníka povinnosti platit splátky kupní ceny řádně a včas a plnit další povinnosti vyplývající z této smlouvy. </w:t>
      </w:r>
      <w:r w:rsidR="00A03803" w:rsidRPr="0012125B">
        <w:t>V případě, že dojde ke snížení hodnoty předmětu o více než 10% kupní ceny</w:t>
      </w:r>
      <w:r w:rsidR="000F6979" w:rsidRPr="0012125B">
        <w:t xml:space="preserve"> předmětu</w:t>
      </w:r>
      <w:r w:rsidR="00BF7A51" w:rsidRPr="0012125B">
        <w:t xml:space="preserve">, </w:t>
      </w:r>
      <w:r w:rsidRPr="0012125B">
        <w:t xml:space="preserve">oznámí zákazník </w:t>
      </w:r>
      <w:r w:rsidR="00A03803" w:rsidRPr="0012125B">
        <w:t xml:space="preserve">vznik této události </w:t>
      </w:r>
      <w:r w:rsidRPr="0012125B">
        <w:t xml:space="preserve">neprodleně písemně </w:t>
      </w:r>
      <w:r w:rsidR="00217B7D" w:rsidRPr="0012125B">
        <w:t>XXXX</w:t>
      </w:r>
      <w:r w:rsidRPr="0012125B">
        <w:t xml:space="preserve"> a doloží je potřebnými dokumenty. Nebezpečí nahodilého zničení, riziko poškození, ztráty, totální škody a ztráty použitelnosti, odcizení či předčasného opotřebení, jakož i snížení hodnoty předmětu přechází přímo z původního dodavatele na zákazníka.</w:t>
      </w:r>
      <w:r w:rsidR="000A2281" w:rsidRPr="0012125B">
        <w:t xml:space="preserve"> </w:t>
      </w:r>
    </w:p>
    <w:p w14:paraId="0DC1F034" w14:textId="5A5B85F9" w:rsidR="00A1590E" w:rsidRPr="0012125B" w:rsidRDefault="001775DE" w:rsidP="00EA7A13">
      <w:pPr>
        <w:pStyle w:val="sOdstavec"/>
      </w:pPr>
      <w:r w:rsidRPr="0012125B">
        <w:t xml:space="preserve">Jestliže zákazník poruší svoji povinnost převzít předmět včas (tedy v termínu uvedeném v článku 1 odst. 1.3 této smlouvy), přechází nebezpečí škody na předmětu, nebezpečí nahodilého zničení, riziko poškození, ztráty, totální škody a ztráty použitelnosti, odcizení či předčasného opotřebení, jakož i snížení hodnoty předmětu koupě na zákazníka okamžikem, kdy mu </w:t>
      </w:r>
      <w:r w:rsidR="00217B7D" w:rsidRPr="0012125B">
        <w:t>XXXX</w:t>
      </w:r>
      <w:r w:rsidRPr="0012125B">
        <w:t xml:space="preserve"> v souladu s článkem 2 odst. 2.1 této smlouvy umožnil nakládat s předmětem. </w:t>
      </w:r>
    </w:p>
    <w:p w14:paraId="6428AF43" w14:textId="2F5464DB" w:rsidR="00A1590E" w:rsidRPr="0012125B" w:rsidRDefault="001775DE">
      <w:pPr>
        <w:pStyle w:val="sOdstavec"/>
      </w:pPr>
      <w:r w:rsidRPr="0012125B">
        <w:t xml:space="preserve">Zákazník je jako zástupce výrobce nebo dovozce povinen zajistit certifikaci podle zákona č. 22/1997 Sb., o technických požadavcích na výrobky, v platném znění, a zajistit vystavení prohlášení o shodě, pokud je takové prohlášení podle výše uvedeného zákona vyžadováno. Pokud takové prohlášení nebude včas předloženo, je </w:t>
      </w:r>
      <w:r w:rsidR="00217B7D" w:rsidRPr="0012125B">
        <w:t>XXXX</w:t>
      </w:r>
      <w:r w:rsidRPr="0012125B">
        <w:t xml:space="preserve"> oprávněna požadovat od zákazníka náhradu tímto vzniklé újmy.</w:t>
      </w:r>
    </w:p>
    <w:p w14:paraId="07D89C46" w14:textId="77777777" w:rsidR="00A1590E" w:rsidRPr="0012125B" w:rsidRDefault="001775DE">
      <w:pPr>
        <w:pStyle w:val="sNadpis2"/>
      </w:pPr>
      <w:r w:rsidRPr="0012125B">
        <w:t>Pojištění</w:t>
      </w:r>
    </w:p>
    <w:p w14:paraId="2CBA1B0C" w14:textId="49AFAC2E" w:rsidR="0030598F" w:rsidRPr="0012125B" w:rsidRDefault="0030598F" w:rsidP="00BF7A51">
      <w:pPr>
        <w:pStyle w:val="sOdstavec"/>
      </w:pPr>
      <w:r w:rsidRPr="0012125B">
        <w:t xml:space="preserve">Neaplikuje se. </w:t>
      </w:r>
    </w:p>
    <w:p w14:paraId="1BEFD15E" w14:textId="421B317F" w:rsidR="00A1590E" w:rsidRPr="0012125B" w:rsidRDefault="001775DE">
      <w:pPr>
        <w:pStyle w:val="sOdstavec"/>
      </w:pPr>
      <w:r w:rsidRPr="0012125B">
        <w:t>Pojištění předmětu proti všem rizikům a nebezpečím v daném oboru obvyklým v závislosti na předmětu, zejména havarijní pojištění, popř. pojištění strojů (dále jen „škodní pojištění“) sjedná smluvní strana uvedená v článku 1 odst. 1.3 této smlouvy.</w:t>
      </w:r>
    </w:p>
    <w:p w14:paraId="5A3FD5DE" w14:textId="6E966CA0" w:rsidR="00A1590E" w:rsidRPr="0012125B" w:rsidRDefault="001775DE">
      <w:pPr>
        <w:pStyle w:val="sOdstavec1"/>
      </w:pPr>
      <w:r w:rsidRPr="0012125B">
        <w:t xml:space="preserve">V případě, že škodní pojištění sjednává </w:t>
      </w:r>
      <w:r w:rsidR="00217B7D" w:rsidRPr="0012125B">
        <w:t>XXXX</w:t>
      </w:r>
      <w:r w:rsidRPr="0012125B">
        <w:t xml:space="preserve">, pojistí </w:t>
      </w:r>
      <w:r w:rsidR="00217B7D" w:rsidRPr="0012125B">
        <w:t>XXXX</w:t>
      </w:r>
      <w:r w:rsidRPr="0012125B">
        <w:t xml:space="preserve"> předmět na náklady zákazníka na celou dobu trvání závazku z této smlouvy, nedohodnou-li se strany jinak.</w:t>
      </w:r>
    </w:p>
    <w:p w14:paraId="5DFC93DE" w14:textId="2569C050" w:rsidR="00A1590E" w:rsidRPr="0012125B" w:rsidRDefault="001775DE">
      <w:pPr>
        <w:pStyle w:val="sOdstavec1"/>
      </w:pPr>
      <w:r w:rsidRPr="0012125B">
        <w:t xml:space="preserve">V případě, že škodní pojištění sjednává zákazník, je zákazník povinen předem odsouhlasit se </w:t>
      </w:r>
      <w:r w:rsidR="00217B7D" w:rsidRPr="0012125B">
        <w:t>XXXX</w:t>
      </w:r>
      <w:r w:rsidRPr="0012125B">
        <w:t xml:space="preserve"> výběr renomovaného pojistitele, rozsah pojistného krytí a výši spoluúčasti. Nejpozději v den fyzického převzetí předmětu je zákazník povinen uzavřít pojistnou smlouvu, ve které bude sjednáno škodní pojištění dle parametrů schválených </w:t>
      </w:r>
      <w:r w:rsidR="00217B7D" w:rsidRPr="0012125B">
        <w:t>XXXX</w:t>
      </w:r>
      <w:r w:rsidRPr="0012125B">
        <w:t xml:space="preserve"> a s dobou trvání pojištění do uplynutí doby</w:t>
      </w:r>
      <w:r w:rsidR="003941DA" w:rsidRPr="0012125B">
        <w:t xml:space="preserve"> trvání závazku z této smlouvy.</w:t>
      </w:r>
      <w:r w:rsidR="009707F1" w:rsidRPr="0012125B">
        <w:t xml:space="preserve"> </w:t>
      </w:r>
    </w:p>
    <w:p w14:paraId="3DC18CE8" w14:textId="3E98462D" w:rsidR="00A1590E" w:rsidRPr="0012125B" w:rsidRDefault="001775DE">
      <w:pPr>
        <w:pStyle w:val="sOdstavec"/>
      </w:pPr>
      <w:r w:rsidRPr="0012125B">
        <w:t xml:space="preserve">Je-li zákazník povinen sjednat pojištění předmětu, je povinen kdykoli během doby trvání závazku z této smlouvy na základě vyzvání </w:t>
      </w:r>
      <w:r w:rsidR="00217B7D" w:rsidRPr="0012125B">
        <w:t>XXXX</w:t>
      </w:r>
      <w:r w:rsidRPr="0012125B">
        <w:t xml:space="preserve"> předložit průkazné potvrzení o tom, že pojistné krytí předmětu trvá. Pokud tak ve lhůtě stanovené </w:t>
      </w:r>
      <w:r w:rsidR="00217B7D" w:rsidRPr="0012125B">
        <w:t>XXXX</w:t>
      </w:r>
      <w:r w:rsidRPr="0012125B">
        <w:t xml:space="preserve"> neučiní, je </w:t>
      </w:r>
      <w:r w:rsidR="00217B7D" w:rsidRPr="0012125B">
        <w:t>XXXX</w:t>
      </w:r>
      <w:r w:rsidRPr="0012125B">
        <w:t xml:space="preserve"> oprávněna pojistit předmět na náklady zákazníka. Bylo-li sjednáno pojištění předmětu </w:t>
      </w:r>
      <w:r w:rsidR="00217B7D" w:rsidRPr="0012125B">
        <w:t>XXXX</w:t>
      </w:r>
      <w:r w:rsidRPr="0012125B">
        <w:t xml:space="preserve"> z důvodu nepředložení důkazu o sjednaném pojištění ze strany zákazníka, je zákazník povinen zaplacené pojistné </w:t>
      </w:r>
      <w:r w:rsidR="00217B7D" w:rsidRPr="0012125B">
        <w:t>XXXX</w:t>
      </w:r>
      <w:r w:rsidRPr="0012125B">
        <w:t xml:space="preserve"> uhradit na základě předloženého vyúčtování, a to do 14 dnů od doručení tohoto vyúčtování zákazníkovi.</w:t>
      </w:r>
    </w:p>
    <w:p w14:paraId="45477147" w14:textId="4D34D546" w:rsidR="00A1590E" w:rsidRPr="0012125B" w:rsidRDefault="001775DE">
      <w:pPr>
        <w:pStyle w:val="sOdstavec"/>
      </w:pPr>
      <w:r w:rsidRPr="0012125B">
        <w:t xml:space="preserve">Je-li pojištění sjednáno </w:t>
      </w:r>
      <w:r w:rsidR="00217B7D" w:rsidRPr="0012125B">
        <w:t>XXXX</w:t>
      </w:r>
      <w:r w:rsidRPr="0012125B">
        <w:t xml:space="preserve"> (včetně případů uvedených v článku 5 odst. 5.4 této smlouvy) souhlasí zákazník s tím, že </w:t>
      </w:r>
      <w:r w:rsidR="00217B7D" w:rsidRPr="0012125B">
        <w:t>XXXX</w:t>
      </w:r>
      <w:r w:rsidRPr="0012125B">
        <w:t xml:space="preserve"> předá příslušné pojišťovně resp. pojišťovacímu zprostředkovateli údaje nutné k uzavření pojistné smlouvy a k udržování pojištění včetně svých osobních údajů, zákazník dále souhlasí </w:t>
      </w:r>
      <w:r w:rsidRPr="0012125B">
        <w:lastRenderedPageBreak/>
        <w:t xml:space="preserve">se zpracováním jeho osobních údajů pojišťovacím zprostředkovatelem resp. pojistitelem samotným, a to po celou dobu trvání závazku z této smlouvy. Pro případ, že by zákazník uzavřel po dobu trvání závazku z této smlouvy pojistnou smlouvu s jiným pojistitelem týkající se pojištění předmětu, které bylo sjednáno </w:t>
      </w:r>
      <w:r w:rsidR="00217B7D" w:rsidRPr="0012125B">
        <w:t>XXXX</w:t>
      </w:r>
      <w:r w:rsidRPr="0012125B">
        <w:t xml:space="preserve">, zavazuje se zákazník nadále hradit </w:t>
      </w:r>
      <w:r w:rsidR="00217B7D" w:rsidRPr="0012125B">
        <w:t>XXXX</w:t>
      </w:r>
      <w:r w:rsidRPr="0012125B">
        <w:t xml:space="preserve"> náklady vzniklé z pojištění předmětu ze strany </w:t>
      </w:r>
      <w:r w:rsidR="00217B7D" w:rsidRPr="0012125B">
        <w:t>XXXX</w:t>
      </w:r>
      <w:r w:rsidRPr="0012125B">
        <w:t>.</w:t>
      </w:r>
    </w:p>
    <w:p w14:paraId="60D19831" w14:textId="1C3ABB71" w:rsidR="00A1590E" w:rsidRPr="0012125B" w:rsidRDefault="001775DE">
      <w:pPr>
        <w:pStyle w:val="sOdstavec"/>
      </w:pPr>
      <w:r w:rsidRPr="0012125B">
        <w:t xml:space="preserve">Zákazník zmocňuje tímto </w:t>
      </w:r>
      <w:r w:rsidR="00217B7D" w:rsidRPr="0012125B">
        <w:t>XXXX</w:t>
      </w:r>
      <w:r w:rsidRPr="0012125B">
        <w:t xml:space="preserve"> ve věci kontaktování pojistitele za účelem získávání informací o stavu a změnách veškerých pojistných smluv týkajících se předmětu, výplatách pojistného plnění, platbách pojistného a pojistných událostech. </w:t>
      </w:r>
      <w:r w:rsidR="00217B7D" w:rsidRPr="0012125B">
        <w:t>XXXX</w:t>
      </w:r>
      <w:r w:rsidRPr="0012125B">
        <w:t xml:space="preserve"> je oprávněn dále zmocnit ve stejném rozsahu pojišťovacího zprostředkovatele.</w:t>
      </w:r>
    </w:p>
    <w:p w14:paraId="63C8831D" w14:textId="77777777" w:rsidR="00A1590E" w:rsidRPr="0012125B" w:rsidRDefault="001775DE">
      <w:pPr>
        <w:pStyle w:val="sOdstavec"/>
      </w:pPr>
      <w:r w:rsidRPr="0012125B">
        <w:t xml:space="preserve">Pojištění předmětu je omezeno územní platností pojištění/místem pojištění. Zákazník prohlašuje, že si je vědom toho, že v případě, že se předmět nebude nacházet v sjednané lokalitě, je pojistitel oprávněn odmítnout plnit za případnou pojistnou událost. Výdaje spojené s pojistnou událostí půjdou pak v plné výši k tíži zákazníka. K tíži zákazníka jdou rovněž výdaje na případnou spoluúčast, výdaje spjaté s krácením pojistného plnění a škody způsobené riziky, u nichž je vyloučeno pojistné krytí. </w:t>
      </w:r>
    </w:p>
    <w:p w14:paraId="1E5ADE48" w14:textId="54A57E2F" w:rsidR="00A1590E" w:rsidRPr="0012125B" w:rsidRDefault="001775DE" w:rsidP="006B451C">
      <w:pPr>
        <w:pStyle w:val="sOdstavec"/>
      </w:pPr>
      <w:r w:rsidRPr="0012125B">
        <w:t xml:space="preserve">V případě, že dojde ke ztrátě či odcizení, nebo nastane takové poškození předmětu, které bude pojišťovnou definováno, resp. </w:t>
      </w:r>
      <w:r w:rsidR="00217B7D" w:rsidRPr="0012125B">
        <w:t>XXXX</w:t>
      </w:r>
      <w:r w:rsidRPr="0012125B">
        <w:t xml:space="preserve"> posouzeno jako totální škoda/totální poškození/zánik předmětu či je předmět deklarován jako dále nepoužitelný</w:t>
      </w:r>
      <w:r w:rsidR="00F72B45" w:rsidRPr="0012125B">
        <w:t xml:space="preserve">, </w:t>
      </w:r>
      <w:r w:rsidR="009707F1" w:rsidRPr="0012125B">
        <w:t>a to v rozsahu více než 10% kupní ceny předmětu,</w:t>
      </w:r>
      <w:r w:rsidR="003E48CF" w:rsidRPr="0012125B">
        <w:t xml:space="preserve"> </w:t>
      </w:r>
      <w:r w:rsidRPr="0012125B">
        <w:t xml:space="preserve">je </w:t>
      </w:r>
      <w:r w:rsidR="00217B7D" w:rsidRPr="0012125B">
        <w:t>XXXX</w:t>
      </w:r>
      <w:r w:rsidRPr="0012125B">
        <w:t xml:space="preserve"> oprávněna závazek z této smlouvy vypovědět nebo prohlásit dosud nesplacenou část kupní ceny okamžitě splatnou (v souladu s článkem 8 odst. 8.1 této smlouvy), nedohodnou-li se strany jinak. Na úhradu odpovídající části tohoto dluhu zákazníka vůči </w:t>
      </w:r>
      <w:r w:rsidR="00217B7D" w:rsidRPr="0012125B">
        <w:t>XXXX</w:t>
      </w:r>
      <w:r w:rsidRPr="0012125B">
        <w:t xml:space="preserve"> bude použito případné plnění pojišťovny z pojistné události. Na dlužnou částku bude </w:t>
      </w:r>
      <w:r w:rsidR="00217B7D" w:rsidRPr="0012125B">
        <w:t>XXXX</w:t>
      </w:r>
      <w:r w:rsidRPr="0012125B">
        <w:t xml:space="preserve"> vystavena faktura/daňový doklad. V případě, že nebude částka připsána na účet </w:t>
      </w:r>
      <w:r w:rsidR="00217B7D" w:rsidRPr="0012125B">
        <w:t>XXXX</w:t>
      </w:r>
      <w:r w:rsidRPr="0012125B">
        <w:t xml:space="preserve"> do </w:t>
      </w:r>
      <w:r w:rsidR="009707F1" w:rsidRPr="0012125B">
        <w:t>30</w:t>
      </w:r>
      <w:r w:rsidR="00896EDB" w:rsidRPr="0012125B">
        <w:t xml:space="preserve"> </w:t>
      </w:r>
      <w:r w:rsidRPr="0012125B">
        <w:t xml:space="preserve">dnů od její splatnosti, bude zákazníkovi vyměřena smluvní pokuta ve výši </w:t>
      </w:r>
      <w:r w:rsidR="008767BD" w:rsidRPr="0012125B">
        <w:t>0,</w:t>
      </w:r>
      <w:r w:rsidR="00103830" w:rsidRPr="0012125B">
        <w:t>0</w:t>
      </w:r>
      <w:r w:rsidR="008767BD" w:rsidRPr="0012125B">
        <w:t>25</w:t>
      </w:r>
      <w:r w:rsidR="003E48CF" w:rsidRPr="0012125B">
        <w:t xml:space="preserve"> </w:t>
      </w:r>
      <w:r w:rsidRPr="0012125B">
        <w:t xml:space="preserve">% </w:t>
      </w:r>
      <w:r w:rsidR="00301B01" w:rsidRPr="0012125B">
        <w:t>denně</w:t>
      </w:r>
      <w:r w:rsidRPr="0012125B">
        <w:t xml:space="preserve"> od začátku prodlení až do úplného zaplacení dlužné částky. Nárok </w:t>
      </w:r>
      <w:r w:rsidR="00217B7D" w:rsidRPr="0012125B">
        <w:t>XXXX</w:t>
      </w:r>
      <w:r w:rsidRPr="0012125B">
        <w:t xml:space="preserve"> na náhradu škody tímto není dotčen. V případě, že poškození předmětu není pojišťovnou definováno, resp. </w:t>
      </w:r>
      <w:r w:rsidR="00217B7D" w:rsidRPr="0012125B">
        <w:t>XXXX</w:t>
      </w:r>
      <w:r w:rsidRPr="0012125B">
        <w:t xml:space="preserve"> posouzeno jako totální škoda/totální poškození/zánik, je zákazník povinen nechat předmět opravit autorizovaným servisním střediskem během přiměřené lhůty od vzniku škodní události a uvést jej do technicky bezvadného stavu. O tomto musí být </w:t>
      </w:r>
      <w:r w:rsidR="00217B7D" w:rsidRPr="0012125B">
        <w:t>XXXX</w:t>
      </w:r>
      <w:r w:rsidRPr="0012125B">
        <w:t xml:space="preserve"> neprodleně informována</w:t>
      </w:r>
      <w:r w:rsidR="00F72B45" w:rsidRPr="0012125B">
        <w:t>,</w:t>
      </w:r>
      <w:r w:rsidR="000B1747" w:rsidRPr="0012125B">
        <w:t xml:space="preserve"> pokud poškození předmětu přesáhne více než 10% kupní ceny předmětu</w:t>
      </w:r>
      <w:r w:rsidRPr="0012125B">
        <w:t xml:space="preserve">. Při nedodržení podmínky provedení opravy autorizovaným servisním střediskem je zákazník povinen doložit </w:t>
      </w:r>
      <w:r w:rsidR="00217B7D" w:rsidRPr="0012125B">
        <w:t>XXXX</w:t>
      </w:r>
      <w:r w:rsidRPr="0012125B">
        <w:t xml:space="preserve"> na jeho žádost vyjádření výrobce/dovozce/původního dodavatele předmětu či autorizovaného servisního střediska předmětu, zda byla oprava provedena řádným způsobem. V případě, že zákazník toto potvrzení nedodá, je </w:t>
      </w:r>
      <w:r w:rsidR="00217B7D" w:rsidRPr="0012125B">
        <w:t>XXXX</w:t>
      </w:r>
      <w:r w:rsidRPr="0012125B">
        <w:t xml:space="preserve"> oprávněna požadovat výplatu pojistného plnění na účet </w:t>
      </w:r>
      <w:r w:rsidR="00217B7D" w:rsidRPr="0012125B">
        <w:t>XXXX</w:t>
      </w:r>
      <w:r w:rsidRPr="0012125B">
        <w:t>. Případný rozdíl mezi pojistným plněním a skutečnou vyčíslenou škodou nese zákazník.</w:t>
      </w:r>
    </w:p>
    <w:p w14:paraId="1F0E3578" w14:textId="77777777" w:rsidR="00A1590E" w:rsidRPr="0012125B" w:rsidRDefault="001775DE">
      <w:pPr>
        <w:pStyle w:val="sOdstavec"/>
      </w:pPr>
      <w:r w:rsidRPr="0012125B">
        <w:t>V okamžiku převodu vlastnického práva k předmětu na zákazníka, je zákazník povinen oznámit tuto změnu pojistiteli.</w:t>
      </w:r>
    </w:p>
    <w:p w14:paraId="7F25F0BE" w14:textId="77777777" w:rsidR="00A1590E" w:rsidRPr="0012125B" w:rsidRDefault="001775DE">
      <w:pPr>
        <w:pStyle w:val="sNadpis2"/>
      </w:pPr>
      <w:r w:rsidRPr="0012125B">
        <w:t>Práva z vadného plnění</w:t>
      </w:r>
    </w:p>
    <w:p w14:paraId="6D91930B" w14:textId="0C8F2544" w:rsidR="00A1590E" w:rsidRPr="0012125B" w:rsidRDefault="001775DE">
      <w:pPr>
        <w:pStyle w:val="sOdstavec"/>
      </w:pPr>
      <w:r w:rsidRPr="0012125B">
        <w:t xml:space="preserve">Zákazník souhlasí s tím, že </w:t>
      </w:r>
      <w:r w:rsidR="00217B7D" w:rsidRPr="0012125B">
        <w:t>XXXX</w:t>
      </w:r>
      <w:r w:rsidRPr="0012125B">
        <w:t xml:space="preserve"> neodpovídá zákazníkovi za žádné vady předmětu. Zákazník je oprávněn uplatňovat práva z vadného plnění v souvislosti s vadami předmětu výlučně vůči původnímu dodavateli, a to v souladu s tímto článkem.</w:t>
      </w:r>
    </w:p>
    <w:p w14:paraId="04C30E1A" w14:textId="7F560758" w:rsidR="00A1590E" w:rsidRPr="0012125B" w:rsidRDefault="001775DE">
      <w:pPr>
        <w:pStyle w:val="sOdstavec"/>
      </w:pPr>
      <w:r w:rsidRPr="0012125B">
        <w:t xml:space="preserve">Bude-li mít zákazník k řádnému provedení a/nebo dodání předmětu od původního dodavatele výhrady (ať již při převzetí, přebírá-li zákazník předmět přímo od původního dodavatele a/nebo odmítne jej převzít z důvodu, že vykazuje vady, je povinen trvat na jejich odstranění původním dodavatelem a předmět převzít až po odstranění těchto vad. O této skutečnosti je zákazník povinen neprodleně informovat </w:t>
      </w:r>
      <w:r w:rsidR="00217B7D" w:rsidRPr="0012125B">
        <w:t>XXXX</w:t>
      </w:r>
      <w:r w:rsidRPr="0012125B">
        <w:t>.</w:t>
      </w:r>
    </w:p>
    <w:p w14:paraId="4A00ADB9" w14:textId="09F41731" w:rsidR="00A1590E" w:rsidRPr="0012125B" w:rsidRDefault="001775DE">
      <w:pPr>
        <w:pStyle w:val="sOdstavec"/>
      </w:pPr>
      <w:r w:rsidRPr="0012125B">
        <w:t xml:space="preserve">V případě, že se vady předmětu vyskytnou až po jeho převzetí, je zákazník povinen neprodleně poté, kdy vady zjistil, na svůj náklad uplatnit u původního dodavatele předmětu veškerá práva spojená s odpovědností původního dodavatele za vady předmětu, resp. práva z vadného plnění. Bez předchozího písemného souhlasu </w:t>
      </w:r>
      <w:r w:rsidR="00217B7D" w:rsidRPr="0012125B">
        <w:t>XXXX</w:t>
      </w:r>
      <w:r w:rsidRPr="0012125B">
        <w:t xml:space="preserve"> není zákazník oprávněn k přijetí případné slevy z kupní ceny poskytnuté zákazníkovi původním dodavatelem v důsledku vad věci a k odstoupení od původní kupní smlouvy uzavřené mezi zákazníkem a původním dodavatelem. Zákazník je povinen </w:t>
      </w:r>
      <w:r w:rsidR="00217B7D" w:rsidRPr="0012125B">
        <w:t>XXXX</w:t>
      </w:r>
      <w:r w:rsidRPr="0012125B">
        <w:t xml:space="preserve"> informovat o veškerých zamýšlených a provedených úkonech v souvislosti s uplatněním nároků z odpovědnosti za vady, resp. práv z vadného plnění u původního dodavatele a o jejich výsledcích. Vzhledem k tomu, že </w:t>
      </w:r>
      <w:r w:rsidR="00217B7D" w:rsidRPr="0012125B">
        <w:t>XXXX</w:t>
      </w:r>
      <w:r w:rsidRPr="0012125B">
        <w:t xml:space="preserve"> nabývá předmět do vlastnictví od zákazníka, nemůže zákazník po celou dobu trvání závazku z této smlouvy uplatňovat vůči </w:t>
      </w:r>
      <w:r w:rsidR="00217B7D" w:rsidRPr="0012125B">
        <w:t>XXXX</w:t>
      </w:r>
      <w:r w:rsidRPr="0012125B">
        <w:t xml:space="preserve"> jakákoli práva vyplývající z vlastností předmětu ani z jeho případných vad, přičemž článek 2 odst. 2.4 této smlouvy se použije obdobně.</w:t>
      </w:r>
    </w:p>
    <w:p w14:paraId="1715677A" w14:textId="2111A54F" w:rsidR="00A1590E" w:rsidRPr="0012125B" w:rsidRDefault="001775DE">
      <w:pPr>
        <w:pStyle w:val="sOdstavec"/>
      </w:pPr>
      <w:r w:rsidRPr="0012125B">
        <w:lastRenderedPageBreak/>
        <w:t xml:space="preserve">Záruka ze strany </w:t>
      </w:r>
      <w:r w:rsidR="00217B7D" w:rsidRPr="0012125B">
        <w:t>XXXX</w:t>
      </w:r>
      <w:r w:rsidRPr="0012125B">
        <w:t xml:space="preserve"> se neposkytuje. </w:t>
      </w:r>
      <w:r w:rsidR="00217B7D" w:rsidRPr="0012125B">
        <w:t>XXXX</w:t>
      </w:r>
      <w:r w:rsidRPr="0012125B">
        <w:t xml:space="preserve"> předmět koupila od zákazníka na základě kupní smlouvy uzavřené mezi zákazníkem a </w:t>
      </w:r>
      <w:r w:rsidR="00217B7D" w:rsidRPr="0012125B">
        <w:t>XXXX</w:t>
      </w:r>
      <w:r w:rsidRPr="0012125B">
        <w:t xml:space="preserve"> s tím, že zákazníkovi je stav předmětu znám a jeho bezvadný stav potvrzuje podpisem přejímacího protokolu </w:t>
      </w:r>
      <w:r w:rsidR="00217B7D" w:rsidRPr="0012125B">
        <w:t>XXXX</w:t>
      </w:r>
      <w:r w:rsidRPr="0012125B">
        <w:t>.</w:t>
      </w:r>
    </w:p>
    <w:p w14:paraId="2B2F81EC" w14:textId="77777777" w:rsidR="00A1590E" w:rsidRPr="0012125B" w:rsidRDefault="001775DE">
      <w:pPr>
        <w:pStyle w:val="sNadpis2"/>
      </w:pPr>
      <w:r w:rsidRPr="0012125B">
        <w:t>Prodlení</w:t>
      </w:r>
    </w:p>
    <w:p w14:paraId="589802F7" w14:textId="3058FCB1" w:rsidR="00A1590E" w:rsidRPr="0012125B" w:rsidRDefault="001775DE">
      <w:pPr>
        <w:pStyle w:val="sOdstavec"/>
      </w:pPr>
      <w:r w:rsidRPr="0012125B">
        <w:t xml:space="preserve">Zákazník je v prodlení se zaplacením splátky kupní ceny nebo splněním jiných platebních závazků podle této smlouvy, pokud není příslušná částka v plné výši řádně a včas připsána na účet </w:t>
      </w:r>
      <w:r w:rsidR="00217B7D" w:rsidRPr="0012125B">
        <w:t>XXXX</w:t>
      </w:r>
      <w:r w:rsidRPr="0012125B">
        <w:t xml:space="preserve">. </w:t>
      </w:r>
    </w:p>
    <w:p w14:paraId="5AB69B77" w14:textId="5F5F4222" w:rsidR="00A1590E" w:rsidRPr="0012125B" w:rsidRDefault="001775DE" w:rsidP="00E54FD6">
      <w:pPr>
        <w:pStyle w:val="sOdstavec"/>
      </w:pPr>
      <w:r w:rsidRPr="0012125B">
        <w:t xml:space="preserve">Ocitne-li se zákazník v prodlení s úhradou splátky nebo se splněním jakýchkoliv jiných platebních povinností (zejména zaplacení pojistného) nebo jejich části včetně příslušenství, bez ohledu na důvody prodlení, je zákazník povinen uhradit </w:t>
      </w:r>
      <w:r w:rsidR="00217B7D" w:rsidRPr="0012125B">
        <w:t>XXXX</w:t>
      </w:r>
      <w:r w:rsidRPr="0012125B">
        <w:t xml:space="preserve"> úroky z prodlení ve výši </w:t>
      </w:r>
      <w:r w:rsidR="0012125B" w:rsidRPr="0012125B">
        <w:t xml:space="preserve">XXXXXXXX </w:t>
      </w:r>
      <w:r w:rsidRPr="0012125B">
        <w:t xml:space="preserve">z dlužné částky denně. </w:t>
      </w:r>
      <w:r w:rsidR="00013A73" w:rsidRPr="0012125B">
        <w:t xml:space="preserve"> </w:t>
      </w:r>
      <w:r w:rsidRPr="0012125B">
        <w:t xml:space="preserve">Prodlení se zaplacením splátky kupní ceny nebo souvisejících plateb, které trvá </w:t>
      </w:r>
      <w:proofErr w:type="gramStart"/>
      <w:r w:rsidRPr="0012125B">
        <w:t>déle než</w:t>
      </w:r>
      <w:proofErr w:type="gramEnd"/>
      <w:r w:rsidRPr="0012125B">
        <w:t xml:space="preserve"> čtyři týdny</w:t>
      </w:r>
      <w:r w:rsidR="00C6730B" w:rsidRPr="0012125B">
        <w:t xml:space="preserve"> </w:t>
      </w:r>
      <w:r w:rsidR="00987B9A" w:rsidRPr="0012125B">
        <w:t xml:space="preserve">od </w:t>
      </w:r>
      <w:r w:rsidR="00D411BF" w:rsidRPr="0012125B">
        <w:t xml:space="preserve">data </w:t>
      </w:r>
      <w:r w:rsidR="00C24CBA" w:rsidRPr="0012125B">
        <w:t>zaslání</w:t>
      </w:r>
      <w:r w:rsidR="00987B9A" w:rsidRPr="0012125B">
        <w:t xml:space="preserve"> </w:t>
      </w:r>
      <w:r w:rsidR="00C6730B" w:rsidRPr="0012125B">
        <w:t>písemné</w:t>
      </w:r>
      <w:r w:rsidR="00987B9A" w:rsidRPr="0012125B">
        <w:t>ho</w:t>
      </w:r>
      <w:r w:rsidR="00C6730B" w:rsidRPr="0012125B">
        <w:t xml:space="preserve"> upozornění ze strany </w:t>
      </w:r>
      <w:r w:rsidR="00217B7D" w:rsidRPr="0012125B">
        <w:t>XXXX</w:t>
      </w:r>
      <w:r w:rsidRPr="0012125B">
        <w:t xml:space="preserve"> </w:t>
      </w:r>
      <w:r w:rsidR="00013A73" w:rsidRPr="0012125B">
        <w:t xml:space="preserve">doporučenou zásilkou provozovatele poštovních služeb </w:t>
      </w:r>
      <w:r w:rsidRPr="0012125B">
        <w:t xml:space="preserve">je považováno za podstatné porušení této smlouvy. </w:t>
      </w:r>
    </w:p>
    <w:p w14:paraId="2A7706FD" w14:textId="32C8BD9B" w:rsidR="00A1590E" w:rsidRPr="0012125B" w:rsidRDefault="00217B7D">
      <w:pPr>
        <w:pStyle w:val="sOdstavec"/>
      </w:pPr>
      <w:r w:rsidRPr="0012125B">
        <w:t>XXXX</w:t>
      </w:r>
      <w:r w:rsidR="001775DE" w:rsidRPr="0012125B">
        <w:t xml:space="preserve"> je oprávněna určit, na kterou dlužnou částku platbu zákazníka započte. </w:t>
      </w:r>
    </w:p>
    <w:p w14:paraId="3353DAD2" w14:textId="65C46993" w:rsidR="00A1590E" w:rsidRPr="0012125B" w:rsidRDefault="001775DE">
      <w:pPr>
        <w:pStyle w:val="sOdstavec"/>
      </w:pPr>
      <w:r w:rsidRPr="0012125B">
        <w:t xml:space="preserve">Je-li zákazník v prodlení s úhradou kterékoli splátky kupní ceny po dobu delší než čtyři týdny, stávají se ostatní dosud nesplatné a neuhrazené splátky kupní ceny okamžitě splatnými, neurčí-li </w:t>
      </w:r>
      <w:r w:rsidR="00217B7D" w:rsidRPr="0012125B">
        <w:t>XXXX</w:t>
      </w:r>
      <w:r w:rsidRPr="0012125B">
        <w:t xml:space="preserve"> jinak.</w:t>
      </w:r>
    </w:p>
    <w:p w14:paraId="32FE8BFF" w14:textId="5E628969" w:rsidR="00A1590E" w:rsidRPr="0012125B" w:rsidRDefault="001775DE">
      <w:pPr>
        <w:pStyle w:val="sOdstavec"/>
      </w:pPr>
      <w:r w:rsidRPr="0012125B">
        <w:t xml:space="preserve">V případě prodlení zákazníka s plněním povinností z této smlouvy, může </w:t>
      </w:r>
      <w:r w:rsidR="00217B7D" w:rsidRPr="0012125B">
        <w:t>XXXX</w:t>
      </w:r>
      <w:r w:rsidRPr="0012125B">
        <w:t xml:space="preserve"> využít služby inkasní a vymáhací agentury. Veškeré náklady s tímto spojené budou přeúčtovány k tíži zákazníka a zákazník se je tímto zavazuje uhradit dle splatnosti uvedené na faktuře/daňovém dokladu vystaveném </w:t>
      </w:r>
      <w:r w:rsidR="00217B7D" w:rsidRPr="0012125B">
        <w:t>XXXX</w:t>
      </w:r>
      <w:r w:rsidRPr="0012125B">
        <w:t xml:space="preserve"> na zákazníka.</w:t>
      </w:r>
      <w:r w:rsidR="003941DA" w:rsidRPr="0012125B">
        <w:t xml:space="preserve"> </w:t>
      </w:r>
      <w:r w:rsidR="00217B7D" w:rsidRPr="0012125B">
        <w:t>XXXX</w:t>
      </w:r>
      <w:r w:rsidR="003941DA" w:rsidRPr="0012125B">
        <w:t xml:space="preserve"> upozorní písemnou formou zákazníka o takovém kroku. </w:t>
      </w:r>
      <w:r w:rsidR="00217B7D" w:rsidRPr="0012125B">
        <w:t>XXXX</w:t>
      </w:r>
      <w:r w:rsidR="003941DA" w:rsidRPr="0012125B">
        <w:t xml:space="preserve"> není oprávněna postoupit pohledávku vůči zákazníkovi třetí osobě.</w:t>
      </w:r>
    </w:p>
    <w:p w14:paraId="6A4D8A14" w14:textId="72E8AF78" w:rsidR="00A1590E" w:rsidRPr="0012125B" w:rsidRDefault="001775DE">
      <w:pPr>
        <w:pStyle w:val="sOdstavec"/>
      </w:pPr>
      <w:r w:rsidRPr="0012125B">
        <w:t xml:space="preserve">V případě prodlení zákazníka s plněním nepeněžitých povinností podle této smlouvy (zejména, nikoli však výlučně, přistavení předmětu v souladu s výzvou </w:t>
      </w:r>
      <w:r w:rsidR="00217B7D" w:rsidRPr="0012125B">
        <w:t>XXXX</w:t>
      </w:r>
      <w:r w:rsidRPr="0012125B">
        <w:t xml:space="preserve">, předání originálů dokumentů, vrácení originálů dokumentů po jejich zapůjčení, předání přejímacího protokolu </w:t>
      </w:r>
      <w:r w:rsidR="00217B7D" w:rsidRPr="0012125B">
        <w:t>XXXX</w:t>
      </w:r>
      <w:r w:rsidRPr="0012125B">
        <w:t xml:space="preserve">) je zákazník povinen zaplatit </w:t>
      </w:r>
      <w:r w:rsidR="00217B7D" w:rsidRPr="0012125B">
        <w:t>XXXX</w:t>
      </w:r>
      <w:r w:rsidRPr="0012125B">
        <w:t xml:space="preserve"> smluvní pokutu ve výši 5.000,- CZK za každé jednotlivé porušení, a to ve lhůtě splatnosti uvedené na faktuře/daňovém dokladu vystaveném </w:t>
      </w:r>
      <w:r w:rsidR="00217B7D" w:rsidRPr="0012125B">
        <w:t>XXXX</w:t>
      </w:r>
      <w:r w:rsidRPr="0012125B">
        <w:t xml:space="preserve"> na zákazníka.</w:t>
      </w:r>
    </w:p>
    <w:p w14:paraId="3BB7164E" w14:textId="77777777" w:rsidR="00A1590E" w:rsidRPr="0012125B" w:rsidRDefault="001775DE">
      <w:pPr>
        <w:pStyle w:val="sNadpis2"/>
      </w:pPr>
      <w:r w:rsidRPr="0012125B">
        <w:t>Předčasná splatnost kupní ceny a výpověď</w:t>
      </w:r>
    </w:p>
    <w:p w14:paraId="79DF7D88" w14:textId="20CF82A7" w:rsidR="00A1590E" w:rsidRPr="0012125B" w:rsidRDefault="00217B7D" w:rsidP="00BF7A51">
      <w:pPr>
        <w:pStyle w:val="sOdstavec"/>
      </w:pPr>
      <w:r w:rsidRPr="0012125B">
        <w:t>XXXX</w:t>
      </w:r>
      <w:r w:rsidR="001775DE" w:rsidRPr="0012125B">
        <w:t xml:space="preserve"> je dle svojí volby oprávněna závazek z této smlouvy vypovědět  a/nebo prohlásit předčasnou splatnost sjednaných splátek kupní ceny v těchto případech:</w:t>
      </w:r>
    </w:p>
    <w:p w14:paraId="0DDFCA63" w14:textId="080481B1" w:rsidR="00A1590E" w:rsidRPr="0012125B" w:rsidRDefault="001775DE" w:rsidP="00BF7A51">
      <w:pPr>
        <w:pStyle w:val="sOdstavec2"/>
        <w:numPr>
          <w:ilvl w:val="2"/>
          <w:numId w:val="17"/>
        </w:numPr>
        <w:spacing w:after="0"/>
        <w:jc w:val="both"/>
      </w:pPr>
      <w:r w:rsidRPr="0012125B">
        <w:t xml:space="preserve">zákazník podstatně poruší povinnosti z této smlouvy a/nebo z ostatních smluv, které uzavřel se </w:t>
      </w:r>
      <w:r w:rsidR="00217B7D" w:rsidRPr="0012125B">
        <w:t>XXXX</w:t>
      </w:r>
      <w:r w:rsidRPr="0012125B">
        <w:t>, přičemž za případy podstatného porušení jsou považovány situace uvedené v článku 8 odst. 8.3,</w:t>
      </w:r>
    </w:p>
    <w:p w14:paraId="5D63F4BB" w14:textId="3E63100E" w:rsidR="00A1590E" w:rsidRPr="0012125B" w:rsidRDefault="001775DE" w:rsidP="00BF7A51">
      <w:pPr>
        <w:pStyle w:val="sOdstavec2"/>
        <w:numPr>
          <w:ilvl w:val="2"/>
          <w:numId w:val="17"/>
        </w:numPr>
        <w:spacing w:after="0"/>
        <w:jc w:val="both"/>
      </w:pPr>
      <w:r w:rsidRPr="0012125B">
        <w:t>dojde-li ke zničení, poškození či ztrátě předmětu, sníží-li se hodnota předmětu neodbornou péčí a zacházením,</w:t>
      </w:r>
    </w:p>
    <w:p w14:paraId="5EB08FAF" w14:textId="77777777" w:rsidR="00A1590E" w:rsidRPr="0012125B" w:rsidRDefault="001775DE" w:rsidP="00BF7A51">
      <w:pPr>
        <w:pStyle w:val="sOdstavec2"/>
        <w:numPr>
          <w:ilvl w:val="2"/>
          <w:numId w:val="17"/>
        </w:numPr>
        <w:spacing w:after="0"/>
        <w:jc w:val="both"/>
      </w:pPr>
      <w:r w:rsidRPr="0012125B">
        <w:t xml:space="preserve">dojde-li ke změně ve vlastnické struktuře zákazníka či převodu jeho podniku nebo dojde k výrazným negativním změnám v ekonomické situaci zákazníka, </w:t>
      </w:r>
    </w:p>
    <w:p w14:paraId="3685200A" w14:textId="77777777" w:rsidR="00A1590E" w:rsidRPr="0012125B" w:rsidRDefault="001775DE" w:rsidP="00BF7A51">
      <w:pPr>
        <w:pStyle w:val="sOdstavec2"/>
        <w:numPr>
          <w:ilvl w:val="2"/>
          <w:numId w:val="17"/>
        </w:numPr>
        <w:spacing w:after="0"/>
        <w:jc w:val="both"/>
      </w:pPr>
      <w:r w:rsidRPr="0012125B">
        <w:t>adresa bydliště nebo sídla zákazníka bude přesunuta do zahraničí,</w:t>
      </w:r>
    </w:p>
    <w:p w14:paraId="2C2AF5F4" w14:textId="77777777" w:rsidR="00A1590E" w:rsidRPr="0012125B" w:rsidRDefault="001775DE" w:rsidP="00BF7A51">
      <w:pPr>
        <w:pStyle w:val="sOdstavec2"/>
        <w:numPr>
          <w:ilvl w:val="2"/>
          <w:numId w:val="17"/>
        </w:numPr>
        <w:spacing w:after="0"/>
        <w:jc w:val="both"/>
      </w:pPr>
      <w:r w:rsidRPr="0012125B">
        <w:t xml:space="preserve">zánikem zákazníka jako právnické osoby bez právního nástupce, </w:t>
      </w:r>
    </w:p>
    <w:p w14:paraId="72A44A3D" w14:textId="27FD0999" w:rsidR="001872EF" w:rsidRPr="0012125B" w:rsidRDefault="001872EF" w:rsidP="00BF7A51">
      <w:pPr>
        <w:pStyle w:val="sOdstavec2"/>
        <w:numPr>
          <w:ilvl w:val="2"/>
          <w:numId w:val="17"/>
        </w:numPr>
        <w:jc w:val="both"/>
      </w:pPr>
      <w:r w:rsidRPr="0012125B">
        <w:t xml:space="preserve">pokud se stane plnění povinností </w:t>
      </w:r>
      <w:r w:rsidR="00217B7D" w:rsidRPr="0012125B">
        <w:t>XXXX</w:t>
      </w:r>
      <w:r w:rsidRPr="0012125B">
        <w:t xml:space="preserve"> dle této smlouvy nebo poskytování prostředků či úhrada plateb dle této smlouvy protiprávním podle příslušného právního řádu nebo pokud se stane zákazník sankcionovanou osobou ve smyslu článku 9 odstavce 9.18 této smlouvy či se sankcionovanou osobou stane kterákoli z osob tvořících se zákazníkem koncern</w:t>
      </w:r>
    </w:p>
    <w:p w14:paraId="7D1A5103" w14:textId="620BC3C1" w:rsidR="00A1590E" w:rsidRPr="0012125B" w:rsidRDefault="001775DE">
      <w:pPr>
        <w:pStyle w:val="sOdstavec1"/>
      </w:pPr>
      <w:r w:rsidRPr="0012125B">
        <w:t xml:space="preserve">V případě předčasného ukončení závazku ze smlouvy výpovědí či prohlášením předčasné splatnosti kupní ceny ze strany </w:t>
      </w:r>
      <w:r w:rsidR="00217B7D" w:rsidRPr="0012125B">
        <w:t>XXXX</w:t>
      </w:r>
      <w:r w:rsidRPr="0012125B">
        <w:t xml:space="preserve"> se strany vypořádají způsobem uvedeným v tomto článku 8. Výslovně se sjednává, že výpověď či prohlášení předčasné splatnosti se nedotýká povinnosti zákazníka uhradit všechny splatné a dosud neuhrazené dluhy a práv </w:t>
      </w:r>
      <w:r w:rsidR="00217B7D" w:rsidRPr="0012125B">
        <w:t>XXXX</w:t>
      </w:r>
      <w:r w:rsidRPr="0012125B">
        <w:t xml:space="preserve"> vyplývajících z tohoto článku. Zákazník není oprávněn smlouvu předčasně jednostranně ukončit (např. odstoupením od smlouvy).</w:t>
      </w:r>
    </w:p>
    <w:p w14:paraId="75A2E96E" w14:textId="3F075BAA" w:rsidR="00A1590E" w:rsidRPr="0012125B" w:rsidRDefault="00217B7D">
      <w:pPr>
        <w:pStyle w:val="sOdstavec"/>
      </w:pPr>
      <w:r w:rsidRPr="0012125B">
        <w:t>XXXX</w:t>
      </w:r>
      <w:r w:rsidR="001775DE" w:rsidRPr="0012125B">
        <w:t xml:space="preserve"> je oprávněna závazek z této smlouvy vypovědět také z důvodu neuzavření kupní smlouvy se zákazníkem nebo v případě odstoupení od kupní smlouvy se zákazníkem dle článku 1 odst. 1.5 a v případě nesplnění povinnosti zákazníka vyplývající z článku 2 odst. 2.1 a v případě nepřevzetí předmětu </w:t>
      </w:r>
      <w:r w:rsidR="001775DE" w:rsidRPr="0012125B">
        <w:lastRenderedPageBreak/>
        <w:t xml:space="preserve">dle článku 2 odst. 2.3 této smlouvy. V těchto případech je </w:t>
      </w:r>
      <w:r w:rsidRPr="0012125B">
        <w:t>XXXX</w:t>
      </w:r>
      <w:r w:rsidR="001775DE" w:rsidRPr="0012125B">
        <w:t xml:space="preserve"> oprávněna ponechat si veškeré zákazníkem uhrazené platby, které použije na úhradu dluhů zákazníka souvisejících s touto smlouvou. </w:t>
      </w:r>
    </w:p>
    <w:p w14:paraId="05E21F38" w14:textId="77777777" w:rsidR="00A1590E" w:rsidRPr="0012125B" w:rsidRDefault="001775DE">
      <w:pPr>
        <w:pStyle w:val="sOdstavec"/>
      </w:pPr>
      <w:r w:rsidRPr="0012125B">
        <w:t>Za podstatné porušení této smlouvy zákazníkem ve smyslu článku 8 odst. 8.1 písmeno a) jsou považovány zejména tyto skutečnosti, a to bez ohledu na to, zda taková událost vznikla v důsledku jednání či opomenutí zákazníka nebo z důvodů objektivně mimo kontrolu zákazníka:</w:t>
      </w:r>
    </w:p>
    <w:p w14:paraId="4ED45D5E" w14:textId="77777777" w:rsidR="00A1590E" w:rsidRPr="0012125B" w:rsidRDefault="001775DE" w:rsidP="00BF7A51">
      <w:pPr>
        <w:pStyle w:val="sOdstavec4"/>
        <w:numPr>
          <w:ilvl w:val="0"/>
          <w:numId w:val="18"/>
        </w:numPr>
      </w:pPr>
      <w:r w:rsidRPr="0012125B">
        <w:t>zákazník je v prodlení s úhradou splátky kupní ceny nebo platby související podle článku 7 této smlouvy,</w:t>
      </w:r>
    </w:p>
    <w:p w14:paraId="440EB790" w14:textId="766A21F6" w:rsidR="00A1590E" w:rsidRPr="0012125B" w:rsidRDefault="001775DE" w:rsidP="00BF7A51">
      <w:pPr>
        <w:pStyle w:val="sOdstavec4"/>
        <w:numPr>
          <w:ilvl w:val="0"/>
          <w:numId w:val="18"/>
        </w:numPr>
      </w:pPr>
      <w:r w:rsidRPr="0012125B">
        <w:t>zákazník při uzavírání této smlouvy zamlčel údaje, zejména že leasingové nebo úvěrové smlouvy s jinými leasingovými společnostmi byly pro neplacení předčasně ukončeny, nebo že v průběhu trvání závazku z této smlouvy uvedl nesprávné nebo nepravdivé údaje, zejména týkající se jeho ekonomické situace,</w:t>
      </w:r>
    </w:p>
    <w:p w14:paraId="03A4F60B" w14:textId="2FAE2EBB" w:rsidR="00A1590E" w:rsidRPr="0012125B" w:rsidRDefault="001775DE" w:rsidP="00BF7A51">
      <w:pPr>
        <w:pStyle w:val="sOdstavec4"/>
        <w:numPr>
          <w:ilvl w:val="0"/>
          <w:numId w:val="18"/>
        </w:numPr>
      </w:pPr>
      <w:r w:rsidRPr="0012125B">
        <w:t xml:space="preserve">zákazník nesplnil </w:t>
      </w:r>
      <w:r w:rsidR="00013A73" w:rsidRPr="0012125B">
        <w:t xml:space="preserve">po předchozí výzvě </w:t>
      </w:r>
      <w:r w:rsidRPr="0012125B">
        <w:t>jinou povinnost vyplývající z této smlouvy,</w:t>
      </w:r>
    </w:p>
    <w:p w14:paraId="40D98CB0" w14:textId="15602B8C" w:rsidR="00A1590E" w:rsidRPr="0012125B" w:rsidRDefault="001775DE" w:rsidP="00BF7A51">
      <w:pPr>
        <w:pStyle w:val="sOdstavec4"/>
        <w:numPr>
          <w:ilvl w:val="0"/>
          <w:numId w:val="18"/>
        </w:numPr>
      </w:pPr>
      <w:r w:rsidRPr="0012125B">
        <w:t>jestliže zákazník přes upomínku podstatně nebo opakovaně porušuje tuto smlouvu a/nebo ihned neodstraní následky závažných porušení,</w:t>
      </w:r>
    </w:p>
    <w:p w14:paraId="74F7243C" w14:textId="7A0C4598" w:rsidR="00A1590E" w:rsidRPr="0012125B" w:rsidRDefault="001775DE" w:rsidP="00BF7A51">
      <w:pPr>
        <w:pStyle w:val="sOdstavec4"/>
        <w:numPr>
          <w:ilvl w:val="0"/>
          <w:numId w:val="18"/>
        </w:numPr>
      </w:pPr>
      <w:r w:rsidRPr="0012125B">
        <w:t xml:space="preserve">pokud zákazník zcela či částečně neplní povinnosti vyplývající pro něj z jiné mezi ním a </w:t>
      </w:r>
      <w:r w:rsidR="00217B7D" w:rsidRPr="0012125B">
        <w:t>XXXX</w:t>
      </w:r>
      <w:r w:rsidRPr="0012125B">
        <w:t xml:space="preserve"> uzavřené smlouvy, dohody či jiného ujednání,</w:t>
      </w:r>
    </w:p>
    <w:p w14:paraId="48360C01" w14:textId="77777777" w:rsidR="00A1590E" w:rsidRPr="0012125B" w:rsidRDefault="001775DE" w:rsidP="00BF7A51">
      <w:pPr>
        <w:pStyle w:val="sOdstavec4"/>
        <w:numPr>
          <w:ilvl w:val="0"/>
          <w:numId w:val="18"/>
        </w:numPr>
      </w:pPr>
      <w:r w:rsidRPr="0012125B">
        <w:t>zákazník neopraví vady předmětu ani v dodatečně poskytnuté lhůtě,</w:t>
      </w:r>
    </w:p>
    <w:p w14:paraId="15764F66" w14:textId="22454F7C" w:rsidR="00871814" w:rsidRPr="0012125B" w:rsidRDefault="001775DE" w:rsidP="00BF7A51">
      <w:pPr>
        <w:pStyle w:val="sOdstavec4"/>
        <w:numPr>
          <w:ilvl w:val="0"/>
          <w:numId w:val="18"/>
        </w:numPr>
      </w:pPr>
      <w:r w:rsidRPr="0012125B">
        <w:t xml:space="preserve">zákazník neplní svoje povinnosti vyplývající z pojistných smluv, nebo když </w:t>
      </w:r>
      <w:r w:rsidR="00217B7D" w:rsidRPr="0012125B">
        <w:t>XXXX</w:t>
      </w:r>
      <w:r w:rsidRPr="0012125B">
        <w:t xml:space="preserve"> neprodleně nesdělí vznik pojistné události</w:t>
      </w:r>
      <w:r w:rsidR="00710296" w:rsidRPr="0012125B">
        <w:t xml:space="preserve"> dle článku 5 odst. </w:t>
      </w:r>
      <w:proofErr w:type="gramStart"/>
      <w:r w:rsidR="00004FB8" w:rsidRPr="0012125B">
        <w:t>5.6</w:t>
      </w:r>
      <w:proofErr w:type="gramEnd"/>
      <w:r w:rsidR="00004FB8" w:rsidRPr="0012125B">
        <w:t>.</w:t>
      </w:r>
      <w:r w:rsidRPr="0012125B">
        <w:t xml:space="preserve"> dále jestliže zákazník neuzavřel pojistnou smlouvu, ač k tomu byl povinen </w:t>
      </w:r>
      <w:r w:rsidR="00710296" w:rsidRPr="0012125B">
        <w:t xml:space="preserve">dle článku 5 </w:t>
      </w:r>
      <w:r w:rsidRPr="0012125B">
        <w:t xml:space="preserve">a/nebo pojistná smlouva byla ukončena a/nebo  nehradí-li pojistné řádně a včas, </w:t>
      </w:r>
    </w:p>
    <w:p w14:paraId="6B94777D" w14:textId="77777777" w:rsidR="00A1590E" w:rsidRPr="0012125B" w:rsidRDefault="001775DE" w:rsidP="00BF7A51">
      <w:pPr>
        <w:pStyle w:val="sOdstavec4"/>
        <w:numPr>
          <w:ilvl w:val="0"/>
          <w:numId w:val="18"/>
        </w:numPr>
      </w:pPr>
      <w:r w:rsidRPr="0012125B">
        <w:t>jestliže zákazník zastaví platby nebo bude na jeho majetek podán návrh na zahájení řízení podle zákona č. 182/2006 Sb., o úpadku a způsobech jeho řešení (insolvenční zákon), ve znění pozdějších předpisů,</w:t>
      </w:r>
    </w:p>
    <w:p w14:paraId="39B8EF45" w14:textId="23DFBC52" w:rsidR="00A1590E" w:rsidRPr="0012125B" w:rsidRDefault="001775DE" w:rsidP="00BF7A51">
      <w:pPr>
        <w:pStyle w:val="sOdstavec4"/>
        <w:numPr>
          <w:ilvl w:val="0"/>
          <w:numId w:val="18"/>
        </w:numPr>
      </w:pPr>
      <w:r w:rsidRPr="0012125B">
        <w:t xml:space="preserve">zákazník odvolá souhlas se zpracováním osobních údajů </w:t>
      </w:r>
      <w:r w:rsidR="00217B7D" w:rsidRPr="0012125B">
        <w:t>XXXX</w:t>
      </w:r>
      <w:r w:rsidRPr="0012125B">
        <w:t>, či jinými osobami, které jsou v souvislosti s touto smlouvou k takovému nakládání oprávněny,</w:t>
      </w:r>
    </w:p>
    <w:p w14:paraId="06C00376" w14:textId="77777777" w:rsidR="00A1590E" w:rsidRPr="0012125B" w:rsidRDefault="001775DE" w:rsidP="00BF7A51">
      <w:pPr>
        <w:pStyle w:val="sOdstavec4"/>
        <w:numPr>
          <w:ilvl w:val="0"/>
          <w:numId w:val="18"/>
        </w:numPr>
      </w:pPr>
      <w:r w:rsidRPr="0012125B">
        <w:t>zákazník fyzická či právnická osoba se dopustí trestného činu a bylo zahájeno trestní stíhání,</w:t>
      </w:r>
    </w:p>
    <w:p w14:paraId="0F516DBB" w14:textId="77777777" w:rsidR="00A1590E" w:rsidRPr="0012125B" w:rsidRDefault="001775DE" w:rsidP="00BF7A51">
      <w:pPr>
        <w:pStyle w:val="sOdstavec4"/>
        <w:numPr>
          <w:ilvl w:val="0"/>
          <w:numId w:val="18"/>
        </w:numPr>
      </w:pPr>
      <w:r w:rsidRPr="0012125B">
        <w:t>ručitel zcizí svůj obchodní podíl na zákazníkovi, který jím byl vlastněn k okamžiku podpisu této smlouvy a/nebo zákazník zcizí podnik a/nebo jeho část.</w:t>
      </w:r>
    </w:p>
    <w:p w14:paraId="41EB6AB0" w14:textId="4124EC5C" w:rsidR="00A1590E" w:rsidRPr="0012125B" w:rsidRDefault="001775DE">
      <w:pPr>
        <w:pStyle w:val="sOdstavec"/>
      </w:pPr>
      <w:r w:rsidRPr="0012125B">
        <w:t xml:space="preserve">Zákazník je povinen v případě výpovědi závazku z této smlouvy nahradit </w:t>
      </w:r>
      <w:r w:rsidR="00217B7D" w:rsidRPr="0012125B">
        <w:t>XXXX</w:t>
      </w:r>
      <w:r w:rsidRPr="0012125B">
        <w:t xml:space="preserve"> vzniklou škodu. V případě výpovědi závazku z této smlouvy ze strany </w:t>
      </w:r>
      <w:r w:rsidR="00217B7D" w:rsidRPr="0012125B">
        <w:t>XXXX</w:t>
      </w:r>
      <w:r w:rsidRPr="0012125B">
        <w:t xml:space="preserve"> z důvodu podstatného porušení smlouvy zákazníkem je </w:t>
      </w:r>
      <w:r w:rsidR="00217B7D" w:rsidRPr="0012125B">
        <w:t>XXXX</w:t>
      </w:r>
      <w:r w:rsidRPr="0012125B">
        <w:t xml:space="preserve"> oprávněna ponechat si veškeré doposud zákazníkem uhrazené splátky kupní ceny.</w:t>
      </w:r>
      <w:r w:rsidR="00EE7EC8" w:rsidRPr="0012125B">
        <w:t xml:space="preserve"> </w:t>
      </w:r>
    </w:p>
    <w:p w14:paraId="2F6FD084" w14:textId="5DF9CD95" w:rsidR="0027548C" w:rsidRPr="0012125B" w:rsidRDefault="001775DE" w:rsidP="00BF7A51">
      <w:pPr>
        <w:pStyle w:val="sOdstavec"/>
      </w:pPr>
      <w:r w:rsidRPr="0012125B">
        <w:t xml:space="preserve">Nastane-li kterýkoli případ uvedený v článku 8 odst. 8.1 a/nebo 8.3, stává se zbývající (dosud neuhrazená) část kupní ceny s příslušenstvím splatnou ke dni uvedenému v prohlášení </w:t>
      </w:r>
      <w:r w:rsidR="00217B7D" w:rsidRPr="0012125B">
        <w:t>XXXX</w:t>
      </w:r>
      <w:r w:rsidRPr="0012125B">
        <w:t xml:space="preserve"> o předčasné splatnosti kupní ceny a zákazník je povinen zbývající část kupní ceny s příslušenstvím a veškeré související neuhrazené pohledávky uhradit ve lhůtě určené </w:t>
      </w:r>
      <w:r w:rsidR="00217B7D" w:rsidRPr="0012125B">
        <w:t>XXXX</w:t>
      </w:r>
      <w:r w:rsidRPr="0012125B">
        <w:t xml:space="preserve">. Neuhradí-li zákazník ve lhůtě určené </w:t>
      </w:r>
      <w:r w:rsidR="00217B7D" w:rsidRPr="0012125B">
        <w:t>XXXX</w:t>
      </w:r>
      <w:r w:rsidRPr="0012125B">
        <w:t xml:space="preserve"> stanovenou část kupní ceny včetně příslušenství, je zákazník povinen odevzdat předmět </w:t>
      </w:r>
      <w:r w:rsidR="00217B7D" w:rsidRPr="0012125B">
        <w:t>XXXX</w:t>
      </w:r>
      <w:r w:rsidRPr="0012125B">
        <w:t xml:space="preserve"> včetně veškerých jeho součástí, příslušenství a dokladů, a to ve stanoveném termínu a v místě na území České republiky. V případě výnosu z následného prodeje předmětu z iniciativy </w:t>
      </w:r>
      <w:r w:rsidR="00217B7D" w:rsidRPr="0012125B">
        <w:t>XXXX</w:t>
      </w:r>
      <w:r w:rsidRPr="0012125B">
        <w:t xml:space="preserve"> se článek 7 odst. 7.</w:t>
      </w:r>
      <w:r w:rsidR="00C82529" w:rsidRPr="0012125B">
        <w:t>3</w:t>
      </w:r>
      <w:r w:rsidRPr="0012125B">
        <w:t xml:space="preserve"> užije obdobně.</w:t>
      </w:r>
    </w:p>
    <w:p w14:paraId="7D48616B" w14:textId="28FD5528" w:rsidR="00A1590E" w:rsidRPr="0012125B" w:rsidRDefault="001775DE" w:rsidP="00BF7A51">
      <w:pPr>
        <w:pStyle w:val="sOdstavec"/>
      </w:pPr>
      <w:r w:rsidRPr="0012125B">
        <w:t xml:space="preserve">Využije-li </w:t>
      </w:r>
      <w:r w:rsidR="00217B7D" w:rsidRPr="0012125B">
        <w:t>XXXX</w:t>
      </w:r>
      <w:r w:rsidRPr="0012125B">
        <w:t xml:space="preserve"> svého práva závazek z této smlouvy vypovědět a/nebo prohlásit předčasnou splatnost sjednaných splátek kupní ceny, je oprávněna požadovat náhradu vzniklé škody včetně ušlého zisku a náhradu nákladů s tím spojených, </w:t>
      </w:r>
      <w:r w:rsidR="00217B7D" w:rsidRPr="0012125B">
        <w:t>XXXX</w:t>
      </w:r>
      <w:r w:rsidRPr="0012125B">
        <w:t xml:space="preserve"> má zejména právo přeúčtovat na zákazníka dodatečně vzniklé náklady v souvislosti s výpovědí závazku z této smlouvy a/nebo předčasnou splatností kupní ceny, jakými jsou zejména pojistné, náklady na zabezpečení předmětu, jeho skladování, opravy a náklady spojené se získáváním potenciálních zájemců, a to až do doby opětovného zobchodování předmětu, jakož i náklady na případné uvedení předmětu do provozuschopného stavu.</w:t>
      </w:r>
      <w:r w:rsidR="00BF7A51" w:rsidRPr="0012125B">
        <w:t xml:space="preserve"> </w:t>
      </w:r>
    </w:p>
    <w:p w14:paraId="5CCE48EB" w14:textId="057770BB" w:rsidR="00A1590E" w:rsidRPr="0012125B" w:rsidRDefault="001775DE">
      <w:pPr>
        <w:pStyle w:val="sOdstavec"/>
      </w:pPr>
      <w:r w:rsidRPr="0012125B">
        <w:t xml:space="preserve">V případě předčasné splatnosti kupní ceny, výpovědi závazku z této smlouvy, může </w:t>
      </w:r>
      <w:r w:rsidR="00217B7D" w:rsidRPr="0012125B">
        <w:t>XXXX</w:t>
      </w:r>
      <w:r w:rsidRPr="0012125B">
        <w:t xml:space="preserve"> využít služby inkasní a vymáhací agentury. Veškeré náklady s tímto spojené budou přeúčtovány k tíži zákazníka a zákazník se je zavazuje uhradit dle splatnosti uvedené na faktuře/daňovém dokladu vystaveném </w:t>
      </w:r>
      <w:r w:rsidR="00217B7D" w:rsidRPr="0012125B">
        <w:t>XXXX</w:t>
      </w:r>
      <w:r w:rsidRPr="0012125B">
        <w:t xml:space="preserve"> na zákazníka.</w:t>
      </w:r>
      <w:r w:rsidR="00AE43AF" w:rsidRPr="0012125B">
        <w:t xml:space="preserve"> </w:t>
      </w:r>
      <w:r w:rsidR="00217B7D" w:rsidRPr="0012125B">
        <w:t>XXXX</w:t>
      </w:r>
      <w:r w:rsidR="00AE43AF" w:rsidRPr="0012125B">
        <w:t xml:space="preserve"> upozorní písemnou formou zákazníka o takovém kroku. </w:t>
      </w:r>
      <w:r w:rsidR="00217B7D" w:rsidRPr="0012125B">
        <w:t>XXXX</w:t>
      </w:r>
      <w:r w:rsidR="00AE43AF" w:rsidRPr="0012125B">
        <w:t xml:space="preserve"> není oprávněna postoupit pohledávku vůči zákazníkovi třetí osobě.</w:t>
      </w:r>
    </w:p>
    <w:p w14:paraId="70D053BB" w14:textId="77777777" w:rsidR="00A1590E" w:rsidRPr="0012125B" w:rsidRDefault="001775DE">
      <w:pPr>
        <w:pStyle w:val="sNadpis2"/>
      </w:pPr>
      <w:r w:rsidRPr="0012125B">
        <w:lastRenderedPageBreak/>
        <w:t>Ostatní a závěrečná ustanovení</w:t>
      </w:r>
    </w:p>
    <w:p w14:paraId="03293083" w14:textId="0FA9123B" w:rsidR="00A1590E" w:rsidRPr="0012125B" w:rsidRDefault="001775DE">
      <w:pPr>
        <w:pStyle w:val="sOdstavec"/>
      </w:pPr>
      <w:r w:rsidRPr="0012125B">
        <w:t xml:space="preserve">Zákazník je svým návrhem na uzavření této smlouvy vázán po dobu osmi týdnů od jeho doručení </w:t>
      </w:r>
      <w:r w:rsidR="00217B7D" w:rsidRPr="0012125B">
        <w:t>XXXX</w:t>
      </w:r>
      <w:r w:rsidRPr="0012125B">
        <w:t>.</w:t>
      </w:r>
    </w:p>
    <w:p w14:paraId="5E36C391" w14:textId="20EA83A3" w:rsidR="00A1590E" w:rsidRPr="0012125B" w:rsidRDefault="001775DE">
      <w:pPr>
        <w:pStyle w:val="sOdstavec"/>
      </w:pPr>
      <w:r w:rsidRPr="0012125B">
        <w:t xml:space="preserve">V případě, že návrh na uzavření smlouvy činí </w:t>
      </w:r>
      <w:r w:rsidR="00217B7D" w:rsidRPr="0012125B">
        <w:t>XXXX</w:t>
      </w:r>
      <w:r w:rsidRPr="0012125B">
        <w:t xml:space="preserve">, platí, že zákazník může návrh smlouvy přijmout pouze ve znění navrhovaném </w:t>
      </w:r>
      <w:r w:rsidR="00217B7D" w:rsidRPr="0012125B">
        <w:t>XXXX</w:t>
      </w:r>
      <w:r w:rsidRPr="0012125B">
        <w:t xml:space="preserve"> s vyloučením možného přijetí návrhu této smlouvy s dodatkem nebo odchylkou dle § 1740 odst. 3 občanského zákoníku.</w:t>
      </w:r>
    </w:p>
    <w:p w14:paraId="75F9716F" w14:textId="350A72A4" w:rsidR="00A1590E" w:rsidRPr="0012125B" w:rsidRDefault="001775DE">
      <w:pPr>
        <w:pStyle w:val="sOdstavec"/>
      </w:pPr>
      <w:r w:rsidRPr="0012125B">
        <w:t xml:space="preserve">Zákazník prohlašuje, že při jednání o uzavření této smlouvy mu byly sděleny všechny pro něj relevantní skutkové a právní okolnosti k posouzení možnosti uzavřít tuto smlouvu, kupní smlouvu a další související smlouvy dle § 1728 občanského zákoníku, a že neočekává ani nepožaduje od </w:t>
      </w:r>
      <w:r w:rsidR="00217B7D" w:rsidRPr="0012125B">
        <w:t>XXXX</w:t>
      </w:r>
      <w:r w:rsidRPr="0012125B">
        <w:t xml:space="preserve"> žádné další informace v této věci.</w:t>
      </w:r>
    </w:p>
    <w:p w14:paraId="7D81A568" w14:textId="70046CBF" w:rsidR="00A1590E" w:rsidRPr="0012125B" w:rsidRDefault="00217B7D">
      <w:pPr>
        <w:pStyle w:val="sOdstavec"/>
      </w:pPr>
      <w:r w:rsidRPr="0012125B">
        <w:t>XXXX</w:t>
      </w:r>
      <w:r w:rsidR="001775DE" w:rsidRPr="0012125B">
        <w:t xml:space="preserve"> a zákazník si ujednali, že vylučují aplikaci ustanovení § 1799 a § 1800 občanského zákoníku týkající se smluv uzavíraných adhezním způsobem na tuto smlouvu.</w:t>
      </w:r>
    </w:p>
    <w:p w14:paraId="71B3912C" w14:textId="77777777" w:rsidR="00A1590E" w:rsidRPr="0012125B" w:rsidRDefault="001775DE">
      <w:pPr>
        <w:pStyle w:val="sOdstavec"/>
      </w:pPr>
      <w:r w:rsidRPr="0012125B">
        <w:t>Zákazník se zavazuje, že nepodá soudu návrh na snížení výše smluvní pokuty vyplývající z této smlouvy.</w:t>
      </w:r>
    </w:p>
    <w:p w14:paraId="10D531B5" w14:textId="01519088" w:rsidR="00A1590E" w:rsidRPr="0012125B" w:rsidRDefault="001775DE">
      <w:pPr>
        <w:pStyle w:val="sOdstavec"/>
      </w:pPr>
      <w:r w:rsidRPr="0012125B">
        <w:t xml:space="preserve">Zákazník a </w:t>
      </w:r>
      <w:r w:rsidR="00217B7D" w:rsidRPr="0012125B">
        <w:t>XXXX</w:t>
      </w:r>
      <w:r w:rsidRPr="0012125B">
        <w:t xml:space="preserve"> si ujednali vyloučení aplikace § 1805 odst. 2 občanského zákoníku na tuto smlouvu, tedy si dohodli, že </w:t>
      </w:r>
      <w:r w:rsidR="00217B7D" w:rsidRPr="0012125B">
        <w:t>XXXX</w:t>
      </w:r>
      <w:r w:rsidRPr="0012125B">
        <w:t xml:space="preserve"> je oprávněn požadovat další úroky, včetně úroků z prodlení, v souladu s touto smlouvou, přestože tyto úroky budou činit tolik nebo více než jistina dle této smlouvy. Zákazník a </w:t>
      </w:r>
      <w:r w:rsidR="00217B7D" w:rsidRPr="0012125B">
        <w:t>XXXX</w:t>
      </w:r>
      <w:r w:rsidRPr="0012125B">
        <w:t xml:space="preserve"> si dále ujednali vyloučení aplikace § 1971 občanského zákoníku, tedy si dohodli, že </w:t>
      </w:r>
      <w:r w:rsidR="00217B7D" w:rsidRPr="0012125B">
        <w:t>XXXX</w:t>
      </w:r>
      <w:r w:rsidRPr="0012125B">
        <w:t xml:space="preserve"> má právo na náhradu škody vzniklé nesplněním peněžitého dluhu zákazník nad rámec úroků z prodlení.</w:t>
      </w:r>
    </w:p>
    <w:p w14:paraId="5DE0B5CF" w14:textId="77777777" w:rsidR="00A1590E" w:rsidRPr="0012125B" w:rsidRDefault="001775DE">
      <w:pPr>
        <w:pStyle w:val="sOdstavec"/>
      </w:pPr>
      <w:r w:rsidRPr="0012125B">
        <w:t>Změny této smlouvy mohou být učiněny pouze písemně. Veškeré odchylky od této smlouvy mohou být provedeny pouze formou dodatku.</w:t>
      </w:r>
    </w:p>
    <w:p w14:paraId="10ABA3DD" w14:textId="77777777" w:rsidR="00A1590E" w:rsidRPr="0012125B" w:rsidRDefault="001775DE">
      <w:pPr>
        <w:pStyle w:val="sOdstavec"/>
      </w:pPr>
      <w:r w:rsidRPr="0012125B">
        <w:t>Závazek z této smlouvy je řádně ukončen zaplacením všech dluhů zákazníka vyplývajících z této smlouvy nebo s ní souvisejících.</w:t>
      </w:r>
    </w:p>
    <w:p w14:paraId="23BA0AB6" w14:textId="77777777" w:rsidR="00A1590E" w:rsidRPr="0012125B" w:rsidRDefault="001775DE">
      <w:pPr>
        <w:pStyle w:val="sOdstavec"/>
      </w:pPr>
      <w:r w:rsidRPr="0012125B">
        <w:t>Povinnosti zákazníka z této smlouvy přecházejí na jeho právní nástupce.</w:t>
      </w:r>
    </w:p>
    <w:p w14:paraId="3339AF26" w14:textId="0D65BC38" w:rsidR="00A1590E" w:rsidRPr="0012125B" w:rsidRDefault="001775DE">
      <w:pPr>
        <w:pStyle w:val="sOdstavec"/>
      </w:pPr>
      <w:r w:rsidRPr="0012125B">
        <w:t xml:space="preserve">Veškerá práva </w:t>
      </w:r>
      <w:r w:rsidR="00217B7D" w:rsidRPr="0012125B">
        <w:t>XXXX</w:t>
      </w:r>
      <w:r w:rsidRPr="0012125B">
        <w:t xml:space="preserve"> vůči zákazníkovi se promlčí za patnáct let od počátku běhu příslušné promlčecí doby.</w:t>
      </w:r>
    </w:p>
    <w:p w14:paraId="47012623" w14:textId="57C5DA90" w:rsidR="00A1590E" w:rsidRPr="0012125B" w:rsidRDefault="001775DE">
      <w:pPr>
        <w:pStyle w:val="sOdstavec"/>
      </w:pPr>
      <w:r w:rsidRPr="0012125B">
        <w:t xml:space="preserve">Zákazník je srozuměn s tím, že </w:t>
      </w:r>
      <w:r w:rsidR="00217B7D" w:rsidRPr="0012125B">
        <w:t>XXXX</w:t>
      </w:r>
      <w:r w:rsidRPr="0012125B">
        <w:t xml:space="preserve"> prověří jeho ekonomické poměry. Za tím</w:t>
      </w:r>
      <w:r w:rsidR="00F04477" w:rsidRPr="0012125B">
        <w:t>to</w:t>
      </w:r>
      <w:r w:rsidRPr="0012125B">
        <w:t xml:space="preserve"> účelem </w:t>
      </w:r>
      <w:r w:rsidR="00F04477" w:rsidRPr="0012125B">
        <w:t xml:space="preserve">je </w:t>
      </w:r>
      <w:r w:rsidR="00217B7D" w:rsidRPr="0012125B">
        <w:t>XXXX</w:t>
      </w:r>
      <w:r w:rsidR="00F04477" w:rsidRPr="0012125B">
        <w:t xml:space="preserve"> oprávněna sdílet veškeré informace o zákazníkovi v rámci skupiny se spřízněnými osobami, zejména s Komerční bankou a.s. </w:t>
      </w:r>
      <w:r w:rsidRPr="0012125B">
        <w:t xml:space="preserve">Zákazník je povinen písemně oznámit </w:t>
      </w:r>
      <w:r w:rsidR="00217B7D" w:rsidRPr="0012125B">
        <w:t>XXXX</w:t>
      </w:r>
      <w:r w:rsidRPr="0012125B">
        <w:t xml:space="preserve"> změny v jeho vlastnické struktuře či převod jeho podniku. </w:t>
      </w:r>
    </w:p>
    <w:p w14:paraId="1220E4AF" w14:textId="2FB43FF2" w:rsidR="00A1590E" w:rsidRPr="0012125B" w:rsidRDefault="001775DE">
      <w:pPr>
        <w:pStyle w:val="sOdstavec"/>
      </w:pPr>
      <w:r w:rsidRPr="0012125B">
        <w:t>Zákazník souhlasí s užitím jeho osobních údajů specifikovaných v článku 9 odst. 9.1</w:t>
      </w:r>
      <w:r w:rsidR="00AA1323" w:rsidRPr="0012125B">
        <w:t>3</w:t>
      </w:r>
      <w:r w:rsidRPr="0012125B">
        <w:t xml:space="preserve"> za podmínek uvedených v tomto a následujících ustanoveních. Vzhledem k univerzálnímu charakteru tohoto souhlasu s použitím osobních údajů (který je používán ve smlouvách, jejichž je </w:t>
      </w:r>
      <w:r w:rsidR="00217B7D" w:rsidRPr="0012125B">
        <w:t>XXXX</w:t>
      </w:r>
      <w:r w:rsidRPr="0012125B">
        <w:t xml:space="preserve"> stranou) je </w:t>
      </w:r>
      <w:r w:rsidR="00217B7D" w:rsidRPr="0012125B">
        <w:t>XXXX</w:t>
      </w:r>
      <w:r w:rsidRPr="0012125B">
        <w:t xml:space="preserve"> pro účely tohoto souhlasu označována jako „správce“ a zákazník jako „klient“. </w:t>
      </w:r>
      <w:r w:rsidR="00217B7D" w:rsidRPr="0012125B">
        <w:t>XXXX</w:t>
      </w:r>
      <w:r w:rsidRPr="0012125B">
        <w:t xml:space="preserve"> je registrován u Úřadu pro ochranu osobních údajů.</w:t>
      </w:r>
    </w:p>
    <w:p w14:paraId="12F1CA7E" w14:textId="77777777" w:rsidR="00A1590E" w:rsidRPr="0012125B" w:rsidRDefault="001775DE">
      <w:pPr>
        <w:pStyle w:val="sOdstavec"/>
      </w:pPr>
      <w:r w:rsidRPr="0012125B">
        <w:t>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jeho Osobní údaje v případě Klienta – fyzické osoby, případně údaje o Klientovi – právnické osobě, za účelem a v rozsahu shora uvedeném po dobu od udělení tohoto souhlasu do uplynutí 4 let od ukončení posledního smluvního nebo jiného právního vztahu mezi ním a kterýmkoliv ze Správců.</w:t>
      </w:r>
    </w:p>
    <w:p w14:paraId="60F21119" w14:textId="4EA27A6C" w:rsidR="00A1590E" w:rsidRPr="0012125B" w:rsidRDefault="001775DE">
      <w:pPr>
        <w:pStyle w:val="sOdstavec1"/>
      </w:pPr>
      <w:r w:rsidRPr="0012125B">
        <w:t xml:space="preserve">Tento souhlas se zpracováním údajů, udělený zejména v souladu s platnými zákony č. 21/1992 Sb., č. 89/2012 Sb., č. 480/2004 Sb., v případě Klienta – fyzické osoby i v souladu s platným zákonem č. 101/2000 Sb., je dobrovolný a Klient je oprávněn jej kdykoliv odvolat ve vztahu k jakémukoli Správci. Odvolání souhlasu musí být učiněno písemně vůči </w:t>
      </w:r>
      <w:r w:rsidR="00217B7D" w:rsidRPr="0012125B">
        <w:t>XXXX</w:t>
      </w:r>
      <w:r w:rsidRPr="0012125B">
        <w:t xml:space="preserve">. </w:t>
      </w:r>
    </w:p>
    <w:p w14:paraId="4186D74E" w14:textId="11572228" w:rsidR="00A1590E" w:rsidRPr="0012125B" w:rsidRDefault="001775DE">
      <w:pPr>
        <w:pStyle w:val="sOdstavec1"/>
      </w:pPr>
      <w:r w:rsidRPr="0012125B">
        <w:t xml:space="preserve">Osobní údaje o Klientovi Správce zpracovává v rozsahu, v jakém je Klient poskytl v souvislosti se žádostí o smluvní či jiný právní vztah nebo v souvislosti s jakýmkoliv smluvním či jiným právním vztahem </w:t>
      </w:r>
      <w:r w:rsidRPr="0012125B">
        <w:lastRenderedPageBreak/>
        <w:t>uzavřeným mezi ním a Správcem nebo v rozsahu v jakém je Správce shromáždil v souladu s platnými právními předpisy jinak. Takto shromážděné osobní údaje Správce zpracovává za následujícími účely: (i) účely obsažené v rámci souhlasu Klienta, (</w:t>
      </w:r>
      <w:proofErr w:type="spellStart"/>
      <w:r w:rsidRPr="0012125B">
        <w:t>ii</w:t>
      </w:r>
      <w:proofErr w:type="spellEnd"/>
      <w:r w:rsidRPr="0012125B">
        <w:t>) jednání o smluvním vztahu, (</w:t>
      </w:r>
      <w:proofErr w:type="spellStart"/>
      <w:r w:rsidRPr="0012125B">
        <w:t>iii</w:t>
      </w:r>
      <w:proofErr w:type="spellEnd"/>
      <w:r w:rsidRPr="0012125B">
        <w:t>) plnění smlouvy, (</w:t>
      </w:r>
      <w:proofErr w:type="spellStart"/>
      <w:r w:rsidRPr="0012125B">
        <w:t>iv</w:t>
      </w:r>
      <w:proofErr w:type="spellEnd"/>
      <w:r w:rsidRPr="0012125B">
        <w:t>) ochrana životně důležitých zájmů Klienta, (v) oprávněné zveřejňování osobních údajů, (</w:t>
      </w:r>
      <w:proofErr w:type="spellStart"/>
      <w:r w:rsidRPr="0012125B">
        <w:t>vi</w:t>
      </w:r>
      <w:proofErr w:type="spellEnd"/>
      <w:r w:rsidRPr="0012125B">
        <w:t>) ochrana práv Správce, příjemce nebo jiných dotčených osob, (</w:t>
      </w:r>
      <w:proofErr w:type="spellStart"/>
      <w:r w:rsidRPr="0012125B">
        <w:t>vii</w:t>
      </w:r>
      <w:proofErr w:type="spellEnd"/>
      <w:r w:rsidRPr="0012125B">
        <w:t>) archivnictví vedené na základě zákona, (</w:t>
      </w:r>
      <w:proofErr w:type="spellStart"/>
      <w:r w:rsidRPr="0012125B">
        <w:t>viii</w:t>
      </w:r>
      <w:proofErr w:type="spellEnd"/>
      <w:r w:rsidRPr="0012125B">
        <w:t>) nabízení obchodu nebo služeb, (</w:t>
      </w:r>
      <w:proofErr w:type="spellStart"/>
      <w:r w:rsidRPr="0012125B">
        <w:t>ix</w:t>
      </w:r>
      <w:proofErr w:type="spellEnd"/>
      <w:r w:rsidRPr="0012125B">
        <w:t>) předávání jména, příjmení a adresy Klienta za účelem nabízení obchodu a služeb v souladu s právními předpisy. Poskytnutí osobních údajů je dobrovolné, pokud právní předpis nestanoví jinak.</w:t>
      </w:r>
    </w:p>
    <w:p w14:paraId="6CFEA266" w14:textId="1FE2C392" w:rsidR="00A1590E" w:rsidRPr="0012125B" w:rsidRDefault="001775DE">
      <w:pPr>
        <w:pStyle w:val="sOdstavec1"/>
      </w:pPr>
      <w:r w:rsidRPr="0012125B">
        <w:t>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Bez ohledu na to má Klient právo obrátit se v případě porušení povinností Správce na Úřad pro ochranu osobních údajů se žádostí o zajištění opatření k nápravě.</w:t>
      </w:r>
    </w:p>
    <w:p w14:paraId="7FA925CD" w14:textId="77777777" w:rsidR="00A1590E" w:rsidRPr="0012125B" w:rsidRDefault="001775DE">
      <w:pPr>
        <w:pStyle w:val="sOdstavec1"/>
      </w:pPr>
      <w:r w:rsidRPr="0012125B">
        <w:t>Pro účely tohoto souhlasu se rozumí:</w:t>
      </w:r>
    </w:p>
    <w:p w14:paraId="171C2854" w14:textId="77777777" w:rsidR="00A1590E" w:rsidRPr="0012125B" w:rsidRDefault="001775DE">
      <w:pPr>
        <w:pStyle w:val="sOdstavec1"/>
      </w:pPr>
      <w:r w:rsidRPr="0012125B">
        <w:rPr>
          <w:b/>
        </w:rPr>
        <w:t>Osobním údajem</w:t>
      </w:r>
      <w:r w:rsidRPr="0012125B">
        <w:t xml:space="preserve"> – mé jméno, příjmení, adresa, datum narození, rodné číslo, kontaktní spojení, údaje charakterizující mou bonitu a důvěryhodnost, včetně příslušných podkladů pro jejich vyhodnocení, například mé účetní výkazy, nikoli mé citlivé osobní údaje dle z. </w:t>
      </w:r>
      <w:proofErr w:type="gramStart"/>
      <w:r w:rsidRPr="0012125B">
        <w:t>č.</w:t>
      </w:r>
      <w:proofErr w:type="gramEnd"/>
      <w:r w:rsidRPr="0012125B">
        <w:t xml:space="preserve"> 101/2000 Sb., o ochraně osobních údajů a o změně některých zákonů, ve znění pozdějších předpisů.</w:t>
      </w:r>
    </w:p>
    <w:p w14:paraId="64790E95" w14:textId="77777777" w:rsidR="0012125B" w:rsidRPr="0012125B" w:rsidRDefault="001775DE">
      <w:pPr>
        <w:pStyle w:val="sOdstavec1"/>
      </w:pPr>
      <w:r w:rsidRPr="0012125B">
        <w:rPr>
          <w:b/>
        </w:rPr>
        <w:t>Správcem</w:t>
      </w:r>
      <w:r w:rsidRPr="0012125B">
        <w:t xml:space="preserve"> – </w:t>
      </w:r>
      <w:r w:rsidR="00217B7D" w:rsidRPr="0012125B">
        <w:t>XXXX</w:t>
      </w:r>
      <w:r w:rsidR="0012125B" w:rsidRPr="0012125B">
        <w:t>XXXXXXXXXXXXXXXXXXXXXXXXXXXXXXXXXXXXXXXXXXXXXXXXXXXXXXXXXXXXXXXXXXXXXXXXXXXXXXXX</w:t>
      </w:r>
    </w:p>
    <w:p w14:paraId="786A906C" w14:textId="77777777" w:rsidR="0012125B" w:rsidRPr="0012125B" w:rsidRDefault="0012125B">
      <w:pPr>
        <w:pStyle w:val="sOdstavec1"/>
        <w:rPr>
          <w:b/>
        </w:rPr>
      </w:pPr>
      <w:r w:rsidRPr="0012125B">
        <w:rPr>
          <w:b/>
        </w:rPr>
        <w:t>XXXXXXXXXXXXXXXXXXXXXXXXXXXXXXXXXXXXXXXXXXXXXXXXXXXXXXXXXXXXXXXXXXXXXX</w:t>
      </w:r>
    </w:p>
    <w:p w14:paraId="08595EF8" w14:textId="3DF01365" w:rsidR="0012125B" w:rsidRPr="0012125B" w:rsidRDefault="0012125B">
      <w:pPr>
        <w:pStyle w:val="sOdstavec1"/>
      </w:pPr>
      <w:r w:rsidRPr="0012125B">
        <w:rPr>
          <w:b/>
        </w:rPr>
        <w:t xml:space="preserve"> </w:t>
      </w:r>
      <w:r w:rsidR="001775DE" w:rsidRPr="0012125B">
        <w:rPr>
          <w:b/>
        </w:rPr>
        <w:t>Bankou</w:t>
      </w:r>
      <w:r w:rsidR="001775DE" w:rsidRPr="0012125B">
        <w:t xml:space="preserve"> </w:t>
      </w:r>
      <w:r w:rsidRPr="0012125B">
        <w:t>XXXXXXXXXXXXXXXXXXXXXXXXXXXXXXXXXXXXXXXXXXXXXXXXXXXXXXXXXXXXXXXXXXXXXXXXXXXXXXXXXXXXXXXXXXXXXXXXXXXXXXXXXXXXXXXXXXXXXXXXXXXXXXXXXXXXXXXXXXXX</w:t>
      </w:r>
    </w:p>
    <w:p w14:paraId="4D120D40" w14:textId="3E24EAE0" w:rsidR="0012125B" w:rsidRPr="0012125B" w:rsidRDefault="0012125B">
      <w:pPr>
        <w:pStyle w:val="sOdstavec1"/>
        <w:rPr>
          <w:b/>
        </w:rPr>
      </w:pPr>
      <w:r w:rsidRPr="0012125B">
        <w:t xml:space="preserve"> </w:t>
      </w:r>
      <w:r w:rsidRPr="0012125B">
        <w:rPr>
          <w:b/>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DDBD976" w14:textId="29535D68" w:rsidR="0012125B" w:rsidRPr="0012125B" w:rsidRDefault="0012125B">
      <w:pPr>
        <w:pStyle w:val="sOdstavec1"/>
        <w:rPr>
          <w:b/>
        </w:rPr>
      </w:pPr>
      <w:r w:rsidRPr="0012125B">
        <w:rPr>
          <w:b/>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18AB407" w14:textId="7E3323F0" w:rsidR="00A1590E" w:rsidRPr="0012125B" w:rsidRDefault="0012125B">
      <w:pPr>
        <w:pStyle w:val="sOdstavec1"/>
      </w:pPr>
      <w:r w:rsidRPr="0012125B">
        <w:rPr>
          <w:b/>
        </w:rPr>
        <w:t xml:space="preserve"> </w:t>
      </w:r>
      <w:r w:rsidR="001775DE" w:rsidRPr="0012125B">
        <w:rPr>
          <w:b/>
        </w:rPr>
        <w:t>Marketingovou činností</w:t>
      </w:r>
      <w:r w:rsidR="001775DE" w:rsidRPr="0012125B">
        <w:t xml:space="preserve"> – soubor činností, jejichž účelem je informování klientů o produktech a službách Správce, předkládání nabídky k jejich objednání, zprostředkování či pořízení a vyhodnocování příslušných údajů k těmto účelům, a to i prostřednictvím elektronických prostředků.</w:t>
      </w:r>
    </w:p>
    <w:p w14:paraId="21294D3B" w14:textId="07092F54" w:rsidR="00A1590E" w:rsidRPr="0012125B" w:rsidRDefault="001775DE">
      <w:pPr>
        <w:pStyle w:val="sOdstavec"/>
      </w:pPr>
      <w:r w:rsidRPr="0012125B">
        <w:t xml:space="preserve">Zákazník souhlasí se zpracováním údajů poskytnutých </w:t>
      </w:r>
      <w:r w:rsidR="00217B7D" w:rsidRPr="0012125B">
        <w:t>XXXX</w:t>
      </w:r>
      <w:r w:rsidRPr="0012125B">
        <w:t xml:space="preserve"> za účelem uzavření této smlouvy na dobu trvání závazku z této smlouvy a jejich případným zpřístupněním a sdělením v rámci bankovního registru klientských informací a nebankovního registru klientských informací.</w:t>
      </w:r>
    </w:p>
    <w:p w14:paraId="48849E5C" w14:textId="7D259497" w:rsidR="00A1590E" w:rsidRPr="0012125B" w:rsidRDefault="001775DE">
      <w:pPr>
        <w:pStyle w:val="sOdstavec"/>
      </w:pPr>
      <w:r w:rsidRPr="0012125B">
        <w:t xml:space="preserve">Zákazník je oprávněn postoupit svá práva a povinnosti z této smlouvy, případně postoupit celou smlouvu třetí osobě pouze s předchozím výslovným písemným souhlasem </w:t>
      </w:r>
      <w:r w:rsidR="00217B7D" w:rsidRPr="0012125B">
        <w:t>XXXX</w:t>
      </w:r>
      <w:r w:rsidRPr="0012125B">
        <w:t xml:space="preserve">. </w:t>
      </w:r>
      <w:r w:rsidR="00217B7D" w:rsidRPr="0012125B">
        <w:t>XXXX</w:t>
      </w:r>
      <w:r w:rsidRPr="0012125B">
        <w:t xml:space="preserve"> je oprávněna postoupit práva a povinnosti z této smlouvy, případně postoupit celou smlouvu na třetí osobu, k čemuž ji zákazník tímto uděluje svůj výslovný souhlas. Práva a povinnosti z této smlouvy přecházejí bez dalšího na právní nástupce, resp. dědice smluvních stran. </w:t>
      </w:r>
      <w:r w:rsidR="00217B7D" w:rsidRPr="0012125B">
        <w:t>XXXX</w:t>
      </w:r>
      <w:r w:rsidRPr="0012125B">
        <w:t xml:space="preserve"> je však dle vlastního uvážení oprávněn závazek z této smlouvy vypovědět či prohlásit předčasnou splatnost kupní ceny, jestliže se domnívá, že přechodem práv a povinností z této smlouvy na právního nástupce zákazníka bude ohroženo plnění smluvních povinností.</w:t>
      </w:r>
    </w:p>
    <w:p w14:paraId="22BC05AB" w14:textId="47AA4A13" w:rsidR="00A1590E" w:rsidRPr="0012125B" w:rsidRDefault="001775DE">
      <w:pPr>
        <w:pStyle w:val="sOdstavec"/>
      </w:pPr>
      <w:r w:rsidRPr="0012125B">
        <w:lastRenderedPageBreak/>
        <w:t xml:space="preserve">Zákazník se zavazuje předat </w:t>
      </w:r>
      <w:r w:rsidR="00217B7D" w:rsidRPr="0012125B">
        <w:t>XXXX</w:t>
      </w:r>
      <w:r w:rsidRPr="0012125B">
        <w:t xml:space="preserve"> veškeré doklady potřebné ke splnění povinností </w:t>
      </w:r>
      <w:r w:rsidR="00217B7D" w:rsidRPr="0012125B">
        <w:t>XXXX</w:t>
      </w:r>
      <w:r w:rsidRPr="0012125B">
        <w:t xml:space="preserve"> spjatých s nahlášením předmětu do statistického systému </w:t>
      </w:r>
      <w:proofErr w:type="spellStart"/>
      <w:r w:rsidRPr="0012125B">
        <w:t>Intrastat</w:t>
      </w:r>
      <w:proofErr w:type="spellEnd"/>
      <w:r w:rsidRPr="0012125B">
        <w:t>, je-li toto nahlášení vyžadováno právními předpisy.</w:t>
      </w:r>
    </w:p>
    <w:p w14:paraId="22322739" w14:textId="75B384CF" w:rsidR="00A1590E" w:rsidRPr="0012125B" w:rsidRDefault="001775DE">
      <w:pPr>
        <w:pStyle w:val="sOdstavec"/>
      </w:pPr>
      <w:r w:rsidRPr="0012125B">
        <w:t xml:space="preserve">Smluvní strany se dohodly, že veškeré zásilky adresované na adresu sídla zákazníka nebo na jinou mezi zákazníkem a </w:t>
      </w:r>
      <w:r w:rsidR="00217B7D" w:rsidRPr="0012125B">
        <w:t>XXXX</w:t>
      </w:r>
      <w:r w:rsidRPr="0012125B">
        <w:t xml:space="preserve"> výslovně sjednanou adresu pro doručování zájemci, se považují za doručené, pokud si je zákazník nevyzvedne nejpozději do 7 dnů od jejich uložení za předpokladu, že měl objektivní možnost se s nimi seznámit.</w:t>
      </w:r>
    </w:p>
    <w:p w14:paraId="09CFCED7" w14:textId="77777777" w:rsidR="001872EF" w:rsidRPr="0012125B" w:rsidRDefault="001872EF" w:rsidP="001872EF">
      <w:pPr>
        <w:pStyle w:val="sOdstavec"/>
      </w:pPr>
      <w:r w:rsidRPr="0012125B">
        <w:t xml:space="preserve">Zákazník se zavazuje, že po celou dobu trvání této smlouvy: </w:t>
      </w:r>
    </w:p>
    <w:p w14:paraId="043ED391" w14:textId="6D8FE095" w:rsidR="001872EF" w:rsidRPr="0012125B" w:rsidRDefault="001872EF" w:rsidP="00301B01">
      <w:pPr>
        <w:pStyle w:val="sOdstavec"/>
        <w:numPr>
          <w:ilvl w:val="0"/>
          <w:numId w:val="0"/>
        </w:numPr>
        <w:ind w:left="567"/>
      </w:pPr>
      <w:r w:rsidRPr="0012125B">
        <w:t xml:space="preserve">a) neumožní poskytnutí prostředků poskytnutých ze strany </w:t>
      </w:r>
      <w:r w:rsidR="00217B7D" w:rsidRPr="0012125B">
        <w:t>XXXX</w:t>
      </w:r>
      <w:r w:rsidRPr="0012125B">
        <w:t xml:space="preserve"> jakýmkoli způsobem (zejména jako zápůjčku, úhradu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  </w:t>
      </w:r>
    </w:p>
    <w:p w14:paraId="794723C2" w14:textId="77777777" w:rsidR="001872EF" w:rsidRPr="0012125B" w:rsidRDefault="001872EF" w:rsidP="00301B01">
      <w:pPr>
        <w:pStyle w:val="sOdstavec"/>
        <w:numPr>
          <w:ilvl w:val="0"/>
          <w:numId w:val="0"/>
        </w:numPr>
        <w:ind w:left="567"/>
      </w:pPr>
      <w:r w:rsidRPr="0012125B">
        <w:t>b) zajistí, aby žádná osoba, která je sankcionovanou osobou, neměla mít právo na prostředky z této smlouvy, které bude zákazník splácet z titulu této smlouvy a že žádný výnos nebo příjem související s činností nebo transakcí sankcionované osoby nebude použit pro uhrazení částek, které bude zákazník splácet z titulu této smlouvy.</w:t>
      </w:r>
    </w:p>
    <w:p w14:paraId="79176EB9" w14:textId="12EA42B0" w:rsidR="00A1590E" w:rsidRPr="0012125B" w:rsidRDefault="001872EF" w:rsidP="00BF7A51">
      <w:pPr>
        <w:pStyle w:val="sOdstavec"/>
        <w:numPr>
          <w:ilvl w:val="0"/>
          <w:numId w:val="0"/>
        </w:numPr>
        <w:ind w:left="567"/>
      </w:pPr>
      <w:r w:rsidRPr="0012125B">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14:paraId="586D277D" w14:textId="1214A21C" w:rsidR="001872EF" w:rsidRPr="0012125B" w:rsidRDefault="001872EF">
      <w:pPr>
        <w:pStyle w:val="sOdstavec"/>
      </w:pPr>
      <w:r w:rsidRPr="0012125B">
        <w:t>Zákazník prohlašuje, že ani on ani kterákoli z osob tvořících s nájemcem koncern nejsou sankcionovanou osobou ve smyslu článku 9 odstavce 9.18 této smlouvy a podle nejlepšího vědomí prohlašuje, že není sankcionovanou osobou ani osoba oprávněná zastupovat nájemce či osobu tvořící se zákazníkem koncern nebo za ně jednat nebo zaměstnanec zákazníka nebo osoby tvořící s ním koncern.</w:t>
      </w:r>
    </w:p>
    <w:p w14:paraId="2F3DE7AC" w14:textId="16225D68" w:rsidR="001872EF" w:rsidRPr="0012125B" w:rsidRDefault="00217B7D">
      <w:pPr>
        <w:pStyle w:val="sOdstavec"/>
      </w:pPr>
      <w:r w:rsidRPr="0012125B">
        <w:t>XXXX</w:t>
      </w:r>
      <w:r w:rsidR="001775DE" w:rsidRPr="0012125B">
        <w:t xml:space="preserve"> a zákazník si odchylně od ustanovení § 1936 občanského zákoníku ujednali, že </w:t>
      </w:r>
      <w:r w:rsidRPr="0012125B">
        <w:t>XXXX</w:t>
      </w:r>
      <w:r w:rsidR="001775DE" w:rsidRPr="0012125B">
        <w:t xml:space="preserve"> není povinna přijmout na úhradu dluhů zákazníka vyplývajících z této smlouvy plnění od třetí osoby. Jakékoliv takové plnění poskytnuté </w:t>
      </w:r>
      <w:r w:rsidRPr="0012125B">
        <w:t>XXXX</w:t>
      </w:r>
      <w:r w:rsidR="001775DE" w:rsidRPr="0012125B">
        <w:t xml:space="preserve"> bez jejího souhlasu jakoukoliv třetí osobou odlišnou od zákazníka (s výjimkou poskytovatelů zajištění dluhů zákazníka, včetně ručitelů, výslovně přijatých </w:t>
      </w:r>
      <w:r w:rsidRPr="0012125B">
        <w:t>XXXX</w:t>
      </w:r>
      <w:r w:rsidR="001775DE" w:rsidRPr="0012125B">
        <w:t>) bude považováno za plnění bez právního důvodu a nebude zakládat žádná práva takové třetí osoby podle ustanovení § 1936 odst. 2 a § 1937 odst. 2 občanského zákoníku</w:t>
      </w:r>
      <w:r w:rsidR="001872EF" w:rsidRPr="0012125B">
        <w:t>.</w:t>
      </w:r>
    </w:p>
    <w:p w14:paraId="12FFB82E" w14:textId="74ED87E0" w:rsidR="00A1590E" w:rsidRPr="0012125B" w:rsidRDefault="001775DE">
      <w:pPr>
        <w:pStyle w:val="sOdstavec"/>
      </w:pPr>
      <w:r w:rsidRPr="0012125B">
        <w:t xml:space="preserve">Jestliže se jedno nebo více ustanovení této smlouvy stane neplatným, nebo se ukáže být zdánlivým, platnost ostatních ustanovení tím není dotčena. Strany si namísto neplatného či zdánlivého ustanovení dohodnou takové platné ustanovení, které se bude nejvíce přibližovat hospodářskému účelu zamýšlenému neplatným či zdánlivým ustanovením. </w:t>
      </w:r>
    </w:p>
    <w:p w14:paraId="774971AF" w14:textId="41612EF4" w:rsidR="00A1590E" w:rsidRPr="0012125B" w:rsidRDefault="001775DE">
      <w:pPr>
        <w:pStyle w:val="sOdstavec"/>
      </w:pPr>
      <w:r w:rsidRPr="0012125B">
        <w:t>Právní vztahy vyplývající z této smlouvy se řídí českým právním řádem. Dojde-li ke státním zásahům do podmínek či právních předpisů upravujících tuto smlouvu (např. změna měny), bude tato smlouva nebo její část změněna tak, aby její smysl a účel zůstal zachován.</w:t>
      </w:r>
    </w:p>
    <w:p w14:paraId="579B3086" w14:textId="77777777" w:rsidR="00080BED" w:rsidRPr="0012125B" w:rsidRDefault="00080BED" w:rsidP="00080BED">
      <w:pPr>
        <w:pStyle w:val="sOdstavec"/>
        <w:rPr>
          <w:rStyle w:val="DT"/>
          <w:bCs/>
          <w:iCs/>
        </w:rPr>
      </w:pPr>
      <w:r w:rsidRPr="0012125B">
        <w:rPr>
          <w:rStyle w:val="DT"/>
          <w:bCs/>
          <w:iCs/>
        </w:rPr>
        <w:t>Případné obchodní zvyklosti, týkající se plnění této Smlouvy nemají přednost před ujednáními v této Smlouvě, ani před ustanoveními zákona, byť by tato měla donucující účinky.</w:t>
      </w:r>
    </w:p>
    <w:p w14:paraId="77A15885" w14:textId="4D6396C8" w:rsidR="00080BED" w:rsidRPr="0012125B" w:rsidRDefault="00217B7D" w:rsidP="00080BED">
      <w:pPr>
        <w:pStyle w:val="sOdstavec"/>
        <w:rPr>
          <w:bCs/>
          <w:iCs/>
          <w:szCs w:val="18"/>
        </w:rPr>
      </w:pPr>
      <w:r w:rsidRPr="0012125B">
        <w:t>XXXX</w:t>
      </w:r>
      <w:r w:rsidR="00080BED" w:rsidRPr="0012125B">
        <w:t xml:space="preserve"> je známo, že se na tuto Smlouvu vztahuje povinnost stanovená zák. č. 340/2015 Sb., zákon o registru smluv, v platném znění.</w:t>
      </w:r>
    </w:p>
    <w:p w14:paraId="03CDF057" w14:textId="234C25B7" w:rsidR="00080BED" w:rsidRPr="0012125B" w:rsidRDefault="00080BED" w:rsidP="00080BED">
      <w:pPr>
        <w:pStyle w:val="sOdstavec"/>
        <w:rPr>
          <w:bCs/>
          <w:iCs/>
          <w:szCs w:val="18"/>
        </w:rPr>
      </w:pPr>
      <w:r w:rsidRPr="0012125B">
        <w:t xml:space="preserve">Smluvní strany si sjednávají, že zveřejnění smlouvy jejím zasláním správci registru smluv uskuteční zákazník (ČD-Informační Systémy, a.s.) v lhůtě do 20 dnů </w:t>
      </w:r>
      <w:r w:rsidR="0065415B" w:rsidRPr="0012125B">
        <w:t xml:space="preserve">od podpisu této smlouvy </w:t>
      </w:r>
      <w:r w:rsidRPr="0012125B">
        <w:t xml:space="preserve">a že druhou smluvní stranu informuje o splnění této povinnosti a o případných změnách a opravách provedených v Registru. </w:t>
      </w:r>
    </w:p>
    <w:p w14:paraId="0E89DD33" w14:textId="791F295C" w:rsidR="00080BED" w:rsidRPr="0012125B" w:rsidRDefault="00080BED" w:rsidP="00AE43AF">
      <w:pPr>
        <w:pStyle w:val="sOdstavec"/>
        <w:tabs>
          <w:tab w:val="clear" w:pos="720"/>
        </w:tabs>
      </w:pPr>
      <w:r w:rsidRPr="0012125B">
        <w:t xml:space="preserve">Smluvní strany prohlašují, že se v průběhu kontraktačního procesu shodly na skutečnostech, tvořících v jejich smluvním vztahu obchodní tajemství tak jak jej definují zákonné předpisy a výslovně identifikovaly informace, které za předmět obchodního tajemství považují a které nemohou být zveřejněny ve smyslu </w:t>
      </w:r>
      <w:r w:rsidRPr="0012125B">
        <w:lastRenderedPageBreak/>
        <w:t>zák. č. 340/2015 Sb., o registru smluv, v platném znění, a budou Smluvními stranami před zasláním Smlouvy správci Registru smluv náležitě znečitelněny.</w:t>
      </w:r>
      <w:r w:rsidR="00C20C77" w:rsidRPr="0012125B">
        <w:t xml:space="preserve"> Za obchodní tajemství je po vzájemné dohodě stran považována identifikace druhé smluvní strany, výše kupní ceny a poplatků, splátky a parametry splácení kupní ceny, výše smluvních pokut, název a technická specifikace modelů, jež jsou předmětem nákupu.</w:t>
      </w:r>
    </w:p>
    <w:p w14:paraId="33257FDD" w14:textId="77777777" w:rsidR="00C20C77" w:rsidRPr="0012125B" w:rsidRDefault="00C20C77" w:rsidP="00C20C77">
      <w:pPr>
        <w:pStyle w:val="sOdstavec"/>
      </w:pPr>
      <w:r w:rsidRPr="0012125B">
        <w:t>V souladu s platnými právními předpisy budou rovněž znečitelněny veškeré osobní údaje.</w:t>
      </w:r>
    </w:p>
    <w:p w14:paraId="59F7ABB7" w14:textId="3A67C575" w:rsidR="00A1590E" w:rsidRPr="0012125B" w:rsidRDefault="001775DE" w:rsidP="00670088">
      <w:pPr>
        <w:pStyle w:val="sOdstavec"/>
        <w:tabs>
          <w:tab w:val="clear" w:pos="720"/>
        </w:tabs>
      </w:pPr>
      <w:r w:rsidRPr="0012125B">
        <w:t>V případě, že v podpisové tabulce není vyplněno jméno podepisující osoby, zmocňuje zákazník prodávajícího k doplnění tohoto údaje s tím, že takové doplnění nemá a nebude mít vliv na platnost a účinnost smlouvy.</w:t>
      </w:r>
    </w:p>
    <w:p w14:paraId="0D83828C" w14:textId="772830C9" w:rsidR="00A1590E" w:rsidRPr="0012125B" w:rsidRDefault="00AD726F" w:rsidP="00AE43AF">
      <w:pPr>
        <w:pStyle w:val="sOdstavec"/>
        <w:tabs>
          <w:tab w:val="clear" w:pos="720"/>
        </w:tabs>
      </w:pPr>
      <w:r w:rsidRPr="0012125B">
        <w:t xml:space="preserve"> Smluvní strany se dohodly, že k řešení jakýchkoliv sporů vzniklých na základě této Smlouvy jakož i kterékoliv dílčí dohody nebo v souvislosti s nimi, jsou příslušné obecné soudy České republiky, přičemž se Smluvní strany zavazují řešit veškeré výše uvedené spory nejprve smírnou cestou</w:t>
      </w:r>
      <w:r w:rsidR="00080BED" w:rsidRPr="0012125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299"/>
        <w:gridCol w:w="4523"/>
      </w:tblGrid>
      <w:tr w:rsidR="00A1590E" w:rsidRPr="0012125B" w14:paraId="59EEE76E" w14:textId="77777777" w:rsidTr="00BF7A51">
        <w:trPr>
          <w:cantSplit/>
          <w:jc w:val="center"/>
        </w:trPr>
        <w:tc>
          <w:tcPr>
            <w:tcW w:w="4522" w:type="dxa"/>
            <w:gridSpan w:val="2"/>
            <w:tcBorders>
              <w:bottom w:val="single" w:sz="4" w:space="0" w:color="auto"/>
            </w:tcBorders>
          </w:tcPr>
          <w:sdt>
            <w:sdtPr>
              <w:id w:val="393576166"/>
            </w:sdtPr>
            <w:sdtEndPr/>
            <w:sdtContent>
              <w:p w14:paraId="0933DA07" w14:textId="275B3153" w:rsidR="00A1590E" w:rsidRPr="0012125B" w:rsidRDefault="001775DE">
                <w:pPr>
                  <w:pStyle w:val="sTabnorm"/>
                  <w:spacing w:before="120"/>
                  <w:jc w:val="center"/>
                </w:pPr>
                <w:r w:rsidRPr="0012125B">
                  <w:t xml:space="preserve">Praha, </w:t>
                </w:r>
                <w:r w:rsidR="001F537C" w:rsidRPr="0012125B">
                  <w:t>……….</w:t>
                </w:r>
              </w:p>
            </w:sdtContent>
          </w:sdt>
          <w:p w14:paraId="253FF59E" w14:textId="77777777" w:rsidR="00A1590E" w:rsidRPr="0012125B" w:rsidRDefault="001775DE">
            <w:pPr>
              <w:pStyle w:val="sTabnorm"/>
              <w:jc w:val="center"/>
              <w:rPr>
                <w:bCs/>
                <w:iCs/>
              </w:rPr>
            </w:pPr>
            <w:r w:rsidRPr="0012125B">
              <w:t>Místo, datum</w:t>
            </w:r>
          </w:p>
        </w:tc>
        <w:tc>
          <w:tcPr>
            <w:tcW w:w="4523" w:type="dxa"/>
            <w:tcBorders>
              <w:bottom w:val="single" w:sz="4" w:space="0" w:color="auto"/>
            </w:tcBorders>
          </w:tcPr>
          <w:sdt>
            <w:sdtPr>
              <w:id w:val="521907797"/>
            </w:sdtPr>
            <w:sdtEndPr/>
            <w:sdtContent>
              <w:p w14:paraId="21BE7548" w14:textId="203CE72B" w:rsidR="00A1590E" w:rsidRPr="0012125B" w:rsidRDefault="005909D1">
                <w:pPr>
                  <w:pStyle w:val="sTabnorm"/>
                  <w:spacing w:before="120"/>
                  <w:jc w:val="center"/>
                </w:pPr>
                <w:r w:rsidRPr="0012125B">
                  <w:t>Praha</w:t>
                </w:r>
                <w:r w:rsidR="001F537C" w:rsidRPr="0012125B">
                  <w:t>, ……</w:t>
                </w:r>
                <w:proofErr w:type="gramStart"/>
                <w:r w:rsidR="001F537C" w:rsidRPr="0012125B">
                  <w:t>…..</w:t>
                </w:r>
                <w:proofErr w:type="gramEnd"/>
              </w:p>
            </w:sdtContent>
          </w:sdt>
          <w:p w14:paraId="22A61E8E" w14:textId="77777777" w:rsidR="00A1590E" w:rsidRPr="0012125B" w:rsidRDefault="001775DE">
            <w:pPr>
              <w:pStyle w:val="sTabnorm"/>
              <w:jc w:val="center"/>
              <w:rPr>
                <w:bCs/>
                <w:iCs/>
              </w:rPr>
            </w:pPr>
            <w:r w:rsidRPr="0012125B">
              <w:t>Místo, datum</w:t>
            </w:r>
          </w:p>
        </w:tc>
      </w:tr>
      <w:tr w:rsidR="00A1590E" w:rsidRPr="0012125B" w14:paraId="1032C227" w14:textId="77777777" w:rsidTr="00BF7A51">
        <w:trPr>
          <w:cantSplit/>
          <w:jc w:val="center"/>
        </w:trPr>
        <w:tc>
          <w:tcPr>
            <w:tcW w:w="4522" w:type="dxa"/>
            <w:gridSpan w:val="2"/>
            <w:tcBorders>
              <w:bottom w:val="nil"/>
            </w:tcBorders>
            <w:vAlign w:val="bottom"/>
          </w:tcPr>
          <w:p w14:paraId="3D31497E" w14:textId="77777777" w:rsidR="00A1590E" w:rsidRPr="0012125B" w:rsidRDefault="001775DE">
            <w:pPr>
              <w:pStyle w:val="sTabnorm"/>
              <w:jc w:val="left"/>
            </w:pPr>
            <w:r w:rsidRPr="0012125B">
              <w:t>Prodávající:</w:t>
            </w:r>
          </w:p>
        </w:tc>
        <w:tc>
          <w:tcPr>
            <w:tcW w:w="4523" w:type="dxa"/>
            <w:tcBorders>
              <w:bottom w:val="nil"/>
            </w:tcBorders>
            <w:vAlign w:val="bottom"/>
          </w:tcPr>
          <w:p w14:paraId="26DD3B25" w14:textId="77777777" w:rsidR="00A1590E" w:rsidRPr="0012125B" w:rsidRDefault="001775DE">
            <w:pPr>
              <w:pStyle w:val="sTabnorm"/>
              <w:jc w:val="left"/>
            </w:pPr>
            <w:r w:rsidRPr="0012125B">
              <w:t>Kupující:</w:t>
            </w:r>
          </w:p>
        </w:tc>
      </w:tr>
      <w:tr w:rsidR="00A1590E" w:rsidRPr="0012125B" w14:paraId="1637CFF1" w14:textId="77777777" w:rsidTr="00BF7A51">
        <w:trPr>
          <w:cantSplit/>
          <w:trHeight w:val="509"/>
          <w:jc w:val="center"/>
        </w:trPr>
        <w:tc>
          <w:tcPr>
            <w:tcW w:w="4522" w:type="dxa"/>
            <w:gridSpan w:val="2"/>
            <w:tcBorders>
              <w:top w:val="nil"/>
              <w:bottom w:val="single" w:sz="4" w:space="0" w:color="auto"/>
            </w:tcBorders>
            <w:vAlign w:val="center"/>
          </w:tcPr>
          <w:p w14:paraId="064EFF21" w14:textId="5ECF73F7" w:rsidR="00A1590E" w:rsidRPr="0012125B" w:rsidRDefault="0012125B" w:rsidP="0012125B">
            <w:pPr>
              <w:pStyle w:val="sTabbold"/>
            </w:pPr>
            <w:r w:rsidRPr="0012125B">
              <w:t>XXXXXXXXXXXXXXXXXXXXXXXXXXXXXXXXXXX</w:t>
            </w:r>
          </w:p>
        </w:tc>
        <w:tc>
          <w:tcPr>
            <w:tcW w:w="4523" w:type="dxa"/>
            <w:tcBorders>
              <w:top w:val="nil"/>
              <w:bottom w:val="single" w:sz="4" w:space="0" w:color="auto"/>
            </w:tcBorders>
            <w:vAlign w:val="center"/>
          </w:tcPr>
          <w:p w14:paraId="1F9E47DE" w14:textId="10BAF15E" w:rsidR="00A1590E" w:rsidRPr="0012125B" w:rsidRDefault="006D5DE2">
            <w:pPr>
              <w:pStyle w:val="sTabbold"/>
            </w:pPr>
            <w:r w:rsidRPr="0012125B">
              <w:t>ČD – Informační Systémy, a.s.</w:t>
            </w:r>
          </w:p>
        </w:tc>
      </w:tr>
      <w:tr w:rsidR="00A1590E" w:rsidRPr="0012125B" w14:paraId="353290E2" w14:textId="77777777" w:rsidTr="00BF7A51">
        <w:trPr>
          <w:cantSplit/>
          <w:trHeight w:val="1271"/>
          <w:jc w:val="center"/>
        </w:trPr>
        <w:tc>
          <w:tcPr>
            <w:tcW w:w="2223" w:type="dxa"/>
            <w:tcBorders>
              <w:bottom w:val="nil"/>
              <w:right w:val="nil"/>
            </w:tcBorders>
            <w:vAlign w:val="bottom"/>
          </w:tcPr>
          <w:p w14:paraId="7630FE2E" w14:textId="77777777" w:rsidR="00A1590E" w:rsidRPr="0012125B" w:rsidRDefault="001775DE">
            <w:pPr>
              <w:pStyle w:val="sTabnorm"/>
              <w:jc w:val="center"/>
            </w:pPr>
            <w:r w:rsidRPr="0012125B">
              <w:t>...............................</w:t>
            </w:r>
          </w:p>
          <w:p w14:paraId="50941C4D" w14:textId="77777777" w:rsidR="00A1590E" w:rsidRPr="0012125B" w:rsidRDefault="001775DE">
            <w:pPr>
              <w:pStyle w:val="sTabnorm"/>
              <w:jc w:val="center"/>
              <w:rPr>
                <w:bCs/>
                <w:iCs/>
              </w:rPr>
            </w:pPr>
            <w:r w:rsidRPr="0012125B">
              <w:t>Podpis</w:t>
            </w:r>
          </w:p>
        </w:tc>
        <w:tc>
          <w:tcPr>
            <w:tcW w:w="2299" w:type="dxa"/>
            <w:tcBorders>
              <w:left w:val="nil"/>
              <w:bottom w:val="nil"/>
              <w:right w:val="single" w:sz="4" w:space="0" w:color="auto"/>
            </w:tcBorders>
            <w:vAlign w:val="bottom"/>
          </w:tcPr>
          <w:p w14:paraId="5D0E9DE6" w14:textId="77777777" w:rsidR="00A1590E" w:rsidRPr="0012125B" w:rsidRDefault="001775DE">
            <w:pPr>
              <w:pStyle w:val="sTabnorm"/>
              <w:jc w:val="center"/>
            </w:pPr>
            <w:r w:rsidRPr="0012125B">
              <w:t>...............................</w:t>
            </w:r>
          </w:p>
          <w:p w14:paraId="14CC57ED" w14:textId="77777777" w:rsidR="00A1590E" w:rsidRPr="0012125B" w:rsidRDefault="001775DE">
            <w:pPr>
              <w:pStyle w:val="sTabnorm"/>
              <w:jc w:val="center"/>
              <w:rPr>
                <w:bCs/>
                <w:iCs/>
              </w:rPr>
            </w:pPr>
            <w:r w:rsidRPr="0012125B">
              <w:t>Podpis</w:t>
            </w:r>
          </w:p>
        </w:tc>
        <w:tc>
          <w:tcPr>
            <w:tcW w:w="4523" w:type="dxa"/>
            <w:tcBorders>
              <w:left w:val="single" w:sz="4" w:space="0" w:color="auto"/>
              <w:bottom w:val="nil"/>
            </w:tcBorders>
            <w:vAlign w:val="bottom"/>
          </w:tcPr>
          <w:sdt>
            <w:sdtPr>
              <w:id w:val="1065857234"/>
            </w:sdtPr>
            <w:sdtEndPr/>
            <w:sdtContent>
              <w:p w14:paraId="7E55CAA1" w14:textId="77777777" w:rsidR="00A1590E" w:rsidRPr="0012125B" w:rsidRDefault="001775DE">
                <w:pPr>
                  <w:pStyle w:val="sTabnorm"/>
                  <w:jc w:val="center"/>
                </w:pPr>
                <w:proofErr w:type="gramStart"/>
                <w:r w:rsidRPr="0012125B">
                  <w:t>.......................................................</w:t>
                </w:r>
                <w:proofErr w:type="gramEnd"/>
              </w:p>
            </w:sdtContent>
          </w:sdt>
          <w:sdt>
            <w:sdtPr>
              <w:id w:val="719459236"/>
            </w:sdtPr>
            <w:sdtEndPr/>
            <w:sdtContent>
              <w:p w14:paraId="3C4B70C9" w14:textId="77777777" w:rsidR="00A1590E" w:rsidRPr="0012125B" w:rsidRDefault="001775DE">
                <w:pPr>
                  <w:pStyle w:val="sTabnorm"/>
                  <w:jc w:val="center"/>
                </w:pPr>
                <w:r w:rsidRPr="0012125B">
                  <w:t>Podpis</w:t>
                </w:r>
              </w:p>
            </w:sdtContent>
          </w:sdt>
        </w:tc>
      </w:tr>
      <w:tr w:rsidR="00670088" w:rsidRPr="0012125B" w14:paraId="3988EBA2" w14:textId="77777777">
        <w:trPr>
          <w:cantSplit/>
          <w:trHeight w:val="704"/>
          <w:jc w:val="center"/>
        </w:trPr>
        <w:tc>
          <w:tcPr>
            <w:tcW w:w="2223" w:type="dxa"/>
            <w:tcBorders>
              <w:top w:val="nil"/>
              <w:bottom w:val="nil"/>
              <w:right w:val="nil"/>
            </w:tcBorders>
            <w:vAlign w:val="bottom"/>
          </w:tcPr>
          <w:sdt>
            <w:sdtPr>
              <w:id w:val="590367413"/>
            </w:sdtPr>
            <w:sdtEndPr/>
            <w:sdtContent>
              <w:p w14:paraId="6FECFAFA" w14:textId="77777777" w:rsidR="00A1590E" w:rsidRPr="0012125B" w:rsidRDefault="001775DE">
                <w:pPr>
                  <w:pStyle w:val="sTabnorm"/>
                  <w:jc w:val="center"/>
                </w:pPr>
                <w:proofErr w:type="gramStart"/>
                <w:r w:rsidRPr="0012125B">
                  <w:t>...............................</w:t>
                </w:r>
                <w:proofErr w:type="gramEnd"/>
              </w:p>
            </w:sdtContent>
          </w:sdt>
          <w:p w14:paraId="71653098" w14:textId="77777777" w:rsidR="00A1590E" w:rsidRPr="0012125B" w:rsidRDefault="001775DE">
            <w:pPr>
              <w:pStyle w:val="sTabnorm"/>
              <w:jc w:val="center"/>
            </w:pPr>
            <w:r w:rsidRPr="0012125B">
              <w:t>Jméno</w:t>
            </w:r>
          </w:p>
        </w:tc>
        <w:tc>
          <w:tcPr>
            <w:tcW w:w="2299" w:type="dxa"/>
            <w:tcBorders>
              <w:top w:val="nil"/>
              <w:left w:val="nil"/>
              <w:bottom w:val="nil"/>
              <w:right w:val="single" w:sz="4" w:space="0" w:color="auto"/>
            </w:tcBorders>
            <w:vAlign w:val="bottom"/>
          </w:tcPr>
          <w:sdt>
            <w:sdtPr>
              <w:id w:val="1359859114"/>
            </w:sdtPr>
            <w:sdtEndPr/>
            <w:sdtContent>
              <w:p w14:paraId="52062716" w14:textId="77777777" w:rsidR="00A1590E" w:rsidRPr="0012125B" w:rsidRDefault="001775DE">
                <w:pPr>
                  <w:pStyle w:val="sTabnorm"/>
                  <w:jc w:val="center"/>
                </w:pPr>
                <w:proofErr w:type="gramStart"/>
                <w:r w:rsidRPr="0012125B">
                  <w:t>...............................</w:t>
                </w:r>
                <w:proofErr w:type="gramEnd"/>
              </w:p>
            </w:sdtContent>
          </w:sdt>
          <w:p w14:paraId="5116582C" w14:textId="77777777" w:rsidR="00A1590E" w:rsidRPr="0012125B" w:rsidRDefault="001775DE">
            <w:pPr>
              <w:pStyle w:val="sTabnorm"/>
              <w:jc w:val="center"/>
              <w:rPr>
                <w:bCs/>
                <w:iCs/>
              </w:rPr>
            </w:pPr>
            <w:r w:rsidRPr="0012125B">
              <w:t>Jméno</w:t>
            </w:r>
          </w:p>
        </w:tc>
        <w:tc>
          <w:tcPr>
            <w:tcW w:w="4523" w:type="dxa"/>
            <w:tcBorders>
              <w:top w:val="nil"/>
              <w:left w:val="single" w:sz="4" w:space="0" w:color="auto"/>
              <w:bottom w:val="nil"/>
            </w:tcBorders>
            <w:vAlign w:val="bottom"/>
          </w:tcPr>
          <w:sdt>
            <w:sdtPr>
              <w:id w:val="-1896112600"/>
            </w:sdtPr>
            <w:sdtEndPr/>
            <w:sdtContent>
              <w:p w14:paraId="61418060" w14:textId="5E0164DD" w:rsidR="00D54DD1" w:rsidRPr="0012125B" w:rsidRDefault="00D54DD1" w:rsidP="00D54DD1">
                <w:pPr>
                  <w:pStyle w:val="sTabnorm"/>
                  <w:jc w:val="center"/>
                </w:pPr>
                <w:proofErr w:type="gramStart"/>
                <w:r w:rsidRPr="0012125B">
                  <w:t>...............................</w:t>
                </w:r>
                <w:proofErr w:type="gramEnd"/>
              </w:p>
            </w:sdtContent>
          </w:sdt>
          <w:p w14:paraId="28E6CE66" w14:textId="76875137" w:rsidR="00A1590E" w:rsidRPr="0012125B" w:rsidRDefault="00D54DD1" w:rsidP="00D54DD1">
            <w:pPr>
              <w:pStyle w:val="sTabnorm"/>
              <w:jc w:val="center"/>
            </w:pPr>
            <w:r w:rsidRPr="0012125B">
              <w:t xml:space="preserve">Jméno </w:t>
            </w:r>
          </w:p>
        </w:tc>
      </w:tr>
      <w:tr w:rsidR="00A1590E" w14:paraId="10A4B3CE" w14:textId="77777777" w:rsidTr="00BF7A51">
        <w:trPr>
          <w:cantSplit/>
          <w:trHeight w:val="737"/>
          <w:jc w:val="center"/>
        </w:trPr>
        <w:tc>
          <w:tcPr>
            <w:tcW w:w="2223" w:type="dxa"/>
            <w:tcBorders>
              <w:top w:val="nil"/>
              <w:right w:val="nil"/>
            </w:tcBorders>
            <w:vAlign w:val="bottom"/>
          </w:tcPr>
          <w:sdt>
            <w:sdtPr>
              <w:id w:val="862255549"/>
            </w:sdtPr>
            <w:sdtEndPr/>
            <w:sdtContent>
              <w:p w14:paraId="54C471C1" w14:textId="77777777" w:rsidR="00A1590E" w:rsidRPr="0012125B" w:rsidRDefault="001775DE">
                <w:pPr>
                  <w:pStyle w:val="sTabnorm"/>
                  <w:keepNext w:val="0"/>
                  <w:spacing w:after="60"/>
                  <w:jc w:val="center"/>
                </w:pPr>
                <w:proofErr w:type="gramStart"/>
                <w:r w:rsidRPr="0012125B">
                  <w:t>...............................</w:t>
                </w:r>
                <w:proofErr w:type="gramEnd"/>
              </w:p>
            </w:sdtContent>
          </w:sdt>
          <w:p w14:paraId="0F4CD308" w14:textId="77777777" w:rsidR="00A1590E" w:rsidRPr="0012125B" w:rsidRDefault="001775DE">
            <w:pPr>
              <w:pStyle w:val="sTabnorm"/>
              <w:keepNext w:val="0"/>
              <w:spacing w:after="60"/>
              <w:jc w:val="center"/>
            </w:pPr>
            <w:r w:rsidRPr="0012125B">
              <w:t>Funkce</w:t>
            </w:r>
          </w:p>
        </w:tc>
        <w:tc>
          <w:tcPr>
            <w:tcW w:w="2299" w:type="dxa"/>
            <w:tcBorders>
              <w:top w:val="nil"/>
              <w:left w:val="nil"/>
              <w:right w:val="single" w:sz="4" w:space="0" w:color="auto"/>
            </w:tcBorders>
            <w:vAlign w:val="bottom"/>
          </w:tcPr>
          <w:sdt>
            <w:sdtPr>
              <w:id w:val="687135935"/>
            </w:sdtPr>
            <w:sdtEndPr/>
            <w:sdtContent>
              <w:p w14:paraId="11488C30" w14:textId="77777777" w:rsidR="00A1590E" w:rsidRPr="0012125B" w:rsidRDefault="001775DE">
                <w:pPr>
                  <w:pStyle w:val="sTabnorm"/>
                  <w:keepNext w:val="0"/>
                  <w:spacing w:after="60"/>
                  <w:jc w:val="center"/>
                </w:pPr>
                <w:proofErr w:type="gramStart"/>
                <w:r w:rsidRPr="0012125B">
                  <w:t>..............................</w:t>
                </w:r>
                <w:proofErr w:type="gramEnd"/>
              </w:p>
            </w:sdtContent>
          </w:sdt>
          <w:p w14:paraId="2736BC58" w14:textId="77777777" w:rsidR="00A1590E" w:rsidRPr="0012125B" w:rsidRDefault="001775DE">
            <w:pPr>
              <w:pStyle w:val="sTabnorm"/>
              <w:keepNext w:val="0"/>
              <w:spacing w:after="60"/>
              <w:jc w:val="center"/>
            </w:pPr>
            <w:r w:rsidRPr="0012125B">
              <w:t>Funkce</w:t>
            </w:r>
          </w:p>
        </w:tc>
        <w:tc>
          <w:tcPr>
            <w:tcW w:w="4523" w:type="dxa"/>
            <w:tcBorders>
              <w:top w:val="nil"/>
              <w:left w:val="single" w:sz="4" w:space="0" w:color="auto"/>
            </w:tcBorders>
            <w:vAlign w:val="bottom"/>
          </w:tcPr>
          <w:sdt>
            <w:sdtPr>
              <w:id w:val="427156802"/>
            </w:sdtPr>
            <w:sdtEndPr/>
            <w:sdtContent>
              <w:p w14:paraId="79E44A91" w14:textId="7FD712B6" w:rsidR="00D54DD1" w:rsidRPr="0012125B" w:rsidRDefault="00D54DD1" w:rsidP="00D54DD1">
                <w:pPr>
                  <w:pStyle w:val="sTabnorm"/>
                  <w:keepNext w:val="0"/>
                  <w:spacing w:after="60"/>
                  <w:jc w:val="center"/>
                </w:pPr>
                <w:proofErr w:type="gramStart"/>
                <w:r w:rsidRPr="0012125B">
                  <w:t>..............................</w:t>
                </w:r>
                <w:proofErr w:type="gramEnd"/>
              </w:p>
            </w:sdtContent>
          </w:sdt>
          <w:p w14:paraId="460D8B45" w14:textId="78F5C5C0" w:rsidR="00A1590E" w:rsidRDefault="00D54DD1" w:rsidP="00D54DD1">
            <w:pPr>
              <w:pStyle w:val="sTabnorm"/>
              <w:keepNext w:val="0"/>
              <w:spacing w:after="60"/>
              <w:jc w:val="center"/>
            </w:pPr>
            <w:r w:rsidRPr="0012125B">
              <w:t>Funkce</w:t>
            </w:r>
          </w:p>
        </w:tc>
      </w:tr>
    </w:tbl>
    <w:p w14:paraId="1992A23B" w14:textId="2D6E0D86" w:rsidR="001E7FC7" w:rsidRPr="00BF7A51" w:rsidRDefault="001E7FC7" w:rsidP="00BF7A51">
      <w:bookmarkStart w:id="0" w:name="_GoBack"/>
      <w:bookmarkEnd w:id="0"/>
    </w:p>
    <w:sectPr w:rsidR="001E7FC7" w:rsidRPr="00BF7A51">
      <w:headerReference w:type="even" r:id="rId9"/>
      <w:footerReference w:type="even" r:id="rId10"/>
      <w:footerReference w:type="default" r:id="rId11"/>
      <w:headerReference w:type="first" r:id="rId12"/>
      <w:footerReference w:type="first" r:id="rId13"/>
      <w:type w:val="continuous"/>
      <w:pgSz w:w="11907" w:h="16840"/>
      <w:pgMar w:top="1618" w:right="1417" w:bottom="1618" w:left="1417" w:header="794" w:footer="62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8AD2" w14:textId="77777777" w:rsidR="00735DF3" w:rsidRDefault="00735DF3">
      <w:r>
        <w:separator/>
      </w:r>
    </w:p>
  </w:endnote>
  <w:endnote w:type="continuationSeparator" w:id="0">
    <w:p w14:paraId="09ECB1CF" w14:textId="77777777" w:rsidR="00735DF3" w:rsidRDefault="00735DF3">
      <w:r>
        <w:continuationSeparator/>
      </w:r>
    </w:p>
  </w:endnote>
  <w:endnote w:type="continuationNotice" w:id="1">
    <w:p w14:paraId="0EE83A84" w14:textId="77777777" w:rsidR="00735DF3" w:rsidRDefault="0073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9692" w14:textId="77777777" w:rsidR="00A1590E" w:rsidRDefault="00A1590E"/>
  <w:p w14:paraId="368D4278" w14:textId="77777777" w:rsidR="00A1590E" w:rsidRDefault="00A159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A1590E" w14:paraId="10EE4D55" w14:textId="77777777" w:rsidTr="00BF7A51">
      <w:trPr>
        <w:trHeight w:val="299"/>
        <w:jc w:val="center"/>
      </w:trPr>
      <w:tc>
        <w:tcPr>
          <w:tcW w:w="4535" w:type="dxa"/>
        </w:tcPr>
        <w:p w14:paraId="65C84489" w14:textId="545470ED" w:rsidR="00A1590E" w:rsidRDefault="001775DE" w:rsidP="00307C4E">
          <w:pPr>
            <w:pStyle w:val="sZapati"/>
            <w:jc w:val="left"/>
            <w:rPr>
              <w:sz w:val="14"/>
              <w:szCs w:val="14"/>
            </w:rPr>
          </w:pPr>
          <w:proofErr w:type="spellStart"/>
          <w:r>
            <w:rPr>
              <w:sz w:val="14"/>
              <w:szCs w:val="14"/>
            </w:rPr>
            <w:t>Smlouva</w:t>
          </w:r>
          <w:proofErr w:type="spellEnd"/>
          <w:r>
            <w:rPr>
              <w:sz w:val="14"/>
              <w:szCs w:val="14"/>
            </w:rPr>
            <w:t xml:space="preserve"> č. </w:t>
          </w:r>
          <w:r w:rsidR="00307C4E">
            <w:rPr>
              <w:sz w:val="14"/>
              <w:szCs w:val="14"/>
            </w:rPr>
            <w:t>16001206/19</w:t>
          </w:r>
        </w:p>
      </w:tc>
      <w:tc>
        <w:tcPr>
          <w:tcW w:w="1134" w:type="dxa"/>
        </w:tcPr>
        <w:p w14:paraId="4EFA39F3" w14:textId="4783AA41" w:rsidR="00A1590E" w:rsidRDefault="001775DE">
          <w:pPr>
            <w:pStyle w:val="sZapati"/>
            <w:rPr>
              <w:sz w:val="14"/>
              <w:szCs w:val="14"/>
            </w:rPr>
          </w:pPr>
          <w:r>
            <w:rPr>
              <w:sz w:val="14"/>
              <w:szCs w:val="14"/>
            </w:rPr>
            <w:fldChar w:fldCharType="begin"/>
          </w:r>
          <w:r>
            <w:rPr>
              <w:sz w:val="14"/>
              <w:szCs w:val="14"/>
            </w:rPr>
            <w:instrText>PAGE</w:instrText>
          </w:r>
          <w:r>
            <w:rPr>
              <w:sz w:val="14"/>
              <w:szCs w:val="14"/>
            </w:rPr>
            <w:fldChar w:fldCharType="separate"/>
          </w:r>
          <w:r w:rsidR="0012125B">
            <w:rPr>
              <w:noProof/>
              <w:sz w:val="14"/>
              <w:szCs w:val="14"/>
            </w:rPr>
            <w:t>2</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12125B">
            <w:rPr>
              <w:noProof/>
              <w:sz w:val="14"/>
              <w:szCs w:val="14"/>
            </w:rPr>
            <w:t>11</w:t>
          </w:r>
          <w:r>
            <w:rPr>
              <w:sz w:val="14"/>
              <w:szCs w:val="14"/>
            </w:rPr>
            <w:fldChar w:fldCharType="end"/>
          </w:r>
        </w:p>
      </w:tc>
      <w:tc>
        <w:tcPr>
          <w:tcW w:w="4535" w:type="dxa"/>
        </w:tcPr>
        <w:p w14:paraId="708DF49E" w14:textId="22BF4F48" w:rsidR="00A1590E" w:rsidRDefault="001775DE">
          <w:pPr>
            <w:pStyle w:val="sZapati"/>
            <w:jc w:val="right"/>
            <w:rPr>
              <w:sz w:val="14"/>
              <w:szCs w:val="14"/>
            </w:rPr>
          </w:pPr>
          <w:r>
            <w:rPr>
              <w:sz w:val="14"/>
              <w:szCs w:val="14"/>
            </w:rPr>
            <w:t>CZ_</w:t>
          </w:r>
          <w:r w:rsidR="00670088">
            <w:rPr>
              <w:sz w:val="14"/>
              <w:szCs w:val="14"/>
            </w:rPr>
            <w:t>NVK</w:t>
          </w:r>
          <w:r>
            <w:rPr>
              <w:sz w:val="14"/>
              <w:szCs w:val="14"/>
            </w:rPr>
            <w:t>_016_100_</w:t>
          </w:r>
          <w:r w:rsidR="00670088">
            <w:rPr>
              <w:sz w:val="14"/>
              <w:szCs w:val="14"/>
            </w:rPr>
            <w:t>01</w:t>
          </w:r>
          <w:r w:rsidR="00743DC2">
            <w:rPr>
              <w:sz w:val="14"/>
              <w:szCs w:val="14"/>
            </w:rPr>
            <w:t>7</w:t>
          </w:r>
          <w:r>
            <w:rPr>
              <w:sz w:val="14"/>
              <w:szCs w:val="14"/>
            </w:rPr>
            <w:t>_c</w:t>
          </w:r>
        </w:p>
      </w:tc>
    </w:tr>
  </w:tbl>
  <w:p w14:paraId="21197A24" w14:textId="77777777" w:rsidR="00A1590E" w:rsidRDefault="00A159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A1590E" w14:paraId="1C90B89B" w14:textId="77777777" w:rsidTr="00BF7A51">
      <w:trPr>
        <w:trHeight w:val="100"/>
        <w:jc w:val="center"/>
      </w:trPr>
      <w:tc>
        <w:tcPr>
          <w:tcW w:w="4535" w:type="dxa"/>
        </w:tcPr>
        <w:p w14:paraId="7F5764BA" w14:textId="5F5757F3" w:rsidR="00A1590E" w:rsidRDefault="00A1590E">
          <w:pPr>
            <w:pStyle w:val="sZapati"/>
            <w:rPr>
              <w:sz w:val="12"/>
              <w:szCs w:val="12"/>
            </w:rPr>
          </w:pPr>
        </w:p>
      </w:tc>
      <w:tc>
        <w:tcPr>
          <w:tcW w:w="1134" w:type="dxa"/>
          <w:vMerge w:val="restart"/>
        </w:tcPr>
        <w:p w14:paraId="56C035A5" w14:textId="7EB09C86" w:rsidR="00A1590E" w:rsidRDefault="001775DE">
          <w:pPr>
            <w:pStyle w:val="sZapati"/>
            <w:rPr>
              <w:sz w:val="14"/>
              <w:szCs w:val="14"/>
            </w:rPr>
          </w:pPr>
          <w:r>
            <w:rPr>
              <w:sz w:val="14"/>
              <w:szCs w:val="14"/>
            </w:rPr>
            <w:fldChar w:fldCharType="begin"/>
          </w:r>
          <w:r>
            <w:rPr>
              <w:sz w:val="14"/>
              <w:szCs w:val="14"/>
            </w:rPr>
            <w:instrText>PAGE</w:instrText>
          </w:r>
          <w:r>
            <w:rPr>
              <w:sz w:val="14"/>
              <w:szCs w:val="14"/>
            </w:rPr>
            <w:fldChar w:fldCharType="separate"/>
          </w:r>
          <w:r w:rsidR="0012125B">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12125B">
            <w:rPr>
              <w:noProof/>
              <w:sz w:val="14"/>
              <w:szCs w:val="14"/>
            </w:rPr>
            <w:t>11</w:t>
          </w:r>
          <w:r>
            <w:rPr>
              <w:sz w:val="14"/>
              <w:szCs w:val="14"/>
            </w:rPr>
            <w:fldChar w:fldCharType="end"/>
          </w:r>
        </w:p>
      </w:tc>
      <w:tc>
        <w:tcPr>
          <w:tcW w:w="4535" w:type="dxa"/>
          <w:vMerge w:val="restart"/>
        </w:tcPr>
        <w:p w14:paraId="26D6E15F" w14:textId="414B372D" w:rsidR="00A1590E" w:rsidRDefault="001775DE">
          <w:pPr>
            <w:pStyle w:val="sZapati"/>
            <w:jc w:val="right"/>
            <w:rPr>
              <w:sz w:val="14"/>
              <w:szCs w:val="14"/>
            </w:rPr>
          </w:pPr>
          <w:r>
            <w:rPr>
              <w:sz w:val="14"/>
              <w:szCs w:val="14"/>
            </w:rPr>
            <w:t>CZ_</w:t>
          </w:r>
          <w:r w:rsidR="00670088">
            <w:rPr>
              <w:sz w:val="14"/>
              <w:szCs w:val="14"/>
            </w:rPr>
            <w:t>NVK</w:t>
          </w:r>
          <w:r>
            <w:rPr>
              <w:sz w:val="14"/>
              <w:szCs w:val="14"/>
            </w:rPr>
            <w:t>_016_100_</w:t>
          </w:r>
          <w:r w:rsidR="00670088">
            <w:rPr>
              <w:sz w:val="14"/>
              <w:szCs w:val="14"/>
            </w:rPr>
            <w:t>01</w:t>
          </w:r>
          <w:r w:rsidR="00743DC2">
            <w:rPr>
              <w:sz w:val="14"/>
              <w:szCs w:val="14"/>
            </w:rPr>
            <w:t>7</w:t>
          </w:r>
          <w:r>
            <w:rPr>
              <w:sz w:val="14"/>
              <w:szCs w:val="14"/>
            </w:rPr>
            <w:t>_c</w:t>
          </w:r>
        </w:p>
      </w:tc>
    </w:tr>
    <w:tr w:rsidR="00A1590E" w14:paraId="018DBA72" w14:textId="77777777">
      <w:trPr>
        <w:trHeight w:val="100"/>
        <w:jc w:val="center"/>
      </w:trPr>
      <w:tc>
        <w:tcPr>
          <w:tcW w:w="4535" w:type="dxa"/>
        </w:tcPr>
        <w:p w14:paraId="7706C389" w14:textId="77777777" w:rsidR="00A1590E" w:rsidRDefault="001775DE">
          <w:pPr>
            <w:pStyle w:val="sZapati"/>
            <w:rPr>
              <w:sz w:val="12"/>
              <w:szCs w:val="12"/>
            </w:rPr>
          </w:pPr>
          <w:r>
            <w:rPr>
              <w:sz w:val="12"/>
              <w:szCs w:val="12"/>
            </w:rPr>
            <w:t>FCZ00A0475</w:t>
          </w:r>
        </w:p>
      </w:tc>
      <w:tc>
        <w:tcPr>
          <w:tcW w:w="1134" w:type="dxa"/>
          <w:vMerge/>
        </w:tcPr>
        <w:p w14:paraId="59884592" w14:textId="77777777" w:rsidR="00A1590E" w:rsidRDefault="00A1590E"/>
      </w:tc>
      <w:tc>
        <w:tcPr>
          <w:tcW w:w="4535" w:type="dxa"/>
          <w:vMerge/>
        </w:tcPr>
        <w:p w14:paraId="5BE1D3F8" w14:textId="77777777" w:rsidR="00A1590E" w:rsidRDefault="00A1590E"/>
      </w:tc>
    </w:tr>
  </w:tbl>
  <w:p w14:paraId="353669BA" w14:textId="77777777" w:rsidR="00A1590E" w:rsidRDefault="00A1590E"/>
  <w:p w14:paraId="0382D4E6" w14:textId="77777777" w:rsidR="00A1590E" w:rsidRDefault="00A159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6733F" w14:textId="77777777" w:rsidR="00735DF3" w:rsidRDefault="00735DF3">
      <w:r>
        <w:separator/>
      </w:r>
    </w:p>
    <w:p w14:paraId="494FF567" w14:textId="77777777" w:rsidR="00735DF3" w:rsidRDefault="00735DF3"/>
  </w:footnote>
  <w:footnote w:type="continuationSeparator" w:id="0">
    <w:p w14:paraId="0A966F3F" w14:textId="77777777" w:rsidR="00735DF3" w:rsidRDefault="00735DF3">
      <w:r>
        <w:continuationSeparator/>
      </w:r>
    </w:p>
    <w:p w14:paraId="48367796" w14:textId="77777777" w:rsidR="00735DF3" w:rsidRDefault="00735DF3"/>
  </w:footnote>
  <w:footnote w:type="continuationNotice" w:id="1">
    <w:p w14:paraId="68EE2B90" w14:textId="77777777" w:rsidR="00735DF3" w:rsidRDefault="00735DF3"/>
    <w:p w14:paraId="140A2907" w14:textId="77777777" w:rsidR="00735DF3" w:rsidRDefault="00735D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F49E5" w14:textId="77777777" w:rsidR="00A1590E" w:rsidRDefault="00A1590E"/>
  <w:p w14:paraId="1D22D7D2" w14:textId="77777777" w:rsidR="00A1590E" w:rsidRDefault="00A159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1BD4" w14:textId="105C08D0" w:rsidR="00A1590E" w:rsidRDefault="00A1590E"/>
  <w:p w14:paraId="52C28FCC" w14:textId="77777777" w:rsidR="00A1590E" w:rsidRDefault="00A1590E"/>
  <w:p w14:paraId="0D1361A6" w14:textId="77777777" w:rsidR="00A1590E" w:rsidRDefault="00A159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CC6"/>
    <w:multiLevelType w:val="multilevel"/>
    <w:tmpl w:val="2B523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D9B1FA6"/>
    <w:multiLevelType w:val="hybridMultilevel"/>
    <w:tmpl w:val="61BE260A"/>
    <w:lvl w:ilvl="0" w:tplc="AD58B4C8">
      <w:start w:val="1"/>
      <w:numFmt w:val="decimal"/>
      <w:lvlText w:val="-"/>
      <w:lvlJc w:val="left"/>
      <w:pPr>
        <w:tabs>
          <w:tab w:val="num" w:pos="1575"/>
        </w:tabs>
        <w:ind w:left="1575" w:hanging="360"/>
      </w:pPr>
      <w:rPr>
        <w:rFonts w:ascii="Arial" w:eastAsia="Times New Roman" w:hAnsi="Arial" w:cs="Arial" w:hint="default"/>
      </w:rPr>
    </w:lvl>
    <w:lvl w:ilvl="1" w:tplc="EBC69A52">
      <w:start w:val="1"/>
      <w:numFmt w:val="decimal"/>
      <w:lvlText w:val="o"/>
      <w:lvlJc w:val="left"/>
      <w:pPr>
        <w:tabs>
          <w:tab w:val="num" w:pos="2295"/>
        </w:tabs>
        <w:ind w:left="2295" w:hanging="360"/>
      </w:pPr>
      <w:rPr>
        <w:rFonts w:ascii="Courier New" w:hAnsi="Courier New" w:cs="Courier New" w:hint="default"/>
      </w:rPr>
    </w:lvl>
    <w:lvl w:ilvl="2" w:tplc="B4222CFA">
      <w:start w:val="1"/>
      <w:numFmt w:val="decimal"/>
      <w:lvlText w:val=""/>
      <w:lvlJc w:val="left"/>
      <w:pPr>
        <w:tabs>
          <w:tab w:val="num" w:pos="3015"/>
        </w:tabs>
        <w:ind w:left="3015" w:hanging="360"/>
      </w:pPr>
      <w:rPr>
        <w:rFonts w:ascii="Wingdings" w:hAnsi="Wingdings" w:hint="default"/>
      </w:rPr>
    </w:lvl>
    <w:lvl w:ilvl="3" w:tplc="008EA2A8">
      <w:start w:val="1"/>
      <w:numFmt w:val="decimal"/>
      <w:lvlText w:val=""/>
      <w:lvlJc w:val="left"/>
      <w:pPr>
        <w:tabs>
          <w:tab w:val="num" w:pos="3735"/>
        </w:tabs>
        <w:ind w:left="3735" w:hanging="360"/>
      </w:pPr>
      <w:rPr>
        <w:rFonts w:ascii="Symbol" w:hAnsi="Symbol" w:hint="default"/>
      </w:rPr>
    </w:lvl>
    <w:lvl w:ilvl="4" w:tplc="8D0C7752">
      <w:start w:val="1"/>
      <w:numFmt w:val="decimal"/>
      <w:lvlText w:val="o"/>
      <w:lvlJc w:val="left"/>
      <w:pPr>
        <w:tabs>
          <w:tab w:val="num" w:pos="4455"/>
        </w:tabs>
        <w:ind w:left="4455" w:hanging="360"/>
      </w:pPr>
      <w:rPr>
        <w:rFonts w:ascii="Courier New" w:hAnsi="Courier New" w:cs="Courier New" w:hint="default"/>
      </w:rPr>
    </w:lvl>
    <w:lvl w:ilvl="5" w:tplc="EA2C2454">
      <w:start w:val="1"/>
      <w:numFmt w:val="decimal"/>
      <w:lvlText w:val=""/>
      <w:lvlJc w:val="left"/>
      <w:pPr>
        <w:tabs>
          <w:tab w:val="num" w:pos="5175"/>
        </w:tabs>
        <w:ind w:left="5175" w:hanging="360"/>
      </w:pPr>
      <w:rPr>
        <w:rFonts w:ascii="Wingdings" w:hAnsi="Wingdings" w:hint="default"/>
      </w:rPr>
    </w:lvl>
    <w:lvl w:ilvl="6" w:tplc="F356DFA0">
      <w:start w:val="1"/>
      <w:numFmt w:val="decimal"/>
      <w:lvlText w:val=""/>
      <w:lvlJc w:val="left"/>
      <w:pPr>
        <w:tabs>
          <w:tab w:val="num" w:pos="5895"/>
        </w:tabs>
        <w:ind w:left="5895" w:hanging="360"/>
      </w:pPr>
      <w:rPr>
        <w:rFonts w:ascii="Symbol" w:hAnsi="Symbol" w:hint="default"/>
      </w:rPr>
    </w:lvl>
    <w:lvl w:ilvl="7" w:tplc="9440E8D0">
      <w:start w:val="1"/>
      <w:numFmt w:val="decimal"/>
      <w:lvlText w:val="o"/>
      <w:lvlJc w:val="left"/>
      <w:pPr>
        <w:tabs>
          <w:tab w:val="num" w:pos="6615"/>
        </w:tabs>
        <w:ind w:left="6615" w:hanging="360"/>
      </w:pPr>
      <w:rPr>
        <w:rFonts w:ascii="Courier New" w:hAnsi="Courier New" w:cs="Courier New" w:hint="default"/>
      </w:rPr>
    </w:lvl>
    <w:lvl w:ilvl="8" w:tplc="F7202480">
      <w:start w:val="1"/>
      <w:numFmt w:val="decimal"/>
      <w:lvlText w:val=""/>
      <w:lvlJc w:val="left"/>
      <w:pPr>
        <w:tabs>
          <w:tab w:val="num" w:pos="7335"/>
        </w:tabs>
        <w:ind w:left="7335" w:hanging="360"/>
      </w:pPr>
      <w:rPr>
        <w:rFonts w:ascii="Wingdings" w:hAnsi="Wingdings" w:hint="default"/>
      </w:rPr>
    </w:lvl>
  </w:abstractNum>
  <w:abstractNum w:abstractNumId="2">
    <w:nsid w:val="0FC77313"/>
    <w:multiLevelType w:val="multilevel"/>
    <w:tmpl w:val="F982A0C0"/>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3">
    <w:nsid w:val="14012462"/>
    <w:multiLevelType w:val="multilevel"/>
    <w:tmpl w:val="C6FADD7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8676A7A"/>
    <w:multiLevelType w:val="hybridMultilevel"/>
    <w:tmpl w:val="A6908916"/>
    <w:lvl w:ilvl="0" w:tplc="B4FC9EE4">
      <w:start w:val="1"/>
      <w:numFmt w:val="decimal"/>
      <w:lvlText w:val="%1."/>
      <w:lvlJc w:val="left"/>
      <w:pPr>
        <w:tabs>
          <w:tab w:val="left" w:pos="720"/>
        </w:tabs>
        <w:ind w:left="720" w:hanging="360"/>
      </w:pPr>
    </w:lvl>
    <w:lvl w:ilvl="1" w:tplc="2B56D0AE">
      <w:start w:val="1"/>
      <w:numFmt w:val="lowerLetter"/>
      <w:lvlText w:val="%2."/>
      <w:lvlJc w:val="left"/>
      <w:pPr>
        <w:tabs>
          <w:tab w:val="left" w:pos="720"/>
        </w:tabs>
        <w:ind w:left="1440" w:hanging="360"/>
      </w:pPr>
    </w:lvl>
    <w:lvl w:ilvl="2" w:tplc="2214DC1E">
      <w:start w:val="1"/>
      <w:numFmt w:val="lowerRoman"/>
      <w:lvlText w:val="%3."/>
      <w:lvlJc w:val="right"/>
      <w:pPr>
        <w:tabs>
          <w:tab w:val="left" w:pos="720"/>
        </w:tabs>
        <w:ind w:left="2160" w:hanging="180"/>
      </w:pPr>
    </w:lvl>
    <w:lvl w:ilvl="3" w:tplc="F4AE7794">
      <w:start w:val="1"/>
      <w:numFmt w:val="decimal"/>
      <w:lvlText w:val="%4."/>
      <w:lvlJc w:val="left"/>
      <w:pPr>
        <w:tabs>
          <w:tab w:val="left" w:pos="720"/>
        </w:tabs>
        <w:ind w:left="2880" w:hanging="360"/>
      </w:pPr>
    </w:lvl>
    <w:lvl w:ilvl="4" w:tplc="FE1C38C8">
      <w:start w:val="1"/>
      <w:numFmt w:val="lowerLetter"/>
      <w:lvlText w:val="%5."/>
      <w:lvlJc w:val="left"/>
      <w:pPr>
        <w:tabs>
          <w:tab w:val="left" w:pos="720"/>
        </w:tabs>
        <w:ind w:left="3600" w:hanging="360"/>
      </w:pPr>
    </w:lvl>
    <w:lvl w:ilvl="5" w:tplc="A488705E">
      <w:start w:val="1"/>
      <w:numFmt w:val="lowerRoman"/>
      <w:lvlText w:val="%6."/>
      <w:lvlJc w:val="right"/>
      <w:pPr>
        <w:tabs>
          <w:tab w:val="left" w:pos="720"/>
        </w:tabs>
        <w:ind w:left="4320" w:hanging="180"/>
      </w:pPr>
    </w:lvl>
    <w:lvl w:ilvl="6" w:tplc="5FA49F78">
      <w:start w:val="1"/>
      <w:numFmt w:val="decimal"/>
      <w:lvlText w:val="%7."/>
      <w:lvlJc w:val="left"/>
      <w:pPr>
        <w:tabs>
          <w:tab w:val="left" w:pos="720"/>
        </w:tabs>
        <w:ind w:left="5040" w:hanging="360"/>
      </w:pPr>
    </w:lvl>
    <w:lvl w:ilvl="7" w:tplc="5F2CAEB0">
      <w:start w:val="1"/>
      <w:numFmt w:val="lowerLetter"/>
      <w:lvlText w:val="%8."/>
      <w:lvlJc w:val="left"/>
      <w:pPr>
        <w:tabs>
          <w:tab w:val="left" w:pos="720"/>
        </w:tabs>
        <w:ind w:left="5760" w:hanging="360"/>
      </w:pPr>
    </w:lvl>
    <w:lvl w:ilvl="8" w:tplc="38BE5EC8">
      <w:start w:val="1"/>
      <w:numFmt w:val="lowerRoman"/>
      <w:lvlText w:val="%9."/>
      <w:lvlJc w:val="right"/>
      <w:pPr>
        <w:tabs>
          <w:tab w:val="left" w:pos="720"/>
        </w:tabs>
        <w:ind w:left="6480" w:hanging="180"/>
      </w:pPr>
    </w:lvl>
  </w:abstractNum>
  <w:abstractNum w:abstractNumId="5">
    <w:nsid w:val="18EA0CBF"/>
    <w:multiLevelType w:val="multilevel"/>
    <w:tmpl w:val="7FF09E2A"/>
    <w:lvl w:ilvl="0">
      <w:start w:val="1"/>
      <w:numFmt w:val="decimal"/>
      <w:pStyle w:val="sNadpis2"/>
      <w:lvlText w:val="%1."/>
      <w:lvlJc w:val="left"/>
      <w:pPr>
        <w:tabs>
          <w:tab w:val="left" w:pos="720"/>
        </w:tabs>
        <w:ind w:left="360" w:hanging="360"/>
      </w:pPr>
      <w:rPr>
        <w:rFonts w:ascii="Arial" w:hAnsi="Arial" w:cs="Times New Roman" w:hint="default"/>
        <w:b/>
        <w:bCs w:val="0"/>
        <w:i w:val="0"/>
        <w:iCs w:val="0"/>
        <w:caps w:val="0"/>
        <w:smallCaps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Odstavec"/>
      <w:lvlText w:val="%1.%2"/>
      <w:lvlJc w:val="left"/>
      <w:pPr>
        <w:tabs>
          <w:tab w:val="num" w:pos="567"/>
        </w:tabs>
        <w:ind w:left="567" w:hanging="567"/>
      </w:pPr>
      <w:rPr>
        <w:rFonts w:ascii="Arial" w:hAnsi="Arial"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6">
    <w:nsid w:val="19370BF6"/>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223E61E9"/>
    <w:multiLevelType w:val="multilevel"/>
    <w:tmpl w:val="47BA3A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5A43099"/>
    <w:multiLevelType w:val="hybridMultilevel"/>
    <w:tmpl w:val="3A484B4A"/>
    <w:lvl w:ilvl="0" w:tplc="3050D24C">
      <w:start w:val="1"/>
      <w:numFmt w:val="none"/>
      <w:pStyle w:val="sOdstavec4"/>
      <w:suff w:val="space"/>
      <w:lvlText w:val="-"/>
      <w:lvlJc w:val="left"/>
      <w:pPr>
        <w:tabs>
          <w:tab w:val="left" w:pos="720"/>
        </w:tabs>
        <w:ind w:left="964" w:hanging="113"/>
      </w:pPr>
      <w:rPr>
        <w:rFonts w:hint="default"/>
      </w:rPr>
    </w:lvl>
    <w:lvl w:ilvl="1" w:tplc="3F9EF5B8">
      <w:start w:val="1"/>
      <w:numFmt w:val="lowerLetter"/>
      <w:lvlText w:val="%2."/>
      <w:lvlJc w:val="left"/>
      <w:pPr>
        <w:tabs>
          <w:tab w:val="left" w:pos="720"/>
        </w:tabs>
        <w:ind w:left="1440" w:hanging="360"/>
      </w:pPr>
    </w:lvl>
    <w:lvl w:ilvl="2" w:tplc="4222817C">
      <w:start w:val="1"/>
      <w:numFmt w:val="lowerRoman"/>
      <w:lvlText w:val="%3."/>
      <w:lvlJc w:val="right"/>
      <w:pPr>
        <w:tabs>
          <w:tab w:val="left" w:pos="720"/>
        </w:tabs>
        <w:ind w:left="2160" w:hanging="180"/>
      </w:pPr>
    </w:lvl>
    <w:lvl w:ilvl="3" w:tplc="F450547C">
      <w:start w:val="1"/>
      <w:numFmt w:val="decimal"/>
      <w:lvlText w:val="%4."/>
      <w:lvlJc w:val="left"/>
      <w:pPr>
        <w:tabs>
          <w:tab w:val="left" w:pos="720"/>
        </w:tabs>
        <w:ind w:left="2880" w:hanging="360"/>
      </w:pPr>
    </w:lvl>
    <w:lvl w:ilvl="4" w:tplc="AA76FCBE">
      <w:start w:val="1"/>
      <w:numFmt w:val="lowerLetter"/>
      <w:lvlText w:val="%5."/>
      <w:lvlJc w:val="left"/>
      <w:pPr>
        <w:tabs>
          <w:tab w:val="left" w:pos="720"/>
        </w:tabs>
        <w:ind w:left="3600" w:hanging="360"/>
      </w:pPr>
    </w:lvl>
    <w:lvl w:ilvl="5" w:tplc="87D8CA7C">
      <w:start w:val="1"/>
      <w:numFmt w:val="lowerRoman"/>
      <w:lvlText w:val="%6."/>
      <w:lvlJc w:val="right"/>
      <w:pPr>
        <w:tabs>
          <w:tab w:val="left" w:pos="720"/>
        </w:tabs>
        <w:ind w:left="4320" w:hanging="180"/>
      </w:pPr>
    </w:lvl>
    <w:lvl w:ilvl="6" w:tplc="702CDB1E">
      <w:start w:val="1"/>
      <w:numFmt w:val="decimal"/>
      <w:lvlText w:val="%7."/>
      <w:lvlJc w:val="left"/>
      <w:pPr>
        <w:tabs>
          <w:tab w:val="left" w:pos="720"/>
        </w:tabs>
        <w:ind w:left="5040" w:hanging="360"/>
      </w:pPr>
    </w:lvl>
    <w:lvl w:ilvl="7" w:tplc="D07A5F02">
      <w:start w:val="1"/>
      <w:numFmt w:val="lowerLetter"/>
      <w:lvlText w:val="%8."/>
      <w:lvlJc w:val="left"/>
      <w:pPr>
        <w:tabs>
          <w:tab w:val="left" w:pos="720"/>
        </w:tabs>
        <w:ind w:left="5760" w:hanging="360"/>
      </w:pPr>
    </w:lvl>
    <w:lvl w:ilvl="8" w:tplc="56A0A05C">
      <w:start w:val="1"/>
      <w:numFmt w:val="lowerRoman"/>
      <w:lvlText w:val="%9."/>
      <w:lvlJc w:val="right"/>
      <w:pPr>
        <w:tabs>
          <w:tab w:val="left" w:pos="720"/>
        </w:tabs>
        <w:ind w:left="6480" w:hanging="180"/>
      </w:pPr>
    </w:lvl>
  </w:abstractNum>
  <w:abstractNum w:abstractNumId="9">
    <w:nsid w:val="2AEF3C0C"/>
    <w:multiLevelType w:val="multilevel"/>
    <w:tmpl w:val="47BA3A62"/>
    <w:lvl w:ilvl="0">
      <w:start w:val="1"/>
      <w:numFmt w:val="decimal"/>
      <w:pStyle w:val="odstavec1"/>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0E5304"/>
    <w:multiLevelType w:val="hybridMultilevel"/>
    <w:tmpl w:val="CA78E116"/>
    <w:lvl w:ilvl="0" w:tplc="CE9CC546">
      <w:start w:val="1"/>
      <w:numFmt w:val="decimal"/>
      <w:lvlText w:val="%1."/>
      <w:lvlJc w:val="left"/>
      <w:pPr>
        <w:tabs>
          <w:tab w:val="left" w:pos="720"/>
        </w:tabs>
        <w:ind w:left="720" w:hanging="360"/>
      </w:pPr>
    </w:lvl>
    <w:lvl w:ilvl="1" w:tplc="84368356">
      <w:start w:val="1"/>
      <w:numFmt w:val="lowerLetter"/>
      <w:lvlText w:val="%2."/>
      <w:lvlJc w:val="left"/>
      <w:pPr>
        <w:tabs>
          <w:tab w:val="left" w:pos="720"/>
        </w:tabs>
        <w:ind w:left="1440" w:hanging="360"/>
      </w:pPr>
    </w:lvl>
    <w:lvl w:ilvl="2" w:tplc="F736993E">
      <w:start w:val="1"/>
      <w:numFmt w:val="lowerRoman"/>
      <w:lvlText w:val="%3."/>
      <w:lvlJc w:val="right"/>
      <w:pPr>
        <w:tabs>
          <w:tab w:val="left" w:pos="720"/>
        </w:tabs>
        <w:ind w:left="2160" w:hanging="180"/>
      </w:pPr>
    </w:lvl>
    <w:lvl w:ilvl="3" w:tplc="610C8A92">
      <w:start w:val="1"/>
      <w:numFmt w:val="decimal"/>
      <w:lvlText w:val="%4."/>
      <w:lvlJc w:val="left"/>
      <w:pPr>
        <w:tabs>
          <w:tab w:val="left" w:pos="720"/>
        </w:tabs>
        <w:ind w:left="2880" w:hanging="360"/>
      </w:pPr>
    </w:lvl>
    <w:lvl w:ilvl="4" w:tplc="7F4AA4FA">
      <w:start w:val="1"/>
      <w:numFmt w:val="lowerLetter"/>
      <w:lvlText w:val="%5."/>
      <w:lvlJc w:val="left"/>
      <w:pPr>
        <w:tabs>
          <w:tab w:val="left" w:pos="720"/>
        </w:tabs>
        <w:ind w:left="3600" w:hanging="360"/>
      </w:pPr>
    </w:lvl>
    <w:lvl w:ilvl="5" w:tplc="9DA67D6E">
      <w:start w:val="1"/>
      <w:numFmt w:val="lowerRoman"/>
      <w:lvlText w:val="%6."/>
      <w:lvlJc w:val="right"/>
      <w:pPr>
        <w:tabs>
          <w:tab w:val="left" w:pos="720"/>
        </w:tabs>
        <w:ind w:left="4320" w:hanging="180"/>
      </w:pPr>
    </w:lvl>
    <w:lvl w:ilvl="6" w:tplc="60D2B9BA">
      <w:start w:val="1"/>
      <w:numFmt w:val="decimal"/>
      <w:lvlText w:val="%7."/>
      <w:lvlJc w:val="left"/>
      <w:pPr>
        <w:tabs>
          <w:tab w:val="left" w:pos="720"/>
        </w:tabs>
        <w:ind w:left="5040" w:hanging="360"/>
      </w:pPr>
    </w:lvl>
    <w:lvl w:ilvl="7" w:tplc="A8B4863C">
      <w:start w:val="1"/>
      <w:numFmt w:val="lowerLetter"/>
      <w:lvlText w:val="%8."/>
      <w:lvlJc w:val="left"/>
      <w:pPr>
        <w:tabs>
          <w:tab w:val="left" w:pos="720"/>
        </w:tabs>
        <w:ind w:left="5760" w:hanging="360"/>
      </w:pPr>
    </w:lvl>
    <w:lvl w:ilvl="8" w:tplc="55E0FAB6">
      <w:start w:val="1"/>
      <w:numFmt w:val="lowerRoman"/>
      <w:lvlText w:val="%9."/>
      <w:lvlJc w:val="right"/>
      <w:pPr>
        <w:tabs>
          <w:tab w:val="left" w:pos="720"/>
        </w:tabs>
        <w:ind w:left="6480" w:hanging="180"/>
      </w:pPr>
    </w:lvl>
  </w:abstractNum>
  <w:abstractNum w:abstractNumId="11">
    <w:nsid w:val="396B04CB"/>
    <w:multiLevelType w:val="hybridMultilevel"/>
    <w:tmpl w:val="3A484B4A"/>
    <w:lvl w:ilvl="0" w:tplc="187A59DA">
      <w:start w:val="1"/>
      <w:numFmt w:val="none"/>
      <w:suff w:val="space"/>
      <w:lvlText w:val="-"/>
      <w:lvlJc w:val="left"/>
      <w:pPr>
        <w:tabs>
          <w:tab w:val="left" w:pos="720"/>
        </w:tabs>
        <w:ind w:left="964" w:hanging="113"/>
      </w:pPr>
      <w:rPr>
        <w:rFonts w:hint="default"/>
      </w:rPr>
    </w:lvl>
    <w:lvl w:ilvl="1" w:tplc="704C99D2">
      <w:start w:val="1"/>
      <w:numFmt w:val="lowerLetter"/>
      <w:lvlText w:val="%2."/>
      <w:lvlJc w:val="left"/>
      <w:pPr>
        <w:tabs>
          <w:tab w:val="left" w:pos="720"/>
        </w:tabs>
        <w:ind w:left="1440" w:hanging="360"/>
      </w:pPr>
    </w:lvl>
    <w:lvl w:ilvl="2" w:tplc="A4EEBC7E">
      <w:start w:val="1"/>
      <w:numFmt w:val="lowerRoman"/>
      <w:lvlText w:val="%3."/>
      <w:lvlJc w:val="right"/>
      <w:pPr>
        <w:tabs>
          <w:tab w:val="left" w:pos="720"/>
        </w:tabs>
        <w:ind w:left="2160" w:hanging="180"/>
      </w:pPr>
    </w:lvl>
    <w:lvl w:ilvl="3" w:tplc="AC3ACC5E">
      <w:start w:val="1"/>
      <w:numFmt w:val="decimal"/>
      <w:lvlText w:val="%4."/>
      <w:lvlJc w:val="left"/>
      <w:pPr>
        <w:tabs>
          <w:tab w:val="left" w:pos="720"/>
        </w:tabs>
        <w:ind w:left="2880" w:hanging="360"/>
      </w:pPr>
    </w:lvl>
    <w:lvl w:ilvl="4" w:tplc="DF708A50">
      <w:start w:val="1"/>
      <w:numFmt w:val="lowerLetter"/>
      <w:lvlText w:val="%5."/>
      <w:lvlJc w:val="left"/>
      <w:pPr>
        <w:tabs>
          <w:tab w:val="left" w:pos="720"/>
        </w:tabs>
        <w:ind w:left="3600" w:hanging="360"/>
      </w:pPr>
    </w:lvl>
    <w:lvl w:ilvl="5" w:tplc="B59A487C">
      <w:start w:val="1"/>
      <w:numFmt w:val="lowerRoman"/>
      <w:lvlText w:val="%6."/>
      <w:lvlJc w:val="right"/>
      <w:pPr>
        <w:tabs>
          <w:tab w:val="left" w:pos="720"/>
        </w:tabs>
        <w:ind w:left="4320" w:hanging="180"/>
      </w:pPr>
    </w:lvl>
    <w:lvl w:ilvl="6" w:tplc="1CEC11FE">
      <w:start w:val="1"/>
      <w:numFmt w:val="decimal"/>
      <w:lvlText w:val="%7."/>
      <w:lvlJc w:val="left"/>
      <w:pPr>
        <w:tabs>
          <w:tab w:val="left" w:pos="720"/>
        </w:tabs>
        <w:ind w:left="5040" w:hanging="360"/>
      </w:pPr>
    </w:lvl>
    <w:lvl w:ilvl="7" w:tplc="A2C28A8A">
      <w:start w:val="1"/>
      <w:numFmt w:val="lowerLetter"/>
      <w:lvlText w:val="%8."/>
      <w:lvlJc w:val="left"/>
      <w:pPr>
        <w:tabs>
          <w:tab w:val="left" w:pos="720"/>
        </w:tabs>
        <w:ind w:left="5760" w:hanging="360"/>
      </w:pPr>
    </w:lvl>
    <w:lvl w:ilvl="8" w:tplc="353A6A3A">
      <w:start w:val="1"/>
      <w:numFmt w:val="lowerRoman"/>
      <w:lvlText w:val="%9."/>
      <w:lvlJc w:val="right"/>
      <w:pPr>
        <w:tabs>
          <w:tab w:val="left" w:pos="720"/>
        </w:tabs>
        <w:ind w:left="6480" w:hanging="180"/>
      </w:pPr>
    </w:lvl>
  </w:abstractNum>
  <w:abstractNum w:abstractNumId="12">
    <w:nsid w:val="3EBE5127"/>
    <w:multiLevelType w:val="hybridMultilevel"/>
    <w:tmpl w:val="6374D0E8"/>
    <w:lvl w:ilvl="0" w:tplc="1898EE64">
      <w:start w:val="1"/>
      <w:numFmt w:val="decimal"/>
      <w:suff w:val="space"/>
      <w:lvlText w:val="%1."/>
      <w:lvlJc w:val="left"/>
      <w:pPr>
        <w:tabs>
          <w:tab w:val="left" w:pos="720"/>
        </w:tabs>
        <w:ind w:left="481" w:hanging="360"/>
      </w:pPr>
      <w:rPr>
        <w:rFonts w:hint="default"/>
      </w:rPr>
    </w:lvl>
    <w:lvl w:ilvl="1" w:tplc="38B04914">
      <w:start w:val="1"/>
      <w:numFmt w:val="lowerLetter"/>
      <w:lvlText w:val="%2."/>
      <w:lvlJc w:val="left"/>
      <w:pPr>
        <w:tabs>
          <w:tab w:val="left" w:pos="720"/>
        </w:tabs>
        <w:ind w:left="1201" w:hanging="360"/>
      </w:pPr>
    </w:lvl>
    <w:lvl w:ilvl="2" w:tplc="E6A87E86">
      <w:start w:val="1"/>
      <w:numFmt w:val="lowerRoman"/>
      <w:lvlText w:val="%3."/>
      <w:lvlJc w:val="right"/>
      <w:pPr>
        <w:tabs>
          <w:tab w:val="left" w:pos="720"/>
        </w:tabs>
        <w:ind w:left="1921" w:hanging="180"/>
      </w:pPr>
    </w:lvl>
    <w:lvl w:ilvl="3" w:tplc="41DCED38">
      <w:start w:val="1"/>
      <w:numFmt w:val="decimal"/>
      <w:lvlText w:val="%4."/>
      <w:lvlJc w:val="left"/>
      <w:pPr>
        <w:tabs>
          <w:tab w:val="left" w:pos="720"/>
        </w:tabs>
        <w:ind w:left="2641" w:hanging="360"/>
      </w:pPr>
    </w:lvl>
    <w:lvl w:ilvl="4" w:tplc="3156F78C">
      <w:start w:val="1"/>
      <w:numFmt w:val="lowerLetter"/>
      <w:lvlText w:val="%5."/>
      <w:lvlJc w:val="left"/>
      <w:pPr>
        <w:tabs>
          <w:tab w:val="left" w:pos="720"/>
        </w:tabs>
        <w:ind w:left="3361" w:hanging="360"/>
      </w:pPr>
    </w:lvl>
    <w:lvl w:ilvl="5" w:tplc="751880A0">
      <w:start w:val="1"/>
      <w:numFmt w:val="lowerRoman"/>
      <w:lvlText w:val="%6."/>
      <w:lvlJc w:val="right"/>
      <w:pPr>
        <w:tabs>
          <w:tab w:val="left" w:pos="720"/>
        </w:tabs>
        <w:ind w:left="4081" w:hanging="180"/>
      </w:pPr>
    </w:lvl>
    <w:lvl w:ilvl="6" w:tplc="22DA4DD4">
      <w:start w:val="1"/>
      <w:numFmt w:val="decimal"/>
      <w:lvlText w:val="%7."/>
      <w:lvlJc w:val="left"/>
      <w:pPr>
        <w:tabs>
          <w:tab w:val="left" w:pos="720"/>
        </w:tabs>
        <w:ind w:left="4801" w:hanging="360"/>
      </w:pPr>
    </w:lvl>
    <w:lvl w:ilvl="7" w:tplc="1BD40FD2">
      <w:start w:val="1"/>
      <w:numFmt w:val="lowerLetter"/>
      <w:lvlText w:val="%8."/>
      <w:lvlJc w:val="left"/>
      <w:pPr>
        <w:tabs>
          <w:tab w:val="left" w:pos="720"/>
        </w:tabs>
        <w:ind w:left="5521" w:hanging="360"/>
      </w:pPr>
    </w:lvl>
    <w:lvl w:ilvl="8" w:tplc="55FC2EFE">
      <w:start w:val="1"/>
      <w:numFmt w:val="lowerRoman"/>
      <w:lvlText w:val="%9."/>
      <w:lvlJc w:val="right"/>
      <w:pPr>
        <w:tabs>
          <w:tab w:val="left" w:pos="720"/>
        </w:tabs>
        <w:ind w:left="6241" w:hanging="180"/>
      </w:pPr>
    </w:lvl>
  </w:abstractNum>
  <w:abstractNum w:abstractNumId="13">
    <w:nsid w:val="420906F0"/>
    <w:multiLevelType w:val="hybridMultilevel"/>
    <w:tmpl w:val="F08A89BE"/>
    <w:lvl w:ilvl="0" w:tplc="C49E5BD4">
      <w:start w:val="1"/>
      <w:numFmt w:val="lowerLetter"/>
      <w:lvlText w:val="%1)"/>
      <w:lvlJc w:val="left"/>
      <w:pPr>
        <w:tabs>
          <w:tab w:val="left" w:pos="720"/>
        </w:tabs>
        <w:ind w:left="1854" w:hanging="360"/>
      </w:pPr>
    </w:lvl>
    <w:lvl w:ilvl="1" w:tplc="4DD2DA00">
      <w:start w:val="1"/>
      <w:numFmt w:val="lowerLetter"/>
      <w:lvlText w:val="%2."/>
      <w:lvlJc w:val="left"/>
      <w:pPr>
        <w:tabs>
          <w:tab w:val="left" w:pos="720"/>
        </w:tabs>
        <w:ind w:left="2574" w:hanging="360"/>
      </w:pPr>
    </w:lvl>
    <w:lvl w:ilvl="2" w:tplc="C7E8ABCA">
      <w:start w:val="1"/>
      <w:numFmt w:val="lowerRoman"/>
      <w:lvlText w:val="%3."/>
      <w:lvlJc w:val="right"/>
      <w:pPr>
        <w:tabs>
          <w:tab w:val="left" w:pos="720"/>
        </w:tabs>
        <w:ind w:left="3294" w:hanging="180"/>
      </w:pPr>
    </w:lvl>
    <w:lvl w:ilvl="3" w:tplc="081A1A96">
      <w:start w:val="1"/>
      <w:numFmt w:val="decimal"/>
      <w:lvlText w:val="%4."/>
      <w:lvlJc w:val="left"/>
      <w:pPr>
        <w:tabs>
          <w:tab w:val="left" w:pos="720"/>
        </w:tabs>
        <w:ind w:left="4014" w:hanging="360"/>
      </w:pPr>
    </w:lvl>
    <w:lvl w:ilvl="4" w:tplc="5E60E9C4">
      <w:start w:val="1"/>
      <w:numFmt w:val="lowerLetter"/>
      <w:lvlText w:val="%5."/>
      <w:lvlJc w:val="left"/>
      <w:pPr>
        <w:tabs>
          <w:tab w:val="left" w:pos="720"/>
        </w:tabs>
        <w:ind w:left="4734" w:hanging="360"/>
      </w:pPr>
    </w:lvl>
    <w:lvl w:ilvl="5" w:tplc="970E8A14">
      <w:start w:val="1"/>
      <w:numFmt w:val="lowerRoman"/>
      <w:lvlText w:val="%6."/>
      <w:lvlJc w:val="right"/>
      <w:pPr>
        <w:tabs>
          <w:tab w:val="left" w:pos="720"/>
        </w:tabs>
        <w:ind w:left="5454" w:hanging="180"/>
      </w:pPr>
    </w:lvl>
    <w:lvl w:ilvl="6" w:tplc="A90E2042">
      <w:start w:val="1"/>
      <w:numFmt w:val="decimal"/>
      <w:lvlText w:val="%7."/>
      <w:lvlJc w:val="left"/>
      <w:pPr>
        <w:tabs>
          <w:tab w:val="left" w:pos="720"/>
        </w:tabs>
        <w:ind w:left="6174" w:hanging="360"/>
      </w:pPr>
    </w:lvl>
    <w:lvl w:ilvl="7" w:tplc="D11007B0">
      <w:start w:val="1"/>
      <w:numFmt w:val="lowerLetter"/>
      <w:lvlText w:val="%8."/>
      <w:lvlJc w:val="left"/>
      <w:pPr>
        <w:tabs>
          <w:tab w:val="left" w:pos="720"/>
        </w:tabs>
        <w:ind w:left="6894" w:hanging="360"/>
      </w:pPr>
    </w:lvl>
    <w:lvl w:ilvl="8" w:tplc="5B2C0984">
      <w:start w:val="1"/>
      <w:numFmt w:val="lowerRoman"/>
      <w:lvlText w:val="%9."/>
      <w:lvlJc w:val="right"/>
      <w:pPr>
        <w:tabs>
          <w:tab w:val="left" w:pos="720"/>
        </w:tabs>
        <w:ind w:left="7614" w:hanging="180"/>
      </w:pPr>
    </w:lvl>
  </w:abstractNum>
  <w:abstractNum w:abstractNumId="14">
    <w:nsid w:val="442D2BCE"/>
    <w:multiLevelType w:val="hybridMultilevel"/>
    <w:tmpl w:val="CA78E116"/>
    <w:lvl w:ilvl="0" w:tplc="3C68DBE4">
      <w:start w:val="1"/>
      <w:numFmt w:val="decimal"/>
      <w:lvlText w:val="%1."/>
      <w:lvlJc w:val="left"/>
      <w:pPr>
        <w:tabs>
          <w:tab w:val="left" w:pos="720"/>
        </w:tabs>
        <w:ind w:left="720" w:hanging="360"/>
      </w:pPr>
    </w:lvl>
    <w:lvl w:ilvl="1" w:tplc="6BD069D8">
      <w:start w:val="1"/>
      <w:numFmt w:val="lowerLetter"/>
      <w:lvlText w:val="%2."/>
      <w:lvlJc w:val="left"/>
      <w:pPr>
        <w:tabs>
          <w:tab w:val="left" w:pos="720"/>
        </w:tabs>
        <w:ind w:left="1440" w:hanging="360"/>
      </w:pPr>
    </w:lvl>
    <w:lvl w:ilvl="2" w:tplc="EF9850E8">
      <w:start w:val="1"/>
      <w:numFmt w:val="lowerRoman"/>
      <w:lvlText w:val="%3."/>
      <w:lvlJc w:val="right"/>
      <w:pPr>
        <w:tabs>
          <w:tab w:val="left" w:pos="720"/>
        </w:tabs>
        <w:ind w:left="2160" w:hanging="180"/>
      </w:pPr>
    </w:lvl>
    <w:lvl w:ilvl="3" w:tplc="5DD090A6">
      <w:start w:val="1"/>
      <w:numFmt w:val="decimal"/>
      <w:lvlText w:val="%4."/>
      <w:lvlJc w:val="left"/>
      <w:pPr>
        <w:tabs>
          <w:tab w:val="left" w:pos="720"/>
        </w:tabs>
        <w:ind w:left="2880" w:hanging="360"/>
      </w:pPr>
    </w:lvl>
    <w:lvl w:ilvl="4" w:tplc="99642356">
      <w:start w:val="1"/>
      <w:numFmt w:val="lowerLetter"/>
      <w:lvlText w:val="%5."/>
      <w:lvlJc w:val="left"/>
      <w:pPr>
        <w:tabs>
          <w:tab w:val="left" w:pos="720"/>
        </w:tabs>
        <w:ind w:left="3600" w:hanging="360"/>
      </w:pPr>
    </w:lvl>
    <w:lvl w:ilvl="5" w:tplc="060A0408">
      <w:start w:val="1"/>
      <w:numFmt w:val="lowerRoman"/>
      <w:lvlText w:val="%6."/>
      <w:lvlJc w:val="right"/>
      <w:pPr>
        <w:tabs>
          <w:tab w:val="left" w:pos="720"/>
        </w:tabs>
        <w:ind w:left="4320" w:hanging="180"/>
      </w:pPr>
    </w:lvl>
    <w:lvl w:ilvl="6" w:tplc="1FCACF6E">
      <w:start w:val="1"/>
      <w:numFmt w:val="decimal"/>
      <w:lvlText w:val="%7."/>
      <w:lvlJc w:val="left"/>
      <w:pPr>
        <w:tabs>
          <w:tab w:val="left" w:pos="720"/>
        </w:tabs>
        <w:ind w:left="5040" w:hanging="360"/>
      </w:pPr>
    </w:lvl>
    <w:lvl w:ilvl="7" w:tplc="32D0C538">
      <w:start w:val="1"/>
      <w:numFmt w:val="lowerLetter"/>
      <w:lvlText w:val="%8."/>
      <w:lvlJc w:val="left"/>
      <w:pPr>
        <w:tabs>
          <w:tab w:val="left" w:pos="720"/>
        </w:tabs>
        <w:ind w:left="5760" w:hanging="360"/>
      </w:pPr>
    </w:lvl>
    <w:lvl w:ilvl="8" w:tplc="7C7C113E">
      <w:start w:val="1"/>
      <w:numFmt w:val="lowerRoman"/>
      <w:lvlText w:val="%9."/>
      <w:lvlJc w:val="right"/>
      <w:pPr>
        <w:tabs>
          <w:tab w:val="left" w:pos="720"/>
        </w:tabs>
        <w:ind w:left="6480" w:hanging="180"/>
      </w:pPr>
    </w:lvl>
  </w:abstractNum>
  <w:abstractNum w:abstractNumId="15">
    <w:nsid w:val="48577EDA"/>
    <w:multiLevelType w:val="hybridMultilevel"/>
    <w:tmpl w:val="61BE260A"/>
    <w:lvl w:ilvl="0" w:tplc="38D24114">
      <w:start w:val="1"/>
      <w:numFmt w:val="decimal"/>
      <w:lvlText w:val="-"/>
      <w:lvlJc w:val="left"/>
      <w:pPr>
        <w:tabs>
          <w:tab w:val="num" w:pos="1575"/>
        </w:tabs>
        <w:ind w:left="1575" w:hanging="360"/>
      </w:pPr>
      <w:rPr>
        <w:rFonts w:ascii="Arial" w:eastAsia="Times New Roman" w:hAnsi="Arial" w:cs="Arial" w:hint="default"/>
      </w:rPr>
    </w:lvl>
    <w:lvl w:ilvl="1" w:tplc="0498AF28">
      <w:start w:val="1"/>
      <w:numFmt w:val="decimal"/>
      <w:lvlText w:val="o"/>
      <w:lvlJc w:val="left"/>
      <w:pPr>
        <w:tabs>
          <w:tab w:val="num" w:pos="2295"/>
        </w:tabs>
        <w:ind w:left="2295" w:hanging="360"/>
      </w:pPr>
      <w:rPr>
        <w:rFonts w:ascii="Courier New" w:hAnsi="Courier New" w:cs="Courier New" w:hint="default"/>
      </w:rPr>
    </w:lvl>
    <w:lvl w:ilvl="2" w:tplc="34CA91AE">
      <w:start w:val="1"/>
      <w:numFmt w:val="decimal"/>
      <w:lvlText w:val=""/>
      <w:lvlJc w:val="left"/>
      <w:pPr>
        <w:tabs>
          <w:tab w:val="num" w:pos="3015"/>
        </w:tabs>
        <w:ind w:left="3015" w:hanging="360"/>
      </w:pPr>
      <w:rPr>
        <w:rFonts w:ascii="Wingdings" w:hAnsi="Wingdings" w:hint="default"/>
      </w:rPr>
    </w:lvl>
    <w:lvl w:ilvl="3" w:tplc="5D422848">
      <w:start w:val="1"/>
      <w:numFmt w:val="decimal"/>
      <w:lvlText w:val=""/>
      <w:lvlJc w:val="left"/>
      <w:pPr>
        <w:tabs>
          <w:tab w:val="num" w:pos="3735"/>
        </w:tabs>
        <w:ind w:left="3735" w:hanging="360"/>
      </w:pPr>
      <w:rPr>
        <w:rFonts w:ascii="Symbol" w:hAnsi="Symbol" w:hint="default"/>
      </w:rPr>
    </w:lvl>
    <w:lvl w:ilvl="4" w:tplc="CAACB510">
      <w:start w:val="1"/>
      <w:numFmt w:val="decimal"/>
      <w:lvlText w:val="o"/>
      <w:lvlJc w:val="left"/>
      <w:pPr>
        <w:tabs>
          <w:tab w:val="num" w:pos="4455"/>
        </w:tabs>
        <w:ind w:left="4455" w:hanging="360"/>
      </w:pPr>
      <w:rPr>
        <w:rFonts w:ascii="Courier New" w:hAnsi="Courier New" w:cs="Courier New" w:hint="default"/>
      </w:rPr>
    </w:lvl>
    <w:lvl w:ilvl="5" w:tplc="A830E2C8">
      <w:start w:val="1"/>
      <w:numFmt w:val="decimal"/>
      <w:lvlText w:val=""/>
      <w:lvlJc w:val="left"/>
      <w:pPr>
        <w:tabs>
          <w:tab w:val="num" w:pos="5175"/>
        </w:tabs>
        <w:ind w:left="5175" w:hanging="360"/>
      </w:pPr>
      <w:rPr>
        <w:rFonts w:ascii="Wingdings" w:hAnsi="Wingdings" w:hint="default"/>
      </w:rPr>
    </w:lvl>
    <w:lvl w:ilvl="6" w:tplc="D34244AA">
      <w:start w:val="1"/>
      <w:numFmt w:val="decimal"/>
      <w:lvlText w:val=""/>
      <w:lvlJc w:val="left"/>
      <w:pPr>
        <w:tabs>
          <w:tab w:val="num" w:pos="5895"/>
        </w:tabs>
        <w:ind w:left="5895" w:hanging="360"/>
      </w:pPr>
      <w:rPr>
        <w:rFonts w:ascii="Symbol" w:hAnsi="Symbol" w:hint="default"/>
      </w:rPr>
    </w:lvl>
    <w:lvl w:ilvl="7" w:tplc="9A2C2F78">
      <w:start w:val="1"/>
      <w:numFmt w:val="decimal"/>
      <w:lvlText w:val="o"/>
      <w:lvlJc w:val="left"/>
      <w:pPr>
        <w:tabs>
          <w:tab w:val="num" w:pos="6615"/>
        </w:tabs>
        <w:ind w:left="6615" w:hanging="360"/>
      </w:pPr>
      <w:rPr>
        <w:rFonts w:ascii="Courier New" w:hAnsi="Courier New" w:cs="Courier New" w:hint="default"/>
      </w:rPr>
    </w:lvl>
    <w:lvl w:ilvl="8" w:tplc="73B4331C">
      <w:start w:val="1"/>
      <w:numFmt w:val="decimal"/>
      <w:lvlText w:val=""/>
      <w:lvlJc w:val="left"/>
      <w:pPr>
        <w:tabs>
          <w:tab w:val="num" w:pos="7335"/>
        </w:tabs>
        <w:ind w:left="7335" w:hanging="360"/>
      </w:pPr>
      <w:rPr>
        <w:rFonts w:ascii="Wingdings" w:hAnsi="Wingdings" w:hint="default"/>
      </w:rPr>
    </w:lvl>
  </w:abstractNum>
  <w:abstractNum w:abstractNumId="16">
    <w:nsid w:val="50102F2C"/>
    <w:multiLevelType w:val="hybridMultilevel"/>
    <w:tmpl w:val="6374D0E8"/>
    <w:lvl w:ilvl="0" w:tplc="B8647680">
      <w:start w:val="1"/>
      <w:numFmt w:val="decimal"/>
      <w:suff w:val="space"/>
      <w:lvlText w:val="%1."/>
      <w:lvlJc w:val="left"/>
      <w:pPr>
        <w:tabs>
          <w:tab w:val="left" w:pos="720"/>
        </w:tabs>
        <w:ind w:left="481" w:hanging="360"/>
      </w:pPr>
      <w:rPr>
        <w:rFonts w:hint="default"/>
      </w:rPr>
    </w:lvl>
    <w:lvl w:ilvl="1" w:tplc="AD38D4F6">
      <w:start w:val="1"/>
      <w:numFmt w:val="lowerLetter"/>
      <w:lvlText w:val="%2."/>
      <w:lvlJc w:val="left"/>
      <w:pPr>
        <w:tabs>
          <w:tab w:val="left" w:pos="720"/>
        </w:tabs>
        <w:ind w:left="1201" w:hanging="360"/>
      </w:pPr>
    </w:lvl>
    <w:lvl w:ilvl="2" w:tplc="6E9E3B9A">
      <w:start w:val="1"/>
      <w:numFmt w:val="lowerRoman"/>
      <w:lvlText w:val="%3."/>
      <w:lvlJc w:val="right"/>
      <w:pPr>
        <w:tabs>
          <w:tab w:val="left" w:pos="720"/>
        </w:tabs>
        <w:ind w:left="1921" w:hanging="180"/>
      </w:pPr>
    </w:lvl>
    <w:lvl w:ilvl="3" w:tplc="09D810F6">
      <w:start w:val="1"/>
      <w:numFmt w:val="decimal"/>
      <w:lvlText w:val="%4."/>
      <w:lvlJc w:val="left"/>
      <w:pPr>
        <w:tabs>
          <w:tab w:val="left" w:pos="720"/>
        </w:tabs>
        <w:ind w:left="2641" w:hanging="360"/>
      </w:pPr>
    </w:lvl>
    <w:lvl w:ilvl="4" w:tplc="300C9F36">
      <w:start w:val="1"/>
      <w:numFmt w:val="lowerLetter"/>
      <w:lvlText w:val="%5."/>
      <w:lvlJc w:val="left"/>
      <w:pPr>
        <w:tabs>
          <w:tab w:val="left" w:pos="720"/>
        </w:tabs>
        <w:ind w:left="3361" w:hanging="360"/>
      </w:pPr>
    </w:lvl>
    <w:lvl w:ilvl="5" w:tplc="5F5A89A0">
      <w:start w:val="1"/>
      <w:numFmt w:val="lowerRoman"/>
      <w:lvlText w:val="%6."/>
      <w:lvlJc w:val="right"/>
      <w:pPr>
        <w:tabs>
          <w:tab w:val="left" w:pos="720"/>
        </w:tabs>
        <w:ind w:left="4081" w:hanging="180"/>
      </w:pPr>
    </w:lvl>
    <w:lvl w:ilvl="6" w:tplc="3ED01026">
      <w:start w:val="1"/>
      <w:numFmt w:val="decimal"/>
      <w:lvlText w:val="%7."/>
      <w:lvlJc w:val="left"/>
      <w:pPr>
        <w:tabs>
          <w:tab w:val="left" w:pos="720"/>
        </w:tabs>
        <w:ind w:left="4801" w:hanging="360"/>
      </w:pPr>
    </w:lvl>
    <w:lvl w:ilvl="7" w:tplc="EBDABA00">
      <w:start w:val="1"/>
      <w:numFmt w:val="lowerLetter"/>
      <w:lvlText w:val="%8."/>
      <w:lvlJc w:val="left"/>
      <w:pPr>
        <w:tabs>
          <w:tab w:val="left" w:pos="720"/>
        </w:tabs>
        <w:ind w:left="5521" w:hanging="360"/>
      </w:pPr>
    </w:lvl>
    <w:lvl w:ilvl="8" w:tplc="4366EBFA">
      <w:start w:val="1"/>
      <w:numFmt w:val="lowerRoman"/>
      <w:lvlText w:val="%9."/>
      <w:lvlJc w:val="right"/>
      <w:pPr>
        <w:tabs>
          <w:tab w:val="left" w:pos="720"/>
        </w:tabs>
        <w:ind w:left="6241" w:hanging="180"/>
      </w:pPr>
    </w:lvl>
  </w:abstractNum>
  <w:abstractNum w:abstractNumId="17">
    <w:nsid w:val="5975231D"/>
    <w:multiLevelType w:val="hybridMultilevel"/>
    <w:tmpl w:val="3A484B4A"/>
    <w:lvl w:ilvl="0" w:tplc="BC268854">
      <w:start w:val="1"/>
      <w:numFmt w:val="none"/>
      <w:suff w:val="space"/>
      <w:lvlText w:val="-"/>
      <w:lvlJc w:val="left"/>
      <w:pPr>
        <w:tabs>
          <w:tab w:val="left" w:pos="720"/>
        </w:tabs>
        <w:ind w:left="964" w:hanging="113"/>
      </w:pPr>
      <w:rPr>
        <w:rFonts w:hint="default"/>
      </w:rPr>
    </w:lvl>
    <w:lvl w:ilvl="1" w:tplc="872A0164">
      <w:start w:val="1"/>
      <w:numFmt w:val="lowerLetter"/>
      <w:lvlText w:val="%2."/>
      <w:lvlJc w:val="left"/>
      <w:pPr>
        <w:tabs>
          <w:tab w:val="left" w:pos="720"/>
        </w:tabs>
        <w:ind w:left="1440" w:hanging="360"/>
      </w:pPr>
    </w:lvl>
    <w:lvl w:ilvl="2" w:tplc="98265060">
      <w:start w:val="1"/>
      <w:numFmt w:val="lowerRoman"/>
      <w:lvlText w:val="%3."/>
      <w:lvlJc w:val="right"/>
      <w:pPr>
        <w:tabs>
          <w:tab w:val="left" w:pos="720"/>
        </w:tabs>
        <w:ind w:left="2160" w:hanging="180"/>
      </w:pPr>
    </w:lvl>
    <w:lvl w:ilvl="3" w:tplc="FA6C8DAC">
      <w:start w:val="1"/>
      <w:numFmt w:val="decimal"/>
      <w:lvlText w:val="%4."/>
      <w:lvlJc w:val="left"/>
      <w:pPr>
        <w:tabs>
          <w:tab w:val="left" w:pos="720"/>
        </w:tabs>
        <w:ind w:left="2880" w:hanging="360"/>
      </w:pPr>
    </w:lvl>
    <w:lvl w:ilvl="4" w:tplc="AC1088F6">
      <w:start w:val="1"/>
      <w:numFmt w:val="lowerLetter"/>
      <w:lvlText w:val="%5."/>
      <w:lvlJc w:val="left"/>
      <w:pPr>
        <w:tabs>
          <w:tab w:val="left" w:pos="720"/>
        </w:tabs>
        <w:ind w:left="3600" w:hanging="360"/>
      </w:pPr>
    </w:lvl>
    <w:lvl w:ilvl="5" w:tplc="E3167FB2">
      <w:start w:val="1"/>
      <w:numFmt w:val="lowerRoman"/>
      <w:lvlText w:val="%6."/>
      <w:lvlJc w:val="right"/>
      <w:pPr>
        <w:tabs>
          <w:tab w:val="left" w:pos="720"/>
        </w:tabs>
        <w:ind w:left="4320" w:hanging="180"/>
      </w:pPr>
    </w:lvl>
    <w:lvl w:ilvl="6" w:tplc="75B07A84">
      <w:start w:val="1"/>
      <w:numFmt w:val="decimal"/>
      <w:lvlText w:val="%7."/>
      <w:lvlJc w:val="left"/>
      <w:pPr>
        <w:tabs>
          <w:tab w:val="left" w:pos="720"/>
        </w:tabs>
        <w:ind w:left="5040" w:hanging="360"/>
      </w:pPr>
    </w:lvl>
    <w:lvl w:ilvl="7" w:tplc="B12ED764">
      <w:start w:val="1"/>
      <w:numFmt w:val="lowerLetter"/>
      <w:lvlText w:val="%8."/>
      <w:lvlJc w:val="left"/>
      <w:pPr>
        <w:tabs>
          <w:tab w:val="left" w:pos="720"/>
        </w:tabs>
        <w:ind w:left="5760" w:hanging="360"/>
      </w:pPr>
    </w:lvl>
    <w:lvl w:ilvl="8" w:tplc="D5E6951E">
      <w:start w:val="1"/>
      <w:numFmt w:val="lowerRoman"/>
      <w:lvlText w:val="%9."/>
      <w:lvlJc w:val="right"/>
      <w:pPr>
        <w:tabs>
          <w:tab w:val="left" w:pos="720"/>
        </w:tabs>
        <w:ind w:left="6480" w:hanging="180"/>
      </w:pPr>
    </w:lvl>
  </w:abstractNum>
  <w:abstractNum w:abstractNumId="18">
    <w:nsid w:val="5F2C6EE0"/>
    <w:multiLevelType w:val="hybridMultilevel"/>
    <w:tmpl w:val="3A484B4A"/>
    <w:lvl w:ilvl="0" w:tplc="C1847040">
      <w:start w:val="1"/>
      <w:numFmt w:val="none"/>
      <w:suff w:val="space"/>
      <w:lvlText w:val="-"/>
      <w:lvlJc w:val="left"/>
      <w:pPr>
        <w:tabs>
          <w:tab w:val="left" w:pos="720"/>
        </w:tabs>
        <w:ind w:left="964" w:hanging="113"/>
      </w:pPr>
      <w:rPr>
        <w:rFonts w:hint="default"/>
      </w:rPr>
    </w:lvl>
    <w:lvl w:ilvl="1" w:tplc="CA98A414">
      <w:start w:val="1"/>
      <w:numFmt w:val="lowerLetter"/>
      <w:lvlText w:val="%2."/>
      <w:lvlJc w:val="left"/>
      <w:pPr>
        <w:tabs>
          <w:tab w:val="left" w:pos="720"/>
        </w:tabs>
        <w:ind w:left="1440" w:hanging="360"/>
      </w:pPr>
    </w:lvl>
    <w:lvl w:ilvl="2" w:tplc="04DA7EB6">
      <w:start w:val="1"/>
      <w:numFmt w:val="lowerRoman"/>
      <w:lvlText w:val="%3."/>
      <w:lvlJc w:val="right"/>
      <w:pPr>
        <w:tabs>
          <w:tab w:val="left" w:pos="720"/>
        </w:tabs>
        <w:ind w:left="2160" w:hanging="180"/>
      </w:pPr>
    </w:lvl>
    <w:lvl w:ilvl="3" w:tplc="A814A2A6">
      <w:start w:val="1"/>
      <w:numFmt w:val="decimal"/>
      <w:lvlText w:val="%4."/>
      <w:lvlJc w:val="left"/>
      <w:pPr>
        <w:tabs>
          <w:tab w:val="left" w:pos="720"/>
        </w:tabs>
        <w:ind w:left="2880" w:hanging="360"/>
      </w:pPr>
    </w:lvl>
    <w:lvl w:ilvl="4" w:tplc="3ED61470">
      <w:start w:val="1"/>
      <w:numFmt w:val="lowerLetter"/>
      <w:lvlText w:val="%5."/>
      <w:lvlJc w:val="left"/>
      <w:pPr>
        <w:tabs>
          <w:tab w:val="left" w:pos="720"/>
        </w:tabs>
        <w:ind w:left="3600" w:hanging="360"/>
      </w:pPr>
    </w:lvl>
    <w:lvl w:ilvl="5" w:tplc="7CECDFFE">
      <w:start w:val="1"/>
      <w:numFmt w:val="lowerRoman"/>
      <w:lvlText w:val="%6."/>
      <w:lvlJc w:val="right"/>
      <w:pPr>
        <w:tabs>
          <w:tab w:val="left" w:pos="720"/>
        </w:tabs>
        <w:ind w:left="4320" w:hanging="180"/>
      </w:pPr>
    </w:lvl>
    <w:lvl w:ilvl="6" w:tplc="D292B000">
      <w:start w:val="1"/>
      <w:numFmt w:val="decimal"/>
      <w:lvlText w:val="%7."/>
      <w:lvlJc w:val="left"/>
      <w:pPr>
        <w:tabs>
          <w:tab w:val="left" w:pos="720"/>
        </w:tabs>
        <w:ind w:left="5040" w:hanging="360"/>
      </w:pPr>
    </w:lvl>
    <w:lvl w:ilvl="7" w:tplc="7D328D06">
      <w:start w:val="1"/>
      <w:numFmt w:val="lowerLetter"/>
      <w:lvlText w:val="%8."/>
      <w:lvlJc w:val="left"/>
      <w:pPr>
        <w:tabs>
          <w:tab w:val="left" w:pos="720"/>
        </w:tabs>
        <w:ind w:left="5760" w:hanging="360"/>
      </w:pPr>
    </w:lvl>
    <w:lvl w:ilvl="8" w:tplc="BB2659F4">
      <w:start w:val="1"/>
      <w:numFmt w:val="lowerRoman"/>
      <w:lvlText w:val="%9."/>
      <w:lvlJc w:val="right"/>
      <w:pPr>
        <w:tabs>
          <w:tab w:val="left" w:pos="720"/>
        </w:tabs>
        <w:ind w:left="6480" w:hanging="180"/>
      </w:pPr>
    </w:lvl>
  </w:abstractNum>
  <w:abstractNum w:abstractNumId="19">
    <w:nsid w:val="64F44074"/>
    <w:multiLevelType w:val="multilevel"/>
    <w:tmpl w:val="F982A0C0"/>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0">
    <w:nsid w:val="659E1B2B"/>
    <w:multiLevelType w:val="multilevel"/>
    <w:tmpl w:val="F982A0C0"/>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1">
    <w:nsid w:val="6C8E6007"/>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6E840553"/>
    <w:multiLevelType w:val="hybridMultilevel"/>
    <w:tmpl w:val="BF968E0E"/>
    <w:lvl w:ilvl="0" w:tplc="ACBC574A">
      <w:start w:val="1"/>
      <w:numFmt w:val="decimal"/>
      <w:lvlText w:val="%1."/>
      <w:lvlJc w:val="left"/>
      <w:pPr>
        <w:tabs>
          <w:tab w:val="left" w:pos="720"/>
        </w:tabs>
        <w:ind w:left="720" w:hanging="360"/>
      </w:pPr>
    </w:lvl>
    <w:lvl w:ilvl="1" w:tplc="1A302AA0">
      <w:start w:val="1"/>
      <w:numFmt w:val="lowerLetter"/>
      <w:lvlText w:val="%2."/>
      <w:lvlJc w:val="left"/>
      <w:pPr>
        <w:tabs>
          <w:tab w:val="left" w:pos="720"/>
        </w:tabs>
        <w:ind w:left="1440" w:hanging="360"/>
      </w:pPr>
    </w:lvl>
    <w:lvl w:ilvl="2" w:tplc="88B067B0">
      <w:start w:val="1"/>
      <w:numFmt w:val="lowerRoman"/>
      <w:lvlText w:val="%3."/>
      <w:lvlJc w:val="right"/>
      <w:pPr>
        <w:tabs>
          <w:tab w:val="left" w:pos="720"/>
        </w:tabs>
        <w:ind w:left="2160" w:hanging="180"/>
      </w:pPr>
    </w:lvl>
    <w:lvl w:ilvl="3" w:tplc="2760D672">
      <w:start w:val="1"/>
      <w:numFmt w:val="decimal"/>
      <w:lvlText w:val="%4."/>
      <w:lvlJc w:val="left"/>
      <w:pPr>
        <w:tabs>
          <w:tab w:val="left" w:pos="720"/>
        </w:tabs>
        <w:ind w:left="2880" w:hanging="360"/>
      </w:pPr>
    </w:lvl>
    <w:lvl w:ilvl="4" w:tplc="555622F2">
      <w:start w:val="1"/>
      <w:numFmt w:val="lowerLetter"/>
      <w:lvlText w:val="%5."/>
      <w:lvlJc w:val="left"/>
      <w:pPr>
        <w:tabs>
          <w:tab w:val="left" w:pos="720"/>
        </w:tabs>
        <w:ind w:left="3600" w:hanging="360"/>
      </w:pPr>
    </w:lvl>
    <w:lvl w:ilvl="5" w:tplc="1A3A8244">
      <w:start w:val="1"/>
      <w:numFmt w:val="lowerRoman"/>
      <w:lvlText w:val="%6."/>
      <w:lvlJc w:val="right"/>
      <w:pPr>
        <w:tabs>
          <w:tab w:val="left" w:pos="720"/>
        </w:tabs>
        <w:ind w:left="4320" w:hanging="180"/>
      </w:pPr>
    </w:lvl>
    <w:lvl w:ilvl="6" w:tplc="040821B0">
      <w:start w:val="1"/>
      <w:numFmt w:val="decimal"/>
      <w:lvlText w:val="%7."/>
      <w:lvlJc w:val="left"/>
      <w:pPr>
        <w:tabs>
          <w:tab w:val="left" w:pos="720"/>
        </w:tabs>
        <w:ind w:left="5040" w:hanging="360"/>
      </w:pPr>
    </w:lvl>
    <w:lvl w:ilvl="7" w:tplc="E59AF078">
      <w:start w:val="1"/>
      <w:numFmt w:val="lowerLetter"/>
      <w:lvlText w:val="%8."/>
      <w:lvlJc w:val="left"/>
      <w:pPr>
        <w:tabs>
          <w:tab w:val="left" w:pos="720"/>
        </w:tabs>
        <w:ind w:left="5760" w:hanging="360"/>
      </w:pPr>
    </w:lvl>
    <w:lvl w:ilvl="8" w:tplc="CA9E8BEA">
      <w:start w:val="1"/>
      <w:numFmt w:val="lowerRoman"/>
      <w:lvlText w:val="%9."/>
      <w:lvlJc w:val="right"/>
      <w:pPr>
        <w:tabs>
          <w:tab w:val="left" w:pos="720"/>
        </w:tabs>
        <w:ind w:left="6480" w:hanging="180"/>
      </w:pPr>
    </w:lvl>
  </w:abstractNum>
  <w:abstractNum w:abstractNumId="23">
    <w:nsid w:val="6E8B26A6"/>
    <w:multiLevelType w:val="hybridMultilevel"/>
    <w:tmpl w:val="EAAC7C44"/>
    <w:lvl w:ilvl="0" w:tplc="4872A9AC">
      <w:start w:val="7"/>
      <w:numFmt w:val="decimal"/>
      <w:lvlText w:val="%1."/>
      <w:lvlJc w:val="left"/>
      <w:pPr>
        <w:tabs>
          <w:tab w:val="left" w:pos="720"/>
        </w:tabs>
        <w:ind w:left="720" w:hanging="360"/>
      </w:pPr>
      <w:rPr>
        <w:rFonts w:hint="default"/>
      </w:rPr>
    </w:lvl>
    <w:lvl w:ilvl="1" w:tplc="A144404E">
      <w:start w:val="1"/>
      <w:numFmt w:val="lowerLetter"/>
      <w:lvlText w:val="%2."/>
      <w:lvlJc w:val="left"/>
      <w:pPr>
        <w:tabs>
          <w:tab w:val="left" w:pos="720"/>
        </w:tabs>
        <w:ind w:left="1440" w:hanging="360"/>
      </w:pPr>
    </w:lvl>
    <w:lvl w:ilvl="2" w:tplc="5BB0F22A">
      <w:start w:val="1"/>
      <w:numFmt w:val="lowerRoman"/>
      <w:lvlText w:val="%3."/>
      <w:lvlJc w:val="right"/>
      <w:pPr>
        <w:tabs>
          <w:tab w:val="left" w:pos="720"/>
        </w:tabs>
        <w:ind w:left="2160" w:hanging="180"/>
      </w:pPr>
    </w:lvl>
    <w:lvl w:ilvl="3" w:tplc="B798C4D0">
      <w:start w:val="1"/>
      <w:numFmt w:val="decimal"/>
      <w:lvlText w:val="%4."/>
      <w:lvlJc w:val="left"/>
      <w:pPr>
        <w:tabs>
          <w:tab w:val="left" w:pos="720"/>
        </w:tabs>
        <w:ind w:left="2880" w:hanging="360"/>
      </w:pPr>
    </w:lvl>
    <w:lvl w:ilvl="4" w:tplc="D92C1FAC">
      <w:start w:val="1"/>
      <w:numFmt w:val="lowerLetter"/>
      <w:lvlText w:val="%5."/>
      <w:lvlJc w:val="left"/>
      <w:pPr>
        <w:tabs>
          <w:tab w:val="left" w:pos="720"/>
        </w:tabs>
        <w:ind w:left="3600" w:hanging="360"/>
      </w:pPr>
    </w:lvl>
    <w:lvl w:ilvl="5" w:tplc="8188CF34">
      <w:start w:val="1"/>
      <w:numFmt w:val="lowerRoman"/>
      <w:lvlText w:val="%6."/>
      <w:lvlJc w:val="right"/>
      <w:pPr>
        <w:tabs>
          <w:tab w:val="left" w:pos="720"/>
        </w:tabs>
        <w:ind w:left="4320" w:hanging="180"/>
      </w:pPr>
    </w:lvl>
    <w:lvl w:ilvl="6" w:tplc="A2EEED64">
      <w:start w:val="1"/>
      <w:numFmt w:val="decimal"/>
      <w:lvlText w:val="%7."/>
      <w:lvlJc w:val="left"/>
      <w:pPr>
        <w:tabs>
          <w:tab w:val="left" w:pos="720"/>
        </w:tabs>
        <w:ind w:left="5040" w:hanging="360"/>
      </w:pPr>
    </w:lvl>
    <w:lvl w:ilvl="7" w:tplc="9EBC04E0">
      <w:start w:val="1"/>
      <w:numFmt w:val="lowerLetter"/>
      <w:lvlText w:val="%8."/>
      <w:lvlJc w:val="left"/>
      <w:pPr>
        <w:tabs>
          <w:tab w:val="left" w:pos="720"/>
        </w:tabs>
        <w:ind w:left="5760" w:hanging="360"/>
      </w:pPr>
    </w:lvl>
    <w:lvl w:ilvl="8" w:tplc="5F1E7B9C">
      <w:start w:val="1"/>
      <w:numFmt w:val="lowerRoman"/>
      <w:lvlText w:val="%9."/>
      <w:lvlJc w:val="right"/>
      <w:pPr>
        <w:tabs>
          <w:tab w:val="left" w:pos="720"/>
        </w:tabs>
        <w:ind w:left="6480" w:hanging="180"/>
      </w:pPr>
    </w:lvl>
  </w:abstractNum>
  <w:abstractNum w:abstractNumId="24">
    <w:nsid w:val="72980449"/>
    <w:multiLevelType w:val="multilevel"/>
    <w:tmpl w:val="7FF09E2A"/>
    <w:lvl w:ilvl="0">
      <w:start w:val="1"/>
      <w:numFmt w:val="decimal"/>
      <w:lvlText w:val="%1."/>
      <w:lvlJc w:val="left"/>
      <w:pPr>
        <w:tabs>
          <w:tab w:val="left" w:pos="720"/>
        </w:tabs>
        <w:ind w:left="360" w:hanging="360"/>
      </w:pPr>
      <w:rPr>
        <w:rFonts w:ascii="Arial" w:hAnsi="Arial" w:cs="Times New Roman" w:hint="default"/>
        <w:b/>
        <w:bCs w:val="0"/>
        <w:i w:val="0"/>
        <w:iCs w:val="0"/>
        <w:caps w:val="0"/>
        <w:smallCaps w:val="0"/>
        <w:outline w:val="0"/>
        <w:shadow w:val="0"/>
        <w:emboss w:val="0"/>
        <w:imprint w:val="0"/>
        <w:vanish w:val="0"/>
        <w:spacing w:val="0"/>
        <w:kern w:val="0"/>
        <w:position w:val="0"/>
        <w:sz w:val="20"/>
        <w:u w:val="none"/>
        <w:vertAlign w:val="base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5">
    <w:nsid w:val="740B0913"/>
    <w:multiLevelType w:val="hybridMultilevel"/>
    <w:tmpl w:val="A6908916"/>
    <w:lvl w:ilvl="0" w:tplc="1D2209DA">
      <w:start w:val="1"/>
      <w:numFmt w:val="decimal"/>
      <w:lvlText w:val="%1."/>
      <w:lvlJc w:val="left"/>
      <w:pPr>
        <w:tabs>
          <w:tab w:val="left" w:pos="720"/>
        </w:tabs>
        <w:ind w:left="720" w:hanging="360"/>
      </w:pPr>
    </w:lvl>
    <w:lvl w:ilvl="1" w:tplc="3A346AC4">
      <w:start w:val="1"/>
      <w:numFmt w:val="lowerLetter"/>
      <w:lvlText w:val="%2."/>
      <w:lvlJc w:val="left"/>
      <w:pPr>
        <w:tabs>
          <w:tab w:val="left" w:pos="720"/>
        </w:tabs>
        <w:ind w:left="1440" w:hanging="360"/>
      </w:pPr>
    </w:lvl>
    <w:lvl w:ilvl="2" w:tplc="7B34F792">
      <w:start w:val="1"/>
      <w:numFmt w:val="lowerRoman"/>
      <w:lvlText w:val="%3."/>
      <w:lvlJc w:val="right"/>
      <w:pPr>
        <w:tabs>
          <w:tab w:val="left" w:pos="720"/>
        </w:tabs>
        <w:ind w:left="2160" w:hanging="180"/>
      </w:pPr>
    </w:lvl>
    <w:lvl w:ilvl="3" w:tplc="67C6776E">
      <w:start w:val="1"/>
      <w:numFmt w:val="decimal"/>
      <w:lvlText w:val="%4."/>
      <w:lvlJc w:val="left"/>
      <w:pPr>
        <w:tabs>
          <w:tab w:val="left" w:pos="720"/>
        </w:tabs>
        <w:ind w:left="2880" w:hanging="360"/>
      </w:pPr>
    </w:lvl>
    <w:lvl w:ilvl="4" w:tplc="208ACF46">
      <w:start w:val="1"/>
      <w:numFmt w:val="lowerLetter"/>
      <w:lvlText w:val="%5."/>
      <w:lvlJc w:val="left"/>
      <w:pPr>
        <w:tabs>
          <w:tab w:val="left" w:pos="720"/>
        </w:tabs>
        <w:ind w:left="3600" w:hanging="360"/>
      </w:pPr>
    </w:lvl>
    <w:lvl w:ilvl="5" w:tplc="570AA8B6">
      <w:start w:val="1"/>
      <w:numFmt w:val="lowerRoman"/>
      <w:lvlText w:val="%6."/>
      <w:lvlJc w:val="right"/>
      <w:pPr>
        <w:tabs>
          <w:tab w:val="left" w:pos="720"/>
        </w:tabs>
        <w:ind w:left="4320" w:hanging="180"/>
      </w:pPr>
    </w:lvl>
    <w:lvl w:ilvl="6" w:tplc="F376ACA0">
      <w:start w:val="1"/>
      <w:numFmt w:val="decimal"/>
      <w:lvlText w:val="%7."/>
      <w:lvlJc w:val="left"/>
      <w:pPr>
        <w:tabs>
          <w:tab w:val="left" w:pos="720"/>
        </w:tabs>
        <w:ind w:left="5040" w:hanging="360"/>
      </w:pPr>
    </w:lvl>
    <w:lvl w:ilvl="7" w:tplc="F0FC7FFC">
      <w:start w:val="1"/>
      <w:numFmt w:val="lowerLetter"/>
      <w:lvlText w:val="%8."/>
      <w:lvlJc w:val="left"/>
      <w:pPr>
        <w:tabs>
          <w:tab w:val="left" w:pos="720"/>
        </w:tabs>
        <w:ind w:left="5760" w:hanging="360"/>
      </w:pPr>
    </w:lvl>
    <w:lvl w:ilvl="8" w:tplc="8ACC39AA">
      <w:start w:val="1"/>
      <w:numFmt w:val="lowerRoman"/>
      <w:lvlText w:val="%9."/>
      <w:lvlJc w:val="right"/>
      <w:pPr>
        <w:tabs>
          <w:tab w:val="left" w:pos="720"/>
        </w:tabs>
        <w:ind w:left="6480" w:hanging="180"/>
      </w:pPr>
    </w:lvl>
  </w:abstractNum>
  <w:abstractNum w:abstractNumId="26">
    <w:nsid w:val="75BC765F"/>
    <w:multiLevelType w:val="hybridMultilevel"/>
    <w:tmpl w:val="BF968E0E"/>
    <w:lvl w:ilvl="0" w:tplc="4D7E4F42">
      <w:start w:val="1"/>
      <w:numFmt w:val="decimal"/>
      <w:lvlText w:val="%1."/>
      <w:lvlJc w:val="left"/>
      <w:pPr>
        <w:tabs>
          <w:tab w:val="left" w:pos="720"/>
        </w:tabs>
        <w:ind w:left="720" w:hanging="360"/>
      </w:pPr>
    </w:lvl>
    <w:lvl w:ilvl="1" w:tplc="EBBE6C22">
      <w:start w:val="1"/>
      <w:numFmt w:val="lowerLetter"/>
      <w:lvlText w:val="%2."/>
      <w:lvlJc w:val="left"/>
      <w:pPr>
        <w:tabs>
          <w:tab w:val="left" w:pos="720"/>
        </w:tabs>
        <w:ind w:left="1440" w:hanging="360"/>
      </w:pPr>
    </w:lvl>
    <w:lvl w:ilvl="2" w:tplc="AE3CB90E">
      <w:start w:val="1"/>
      <w:numFmt w:val="lowerRoman"/>
      <w:lvlText w:val="%3."/>
      <w:lvlJc w:val="right"/>
      <w:pPr>
        <w:tabs>
          <w:tab w:val="left" w:pos="720"/>
        </w:tabs>
        <w:ind w:left="2160" w:hanging="180"/>
      </w:pPr>
    </w:lvl>
    <w:lvl w:ilvl="3" w:tplc="BF88504C">
      <w:start w:val="1"/>
      <w:numFmt w:val="decimal"/>
      <w:lvlText w:val="%4."/>
      <w:lvlJc w:val="left"/>
      <w:pPr>
        <w:tabs>
          <w:tab w:val="left" w:pos="720"/>
        </w:tabs>
        <w:ind w:left="2880" w:hanging="360"/>
      </w:pPr>
    </w:lvl>
    <w:lvl w:ilvl="4" w:tplc="E4F8A748">
      <w:start w:val="1"/>
      <w:numFmt w:val="lowerLetter"/>
      <w:lvlText w:val="%5."/>
      <w:lvlJc w:val="left"/>
      <w:pPr>
        <w:tabs>
          <w:tab w:val="left" w:pos="720"/>
        </w:tabs>
        <w:ind w:left="3600" w:hanging="360"/>
      </w:pPr>
    </w:lvl>
    <w:lvl w:ilvl="5" w:tplc="EC6A5216">
      <w:start w:val="1"/>
      <w:numFmt w:val="lowerRoman"/>
      <w:lvlText w:val="%6."/>
      <w:lvlJc w:val="right"/>
      <w:pPr>
        <w:tabs>
          <w:tab w:val="left" w:pos="720"/>
        </w:tabs>
        <w:ind w:left="4320" w:hanging="180"/>
      </w:pPr>
    </w:lvl>
    <w:lvl w:ilvl="6" w:tplc="97FAED3A">
      <w:start w:val="1"/>
      <w:numFmt w:val="decimal"/>
      <w:lvlText w:val="%7."/>
      <w:lvlJc w:val="left"/>
      <w:pPr>
        <w:tabs>
          <w:tab w:val="left" w:pos="720"/>
        </w:tabs>
        <w:ind w:left="5040" w:hanging="360"/>
      </w:pPr>
    </w:lvl>
    <w:lvl w:ilvl="7" w:tplc="5F687E00">
      <w:start w:val="1"/>
      <w:numFmt w:val="lowerLetter"/>
      <w:lvlText w:val="%8."/>
      <w:lvlJc w:val="left"/>
      <w:pPr>
        <w:tabs>
          <w:tab w:val="left" w:pos="720"/>
        </w:tabs>
        <w:ind w:left="5760" w:hanging="360"/>
      </w:pPr>
    </w:lvl>
    <w:lvl w:ilvl="8" w:tplc="42B44044">
      <w:start w:val="1"/>
      <w:numFmt w:val="lowerRoman"/>
      <w:lvlText w:val="%9."/>
      <w:lvlJc w:val="right"/>
      <w:pPr>
        <w:tabs>
          <w:tab w:val="left" w:pos="720"/>
        </w:tabs>
        <w:ind w:left="6480" w:hanging="180"/>
      </w:pPr>
    </w:lvl>
  </w:abstractNum>
  <w:abstractNum w:abstractNumId="27">
    <w:nsid w:val="7F1934AE"/>
    <w:multiLevelType w:val="hybridMultilevel"/>
    <w:tmpl w:val="F08A89BE"/>
    <w:lvl w:ilvl="0" w:tplc="F60A71DC">
      <w:start w:val="1"/>
      <w:numFmt w:val="lowerLetter"/>
      <w:lvlText w:val="%1)"/>
      <w:lvlJc w:val="left"/>
      <w:pPr>
        <w:tabs>
          <w:tab w:val="left" w:pos="720"/>
        </w:tabs>
        <w:ind w:left="1854" w:hanging="360"/>
      </w:pPr>
    </w:lvl>
    <w:lvl w:ilvl="1" w:tplc="8DA0CFE0">
      <w:start w:val="1"/>
      <w:numFmt w:val="lowerLetter"/>
      <w:lvlText w:val="%2."/>
      <w:lvlJc w:val="left"/>
      <w:pPr>
        <w:tabs>
          <w:tab w:val="left" w:pos="720"/>
        </w:tabs>
        <w:ind w:left="2574" w:hanging="360"/>
      </w:pPr>
    </w:lvl>
    <w:lvl w:ilvl="2" w:tplc="3C166D80">
      <w:start w:val="1"/>
      <w:numFmt w:val="lowerRoman"/>
      <w:lvlText w:val="%3."/>
      <w:lvlJc w:val="right"/>
      <w:pPr>
        <w:tabs>
          <w:tab w:val="left" w:pos="720"/>
        </w:tabs>
        <w:ind w:left="3294" w:hanging="180"/>
      </w:pPr>
    </w:lvl>
    <w:lvl w:ilvl="3" w:tplc="5D503C1C">
      <w:start w:val="1"/>
      <w:numFmt w:val="decimal"/>
      <w:lvlText w:val="%4."/>
      <w:lvlJc w:val="left"/>
      <w:pPr>
        <w:tabs>
          <w:tab w:val="left" w:pos="720"/>
        </w:tabs>
        <w:ind w:left="4014" w:hanging="360"/>
      </w:pPr>
    </w:lvl>
    <w:lvl w:ilvl="4" w:tplc="816CA0BE">
      <w:start w:val="1"/>
      <w:numFmt w:val="lowerLetter"/>
      <w:lvlText w:val="%5."/>
      <w:lvlJc w:val="left"/>
      <w:pPr>
        <w:tabs>
          <w:tab w:val="left" w:pos="720"/>
        </w:tabs>
        <w:ind w:left="4734" w:hanging="360"/>
      </w:pPr>
    </w:lvl>
    <w:lvl w:ilvl="5" w:tplc="1E8E78AC">
      <w:start w:val="1"/>
      <w:numFmt w:val="lowerRoman"/>
      <w:lvlText w:val="%6."/>
      <w:lvlJc w:val="right"/>
      <w:pPr>
        <w:tabs>
          <w:tab w:val="left" w:pos="720"/>
        </w:tabs>
        <w:ind w:left="5454" w:hanging="180"/>
      </w:pPr>
    </w:lvl>
    <w:lvl w:ilvl="6" w:tplc="038C58B4">
      <w:start w:val="1"/>
      <w:numFmt w:val="decimal"/>
      <w:lvlText w:val="%7."/>
      <w:lvlJc w:val="left"/>
      <w:pPr>
        <w:tabs>
          <w:tab w:val="left" w:pos="720"/>
        </w:tabs>
        <w:ind w:left="6174" w:hanging="360"/>
      </w:pPr>
    </w:lvl>
    <w:lvl w:ilvl="7" w:tplc="819CA5D6">
      <w:start w:val="1"/>
      <w:numFmt w:val="lowerLetter"/>
      <w:lvlText w:val="%8."/>
      <w:lvlJc w:val="left"/>
      <w:pPr>
        <w:tabs>
          <w:tab w:val="left" w:pos="720"/>
        </w:tabs>
        <w:ind w:left="6894" w:hanging="360"/>
      </w:pPr>
    </w:lvl>
    <w:lvl w:ilvl="8" w:tplc="967828CE">
      <w:start w:val="1"/>
      <w:numFmt w:val="lowerRoman"/>
      <w:lvlText w:val="%9."/>
      <w:lvlJc w:val="right"/>
      <w:pPr>
        <w:tabs>
          <w:tab w:val="left" w:pos="720"/>
        </w:tabs>
        <w:ind w:left="7614" w:hanging="180"/>
      </w:pPr>
    </w:lvl>
  </w:abstractNum>
  <w:abstractNum w:abstractNumId="28">
    <w:nsid w:val="7F565782"/>
    <w:multiLevelType w:val="hybridMultilevel"/>
    <w:tmpl w:val="EAAC7C44"/>
    <w:lvl w:ilvl="0" w:tplc="728A880E">
      <w:start w:val="7"/>
      <w:numFmt w:val="decimal"/>
      <w:lvlText w:val="%1."/>
      <w:lvlJc w:val="left"/>
      <w:pPr>
        <w:tabs>
          <w:tab w:val="left" w:pos="720"/>
        </w:tabs>
        <w:ind w:left="720" w:hanging="360"/>
      </w:pPr>
      <w:rPr>
        <w:rFonts w:hint="default"/>
      </w:rPr>
    </w:lvl>
    <w:lvl w:ilvl="1" w:tplc="1A4C354A">
      <w:start w:val="1"/>
      <w:numFmt w:val="lowerLetter"/>
      <w:lvlText w:val="%2."/>
      <w:lvlJc w:val="left"/>
      <w:pPr>
        <w:tabs>
          <w:tab w:val="left" w:pos="720"/>
        </w:tabs>
        <w:ind w:left="1440" w:hanging="360"/>
      </w:pPr>
    </w:lvl>
    <w:lvl w:ilvl="2" w:tplc="BA2A563E">
      <w:start w:val="1"/>
      <w:numFmt w:val="lowerRoman"/>
      <w:lvlText w:val="%3."/>
      <w:lvlJc w:val="right"/>
      <w:pPr>
        <w:tabs>
          <w:tab w:val="left" w:pos="720"/>
        </w:tabs>
        <w:ind w:left="2160" w:hanging="180"/>
      </w:pPr>
    </w:lvl>
    <w:lvl w:ilvl="3" w:tplc="1CF68BC8">
      <w:start w:val="1"/>
      <w:numFmt w:val="decimal"/>
      <w:lvlText w:val="%4."/>
      <w:lvlJc w:val="left"/>
      <w:pPr>
        <w:tabs>
          <w:tab w:val="left" w:pos="720"/>
        </w:tabs>
        <w:ind w:left="2880" w:hanging="360"/>
      </w:pPr>
    </w:lvl>
    <w:lvl w:ilvl="4" w:tplc="F11661A2">
      <w:start w:val="1"/>
      <w:numFmt w:val="lowerLetter"/>
      <w:lvlText w:val="%5."/>
      <w:lvlJc w:val="left"/>
      <w:pPr>
        <w:tabs>
          <w:tab w:val="left" w:pos="720"/>
        </w:tabs>
        <w:ind w:left="3600" w:hanging="360"/>
      </w:pPr>
    </w:lvl>
    <w:lvl w:ilvl="5" w:tplc="1A1C0532">
      <w:start w:val="1"/>
      <w:numFmt w:val="lowerRoman"/>
      <w:lvlText w:val="%6."/>
      <w:lvlJc w:val="right"/>
      <w:pPr>
        <w:tabs>
          <w:tab w:val="left" w:pos="720"/>
        </w:tabs>
        <w:ind w:left="4320" w:hanging="180"/>
      </w:pPr>
    </w:lvl>
    <w:lvl w:ilvl="6" w:tplc="C63C678E">
      <w:start w:val="1"/>
      <w:numFmt w:val="decimal"/>
      <w:lvlText w:val="%7."/>
      <w:lvlJc w:val="left"/>
      <w:pPr>
        <w:tabs>
          <w:tab w:val="left" w:pos="720"/>
        </w:tabs>
        <w:ind w:left="5040" w:hanging="360"/>
      </w:pPr>
    </w:lvl>
    <w:lvl w:ilvl="7" w:tplc="425AECF4">
      <w:start w:val="1"/>
      <w:numFmt w:val="lowerLetter"/>
      <w:lvlText w:val="%8."/>
      <w:lvlJc w:val="left"/>
      <w:pPr>
        <w:tabs>
          <w:tab w:val="left" w:pos="720"/>
        </w:tabs>
        <w:ind w:left="5760" w:hanging="360"/>
      </w:pPr>
    </w:lvl>
    <w:lvl w:ilvl="8" w:tplc="0C8CBE00">
      <w:start w:val="1"/>
      <w:numFmt w:val="lowerRoman"/>
      <w:lvlText w:val="%9."/>
      <w:lvlJc w:val="right"/>
      <w:pPr>
        <w:tabs>
          <w:tab w:val="left" w:pos="720"/>
        </w:tabs>
        <w:ind w:left="6480" w:hanging="180"/>
      </w:pPr>
    </w:lvl>
  </w:abstractNum>
  <w:num w:numId="1">
    <w:abstractNumId w:val="5"/>
  </w:num>
  <w:num w:numId="2">
    <w:abstractNumId w:val="8"/>
  </w:num>
  <w:num w:numId="3">
    <w:abstractNumId w:val="14"/>
  </w:num>
  <w:num w:numId="4">
    <w:abstractNumId w:val="25"/>
  </w:num>
  <w:num w:numId="5">
    <w:abstractNumId w:val="5"/>
  </w:num>
  <w:num w:numId="6">
    <w:abstractNumId w:val="5"/>
  </w:num>
  <w:num w:numId="7">
    <w:abstractNumId w:val="5"/>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26"/>
  </w:num>
  <w:num w:numId="14">
    <w:abstractNumId w:val="16"/>
  </w:num>
  <w:num w:numId="15">
    <w:abstractNumId w:val="21"/>
  </w:num>
  <w:num w:numId="16">
    <w:abstractNumId w:val="28"/>
  </w:num>
  <w:num w:numId="17">
    <w:abstractNumId w:val="20"/>
  </w:num>
  <w:num w:numId="18">
    <w:abstractNumId w:val="17"/>
  </w:num>
  <w:num w:numId="19">
    <w:abstractNumId w:val="3"/>
  </w:num>
  <w:num w:numId="20">
    <w:abstractNumId w:val="5"/>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10"/>
  </w:num>
  <w:num w:numId="26">
    <w:abstractNumId w:val="4"/>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22"/>
  </w:num>
  <w:num w:numId="32">
    <w:abstractNumId w:val="12"/>
  </w:num>
  <w:num w:numId="33">
    <w:abstractNumId w:val="6"/>
  </w:num>
  <w:num w:numId="34">
    <w:abstractNumId w:val="23"/>
  </w:num>
  <w:num w:numId="35">
    <w:abstractNumId w:val="19"/>
  </w:num>
  <w:num w:numId="36">
    <w:abstractNumId w:val="1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0E"/>
    <w:rsid w:val="00004FB8"/>
    <w:rsid w:val="00013A73"/>
    <w:rsid w:val="00054C21"/>
    <w:rsid w:val="00065159"/>
    <w:rsid w:val="00080BED"/>
    <w:rsid w:val="000A2281"/>
    <w:rsid w:val="000A66E5"/>
    <w:rsid w:val="000B1747"/>
    <w:rsid w:val="000D00A1"/>
    <w:rsid w:val="000E2443"/>
    <w:rsid w:val="000F6979"/>
    <w:rsid w:val="00103830"/>
    <w:rsid w:val="00106BDD"/>
    <w:rsid w:val="0011336B"/>
    <w:rsid w:val="0012125B"/>
    <w:rsid w:val="001271EE"/>
    <w:rsid w:val="001444F2"/>
    <w:rsid w:val="00152826"/>
    <w:rsid w:val="001579FA"/>
    <w:rsid w:val="001775DE"/>
    <w:rsid w:val="001872EF"/>
    <w:rsid w:val="00193910"/>
    <w:rsid w:val="001E1167"/>
    <w:rsid w:val="001E24FA"/>
    <w:rsid w:val="001E7FC7"/>
    <w:rsid w:val="001F537C"/>
    <w:rsid w:val="00217B7D"/>
    <w:rsid w:val="0026530F"/>
    <w:rsid w:val="00265AD4"/>
    <w:rsid w:val="0027548C"/>
    <w:rsid w:val="002950F5"/>
    <w:rsid w:val="002B7196"/>
    <w:rsid w:val="002C77E0"/>
    <w:rsid w:val="00301B01"/>
    <w:rsid w:val="00305099"/>
    <w:rsid w:val="003050B1"/>
    <w:rsid w:val="0030598F"/>
    <w:rsid w:val="00307C4E"/>
    <w:rsid w:val="003125B2"/>
    <w:rsid w:val="003275DB"/>
    <w:rsid w:val="00370362"/>
    <w:rsid w:val="00381E0D"/>
    <w:rsid w:val="00391833"/>
    <w:rsid w:val="003941DA"/>
    <w:rsid w:val="003E15C1"/>
    <w:rsid w:val="003E48CF"/>
    <w:rsid w:val="00400668"/>
    <w:rsid w:val="00460171"/>
    <w:rsid w:val="0048515B"/>
    <w:rsid w:val="004A2585"/>
    <w:rsid w:val="004F766E"/>
    <w:rsid w:val="00541433"/>
    <w:rsid w:val="005647D8"/>
    <w:rsid w:val="00564C81"/>
    <w:rsid w:val="005909D1"/>
    <w:rsid w:val="00592939"/>
    <w:rsid w:val="005C0A33"/>
    <w:rsid w:val="0060034E"/>
    <w:rsid w:val="0065415B"/>
    <w:rsid w:val="00654371"/>
    <w:rsid w:val="00670088"/>
    <w:rsid w:val="00687E38"/>
    <w:rsid w:val="00687FAF"/>
    <w:rsid w:val="006A2062"/>
    <w:rsid w:val="006C5D24"/>
    <w:rsid w:val="006D45F5"/>
    <w:rsid w:val="006D5DE2"/>
    <w:rsid w:val="006F2F21"/>
    <w:rsid w:val="00710296"/>
    <w:rsid w:val="00715E11"/>
    <w:rsid w:val="007276DD"/>
    <w:rsid w:val="00735DF3"/>
    <w:rsid w:val="00743DC2"/>
    <w:rsid w:val="00772501"/>
    <w:rsid w:val="00775B50"/>
    <w:rsid w:val="00796527"/>
    <w:rsid w:val="007F2CFB"/>
    <w:rsid w:val="00842BC2"/>
    <w:rsid w:val="00852871"/>
    <w:rsid w:val="0085293C"/>
    <w:rsid w:val="008667DE"/>
    <w:rsid w:val="00871814"/>
    <w:rsid w:val="008767BD"/>
    <w:rsid w:val="00896EDB"/>
    <w:rsid w:val="008A0106"/>
    <w:rsid w:val="0093630F"/>
    <w:rsid w:val="0096258B"/>
    <w:rsid w:val="009707F1"/>
    <w:rsid w:val="00987B9A"/>
    <w:rsid w:val="009F1418"/>
    <w:rsid w:val="00A00E88"/>
    <w:rsid w:val="00A03803"/>
    <w:rsid w:val="00A075C6"/>
    <w:rsid w:val="00A1590E"/>
    <w:rsid w:val="00A5299F"/>
    <w:rsid w:val="00A80971"/>
    <w:rsid w:val="00A83F7A"/>
    <w:rsid w:val="00AA12B6"/>
    <w:rsid w:val="00AA1323"/>
    <w:rsid w:val="00AD726F"/>
    <w:rsid w:val="00AE43AF"/>
    <w:rsid w:val="00B37B47"/>
    <w:rsid w:val="00B41335"/>
    <w:rsid w:val="00B43506"/>
    <w:rsid w:val="00B91F66"/>
    <w:rsid w:val="00BA5D0B"/>
    <w:rsid w:val="00BE0475"/>
    <w:rsid w:val="00BF0831"/>
    <w:rsid w:val="00BF7A51"/>
    <w:rsid w:val="00C20C77"/>
    <w:rsid w:val="00C24CBA"/>
    <w:rsid w:val="00C603B3"/>
    <w:rsid w:val="00C6730B"/>
    <w:rsid w:val="00C712F6"/>
    <w:rsid w:val="00C76139"/>
    <w:rsid w:val="00C82529"/>
    <w:rsid w:val="00C839AA"/>
    <w:rsid w:val="00CA4E08"/>
    <w:rsid w:val="00CA70DA"/>
    <w:rsid w:val="00CB1778"/>
    <w:rsid w:val="00CC1D79"/>
    <w:rsid w:val="00CF08AD"/>
    <w:rsid w:val="00D0572B"/>
    <w:rsid w:val="00D07BFC"/>
    <w:rsid w:val="00D411BF"/>
    <w:rsid w:val="00D508C8"/>
    <w:rsid w:val="00D54DD1"/>
    <w:rsid w:val="00DC5D7C"/>
    <w:rsid w:val="00E01F27"/>
    <w:rsid w:val="00E03C44"/>
    <w:rsid w:val="00E57E8E"/>
    <w:rsid w:val="00E82310"/>
    <w:rsid w:val="00EB06F1"/>
    <w:rsid w:val="00EE1D56"/>
    <w:rsid w:val="00EE7BC3"/>
    <w:rsid w:val="00EE7EC8"/>
    <w:rsid w:val="00F0111D"/>
    <w:rsid w:val="00F04477"/>
    <w:rsid w:val="00F12F04"/>
    <w:rsid w:val="00F26538"/>
    <w:rsid w:val="00F43EF3"/>
    <w:rsid w:val="00F72B45"/>
    <w:rsid w:val="00F84E20"/>
    <w:rsid w:val="00F971E8"/>
    <w:rsid w:val="00FC5ED4"/>
    <w:rsid w:val="00FD1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C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0"/>
      <w:szCs w:val="20"/>
      <w:lang w:val="en-US"/>
    </w:rPr>
  </w:style>
  <w:style w:type="paragraph" w:styleId="Nadpis1">
    <w:name w:val="heading 1"/>
    <w:basedOn w:val="Normln"/>
    <w:link w:val="Nadpis1Char"/>
    <w:qFormat/>
    <w:rsid w:val="0067008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AD72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kladntext">
    <w:name w:val="Body Text"/>
    <w:basedOn w:val="Normln"/>
    <w:link w:val="ZkladntextChar"/>
    <w:rPr>
      <w:rFonts w:ascii="Arial" w:hAnsi="Arial"/>
      <w:sz w:val="22"/>
      <w:lang w:val="x-none" w:eastAsia="x-none"/>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paragraph" w:styleId="Pedmtkomente">
    <w:name w:val="annotation subject"/>
    <w:basedOn w:val="Textkomente"/>
    <w:rPr>
      <w:b/>
      <w:bCs/>
    </w:rPr>
  </w:style>
  <w:style w:type="character" w:customStyle="1" w:styleId="ZkladntextChar">
    <w:name w:val="Základní text Char"/>
    <w:link w:val="Zkladntext"/>
    <w:rPr>
      <w:rFonts w:ascii="Arial" w:hAnsi="Arial"/>
      <w:sz w:val="22"/>
    </w:rPr>
  </w:style>
  <w:style w:type="character" w:customStyle="1" w:styleId="TextkomenteChar">
    <w:name w:val="Text komentáře Char"/>
    <w:link w:val="Textkomente"/>
    <w:rPr>
      <w:lang w:val="en-US" w:eastAsia="cs-CZ" w:bidi="ar-SA"/>
    </w:rPr>
  </w:style>
  <w:style w:type="paragraph" w:styleId="Revize">
    <w:name w:val="Revision"/>
    <w:rPr>
      <w:sz w:val="20"/>
      <w:szCs w:val="20"/>
      <w:lang w:val="en-US"/>
    </w:rPr>
  </w:style>
  <w:style w:type="character" w:customStyle="1" w:styleId="Nadpis1Char">
    <w:name w:val="Nadpis 1 Char"/>
    <w:basedOn w:val="Standardnpsmoodstavce"/>
    <w:link w:val="Nadpis1"/>
    <w:rPr>
      <w:rFonts w:asciiTheme="majorHAnsi" w:eastAsiaTheme="majorEastAsia" w:hAnsiTheme="majorHAnsi" w:cstheme="majorBidi"/>
      <w:b/>
      <w:bCs/>
      <w:kern w:val="32"/>
      <w:sz w:val="32"/>
      <w:szCs w:val="32"/>
      <w:lang w:val="en-US"/>
    </w:rPr>
  </w:style>
  <w:style w:type="paragraph" w:customStyle="1" w:styleId="sNadpis">
    <w:name w:val="sNadpis"/>
    <w:basedOn w:val="Normln"/>
    <w:link w:val="sNadpisChar"/>
    <w:pPr>
      <w:jc w:val="center"/>
      <w:outlineLvl w:val="0"/>
    </w:pPr>
    <w:rPr>
      <w:rFonts w:ascii="Arial" w:hAnsi="Arial" w:cs="Arial"/>
      <w:b/>
      <w:caps/>
      <w:spacing w:val="5"/>
      <w:kern w:val="28"/>
      <w:sz w:val="22"/>
      <w:szCs w:val="24"/>
      <w:lang w:val="cs-CZ"/>
    </w:rPr>
  </w:style>
  <w:style w:type="character" w:customStyle="1" w:styleId="sNadpisChar">
    <w:name w:val="sNadpis Char"/>
    <w:link w:val="sNadpis"/>
    <w:rPr>
      <w:rFonts w:ascii="Arial" w:hAnsi="Arial" w:cs="Arial"/>
      <w:b/>
      <w:caps/>
      <w:spacing w:val="5"/>
      <w:kern w:val="28"/>
      <w:sz w:val="22"/>
      <w:szCs w:val="24"/>
    </w:rPr>
  </w:style>
  <w:style w:type="paragraph" w:customStyle="1" w:styleId="sNadpis1">
    <w:name w:val="sNadpis1"/>
    <w:basedOn w:val="Normln"/>
    <w:link w:val="sNadpis1Char"/>
    <w:pPr>
      <w:spacing w:after="480"/>
      <w:jc w:val="center"/>
    </w:pPr>
    <w:rPr>
      <w:rFonts w:ascii="Arial" w:hAnsi="Arial" w:cs="Arial"/>
      <w:sz w:val="18"/>
      <w:lang w:val="cs-CZ"/>
    </w:rPr>
  </w:style>
  <w:style w:type="character" w:customStyle="1" w:styleId="sNadpis1Char">
    <w:name w:val="sNadpis1 Char"/>
    <w:link w:val="sNadpis1"/>
    <w:rPr>
      <w:rFonts w:ascii="Arial" w:hAnsi="Arial" w:cs="Arial"/>
      <w:sz w:val="18"/>
    </w:rPr>
  </w:style>
  <w:style w:type="paragraph" w:customStyle="1" w:styleId="sNadpis2">
    <w:name w:val="sNadpis2"/>
    <w:basedOn w:val="Nadpis1"/>
    <w:link w:val="sNadpis2Char"/>
    <w:rsid w:val="00670088"/>
    <w:pPr>
      <w:numPr>
        <w:numId w:val="7"/>
      </w:numPr>
      <w:spacing w:before="480" w:after="240"/>
      <w:jc w:val="center"/>
    </w:pPr>
    <w:rPr>
      <w:rFonts w:ascii="Arial" w:eastAsia="Times New Roman" w:hAnsi="Arial" w:cs="Arial"/>
      <w:iCs/>
      <w:kern w:val="0"/>
      <w:sz w:val="20"/>
      <w:szCs w:val="20"/>
      <w:lang w:val="cs-CZ"/>
    </w:rPr>
  </w:style>
  <w:style w:type="character" w:customStyle="1" w:styleId="sNadpis2Char">
    <w:name w:val="sNadpis2 Char"/>
    <w:link w:val="sNadpis2"/>
    <w:rPr>
      <w:rFonts w:ascii="Arial" w:hAnsi="Arial" w:cs="Arial"/>
      <w:b/>
      <w:bCs/>
      <w:iCs/>
      <w:sz w:val="20"/>
      <w:szCs w:val="20"/>
    </w:rPr>
  </w:style>
  <w:style w:type="paragraph" w:customStyle="1" w:styleId="sOdstavec">
    <w:name w:val="sOdstavec"/>
    <w:basedOn w:val="Normln"/>
    <w:link w:val="sOdstavecChar"/>
    <w:rsid w:val="00670088"/>
    <w:pPr>
      <w:numPr>
        <w:ilvl w:val="1"/>
        <w:numId w:val="7"/>
      </w:numPr>
      <w:tabs>
        <w:tab w:val="left" w:pos="720"/>
      </w:tabs>
      <w:spacing w:after="240"/>
      <w:jc w:val="both"/>
      <w:outlineLvl w:val="1"/>
    </w:pPr>
    <w:rPr>
      <w:rFonts w:ascii="Arial" w:hAnsi="Arial" w:cs="Arial"/>
      <w:color w:val="000000"/>
      <w:sz w:val="18"/>
      <w:lang w:val="cs-CZ"/>
    </w:rPr>
  </w:style>
  <w:style w:type="character" w:customStyle="1" w:styleId="sOdstavecChar">
    <w:name w:val="sOdstavec Char"/>
    <w:link w:val="sOdstavec"/>
    <w:rPr>
      <w:rFonts w:ascii="Arial" w:hAnsi="Arial" w:cs="Arial"/>
      <w:color w:val="000000"/>
      <w:sz w:val="18"/>
      <w:szCs w:val="20"/>
    </w:rPr>
  </w:style>
  <w:style w:type="paragraph" w:customStyle="1" w:styleId="sTextnorm">
    <w:name w:val="sText_norm"/>
    <w:basedOn w:val="Normln"/>
    <w:link w:val="sTextnormChar"/>
    <w:pPr>
      <w:keepNext/>
      <w:spacing w:before="240" w:after="60"/>
      <w:jc w:val="both"/>
      <w:outlineLvl w:val="1"/>
    </w:pPr>
    <w:rPr>
      <w:rFonts w:ascii="Arial" w:hAnsi="Arial" w:cs="Arial"/>
      <w:bCs/>
      <w:iCs/>
      <w:color w:val="000000"/>
      <w:sz w:val="18"/>
      <w:lang w:val="cs-CZ"/>
    </w:rPr>
  </w:style>
  <w:style w:type="character" w:customStyle="1" w:styleId="sTextnormChar">
    <w:name w:val="sText_norm Char"/>
    <w:link w:val="sTextnorm"/>
    <w:rPr>
      <w:rFonts w:ascii="Arial" w:hAnsi="Arial" w:cs="Arial"/>
      <w:bCs/>
      <w:iCs/>
      <w:color w:val="000000"/>
      <w:sz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basedOn w:val="sTextnormChar"/>
    <w:link w:val="sOdstavec1"/>
    <w:rPr>
      <w:rFonts w:ascii="Arial" w:hAnsi="Arial" w:cs="Arial"/>
      <w:bCs/>
      <w:iCs/>
      <w:color w:val="000000"/>
      <w:sz w:val="18"/>
    </w:rPr>
  </w:style>
  <w:style w:type="paragraph" w:customStyle="1" w:styleId="sOdstavec2">
    <w:name w:val="sOdstavec2"/>
    <w:basedOn w:val="Normln"/>
    <w:link w:val="sOdstavec2Char"/>
    <w:rsid w:val="00670088"/>
    <w:pPr>
      <w:keepNext/>
      <w:numPr>
        <w:ilvl w:val="2"/>
        <w:numId w:val="7"/>
      </w:numPr>
      <w:spacing w:after="240"/>
      <w:outlineLvl w:val="1"/>
    </w:pPr>
    <w:rPr>
      <w:rFonts w:ascii="Arial" w:hAnsi="Arial" w:cs="Arial"/>
      <w:bCs/>
      <w:iCs/>
      <w:color w:val="000000"/>
      <w:sz w:val="18"/>
      <w:lang w:val="cs-CZ"/>
    </w:rPr>
  </w:style>
  <w:style w:type="character" w:customStyle="1" w:styleId="sOdstavec2Char">
    <w:name w:val="sOdstavec2 Char"/>
    <w:link w:val="sOdstavec2"/>
    <w:rPr>
      <w:rFonts w:ascii="Arial" w:hAnsi="Arial" w:cs="Arial"/>
      <w:bCs/>
      <w:iCs/>
      <w:color w:val="000000"/>
      <w:sz w:val="18"/>
      <w:szCs w:val="20"/>
    </w:rPr>
  </w:style>
  <w:style w:type="paragraph" w:customStyle="1" w:styleId="sOdstavec3">
    <w:name w:val="sOdstavec3"/>
    <w:basedOn w:val="sOdstavec2"/>
    <w:link w:val="sOdstavec3Char"/>
    <w:rsid w:val="00670088"/>
    <w:pPr>
      <w:numPr>
        <w:ilvl w:val="0"/>
        <w:numId w:val="0"/>
      </w:numPr>
      <w:ind w:left="964"/>
    </w:pPr>
  </w:style>
  <w:style w:type="character" w:customStyle="1" w:styleId="sOdstavec3Char">
    <w:name w:val="sOdstavec3 Char"/>
    <w:basedOn w:val="sOdstavec2Char"/>
    <w:link w:val="sOdstavec3"/>
    <w:rPr>
      <w:rFonts w:ascii="Arial" w:hAnsi="Arial" w:cs="Arial"/>
      <w:bCs/>
      <w:iCs/>
      <w:color w:val="000000"/>
      <w:sz w:val="18"/>
      <w:szCs w:val="20"/>
    </w:rPr>
  </w:style>
  <w:style w:type="paragraph" w:customStyle="1" w:styleId="sOdstavec4">
    <w:name w:val="sOdstavec4"/>
    <w:basedOn w:val="sOdstavec"/>
    <w:link w:val="sOdstavec4Char"/>
    <w:rsid w:val="00670088"/>
    <w:pPr>
      <w:numPr>
        <w:ilvl w:val="0"/>
        <w:numId w:val="8"/>
      </w:numPr>
      <w:spacing w:after="100"/>
    </w:pPr>
  </w:style>
  <w:style w:type="character" w:customStyle="1" w:styleId="sOdstavec4Char">
    <w:name w:val="sOdstavec4 Char"/>
    <w:basedOn w:val="sOdstavecChar"/>
    <w:link w:val="sOdstavec4"/>
    <w:rPr>
      <w:rFonts w:ascii="Arial" w:hAnsi="Arial" w:cs="Arial"/>
      <w:color w:val="000000"/>
      <w:sz w:val="18"/>
      <w:szCs w:val="20"/>
    </w:rPr>
  </w:style>
  <w:style w:type="paragraph" w:customStyle="1" w:styleId="sTabnorm">
    <w:name w:val="sTab_norm"/>
    <w:basedOn w:val="Normln"/>
    <w:link w:val="sTabnormChar"/>
    <w:pPr>
      <w:keepNext/>
      <w:keepLines/>
      <w:jc w:val="both"/>
    </w:pPr>
    <w:rPr>
      <w:rFonts w:ascii="Arial" w:hAnsi="Arial" w:cs="Arial"/>
      <w:color w:val="000000"/>
      <w:sz w:val="18"/>
      <w:lang w:val="cs-CZ"/>
    </w:rPr>
  </w:style>
  <w:style w:type="character" w:customStyle="1" w:styleId="sTabnormChar">
    <w:name w:val="sTab_norm Char"/>
    <w:basedOn w:val="sOdstavec1Char"/>
    <w:link w:val="sTabnorm"/>
    <w:rPr>
      <w:rFonts w:ascii="Arial" w:hAnsi="Arial" w:cs="Arial"/>
      <w:bCs w:val="0"/>
      <w:iCs w:val="0"/>
      <w:color w:val="000000"/>
      <w:sz w:val="18"/>
    </w:rPr>
  </w:style>
  <w:style w:type="paragraph" w:customStyle="1" w:styleId="sTabbold">
    <w:name w:val="sTab_bold"/>
    <w:basedOn w:val="sTabnorm"/>
    <w:link w:val="sTabboldChar"/>
    <w:pPr>
      <w:jc w:val="left"/>
    </w:pPr>
    <w:rPr>
      <w:rFonts w:eastAsia="Calibri"/>
      <w:b/>
    </w:rPr>
  </w:style>
  <w:style w:type="character" w:customStyle="1" w:styleId="sTabboldChar">
    <w:name w:val="sTab_bold Char"/>
    <w:basedOn w:val="sOdstavec1Char"/>
    <w:link w:val="sTabbold"/>
    <w:rPr>
      <w:rFonts w:ascii="Arial" w:eastAsia="Calibri" w:hAnsi="Arial" w:cs="Arial"/>
      <w:b/>
      <w:bCs w:val="0"/>
      <w:iCs w:val="0"/>
      <w:color w:val="000000"/>
      <w:sz w:val="18"/>
    </w:rPr>
  </w:style>
  <w:style w:type="paragraph" w:customStyle="1" w:styleId="sTextbold">
    <w:name w:val="sText_bold"/>
    <w:basedOn w:val="Normln"/>
    <w:link w:val="sTextboldChar"/>
    <w:pPr>
      <w:jc w:val="both"/>
    </w:pPr>
    <w:rPr>
      <w:rFonts w:ascii="Arial" w:hAnsi="Arial"/>
      <w:b/>
      <w:szCs w:val="24"/>
      <w:lang w:val="cs-CZ"/>
    </w:rPr>
  </w:style>
  <w:style w:type="character" w:customStyle="1" w:styleId="sTextboldChar">
    <w:name w:val="sText_bold Char"/>
    <w:link w:val="sTextbold"/>
    <w:rPr>
      <w:rFonts w:ascii="Arial" w:hAnsi="Arial"/>
      <w:b/>
      <w:szCs w:val="24"/>
    </w:rPr>
  </w:style>
  <w:style w:type="paragraph" w:customStyle="1" w:styleId="sZapati">
    <w:name w:val="sZapati"/>
    <w:basedOn w:val="Normln"/>
    <w:link w:val="sZapatiChar"/>
    <w:pPr>
      <w:tabs>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paragraph" w:styleId="Zkladntext2">
    <w:name w:val="Body Text 2"/>
    <w:basedOn w:val="Normln"/>
    <w:link w:val="Zkladntext2Char"/>
    <w:pPr>
      <w:spacing w:after="120" w:line="480" w:lineRule="auto"/>
    </w:pPr>
  </w:style>
  <w:style w:type="character" w:customStyle="1" w:styleId="Zkladntext2Char">
    <w:name w:val="Základní text 2 Char"/>
    <w:basedOn w:val="Standardnpsmoodstavce"/>
    <w:link w:val="Zkladntext2"/>
    <w:rPr>
      <w:lang w:val="en-US" w:eastAsia="cs-CZ" w:bidi="ar-SA"/>
    </w:rPr>
  </w:style>
  <w:style w:type="paragraph" w:customStyle="1" w:styleId="odstavec1">
    <w:name w:val="odstavec 1"/>
    <w:basedOn w:val="Normln"/>
    <w:link w:val="odstavec1CharChar"/>
    <w:rsid w:val="00670088"/>
    <w:pPr>
      <w:numPr>
        <w:numId w:val="9"/>
      </w:numPr>
      <w:spacing w:line="360" w:lineRule="auto"/>
      <w:jc w:val="center"/>
    </w:pPr>
    <w:rPr>
      <w:rFonts w:ascii="Arial" w:hAnsi="Arial"/>
      <w:b/>
      <w:sz w:val="22"/>
      <w:lang w:val="x-none" w:eastAsia="x-none"/>
    </w:rPr>
  </w:style>
  <w:style w:type="paragraph" w:customStyle="1" w:styleId="odstavec2">
    <w:name w:val="odstavec 2"/>
    <w:basedOn w:val="odstavec1"/>
    <w:link w:val="odstavec2CharChar"/>
    <w:rsid w:val="00670088"/>
    <w:pPr>
      <w:numPr>
        <w:numId w:val="0"/>
      </w:numPr>
      <w:spacing w:line="240" w:lineRule="auto"/>
      <w:jc w:val="left"/>
    </w:pPr>
    <w:rPr>
      <w:b w:val="0"/>
      <w:sz w:val="20"/>
    </w:rPr>
  </w:style>
  <w:style w:type="character" w:customStyle="1" w:styleId="odstavec2CharChar">
    <w:name w:val="odstavec 2 Char Char"/>
    <w:link w:val="odstavec2"/>
    <w:rPr>
      <w:rFonts w:ascii="Arial" w:hAnsi="Arial"/>
      <w:sz w:val="20"/>
      <w:szCs w:val="20"/>
      <w:lang w:val="x-none" w:eastAsia="x-none"/>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1CharChar">
    <w:name w:val="odstavec 1 Char Char"/>
    <w:link w:val="odstavec1"/>
    <w:rPr>
      <w:rFonts w:ascii="Arial" w:hAnsi="Arial"/>
      <w:b/>
      <w:szCs w:val="20"/>
      <w:lang w:val="x-none" w:eastAsia="x-none"/>
    </w:rPr>
  </w:style>
  <w:style w:type="character" w:styleId="slostrnky">
    <w:name w:val="page number"/>
    <w:basedOn w:val="Standardnpsmoodstavce"/>
  </w:style>
  <w:style w:type="paragraph" w:styleId="Zpat">
    <w:name w:val="footer"/>
    <w:basedOn w:val="Normln"/>
    <w:link w:val="ZpatChar"/>
    <w:uiPriority w:val="99"/>
    <w:pPr>
      <w:tabs>
        <w:tab w:val="center" w:pos="4819"/>
        <w:tab w:val="right" w:pos="9071"/>
      </w:tabs>
      <w:spacing w:line="360" w:lineRule="auto"/>
      <w:jc w:val="both"/>
    </w:pPr>
    <w:rPr>
      <w:sz w:val="22"/>
      <w:lang w:val="cs-CZ"/>
    </w:rPr>
  </w:style>
  <w:style w:type="character" w:customStyle="1" w:styleId="ZpatChar">
    <w:name w:val="Zápatí Char"/>
    <w:basedOn w:val="Standardnpsmoodstavce"/>
    <w:link w:val="Zpat"/>
    <w:uiPriority w:val="99"/>
    <w:rPr>
      <w:sz w:val="22"/>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lang w:val="en-US" w:eastAsia="cs-CZ" w:bidi="ar-SA"/>
    </w:rPr>
  </w:style>
  <w:style w:type="character" w:styleId="Zstupntext">
    <w:name w:val="Placeholder Text"/>
    <w:basedOn w:val="Standardnpsmoodstavce"/>
    <w:rPr>
      <w:color w:val="808080"/>
    </w:rPr>
  </w:style>
  <w:style w:type="paragraph" w:customStyle="1" w:styleId="StyleHeading2NotBold">
    <w:name w:val="Style Heading 2 + Not Bold"/>
    <w:basedOn w:val="Nadpis2"/>
    <w:link w:val="StyleHeading2NotBoldChar"/>
    <w:rsid w:val="00AD726F"/>
    <w:pPr>
      <w:keepLines w:val="0"/>
      <w:tabs>
        <w:tab w:val="num" w:pos="792"/>
      </w:tabs>
      <w:spacing w:before="240" w:after="60"/>
      <w:ind w:left="792" w:hanging="432"/>
    </w:pPr>
    <w:rPr>
      <w:rFonts w:ascii="Arial" w:eastAsia="Times New Roman" w:hAnsi="Arial" w:cs="Arial"/>
      <w:b w:val="0"/>
      <w:bCs w:val="0"/>
      <w:color w:val="auto"/>
      <w:sz w:val="20"/>
      <w:szCs w:val="20"/>
      <w:lang w:val="cs-CZ"/>
    </w:rPr>
  </w:style>
  <w:style w:type="character" w:customStyle="1" w:styleId="StyleHeading2NotBoldChar">
    <w:name w:val="Style Heading 2 + Not Bold Char"/>
    <w:link w:val="StyleHeading2NotBold"/>
    <w:rsid w:val="00AD726F"/>
    <w:rPr>
      <w:rFonts w:ascii="Arial" w:hAnsi="Arial" w:cs="Arial"/>
      <w:sz w:val="20"/>
      <w:szCs w:val="20"/>
    </w:rPr>
  </w:style>
  <w:style w:type="character" w:customStyle="1" w:styleId="Nadpis2Char">
    <w:name w:val="Nadpis 2 Char"/>
    <w:basedOn w:val="Standardnpsmoodstavce"/>
    <w:link w:val="Nadpis2"/>
    <w:uiPriority w:val="9"/>
    <w:semiHidden/>
    <w:rsid w:val="00AD726F"/>
    <w:rPr>
      <w:rFonts w:asciiTheme="majorHAnsi" w:eastAsiaTheme="majorEastAsia" w:hAnsiTheme="majorHAnsi" w:cstheme="majorBidi"/>
      <w:b/>
      <w:bCs/>
      <w:color w:val="4F81BD" w:themeColor="accent1"/>
      <w:sz w:val="26"/>
      <w:szCs w:val="26"/>
      <w:lang w:val="en-US"/>
    </w:rPr>
  </w:style>
  <w:style w:type="character" w:customStyle="1" w:styleId="DT">
    <w:name w:val="DT"/>
    <w:rsid w:val="00080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0"/>
      <w:szCs w:val="20"/>
      <w:lang w:val="en-US"/>
    </w:rPr>
  </w:style>
  <w:style w:type="paragraph" w:styleId="Nadpis1">
    <w:name w:val="heading 1"/>
    <w:basedOn w:val="Normln"/>
    <w:link w:val="Nadpis1Char"/>
    <w:qFormat/>
    <w:rsid w:val="0067008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rsid w:val="00AD72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kladntext">
    <w:name w:val="Body Text"/>
    <w:basedOn w:val="Normln"/>
    <w:link w:val="ZkladntextChar"/>
    <w:rPr>
      <w:rFonts w:ascii="Arial" w:hAnsi="Arial"/>
      <w:sz w:val="22"/>
      <w:lang w:val="x-none" w:eastAsia="x-none"/>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paragraph" w:styleId="Pedmtkomente">
    <w:name w:val="annotation subject"/>
    <w:basedOn w:val="Textkomente"/>
    <w:rPr>
      <w:b/>
      <w:bCs/>
    </w:rPr>
  </w:style>
  <w:style w:type="character" w:customStyle="1" w:styleId="ZkladntextChar">
    <w:name w:val="Základní text Char"/>
    <w:link w:val="Zkladntext"/>
    <w:rPr>
      <w:rFonts w:ascii="Arial" w:hAnsi="Arial"/>
      <w:sz w:val="22"/>
    </w:rPr>
  </w:style>
  <w:style w:type="character" w:customStyle="1" w:styleId="TextkomenteChar">
    <w:name w:val="Text komentáře Char"/>
    <w:link w:val="Textkomente"/>
    <w:rPr>
      <w:lang w:val="en-US" w:eastAsia="cs-CZ" w:bidi="ar-SA"/>
    </w:rPr>
  </w:style>
  <w:style w:type="paragraph" w:styleId="Revize">
    <w:name w:val="Revision"/>
    <w:rPr>
      <w:sz w:val="20"/>
      <w:szCs w:val="20"/>
      <w:lang w:val="en-US"/>
    </w:rPr>
  </w:style>
  <w:style w:type="character" w:customStyle="1" w:styleId="Nadpis1Char">
    <w:name w:val="Nadpis 1 Char"/>
    <w:basedOn w:val="Standardnpsmoodstavce"/>
    <w:link w:val="Nadpis1"/>
    <w:rPr>
      <w:rFonts w:asciiTheme="majorHAnsi" w:eastAsiaTheme="majorEastAsia" w:hAnsiTheme="majorHAnsi" w:cstheme="majorBidi"/>
      <w:b/>
      <w:bCs/>
      <w:kern w:val="32"/>
      <w:sz w:val="32"/>
      <w:szCs w:val="32"/>
      <w:lang w:val="en-US"/>
    </w:rPr>
  </w:style>
  <w:style w:type="paragraph" w:customStyle="1" w:styleId="sNadpis">
    <w:name w:val="sNadpis"/>
    <w:basedOn w:val="Normln"/>
    <w:link w:val="sNadpisChar"/>
    <w:pPr>
      <w:jc w:val="center"/>
      <w:outlineLvl w:val="0"/>
    </w:pPr>
    <w:rPr>
      <w:rFonts w:ascii="Arial" w:hAnsi="Arial" w:cs="Arial"/>
      <w:b/>
      <w:caps/>
      <w:spacing w:val="5"/>
      <w:kern w:val="28"/>
      <w:sz w:val="22"/>
      <w:szCs w:val="24"/>
      <w:lang w:val="cs-CZ"/>
    </w:rPr>
  </w:style>
  <w:style w:type="character" w:customStyle="1" w:styleId="sNadpisChar">
    <w:name w:val="sNadpis Char"/>
    <w:link w:val="sNadpis"/>
    <w:rPr>
      <w:rFonts w:ascii="Arial" w:hAnsi="Arial" w:cs="Arial"/>
      <w:b/>
      <w:caps/>
      <w:spacing w:val="5"/>
      <w:kern w:val="28"/>
      <w:sz w:val="22"/>
      <w:szCs w:val="24"/>
    </w:rPr>
  </w:style>
  <w:style w:type="paragraph" w:customStyle="1" w:styleId="sNadpis1">
    <w:name w:val="sNadpis1"/>
    <w:basedOn w:val="Normln"/>
    <w:link w:val="sNadpis1Char"/>
    <w:pPr>
      <w:spacing w:after="480"/>
      <w:jc w:val="center"/>
    </w:pPr>
    <w:rPr>
      <w:rFonts w:ascii="Arial" w:hAnsi="Arial" w:cs="Arial"/>
      <w:sz w:val="18"/>
      <w:lang w:val="cs-CZ"/>
    </w:rPr>
  </w:style>
  <w:style w:type="character" w:customStyle="1" w:styleId="sNadpis1Char">
    <w:name w:val="sNadpis1 Char"/>
    <w:link w:val="sNadpis1"/>
    <w:rPr>
      <w:rFonts w:ascii="Arial" w:hAnsi="Arial" w:cs="Arial"/>
      <w:sz w:val="18"/>
    </w:rPr>
  </w:style>
  <w:style w:type="paragraph" w:customStyle="1" w:styleId="sNadpis2">
    <w:name w:val="sNadpis2"/>
    <w:basedOn w:val="Nadpis1"/>
    <w:link w:val="sNadpis2Char"/>
    <w:rsid w:val="00670088"/>
    <w:pPr>
      <w:numPr>
        <w:numId w:val="7"/>
      </w:numPr>
      <w:spacing w:before="480" w:after="240"/>
      <w:jc w:val="center"/>
    </w:pPr>
    <w:rPr>
      <w:rFonts w:ascii="Arial" w:eastAsia="Times New Roman" w:hAnsi="Arial" w:cs="Arial"/>
      <w:iCs/>
      <w:kern w:val="0"/>
      <w:sz w:val="20"/>
      <w:szCs w:val="20"/>
      <w:lang w:val="cs-CZ"/>
    </w:rPr>
  </w:style>
  <w:style w:type="character" w:customStyle="1" w:styleId="sNadpis2Char">
    <w:name w:val="sNadpis2 Char"/>
    <w:link w:val="sNadpis2"/>
    <w:rPr>
      <w:rFonts w:ascii="Arial" w:hAnsi="Arial" w:cs="Arial"/>
      <w:b/>
      <w:bCs/>
      <w:iCs/>
      <w:sz w:val="20"/>
      <w:szCs w:val="20"/>
    </w:rPr>
  </w:style>
  <w:style w:type="paragraph" w:customStyle="1" w:styleId="sOdstavec">
    <w:name w:val="sOdstavec"/>
    <w:basedOn w:val="Normln"/>
    <w:link w:val="sOdstavecChar"/>
    <w:rsid w:val="00670088"/>
    <w:pPr>
      <w:numPr>
        <w:ilvl w:val="1"/>
        <w:numId w:val="7"/>
      </w:numPr>
      <w:tabs>
        <w:tab w:val="left" w:pos="720"/>
      </w:tabs>
      <w:spacing w:after="240"/>
      <w:jc w:val="both"/>
      <w:outlineLvl w:val="1"/>
    </w:pPr>
    <w:rPr>
      <w:rFonts w:ascii="Arial" w:hAnsi="Arial" w:cs="Arial"/>
      <w:color w:val="000000"/>
      <w:sz w:val="18"/>
      <w:lang w:val="cs-CZ"/>
    </w:rPr>
  </w:style>
  <w:style w:type="character" w:customStyle="1" w:styleId="sOdstavecChar">
    <w:name w:val="sOdstavec Char"/>
    <w:link w:val="sOdstavec"/>
    <w:rPr>
      <w:rFonts w:ascii="Arial" w:hAnsi="Arial" w:cs="Arial"/>
      <w:color w:val="000000"/>
      <w:sz w:val="18"/>
      <w:szCs w:val="20"/>
    </w:rPr>
  </w:style>
  <w:style w:type="paragraph" w:customStyle="1" w:styleId="sTextnorm">
    <w:name w:val="sText_norm"/>
    <w:basedOn w:val="Normln"/>
    <w:link w:val="sTextnormChar"/>
    <w:pPr>
      <w:keepNext/>
      <w:spacing w:before="240" w:after="60"/>
      <w:jc w:val="both"/>
      <w:outlineLvl w:val="1"/>
    </w:pPr>
    <w:rPr>
      <w:rFonts w:ascii="Arial" w:hAnsi="Arial" w:cs="Arial"/>
      <w:bCs/>
      <w:iCs/>
      <w:color w:val="000000"/>
      <w:sz w:val="18"/>
      <w:lang w:val="cs-CZ"/>
    </w:rPr>
  </w:style>
  <w:style w:type="character" w:customStyle="1" w:styleId="sTextnormChar">
    <w:name w:val="sText_norm Char"/>
    <w:link w:val="sTextnorm"/>
    <w:rPr>
      <w:rFonts w:ascii="Arial" w:hAnsi="Arial" w:cs="Arial"/>
      <w:bCs/>
      <w:iCs/>
      <w:color w:val="000000"/>
      <w:sz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basedOn w:val="sTextnormChar"/>
    <w:link w:val="sOdstavec1"/>
    <w:rPr>
      <w:rFonts w:ascii="Arial" w:hAnsi="Arial" w:cs="Arial"/>
      <w:bCs/>
      <w:iCs/>
      <w:color w:val="000000"/>
      <w:sz w:val="18"/>
    </w:rPr>
  </w:style>
  <w:style w:type="paragraph" w:customStyle="1" w:styleId="sOdstavec2">
    <w:name w:val="sOdstavec2"/>
    <w:basedOn w:val="Normln"/>
    <w:link w:val="sOdstavec2Char"/>
    <w:rsid w:val="00670088"/>
    <w:pPr>
      <w:keepNext/>
      <w:numPr>
        <w:ilvl w:val="2"/>
        <w:numId w:val="7"/>
      </w:numPr>
      <w:spacing w:after="240"/>
      <w:outlineLvl w:val="1"/>
    </w:pPr>
    <w:rPr>
      <w:rFonts w:ascii="Arial" w:hAnsi="Arial" w:cs="Arial"/>
      <w:bCs/>
      <w:iCs/>
      <w:color w:val="000000"/>
      <w:sz w:val="18"/>
      <w:lang w:val="cs-CZ"/>
    </w:rPr>
  </w:style>
  <w:style w:type="character" w:customStyle="1" w:styleId="sOdstavec2Char">
    <w:name w:val="sOdstavec2 Char"/>
    <w:link w:val="sOdstavec2"/>
    <w:rPr>
      <w:rFonts w:ascii="Arial" w:hAnsi="Arial" w:cs="Arial"/>
      <w:bCs/>
      <w:iCs/>
      <w:color w:val="000000"/>
      <w:sz w:val="18"/>
      <w:szCs w:val="20"/>
    </w:rPr>
  </w:style>
  <w:style w:type="paragraph" w:customStyle="1" w:styleId="sOdstavec3">
    <w:name w:val="sOdstavec3"/>
    <w:basedOn w:val="sOdstavec2"/>
    <w:link w:val="sOdstavec3Char"/>
    <w:rsid w:val="00670088"/>
    <w:pPr>
      <w:numPr>
        <w:ilvl w:val="0"/>
        <w:numId w:val="0"/>
      </w:numPr>
      <w:ind w:left="964"/>
    </w:pPr>
  </w:style>
  <w:style w:type="character" w:customStyle="1" w:styleId="sOdstavec3Char">
    <w:name w:val="sOdstavec3 Char"/>
    <w:basedOn w:val="sOdstavec2Char"/>
    <w:link w:val="sOdstavec3"/>
    <w:rPr>
      <w:rFonts w:ascii="Arial" w:hAnsi="Arial" w:cs="Arial"/>
      <w:bCs/>
      <w:iCs/>
      <w:color w:val="000000"/>
      <w:sz w:val="18"/>
      <w:szCs w:val="20"/>
    </w:rPr>
  </w:style>
  <w:style w:type="paragraph" w:customStyle="1" w:styleId="sOdstavec4">
    <w:name w:val="sOdstavec4"/>
    <w:basedOn w:val="sOdstavec"/>
    <w:link w:val="sOdstavec4Char"/>
    <w:rsid w:val="00670088"/>
    <w:pPr>
      <w:numPr>
        <w:ilvl w:val="0"/>
        <w:numId w:val="8"/>
      </w:numPr>
      <w:spacing w:after="100"/>
    </w:pPr>
  </w:style>
  <w:style w:type="character" w:customStyle="1" w:styleId="sOdstavec4Char">
    <w:name w:val="sOdstavec4 Char"/>
    <w:basedOn w:val="sOdstavecChar"/>
    <w:link w:val="sOdstavec4"/>
    <w:rPr>
      <w:rFonts w:ascii="Arial" w:hAnsi="Arial" w:cs="Arial"/>
      <w:color w:val="000000"/>
      <w:sz w:val="18"/>
      <w:szCs w:val="20"/>
    </w:rPr>
  </w:style>
  <w:style w:type="paragraph" w:customStyle="1" w:styleId="sTabnorm">
    <w:name w:val="sTab_norm"/>
    <w:basedOn w:val="Normln"/>
    <w:link w:val="sTabnormChar"/>
    <w:pPr>
      <w:keepNext/>
      <w:keepLines/>
      <w:jc w:val="both"/>
    </w:pPr>
    <w:rPr>
      <w:rFonts w:ascii="Arial" w:hAnsi="Arial" w:cs="Arial"/>
      <w:color w:val="000000"/>
      <w:sz w:val="18"/>
      <w:lang w:val="cs-CZ"/>
    </w:rPr>
  </w:style>
  <w:style w:type="character" w:customStyle="1" w:styleId="sTabnormChar">
    <w:name w:val="sTab_norm Char"/>
    <w:basedOn w:val="sOdstavec1Char"/>
    <w:link w:val="sTabnorm"/>
    <w:rPr>
      <w:rFonts w:ascii="Arial" w:hAnsi="Arial" w:cs="Arial"/>
      <w:bCs w:val="0"/>
      <w:iCs w:val="0"/>
      <w:color w:val="000000"/>
      <w:sz w:val="18"/>
    </w:rPr>
  </w:style>
  <w:style w:type="paragraph" w:customStyle="1" w:styleId="sTabbold">
    <w:name w:val="sTab_bold"/>
    <w:basedOn w:val="sTabnorm"/>
    <w:link w:val="sTabboldChar"/>
    <w:pPr>
      <w:jc w:val="left"/>
    </w:pPr>
    <w:rPr>
      <w:rFonts w:eastAsia="Calibri"/>
      <w:b/>
    </w:rPr>
  </w:style>
  <w:style w:type="character" w:customStyle="1" w:styleId="sTabboldChar">
    <w:name w:val="sTab_bold Char"/>
    <w:basedOn w:val="sOdstavec1Char"/>
    <w:link w:val="sTabbold"/>
    <w:rPr>
      <w:rFonts w:ascii="Arial" w:eastAsia="Calibri" w:hAnsi="Arial" w:cs="Arial"/>
      <w:b/>
      <w:bCs w:val="0"/>
      <w:iCs w:val="0"/>
      <w:color w:val="000000"/>
      <w:sz w:val="18"/>
    </w:rPr>
  </w:style>
  <w:style w:type="paragraph" w:customStyle="1" w:styleId="sTextbold">
    <w:name w:val="sText_bold"/>
    <w:basedOn w:val="Normln"/>
    <w:link w:val="sTextboldChar"/>
    <w:pPr>
      <w:jc w:val="both"/>
    </w:pPr>
    <w:rPr>
      <w:rFonts w:ascii="Arial" w:hAnsi="Arial"/>
      <w:b/>
      <w:szCs w:val="24"/>
      <w:lang w:val="cs-CZ"/>
    </w:rPr>
  </w:style>
  <w:style w:type="character" w:customStyle="1" w:styleId="sTextboldChar">
    <w:name w:val="sText_bold Char"/>
    <w:link w:val="sTextbold"/>
    <w:rPr>
      <w:rFonts w:ascii="Arial" w:hAnsi="Arial"/>
      <w:b/>
      <w:szCs w:val="24"/>
    </w:rPr>
  </w:style>
  <w:style w:type="paragraph" w:customStyle="1" w:styleId="sZapati">
    <w:name w:val="sZapati"/>
    <w:basedOn w:val="Normln"/>
    <w:link w:val="sZapatiChar"/>
    <w:pPr>
      <w:tabs>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paragraph" w:styleId="Zkladntext2">
    <w:name w:val="Body Text 2"/>
    <w:basedOn w:val="Normln"/>
    <w:link w:val="Zkladntext2Char"/>
    <w:pPr>
      <w:spacing w:after="120" w:line="480" w:lineRule="auto"/>
    </w:pPr>
  </w:style>
  <w:style w:type="character" w:customStyle="1" w:styleId="Zkladntext2Char">
    <w:name w:val="Základní text 2 Char"/>
    <w:basedOn w:val="Standardnpsmoodstavce"/>
    <w:link w:val="Zkladntext2"/>
    <w:rPr>
      <w:lang w:val="en-US" w:eastAsia="cs-CZ" w:bidi="ar-SA"/>
    </w:rPr>
  </w:style>
  <w:style w:type="paragraph" w:customStyle="1" w:styleId="odstavec1">
    <w:name w:val="odstavec 1"/>
    <w:basedOn w:val="Normln"/>
    <w:link w:val="odstavec1CharChar"/>
    <w:rsid w:val="00670088"/>
    <w:pPr>
      <w:numPr>
        <w:numId w:val="9"/>
      </w:numPr>
      <w:spacing w:line="360" w:lineRule="auto"/>
      <w:jc w:val="center"/>
    </w:pPr>
    <w:rPr>
      <w:rFonts w:ascii="Arial" w:hAnsi="Arial"/>
      <w:b/>
      <w:sz w:val="22"/>
      <w:lang w:val="x-none" w:eastAsia="x-none"/>
    </w:rPr>
  </w:style>
  <w:style w:type="paragraph" w:customStyle="1" w:styleId="odstavec2">
    <w:name w:val="odstavec 2"/>
    <w:basedOn w:val="odstavec1"/>
    <w:link w:val="odstavec2CharChar"/>
    <w:rsid w:val="00670088"/>
    <w:pPr>
      <w:numPr>
        <w:numId w:val="0"/>
      </w:numPr>
      <w:spacing w:line="240" w:lineRule="auto"/>
      <w:jc w:val="left"/>
    </w:pPr>
    <w:rPr>
      <w:b w:val="0"/>
      <w:sz w:val="20"/>
    </w:rPr>
  </w:style>
  <w:style w:type="character" w:customStyle="1" w:styleId="odstavec2CharChar">
    <w:name w:val="odstavec 2 Char Char"/>
    <w:link w:val="odstavec2"/>
    <w:rPr>
      <w:rFonts w:ascii="Arial" w:hAnsi="Arial"/>
      <w:sz w:val="20"/>
      <w:szCs w:val="20"/>
      <w:lang w:val="x-none" w:eastAsia="x-none"/>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1CharChar">
    <w:name w:val="odstavec 1 Char Char"/>
    <w:link w:val="odstavec1"/>
    <w:rPr>
      <w:rFonts w:ascii="Arial" w:hAnsi="Arial"/>
      <w:b/>
      <w:szCs w:val="20"/>
      <w:lang w:val="x-none" w:eastAsia="x-none"/>
    </w:rPr>
  </w:style>
  <w:style w:type="character" w:styleId="slostrnky">
    <w:name w:val="page number"/>
    <w:basedOn w:val="Standardnpsmoodstavce"/>
  </w:style>
  <w:style w:type="paragraph" w:styleId="Zpat">
    <w:name w:val="footer"/>
    <w:basedOn w:val="Normln"/>
    <w:link w:val="ZpatChar"/>
    <w:uiPriority w:val="99"/>
    <w:pPr>
      <w:tabs>
        <w:tab w:val="center" w:pos="4819"/>
        <w:tab w:val="right" w:pos="9071"/>
      </w:tabs>
      <w:spacing w:line="360" w:lineRule="auto"/>
      <w:jc w:val="both"/>
    </w:pPr>
    <w:rPr>
      <w:sz w:val="22"/>
      <w:lang w:val="cs-CZ"/>
    </w:rPr>
  </w:style>
  <w:style w:type="character" w:customStyle="1" w:styleId="ZpatChar">
    <w:name w:val="Zápatí Char"/>
    <w:basedOn w:val="Standardnpsmoodstavce"/>
    <w:link w:val="Zpat"/>
    <w:uiPriority w:val="99"/>
    <w:rPr>
      <w:sz w:val="22"/>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lang w:val="en-US" w:eastAsia="cs-CZ" w:bidi="ar-SA"/>
    </w:rPr>
  </w:style>
  <w:style w:type="character" w:styleId="Zstupntext">
    <w:name w:val="Placeholder Text"/>
    <w:basedOn w:val="Standardnpsmoodstavce"/>
    <w:rPr>
      <w:color w:val="808080"/>
    </w:rPr>
  </w:style>
  <w:style w:type="paragraph" w:customStyle="1" w:styleId="StyleHeading2NotBold">
    <w:name w:val="Style Heading 2 + Not Bold"/>
    <w:basedOn w:val="Nadpis2"/>
    <w:link w:val="StyleHeading2NotBoldChar"/>
    <w:rsid w:val="00AD726F"/>
    <w:pPr>
      <w:keepLines w:val="0"/>
      <w:tabs>
        <w:tab w:val="num" w:pos="792"/>
      </w:tabs>
      <w:spacing w:before="240" w:after="60"/>
      <w:ind w:left="792" w:hanging="432"/>
    </w:pPr>
    <w:rPr>
      <w:rFonts w:ascii="Arial" w:eastAsia="Times New Roman" w:hAnsi="Arial" w:cs="Arial"/>
      <w:b w:val="0"/>
      <w:bCs w:val="0"/>
      <w:color w:val="auto"/>
      <w:sz w:val="20"/>
      <w:szCs w:val="20"/>
      <w:lang w:val="cs-CZ"/>
    </w:rPr>
  </w:style>
  <w:style w:type="character" w:customStyle="1" w:styleId="StyleHeading2NotBoldChar">
    <w:name w:val="Style Heading 2 + Not Bold Char"/>
    <w:link w:val="StyleHeading2NotBold"/>
    <w:rsid w:val="00AD726F"/>
    <w:rPr>
      <w:rFonts w:ascii="Arial" w:hAnsi="Arial" w:cs="Arial"/>
      <w:sz w:val="20"/>
      <w:szCs w:val="20"/>
    </w:rPr>
  </w:style>
  <w:style w:type="character" w:customStyle="1" w:styleId="Nadpis2Char">
    <w:name w:val="Nadpis 2 Char"/>
    <w:basedOn w:val="Standardnpsmoodstavce"/>
    <w:link w:val="Nadpis2"/>
    <w:uiPriority w:val="9"/>
    <w:semiHidden/>
    <w:rsid w:val="00AD726F"/>
    <w:rPr>
      <w:rFonts w:asciiTheme="majorHAnsi" w:eastAsiaTheme="majorEastAsia" w:hAnsiTheme="majorHAnsi" w:cstheme="majorBidi"/>
      <w:b/>
      <w:bCs/>
      <w:color w:val="4F81BD" w:themeColor="accent1"/>
      <w:sz w:val="26"/>
      <w:szCs w:val="26"/>
      <w:lang w:val="en-US"/>
    </w:rPr>
  </w:style>
  <w:style w:type="character" w:customStyle="1" w:styleId="DT">
    <w:name w:val="DT"/>
    <w:rsid w:val="0008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213">
      <w:bodyDiv w:val="1"/>
      <w:marLeft w:val="0"/>
      <w:marRight w:val="0"/>
      <w:marTop w:val="0"/>
      <w:marBottom w:val="0"/>
      <w:divBdr>
        <w:top w:val="none" w:sz="0" w:space="0" w:color="auto"/>
        <w:left w:val="none" w:sz="0" w:space="0" w:color="auto"/>
        <w:bottom w:val="none" w:sz="0" w:space="0" w:color="auto"/>
        <w:right w:val="none" w:sz="0" w:space="0" w:color="auto"/>
      </w:divBdr>
    </w:div>
    <w:div w:id="1158837494">
      <w:bodyDiv w:val="1"/>
      <w:marLeft w:val="0"/>
      <w:marRight w:val="0"/>
      <w:marTop w:val="0"/>
      <w:marBottom w:val="0"/>
      <w:divBdr>
        <w:top w:val="none" w:sz="0" w:space="0" w:color="auto"/>
        <w:left w:val="none" w:sz="0" w:space="0" w:color="auto"/>
        <w:bottom w:val="none" w:sz="0" w:space="0" w:color="auto"/>
        <w:right w:val="none" w:sz="0" w:space="0" w:color="auto"/>
      </w:divBdr>
    </w:div>
    <w:div w:id="1182625755">
      <w:bodyDiv w:val="1"/>
      <w:marLeft w:val="0"/>
      <w:marRight w:val="0"/>
      <w:marTop w:val="0"/>
      <w:marBottom w:val="0"/>
      <w:divBdr>
        <w:top w:val="none" w:sz="0" w:space="0" w:color="auto"/>
        <w:left w:val="none" w:sz="0" w:space="0" w:color="auto"/>
        <w:bottom w:val="none" w:sz="0" w:space="0" w:color="auto"/>
        <w:right w:val="none" w:sz="0" w:space="0" w:color="auto"/>
      </w:divBdr>
    </w:div>
    <w:div w:id="1843619722">
      <w:bodyDiv w:val="1"/>
      <w:marLeft w:val="0"/>
      <w:marRight w:val="0"/>
      <w:marTop w:val="0"/>
      <w:marBottom w:val="0"/>
      <w:divBdr>
        <w:top w:val="none" w:sz="0" w:space="0" w:color="auto"/>
        <w:left w:val="none" w:sz="0" w:space="0" w:color="auto"/>
        <w:bottom w:val="none" w:sz="0" w:space="0" w:color="auto"/>
        <w:right w:val="none" w:sz="0" w:space="0" w:color="auto"/>
      </w:divBdr>
    </w:div>
    <w:div w:id="185140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01A0-7130-435B-B461-1F6A4072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6294</Words>
  <Characters>37141</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2020-01-28T15:55:00Z</dcterms:created>
  <dcterms:modified xsi:type="dcterms:W3CDTF">2020-01-29T22:55:00Z</dcterms:modified>
</cp:coreProperties>
</file>