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FE80BE" w14:textId="77777777" w:rsidR="00ED1052" w:rsidRDefault="003837D1">
      <w:pPr>
        <w:pStyle w:val="Nzev"/>
        <w:tabs>
          <w:tab w:val="left" w:pos="360"/>
        </w:tabs>
        <w:spacing w:before="0" w:after="0"/>
        <w:ind w:left="0"/>
      </w:pPr>
      <w:r>
        <w:rPr>
          <w:sz w:val="28"/>
          <w:szCs w:val="28"/>
        </w:rPr>
        <w:t xml:space="preserve">Dodatek č. 1 </w:t>
      </w:r>
    </w:p>
    <w:p w14:paraId="4A9DEF2F" w14:textId="77777777" w:rsidR="00ED1052" w:rsidRDefault="003837D1">
      <w:pPr>
        <w:pStyle w:val="Nzev"/>
        <w:tabs>
          <w:tab w:val="left" w:pos="360"/>
        </w:tabs>
        <w:spacing w:before="0" w:after="0"/>
        <w:ind w:left="0"/>
      </w:pPr>
      <w:r>
        <w:rPr>
          <w:sz w:val="28"/>
          <w:szCs w:val="28"/>
        </w:rPr>
        <w:t>ke smlouvě o zajištění licencí na ochranu proti škodlivému SW</w:t>
      </w:r>
    </w:p>
    <w:p w14:paraId="27EDC926" w14:textId="77777777" w:rsidR="00ED1052" w:rsidRDefault="00ED1052">
      <w:pPr>
        <w:pStyle w:val="Nzev"/>
        <w:tabs>
          <w:tab w:val="left" w:pos="360"/>
        </w:tabs>
        <w:spacing w:before="0" w:after="0"/>
        <w:ind w:left="0"/>
      </w:pPr>
    </w:p>
    <w:p w14:paraId="684A7FEF" w14:textId="77777777" w:rsidR="00ED1052" w:rsidRDefault="00ED1052">
      <w:pPr>
        <w:ind w:left="0"/>
        <w:jc w:val="both"/>
      </w:pPr>
    </w:p>
    <w:p w14:paraId="0D1AD875" w14:textId="77777777" w:rsidR="00ED1052" w:rsidRDefault="003837D1">
      <w:pPr>
        <w:ind w:left="0"/>
        <w:jc w:val="both"/>
      </w:pPr>
      <w:r>
        <w:rPr>
          <w:sz w:val="22"/>
          <w:szCs w:val="22"/>
        </w:rPr>
        <w:t>Obchodní firma:</w:t>
      </w:r>
      <w:r>
        <w:rPr>
          <w:sz w:val="22"/>
          <w:szCs w:val="22"/>
        </w:rPr>
        <w:tab/>
        <w:t xml:space="preserve">Česká pošta, </w:t>
      </w:r>
      <w:proofErr w:type="spellStart"/>
      <w:proofErr w:type="gramStart"/>
      <w:r>
        <w:rPr>
          <w:sz w:val="22"/>
          <w:szCs w:val="22"/>
        </w:rPr>
        <w:t>s.p</w:t>
      </w:r>
      <w:proofErr w:type="spellEnd"/>
      <w:r>
        <w:rPr>
          <w:sz w:val="22"/>
          <w:szCs w:val="22"/>
        </w:rPr>
        <w:t>.</w:t>
      </w:r>
      <w:proofErr w:type="gramEnd"/>
    </w:p>
    <w:p w14:paraId="59EEB1CE" w14:textId="77777777" w:rsidR="00ED1052" w:rsidRDefault="003837D1">
      <w:pPr>
        <w:ind w:left="0"/>
        <w:jc w:val="both"/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Politických vězňů 909/4, 225 99, Praha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 w14:paraId="3528199B" w14:textId="77777777" w:rsidR="00ED1052" w:rsidRDefault="003837D1">
      <w:pPr>
        <w:ind w:left="0"/>
        <w:jc w:val="both"/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47114983</w:t>
      </w:r>
    </w:p>
    <w:p w14:paraId="5E6B2D1E" w14:textId="77777777" w:rsidR="00ED1052" w:rsidRDefault="003837D1">
      <w:pPr>
        <w:ind w:left="0"/>
        <w:jc w:val="both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CZ47114983</w:t>
      </w:r>
      <w:r>
        <w:rPr>
          <w:sz w:val="22"/>
          <w:szCs w:val="22"/>
        </w:rPr>
        <w:tab/>
      </w:r>
    </w:p>
    <w:p w14:paraId="50AEC19F" w14:textId="77777777" w:rsidR="00ED1052" w:rsidRDefault="003837D1">
      <w:pPr>
        <w:ind w:left="0"/>
        <w:jc w:val="both"/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>Československá obchodní banka, a.s.</w:t>
      </w:r>
      <w:r>
        <w:rPr>
          <w:sz w:val="22"/>
          <w:szCs w:val="22"/>
        </w:rPr>
        <w:tab/>
      </w:r>
    </w:p>
    <w:p w14:paraId="5B46D5EA" w14:textId="77777777" w:rsidR="00ED1052" w:rsidRDefault="003837D1">
      <w:pPr>
        <w:ind w:left="0"/>
        <w:jc w:val="both"/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102639446/0300</w:t>
      </w:r>
    </w:p>
    <w:p w14:paraId="47895417" w14:textId="77777777" w:rsidR="00ED1052" w:rsidRDefault="003837D1">
      <w:pPr>
        <w:ind w:left="0"/>
        <w:jc w:val="both"/>
      </w:pPr>
      <w:r>
        <w:rPr>
          <w:sz w:val="22"/>
          <w:szCs w:val="22"/>
        </w:rPr>
        <w:t>Zapsána v obchodním rejstříku vedeném Městského soudu v Praze, oddíl A, vložka 7565</w:t>
      </w:r>
    </w:p>
    <w:p w14:paraId="7A6BC746" w14:textId="77777777" w:rsidR="00ED1052" w:rsidRDefault="003837D1">
      <w:pPr>
        <w:ind w:left="0"/>
        <w:jc w:val="both"/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Pavlem </w:t>
      </w:r>
      <w:proofErr w:type="spellStart"/>
      <w:r>
        <w:rPr>
          <w:sz w:val="22"/>
          <w:szCs w:val="22"/>
        </w:rPr>
        <w:t>Chylou</w:t>
      </w:r>
      <w:proofErr w:type="spellEnd"/>
      <w:r>
        <w:rPr>
          <w:sz w:val="22"/>
          <w:szCs w:val="22"/>
        </w:rPr>
        <w:t xml:space="preserve">, ředitelem divize ICT a </w:t>
      </w:r>
      <w:proofErr w:type="spellStart"/>
      <w:r>
        <w:rPr>
          <w:sz w:val="22"/>
          <w:szCs w:val="22"/>
        </w:rPr>
        <w:t>eGovernment</w:t>
      </w:r>
      <w:proofErr w:type="spellEnd"/>
    </w:p>
    <w:p w14:paraId="13C8CF3B" w14:textId="77777777" w:rsidR="00ED1052" w:rsidRDefault="00ED1052">
      <w:pPr>
        <w:ind w:left="0"/>
        <w:jc w:val="both"/>
      </w:pPr>
    </w:p>
    <w:p w14:paraId="19C2B538" w14:textId="77777777" w:rsidR="00ED1052" w:rsidRDefault="003837D1">
      <w:pPr>
        <w:ind w:left="0"/>
        <w:jc w:val="both"/>
      </w:pPr>
      <w:r>
        <w:rPr>
          <w:sz w:val="22"/>
          <w:szCs w:val="22"/>
        </w:rPr>
        <w:t>(dále jako „</w:t>
      </w:r>
      <w:r w:rsidR="0014219A">
        <w:rPr>
          <w:sz w:val="22"/>
          <w:szCs w:val="22"/>
        </w:rPr>
        <w:t>O</w:t>
      </w:r>
      <w:r>
        <w:rPr>
          <w:sz w:val="22"/>
          <w:szCs w:val="22"/>
        </w:rPr>
        <w:t>dběratel“)</w:t>
      </w:r>
    </w:p>
    <w:p w14:paraId="5DAEF451" w14:textId="77777777" w:rsidR="00ED1052" w:rsidRDefault="00ED1052">
      <w:pPr>
        <w:ind w:left="0"/>
        <w:jc w:val="both"/>
      </w:pPr>
    </w:p>
    <w:p w14:paraId="1BDFB280" w14:textId="77777777" w:rsidR="00ED1052" w:rsidRDefault="003837D1">
      <w:pPr>
        <w:ind w:left="0"/>
        <w:jc w:val="both"/>
      </w:pPr>
      <w:r>
        <w:rPr>
          <w:sz w:val="22"/>
          <w:szCs w:val="22"/>
        </w:rPr>
        <w:t>a</w:t>
      </w:r>
    </w:p>
    <w:p w14:paraId="6FCFA1A1" w14:textId="77777777" w:rsidR="00ED1052" w:rsidRDefault="00ED1052">
      <w:pPr>
        <w:ind w:left="0"/>
        <w:jc w:val="both"/>
      </w:pPr>
    </w:p>
    <w:p w14:paraId="0B78821F" w14:textId="77777777" w:rsidR="00ED1052" w:rsidRDefault="003837D1">
      <w:pPr>
        <w:ind w:left="0"/>
        <w:jc w:val="both"/>
      </w:pPr>
      <w:r>
        <w:rPr>
          <w:sz w:val="22"/>
          <w:szCs w:val="22"/>
        </w:rPr>
        <w:t>Obchodní firma:</w:t>
      </w:r>
      <w:r>
        <w:rPr>
          <w:sz w:val="22"/>
          <w:szCs w:val="22"/>
        </w:rPr>
        <w:tab/>
        <w:t>ESET software spol. s r. o.</w:t>
      </w:r>
    </w:p>
    <w:p w14:paraId="292490A4" w14:textId="77777777" w:rsidR="00ED1052" w:rsidRDefault="003837D1">
      <w:pPr>
        <w:ind w:left="0"/>
        <w:jc w:val="both"/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Classic</w:t>
      </w:r>
      <w:proofErr w:type="spellEnd"/>
      <w:r>
        <w:rPr>
          <w:sz w:val="22"/>
          <w:szCs w:val="22"/>
        </w:rPr>
        <w:t xml:space="preserve"> 7 Business Park, Jankovcova 1037/49, 170 00 Praha 7</w:t>
      </w:r>
    </w:p>
    <w:p w14:paraId="7ACDB1F3" w14:textId="77777777" w:rsidR="00ED1052" w:rsidRDefault="003837D1">
      <w:pPr>
        <w:ind w:left="0"/>
        <w:jc w:val="both"/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26467593</w:t>
      </w:r>
    </w:p>
    <w:p w14:paraId="4030B755" w14:textId="77777777" w:rsidR="00ED1052" w:rsidRDefault="003837D1">
      <w:pPr>
        <w:ind w:left="0"/>
        <w:jc w:val="both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 26467593</w:t>
      </w:r>
    </w:p>
    <w:p w14:paraId="27F5FBB1" w14:textId="77777777" w:rsidR="00ED1052" w:rsidRDefault="003837D1">
      <w:pPr>
        <w:ind w:left="0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Komerční banka, a.s. </w:t>
      </w:r>
    </w:p>
    <w:p w14:paraId="22C5778A" w14:textId="77777777" w:rsidR="00ED1052" w:rsidRDefault="003837D1">
      <w:pPr>
        <w:ind w:left="0"/>
        <w:jc w:val="both"/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51-2451350287/0100</w:t>
      </w:r>
    </w:p>
    <w:p w14:paraId="0C87B27E" w14:textId="77777777" w:rsidR="00ED1052" w:rsidRDefault="003837D1">
      <w:pPr>
        <w:ind w:left="0"/>
        <w:jc w:val="both"/>
      </w:pPr>
      <w:r>
        <w:rPr>
          <w:sz w:val="22"/>
          <w:szCs w:val="22"/>
        </w:rPr>
        <w:t xml:space="preserve">Zapsána v obchodním rejstříku, vedeném Městským soudem v Praze,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 C 84196</w:t>
      </w:r>
    </w:p>
    <w:p w14:paraId="4CD73895" w14:textId="77777777" w:rsidR="00ED1052" w:rsidRDefault="003837D1">
      <w:pPr>
        <w:ind w:left="0"/>
        <w:jc w:val="both"/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Jurajem Ferencem, ředitelem společnosti</w:t>
      </w:r>
    </w:p>
    <w:p w14:paraId="77A2776E" w14:textId="77777777" w:rsidR="00ED1052" w:rsidRDefault="00ED1052">
      <w:pPr>
        <w:ind w:left="0"/>
        <w:jc w:val="both"/>
      </w:pPr>
    </w:p>
    <w:p w14:paraId="2ECCA5DB" w14:textId="77777777" w:rsidR="00ED1052" w:rsidRDefault="003837D1">
      <w:pPr>
        <w:ind w:left="0"/>
        <w:jc w:val="both"/>
      </w:pPr>
      <w:r>
        <w:rPr>
          <w:sz w:val="22"/>
          <w:szCs w:val="22"/>
        </w:rPr>
        <w:t>(dále jen „Poskytovatel“)</w:t>
      </w:r>
    </w:p>
    <w:p w14:paraId="7C0395CD" w14:textId="77777777" w:rsidR="00ED1052" w:rsidRDefault="00ED1052">
      <w:pPr>
        <w:spacing w:line="240" w:lineRule="auto"/>
        <w:ind w:left="0"/>
        <w:jc w:val="both"/>
      </w:pPr>
    </w:p>
    <w:p w14:paraId="3096D21C" w14:textId="77777777" w:rsidR="00ED1052" w:rsidRDefault="003837D1">
      <w:pPr>
        <w:ind w:left="0" w:right="0"/>
        <w:jc w:val="both"/>
      </w:pPr>
      <w:r>
        <w:rPr>
          <w:sz w:val="22"/>
          <w:szCs w:val="22"/>
        </w:rPr>
        <w:t xml:space="preserve">tímto uzavírají tento Dodatek č. 1 ke Smlouvě o zajištění licencí na ochranu proti škodlivému SW </w:t>
      </w:r>
      <w:r w:rsidR="00E745B4" w:rsidRPr="00E745B4">
        <w:rPr>
          <w:sz w:val="22"/>
          <w:szCs w:val="22"/>
        </w:rPr>
        <w:t>číslo 2015/1171</w:t>
      </w:r>
      <w:r w:rsidR="00E745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E745B4">
        <w:rPr>
          <w:sz w:val="22"/>
          <w:szCs w:val="22"/>
        </w:rPr>
        <w:t>10. 9.</w:t>
      </w:r>
      <w:r>
        <w:rPr>
          <w:sz w:val="22"/>
          <w:szCs w:val="22"/>
        </w:rPr>
        <w:t xml:space="preserve"> 2015 (dále jako „</w:t>
      </w:r>
      <w:r w:rsidR="0014219A">
        <w:rPr>
          <w:sz w:val="22"/>
          <w:szCs w:val="22"/>
        </w:rPr>
        <w:t>Dodatek</w:t>
      </w:r>
      <w:r>
        <w:rPr>
          <w:sz w:val="22"/>
          <w:szCs w:val="22"/>
        </w:rPr>
        <w:t>“):</w:t>
      </w:r>
    </w:p>
    <w:p w14:paraId="250740BC" w14:textId="77777777" w:rsidR="00ED1052" w:rsidRDefault="00ED1052">
      <w:pPr>
        <w:ind w:left="0"/>
        <w:jc w:val="both"/>
      </w:pPr>
    </w:p>
    <w:p w14:paraId="224B277E" w14:textId="77777777" w:rsidR="00ED1052" w:rsidRPr="009C35A1" w:rsidRDefault="003837D1">
      <w:pPr>
        <w:ind w:left="0"/>
        <w:jc w:val="center"/>
        <w:rPr>
          <w:sz w:val="22"/>
          <w:szCs w:val="22"/>
        </w:rPr>
      </w:pPr>
      <w:r w:rsidRPr="0014219A">
        <w:rPr>
          <w:sz w:val="22"/>
          <w:szCs w:val="22"/>
        </w:rPr>
        <w:t>I.</w:t>
      </w:r>
    </w:p>
    <w:p w14:paraId="3836D348" w14:textId="77777777" w:rsidR="00ED1052" w:rsidRPr="009C35A1" w:rsidRDefault="0014219A" w:rsidP="009C35A1">
      <w:pPr>
        <w:spacing w:line="240" w:lineRule="auto"/>
        <w:jc w:val="center"/>
        <w:rPr>
          <w:sz w:val="22"/>
          <w:szCs w:val="22"/>
        </w:rPr>
      </w:pPr>
      <w:r w:rsidRPr="009C35A1">
        <w:rPr>
          <w:sz w:val="22"/>
          <w:szCs w:val="22"/>
        </w:rPr>
        <w:t>Úvodní ustanovení</w:t>
      </w:r>
    </w:p>
    <w:p w14:paraId="2A544813" w14:textId="77777777" w:rsidR="0014219A" w:rsidRPr="009C35A1" w:rsidRDefault="0014219A" w:rsidP="009C35A1">
      <w:pPr>
        <w:spacing w:line="240" w:lineRule="auto"/>
        <w:jc w:val="both"/>
        <w:rPr>
          <w:rFonts w:asciiTheme="minorHAnsi" w:hAnsiTheme="minorHAnsi"/>
        </w:rPr>
      </w:pPr>
    </w:p>
    <w:p w14:paraId="7E5DCF59" w14:textId="77777777" w:rsidR="0014219A" w:rsidRPr="009C35A1" w:rsidRDefault="0014219A" w:rsidP="009C35A1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 w:cs="Arial"/>
        </w:rPr>
      </w:pPr>
      <w:r w:rsidRPr="009C35A1">
        <w:rPr>
          <w:rFonts w:asciiTheme="minorHAnsi" w:hAnsiTheme="minorHAnsi" w:cs="Arial"/>
          <w:color w:val="000000"/>
        </w:rPr>
        <w:t xml:space="preserve">Odběratel a Poskytovatel uzavřeli dne </w:t>
      </w:r>
      <w:proofErr w:type="gramStart"/>
      <w:r w:rsidRPr="009C35A1">
        <w:rPr>
          <w:rFonts w:asciiTheme="minorHAnsi" w:hAnsiTheme="minorHAnsi" w:cs="Arial"/>
          <w:color w:val="000000"/>
        </w:rPr>
        <w:t>10.9.2015</w:t>
      </w:r>
      <w:proofErr w:type="gramEnd"/>
      <w:r w:rsidRPr="009C35A1">
        <w:rPr>
          <w:rFonts w:asciiTheme="minorHAnsi" w:hAnsiTheme="minorHAnsi" w:cs="Arial"/>
          <w:color w:val="000000"/>
        </w:rPr>
        <w:t xml:space="preserve"> </w:t>
      </w:r>
      <w:r w:rsidRPr="009C35A1">
        <w:rPr>
          <w:rFonts w:asciiTheme="minorHAnsi" w:hAnsiTheme="minorHAnsi" w:cs="Arial"/>
        </w:rPr>
        <w:t xml:space="preserve">Smlouvu </w:t>
      </w:r>
      <w:r w:rsidRPr="003B43A1">
        <w:t>o zajištění licencí na ochranu proti škodlivému SW číslo 2015/1171</w:t>
      </w:r>
      <w:r>
        <w:t xml:space="preserve"> </w:t>
      </w:r>
      <w:r w:rsidRPr="009C35A1">
        <w:rPr>
          <w:rFonts w:asciiTheme="minorHAnsi" w:hAnsiTheme="minorHAnsi" w:cs="Arial"/>
          <w:color w:val="000000"/>
        </w:rPr>
        <w:t>(dále jen „</w:t>
      </w:r>
      <w:r w:rsidRPr="009C35A1">
        <w:rPr>
          <w:rFonts w:asciiTheme="minorHAnsi" w:hAnsiTheme="minorHAnsi" w:cs="Arial"/>
          <w:b/>
          <w:color w:val="000000"/>
        </w:rPr>
        <w:t>Smlouva</w:t>
      </w:r>
      <w:r w:rsidRPr="009C35A1">
        <w:rPr>
          <w:rFonts w:asciiTheme="minorHAnsi" w:hAnsiTheme="minorHAnsi" w:cs="Arial"/>
          <w:color w:val="000000"/>
        </w:rPr>
        <w:t>“).</w:t>
      </w:r>
    </w:p>
    <w:p w14:paraId="6FE8905A" w14:textId="77777777" w:rsidR="0014219A" w:rsidRPr="009C35A1" w:rsidRDefault="0014219A" w:rsidP="0014219A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 w:rsidRPr="009C35A1">
        <w:rPr>
          <w:rFonts w:asciiTheme="minorHAnsi" w:hAnsiTheme="minorHAnsi" w:cs="Arial"/>
          <w:snapToGrid w:val="0"/>
          <w:szCs w:val="24"/>
        </w:rPr>
        <w:t>Výrazy a definice použité v tomto Dodatku mají stejný význam jako výrazy a definice použité ve Smlouvě, není-li dále v tomto Dodatku stanoveno jinak</w:t>
      </w:r>
      <w:r w:rsidRPr="00823003">
        <w:rPr>
          <w:rFonts w:ascii="Arial" w:hAnsi="Arial" w:cs="Arial"/>
          <w:snapToGrid w:val="0"/>
          <w:szCs w:val="24"/>
        </w:rPr>
        <w:t>.</w:t>
      </w:r>
    </w:p>
    <w:p w14:paraId="47F6B2D3" w14:textId="77777777" w:rsidR="0014219A" w:rsidRPr="009C35A1" w:rsidRDefault="00F601E1" w:rsidP="0014219A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Theme="minorHAnsi" w:hAnsiTheme="minorHAnsi" w:cs="Arial"/>
          <w:snapToGrid w:val="0"/>
          <w:szCs w:val="24"/>
        </w:rPr>
        <w:t xml:space="preserve">Odběratel má zájem poskytnout oprávnění k užívání antivirového řešení ESET v rozsahu dle Smlouvy třetí osobě - společnosti </w:t>
      </w:r>
      <w:r>
        <w:t xml:space="preserve">Česká pošta </w:t>
      </w:r>
      <w:proofErr w:type="spellStart"/>
      <w:r>
        <w:t>Security</w:t>
      </w:r>
      <w:proofErr w:type="spellEnd"/>
      <w:r>
        <w:t>, s.r.o.</w:t>
      </w:r>
      <w:r>
        <w:rPr>
          <w:rFonts w:asciiTheme="minorHAnsi" w:hAnsiTheme="minorHAnsi" w:cs="Arial"/>
          <w:snapToGrid w:val="0"/>
          <w:szCs w:val="24"/>
        </w:rPr>
        <w:t xml:space="preserve"> a Poskytovatel má zájem udělit Odběrateli k tomuto postupu svůj souhlas.</w:t>
      </w:r>
    </w:p>
    <w:p w14:paraId="5E37124E" w14:textId="77777777" w:rsidR="00F601E1" w:rsidRDefault="00F601E1" w:rsidP="009C35A1">
      <w:pPr>
        <w:pStyle w:val="Odstavecseseznamem"/>
        <w:spacing w:after="120"/>
        <w:ind w:left="426"/>
        <w:jc w:val="both"/>
        <w:rPr>
          <w:rFonts w:asciiTheme="minorHAnsi" w:hAnsiTheme="minorHAnsi" w:cs="Arial"/>
          <w:snapToGrid w:val="0"/>
          <w:szCs w:val="24"/>
        </w:rPr>
      </w:pPr>
    </w:p>
    <w:p w14:paraId="01C62962" w14:textId="77777777" w:rsidR="00ED1052" w:rsidRDefault="00ED1052">
      <w:pPr>
        <w:ind w:left="0"/>
        <w:jc w:val="both"/>
      </w:pPr>
    </w:p>
    <w:p w14:paraId="2A2E4F6C" w14:textId="77777777" w:rsidR="009C35A1" w:rsidRDefault="009C35A1">
      <w:pPr>
        <w:ind w:left="0"/>
        <w:jc w:val="both"/>
      </w:pPr>
    </w:p>
    <w:p w14:paraId="4DA9AC44" w14:textId="77777777" w:rsidR="009C35A1" w:rsidRDefault="009C35A1">
      <w:pPr>
        <w:ind w:left="0"/>
        <w:jc w:val="both"/>
      </w:pPr>
    </w:p>
    <w:p w14:paraId="014288DE" w14:textId="77777777" w:rsidR="009C35A1" w:rsidRDefault="009C35A1">
      <w:pPr>
        <w:ind w:left="0"/>
        <w:jc w:val="both"/>
      </w:pPr>
    </w:p>
    <w:p w14:paraId="70897028" w14:textId="77777777" w:rsidR="00ED1052" w:rsidRDefault="003837D1">
      <w:pPr>
        <w:ind w:left="0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lastRenderedPageBreak/>
        <w:t>II.</w:t>
      </w:r>
    </w:p>
    <w:p w14:paraId="63A0A19F" w14:textId="77777777" w:rsidR="006858AA" w:rsidRPr="009C35A1" w:rsidRDefault="006858AA" w:rsidP="009C35A1">
      <w:pPr>
        <w:jc w:val="center"/>
        <w:rPr>
          <w:sz w:val="22"/>
          <w:szCs w:val="22"/>
        </w:rPr>
      </w:pPr>
      <w:r w:rsidRPr="009C35A1">
        <w:rPr>
          <w:sz w:val="22"/>
          <w:szCs w:val="22"/>
        </w:rPr>
        <w:t>Předmět Dodatku</w:t>
      </w:r>
    </w:p>
    <w:p w14:paraId="24653624" w14:textId="77777777" w:rsidR="00ED1052" w:rsidRDefault="00ED1052">
      <w:pPr>
        <w:ind w:left="0"/>
        <w:jc w:val="both"/>
      </w:pPr>
    </w:p>
    <w:p w14:paraId="59DAD3B3" w14:textId="77777777" w:rsidR="00ED1052" w:rsidRDefault="003837D1" w:rsidP="009C35A1">
      <w:pPr>
        <w:pStyle w:val="Odstavecseseznamem"/>
        <w:numPr>
          <w:ilvl w:val="0"/>
          <w:numId w:val="7"/>
        </w:numPr>
        <w:jc w:val="both"/>
      </w:pPr>
      <w:r w:rsidRPr="003B43A1">
        <w:t xml:space="preserve">Poskytovatel tímto </w:t>
      </w:r>
      <w:r w:rsidR="006858AA" w:rsidRPr="003B43A1">
        <w:t xml:space="preserve">uděluje Odběrateli </w:t>
      </w:r>
      <w:r w:rsidRPr="003B43A1">
        <w:t xml:space="preserve">oprávnění k tomu, aby </w:t>
      </w:r>
      <w:r w:rsidR="003B43A1" w:rsidRPr="003B1377">
        <w:t xml:space="preserve">Odběratel </w:t>
      </w:r>
      <w:r w:rsidRPr="003B1377">
        <w:t>poskytl oprávnění užívat Produkt</w:t>
      </w:r>
      <w:r w:rsidR="003B43A1" w:rsidRPr="003B1377">
        <w:t>, jak je definován v Příloze č. 1 Smlouvy</w:t>
      </w:r>
      <w:r w:rsidRPr="009C35A1">
        <w:t xml:space="preserve"> (podlicence) v rozsahu a za podmínek stanovených ve Smlouvě také své dceřin</w:t>
      </w:r>
      <w:r w:rsidR="003B43A1" w:rsidRPr="009C35A1">
        <w:t>é</w:t>
      </w:r>
      <w:r w:rsidRPr="009C35A1">
        <w:t xml:space="preserve"> společnosti, jejímž jediným společníkem je </w:t>
      </w:r>
      <w:r w:rsidR="003B43A1" w:rsidRPr="009C35A1">
        <w:t xml:space="preserve">Odběratel </w:t>
      </w:r>
      <w:r w:rsidRPr="009C35A1">
        <w:t>(dále jako „Oprávnění“ a „Spřízněná společnost“):</w:t>
      </w:r>
    </w:p>
    <w:p w14:paraId="3AF864F3" w14:textId="77777777" w:rsidR="00ED1052" w:rsidRDefault="00ED1052">
      <w:pPr>
        <w:ind w:left="0" w:right="0"/>
        <w:jc w:val="both"/>
      </w:pPr>
    </w:p>
    <w:p w14:paraId="66459FD5" w14:textId="77777777" w:rsidR="00ED1052" w:rsidRDefault="003837D1" w:rsidP="009C35A1">
      <w:pPr>
        <w:ind w:left="0" w:right="0" w:firstLine="720"/>
        <w:jc w:val="both"/>
      </w:pPr>
      <w:r>
        <w:rPr>
          <w:sz w:val="22"/>
          <w:szCs w:val="22"/>
        </w:rPr>
        <w:t xml:space="preserve">Česká pošta </w:t>
      </w:r>
      <w:proofErr w:type="spellStart"/>
      <w:r>
        <w:rPr>
          <w:sz w:val="22"/>
          <w:szCs w:val="22"/>
        </w:rPr>
        <w:t>Security</w:t>
      </w:r>
      <w:proofErr w:type="spellEnd"/>
      <w:r>
        <w:rPr>
          <w:sz w:val="22"/>
          <w:szCs w:val="22"/>
        </w:rPr>
        <w:t>, s.r.o.</w:t>
      </w:r>
    </w:p>
    <w:p w14:paraId="18119B41" w14:textId="77777777" w:rsidR="00ED1052" w:rsidRDefault="003837D1" w:rsidP="009C35A1">
      <w:pPr>
        <w:ind w:left="720" w:right="0"/>
        <w:jc w:val="both"/>
      </w:pPr>
      <w:r>
        <w:rPr>
          <w:sz w:val="22"/>
          <w:szCs w:val="22"/>
        </w:rPr>
        <w:t>IČO: 27772683</w:t>
      </w:r>
    </w:p>
    <w:p w14:paraId="767DBD2A" w14:textId="77777777" w:rsidR="00ED1052" w:rsidRDefault="003837D1" w:rsidP="009C35A1">
      <w:pPr>
        <w:ind w:left="0" w:right="0" w:firstLine="720"/>
        <w:jc w:val="both"/>
      </w:pPr>
      <w:r>
        <w:rPr>
          <w:sz w:val="22"/>
          <w:szCs w:val="22"/>
        </w:rPr>
        <w:t>Politických vězňů 909/4</w:t>
      </w:r>
    </w:p>
    <w:p w14:paraId="50CEE912" w14:textId="77777777" w:rsidR="00ED1052" w:rsidRDefault="003837D1" w:rsidP="009C35A1">
      <w:pPr>
        <w:ind w:left="0" w:right="0" w:firstLine="720"/>
        <w:jc w:val="both"/>
      </w:pPr>
      <w:r>
        <w:rPr>
          <w:sz w:val="22"/>
          <w:szCs w:val="22"/>
        </w:rPr>
        <w:t>110 00, Praha 1</w:t>
      </w:r>
    </w:p>
    <w:p w14:paraId="2CD03846" w14:textId="77777777" w:rsidR="00ED1052" w:rsidRDefault="003837D1">
      <w:pPr>
        <w:ind w:left="0" w:right="0"/>
        <w:jc w:val="both"/>
      </w:pPr>
      <w:r>
        <w:rPr>
          <w:sz w:val="22"/>
          <w:szCs w:val="22"/>
        </w:rPr>
        <w:t> </w:t>
      </w:r>
    </w:p>
    <w:p w14:paraId="4B0B9C03" w14:textId="77777777" w:rsidR="00ED1052" w:rsidRDefault="003837D1" w:rsidP="009C35A1">
      <w:pPr>
        <w:ind w:left="0" w:right="0" w:firstLine="720"/>
        <w:jc w:val="both"/>
      </w:pPr>
      <w:r>
        <w:rPr>
          <w:sz w:val="22"/>
          <w:szCs w:val="22"/>
        </w:rPr>
        <w:t xml:space="preserve">Korespondenční adresa: </w:t>
      </w:r>
      <w:r>
        <w:rPr>
          <w:sz w:val="22"/>
          <w:szCs w:val="22"/>
        </w:rPr>
        <w:tab/>
        <w:t>Poštovní přihrádka 99, 225 99 Praha 025</w:t>
      </w:r>
    </w:p>
    <w:p w14:paraId="176CFCFA" w14:textId="12DCD2DB" w:rsidR="00ED1052" w:rsidRDefault="003837D1" w:rsidP="009C35A1">
      <w:pPr>
        <w:ind w:left="0" w:right="0" w:firstLine="720"/>
        <w:jc w:val="both"/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BE0B48">
        <w:rPr>
          <w:sz w:val="22"/>
          <w:szCs w:val="22"/>
        </w:rPr>
        <w:t>xxxxx</w:t>
      </w:r>
      <w:proofErr w:type="spellEnd"/>
    </w:p>
    <w:p w14:paraId="4B31CD26" w14:textId="3C91D8ED" w:rsidR="00ED1052" w:rsidRDefault="00BE0B48" w:rsidP="009C35A1">
      <w:pPr>
        <w:ind w:left="2893" w:right="0" w:firstLine="707"/>
        <w:jc w:val="both"/>
      </w:pPr>
      <w:proofErr w:type="spellStart"/>
      <w:r>
        <w:rPr>
          <w:sz w:val="22"/>
          <w:szCs w:val="22"/>
        </w:rPr>
        <w:t>xxxxx</w:t>
      </w:r>
      <w:proofErr w:type="spellEnd"/>
    </w:p>
    <w:p w14:paraId="50980BD6" w14:textId="5A3BBBFC" w:rsidR="00ED1052" w:rsidRDefault="00BE0B48" w:rsidP="00BE0B48">
      <w:pPr>
        <w:ind w:left="3482" w:right="0" w:firstLine="118"/>
        <w:jc w:val="both"/>
      </w:pPr>
      <w:proofErr w:type="spellStart"/>
      <w:r>
        <w:rPr>
          <w:sz w:val="22"/>
          <w:szCs w:val="22"/>
        </w:rPr>
        <w:t>xxxxx</w:t>
      </w:r>
      <w:proofErr w:type="spellEnd"/>
    </w:p>
    <w:p w14:paraId="740AF332" w14:textId="77777777" w:rsidR="00ED1052" w:rsidRDefault="00ED1052">
      <w:pPr>
        <w:ind w:left="0"/>
        <w:jc w:val="both"/>
      </w:pPr>
    </w:p>
    <w:p w14:paraId="6320B8ED" w14:textId="77777777" w:rsidR="003B43A1" w:rsidRDefault="003B43A1" w:rsidP="003B43A1">
      <w:pPr>
        <w:ind w:left="0"/>
        <w:jc w:val="both"/>
      </w:pPr>
      <w:bookmarkStart w:id="0" w:name="_GoBack"/>
      <w:bookmarkEnd w:id="0"/>
    </w:p>
    <w:p w14:paraId="79634E5C" w14:textId="77777777" w:rsidR="00ED1052" w:rsidRDefault="003837D1">
      <w:pPr>
        <w:ind w:left="0"/>
        <w:jc w:val="center"/>
      </w:pPr>
      <w:r>
        <w:rPr>
          <w:sz w:val="22"/>
          <w:szCs w:val="22"/>
        </w:rPr>
        <w:t>III.</w:t>
      </w:r>
    </w:p>
    <w:p w14:paraId="71C21FB2" w14:textId="77777777" w:rsidR="00ED1052" w:rsidRDefault="00ED1052">
      <w:pPr>
        <w:ind w:left="0"/>
        <w:jc w:val="both"/>
      </w:pPr>
    </w:p>
    <w:p w14:paraId="3F46EEAB" w14:textId="77777777" w:rsidR="003B43A1" w:rsidRDefault="003B43A1" w:rsidP="009C35A1">
      <w:pPr>
        <w:pStyle w:val="Odstavecseseznamem"/>
        <w:numPr>
          <w:ilvl w:val="0"/>
          <w:numId w:val="1"/>
        </w:numPr>
        <w:tabs>
          <w:tab w:val="left" w:pos="426"/>
        </w:tabs>
        <w:ind w:left="0"/>
        <w:jc w:val="both"/>
      </w:pPr>
      <w:r>
        <w:t>Smluvní strany se dohodly, že Oprávnění je Odběrateli poskytováno bezúplatně.</w:t>
      </w:r>
    </w:p>
    <w:p w14:paraId="1F3EEB77" w14:textId="77777777" w:rsidR="00ED1052" w:rsidRDefault="00ED1052">
      <w:pPr>
        <w:spacing w:line="276" w:lineRule="auto"/>
        <w:ind w:left="360" w:right="0"/>
        <w:jc w:val="both"/>
      </w:pPr>
    </w:p>
    <w:p w14:paraId="4BDC09CC" w14:textId="77777777" w:rsidR="00ED1052" w:rsidRDefault="003837D1">
      <w:pPr>
        <w:numPr>
          <w:ilvl w:val="0"/>
          <w:numId w:val="1"/>
        </w:numPr>
        <w:spacing w:line="276" w:lineRule="auto"/>
        <w:ind w:right="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Oprávnění se uděluje jako nevýhradní a </w:t>
      </w:r>
      <w:r w:rsidR="003B43A1">
        <w:rPr>
          <w:sz w:val="22"/>
          <w:szCs w:val="22"/>
        </w:rPr>
        <w:t xml:space="preserve">Odběratel </w:t>
      </w:r>
      <w:r>
        <w:rPr>
          <w:sz w:val="22"/>
          <w:szCs w:val="22"/>
        </w:rPr>
        <w:t>tak nadále zůst</w:t>
      </w:r>
      <w:r w:rsidR="003B43A1">
        <w:rPr>
          <w:sz w:val="22"/>
          <w:szCs w:val="22"/>
        </w:rPr>
        <w:t>ává</w:t>
      </w:r>
      <w:r>
        <w:rPr>
          <w:sz w:val="22"/>
          <w:szCs w:val="22"/>
        </w:rPr>
        <w:t xml:space="preserve"> oprávněným k užívání Produktu. </w:t>
      </w:r>
      <w:r w:rsidR="00B9045F">
        <w:rPr>
          <w:sz w:val="22"/>
          <w:szCs w:val="22"/>
        </w:rPr>
        <w:t xml:space="preserve">Odběratel </w:t>
      </w:r>
      <w:r>
        <w:rPr>
          <w:sz w:val="22"/>
          <w:szCs w:val="22"/>
        </w:rPr>
        <w:t>se zavazuje Spřízněnou společnost zavázat tam, kde je to aplikovatelné</w:t>
      </w:r>
      <w:r w:rsidR="00B9045F">
        <w:rPr>
          <w:sz w:val="22"/>
          <w:szCs w:val="22"/>
        </w:rPr>
        <w:t xml:space="preserve"> a kde to lze spravedlivě požadovat</w:t>
      </w:r>
      <w:r>
        <w:rPr>
          <w:sz w:val="22"/>
          <w:szCs w:val="22"/>
        </w:rPr>
        <w:t xml:space="preserve">, ke stejným povinnostem, k nimž se </w:t>
      </w:r>
      <w:r w:rsidR="00B9045F">
        <w:rPr>
          <w:sz w:val="22"/>
          <w:szCs w:val="22"/>
        </w:rPr>
        <w:t xml:space="preserve">Odběratel </w:t>
      </w:r>
      <w:r>
        <w:rPr>
          <w:sz w:val="22"/>
          <w:szCs w:val="22"/>
        </w:rPr>
        <w:t xml:space="preserve">zavázal dle Smlouvy. </w:t>
      </w:r>
    </w:p>
    <w:p w14:paraId="5370C195" w14:textId="77777777" w:rsidR="009C35A1" w:rsidRDefault="009C35A1" w:rsidP="00FE6C96">
      <w:pPr>
        <w:pStyle w:val="Odstavecseseznamem"/>
      </w:pPr>
    </w:p>
    <w:p w14:paraId="27BF4F3E" w14:textId="77777777" w:rsidR="009C35A1" w:rsidRDefault="009C35A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5E14E27" w14:textId="77777777" w:rsidR="00ED1052" w:rsidRDefault="00ED1052" w:rsidP="00FE6C96">
      <w:pPr>
        <w:spacing w:line="276" w:lineRule="auto"/>
        <w:ind w:left="0" w:right="0"/>
        <w:jc w:val="both"/>
      </w:pPr>
    </w:p>
    <w:p w14:paraId="1F7FFEF1" w14:textId="77777777" w:rsidR="00ED1052" w:rsidRDefault="003837D1">
      <w:pPr>
        <w:spacing w:line="276" w:lineRule="auto"/>
        <w:ind w:left="360" w:right="0"/>
        <w:jc w:val="center"/>
      </w:pPr>
      <w:r>
        <w:rPr>
          <w:sz w:val="22"/>
          <w:szCs w:val="22"/>
        </w:rPr>
        <w:t>IV.</w:t>
      </w:r>
    </w:p>
    <w:p w14:paraId="0C64360D" w14:textId="77777777" w:rsidR="00ED1052" w:rsidRDefault="00ED1052">
      <w:pPr>
        <w:spacing w:line="276" w:lineRule="auto"/>
        <w:ind w:left="360" w:right="0"/>
        <w:jc w:val="both"/>
      </w:pPr>
    </w:p>
    <w:p w14:paraId="7B7A43AC" w14:textId="77777777" w:rsidR="00ED1052" w:rsidRDefault="003837D1">
      <w:pPr>
        <w:numPr>
          <w:ilvl w:val="0"/>
          <w:numId w:val="5"/>
        </w:numPr>
        <w:spacing w:line="276" w:lineRule="auto"/>
        <w:ind w:right="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Oprávnění poskytnuté tímto Dodatkem je </w:t>
      </w:r>
      <w:r w:rsidR="00B9045F">
        <w:rPr>
          <w:sz w:val="22"/>
          <w:szCs w:val="22"/>
        </w:rPr>
        <w:t xml:space="preserve">Odběrateli </w:t>
      </w:r>
      <w:r>
        <w:rPr>
          <w:sz w:val="22"/>
          <w:szCs w:val="22"/>
        </w:rPr>
        <w:t xml:space="preserve">uděleno </w:t>
      </w:r>
      <w:r w:rsidR="00B9045F">
        <w:rPr>
          <w:sz w:val="22"/>
          <w:szCs w:val="22"/>
        </w:rPr>
        <w:t>na</w:t>
      </w:r>
      <w:r>
        <w:rPr>
          <w:sz w:val="22"/>
          <w:szCs w:val="22"/>
        </w:rPr>
        <w:t xml:space="preserve"> dobu trvání Smlouvy a za podmínky trvání existence vztahu Spřízněné společnosti k </w:t>
      </w:r>
      <w:r w:rsidR="00B9045F">
        <w:rPr>
          <w:sz w:val="22"/>
          <w:szCs w:val="22"/>
        </w:rPr>
        <w:t>Odběrateli</w:t>
      </w:r>
      <w:r>
        <w:rPr>
          <w:sz w:val="22"/>
          <w:szCs w:val="22"/>
        </w:rPr>
        <w:t xml:space="preserve"> dle čl. II.</w:t>
      </w:r>
    </w:p>
    <w:p w14:paraId="1C830B1B" w14:textId="77777777" w:rsidR="00B9045F" w:rsidRDefault="00B9045F" w:rsidP="009C35A1">
      <w:pPr>
        <w:spacing w:line="276" w:lineRule="auto"/>
        <w:ind w:left="360" w:right="0"/>
        <w:contextualSpacing/>
        <w:jc w:val="both"/>
        <w:rPr>
          <w:sz w:val="22"/>
          <w:szCs w:val="22"/>
        </w:rPr>
      </w:pPr>
    </w:p>
    <w:p w14:paraId="6A4DDAC1" w14:textId="77777777" w:rsidR="00B9045F" w:rsidRDefault="00B9045F">
      <w:pPr>
        <w:numPr>
          <w:ilvl w:val="0"/>
          <w:numId w:val="5"/>
        </w:numPr>
        <w:spacing w:line="276" w:lineRule="auto"/>
        <w:ind w:right="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Ustanovení Smlouvy nedotčená tímto Dodatkem zůstávají beze změny.</w:t>
      </w:r>
    </w:p>
    <w:p w14:paraId="47CE170C" w14:textId="77777777" w:rsidR="00ED1052" w:rsidRDefault="00ED1052">
      <w:pPr>
        <w:spacing w:line="276" w:lineRule="auto"/>
        <w:ind w:left="360" w:right="0"/>
        <w:jc w:val="both"/>
      </w:pPr>
    </w:p>
    <w:p w14:paraId="485707A4" w14:textId="77777777" w:rsidR="00ED1052" w:rsidRDefault="003837D1">
      <w:pPr>
        <w:numPr>
          <w:ilvl w:val="0"/>
          <w:numId w:val="5"/>
        </w:numPr>
        <w:spacing w:line="276" w:lineRule="auto"/>
        <w:ind w:right="0" w:hanging="360"/>
        <w:contextualSpacing/>
        <w:jc w:val="both"/>
        <w:rPr>
          <w:sz w:val="22"/>
          <w:szCs w:val="22"/>
        </w:rPr>
      </w:pPr>
      <w:bookmarkStart w:id="1" w:name="h.gjdgxs" w:colFirst="0" w:colLast="0"/>
      <w:bookmarkEnd w:id="1"/>
      <w:r>
        <w:rPr>
          <w:sz w:val="22"/>
          <w:szCs w:val="22"/>
        </w:rPr>
        <w:t>Tento Dodatek se vyhotovuje ve dvou vyhotoveních, z nichž každé má platnost originálu. Každá ze Smluvních stran obdrží jedno vyhotovení.</w:t>
      </w:r>
    </w:p>
    <w:p w14:paraId="4DCD0814" w14:textId="77777777" w:rsidR="00ED1052" w:rsidRDefault="00ED1052">
      <w:pPr>
        <w:spacing w:after="200" w:line="276" w:lineRule="auto"/>
        <w:ind w:left="360" w:right="0"/>
        <w:jc w:val="both"/>
      </w:pPr>
    </w:p>
    <w:p w14:paraId="4DBBB783" w14:textId="77777777" w:rsidR="00ED1052" w:rsidRDefault="00ED1052">
      <w:pPr>
        <w:tabs>
          <w:tab w:val="left" w:pos="720"/>
        </w:tabs>
        <w:ind w:left="720"/>
        <w:jc w:val="both"/>
      </w:pPr>
    </w:p>
    <w:p w14:paraId="357C0B09" w14:textId="77777777" w:rsidR="00ED1052" w:rsidRDefault="003837D1">
      <w:pPr>
        <w:tabs>
          <w:tab w:val="left" w:pos="0"/>
        </w:tabs>
        <w:jc w:val="both"/>
      </w:pPr>
      <w:r>
        <w:rPr>
          <w:sz w:val="22"/>
          <w:szCs w:val="22"/>
        </w:rPr>
        <w:t>V Praze dne: 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Praze dne: ……………………</w:t>
      </w:r>
    </w:p>
    <w:p w14:paraId="72C02811" w14:textId="77777777" w:rsidR="00ED1052" w:rsidRDefault="00ED1052">
      <w:pPr>
        <w:tabs>
          <w:tab w:val="left" w:pos="0"/>
        </w:tabs>
        <w:jc w:val="both"/>
      </w:pPr>
    </w:p>
    <w:p w14:paraId="50CDFF2C" w14:textId="77777777" w:rsidR="00ED1052" w:rsidRDefault="003837D1">
      <w:pPr>
        <w:tabs>
          <w:tab w:val="left" w:pos="0"/>
        </w:tabs>
        <w:jc w:val="both"/>
      </w:pPr>
      <w:r>
        <w:rPr>
          <w:sz w:val="22"/>
          <w:szCs w:val="22"/>
        </w:rPr>
        <w:t>Za Odběratele: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Poskytovatele:</w:t>
      </w:r>
    </w:p>
    <w:p w14:paraId="09C32383" w14:textId="77777777" w:rsidR="00ED1052" w:rsidRDefault="00ED1052">
      <w:pPr>
        <w:tabs>
          <w:tab w:val="left" w:pos="0"/>
        </w:tabs>
        <w:jc w:val="both"/>
      </w:pPr>
    </w:p>
    <w:p w14:paraId="1E361AFB" w14:textId="77777777" w:rsidR="00ED1052" w:rsidRDefault="00ED1052">
      <w:pPr>
        <w:tabs>
          <w:tab w:val="left" w:pos="0"/>
        </w:tabs>
        <w:jc w:val="both"/>
      </w:pPr>
    </w:p>
    <w:p w14:paraId="1CB5C01D" w14:textId="77777777" w:rsidR="00ED1052" w:rsidRDefault="003837D1">
      <w:pPr>
        <w:tabs>
          <w:tab w:val="left" w:pos="0"/>
        </w:tabs>
        <w:jc w:val="both"/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0397E378" w14:textId="77777777" w:rsidR="00ED1052" w:rsidRDefault="003837D1">
      <w:pPr>
        <w:tabs>
          <w:tab w:val="left" w:pos="0"/>
        </w:tabs>
        <w:jc w:val="both"/>
      </w:pPr>
      <w:r>
        <w:rPr>
          <w:sz w:val="22"/>
          <w:szCs w:val="22"/>
        </w:rPr>
        <w:t>Ing. Pavel Chyla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Juraj Ferenc   </w:t>
      </w:r>
    </w:p>
    <w:p w14:paraId="74FE1848" w14:textId="77777777" w:rsidR="00ED1052" w:rsidRDefault="003837D1">
      <w:pPr>
        <w:tabs>
          <w:tab w:val="left" w:pos="0"/>
        </w:tabs>
        <w:jc w:val="both"/>
      </w:pPr>
      <w:r>
        <w:rPr>
          <w:sz w:val="22"/>
          <w:szCs w:val="22"/>
        </w:rPr>
        <w:t xml:space="preserve">ředitel divize ICT a </w:t>
      </w:r>
      <w:proofErr w:type="spellStart"/>
      <w:r>
        <w:rPr>
          <w:sz w:val="22"/>
          <w:szCs w:val="22"/>
        </w:rPr>
        <w:t>eGovernment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společnosti</w:t>
      </w:r>
    </w:p>
    <w:p w14:paraId="52F66A02" w14:textId="77777777" w:rsidR="00ED1052" w:rsidRDefault="003837D1">
      <w:pPr>
        <w:tabs>
          <w:tab w:val="left" w:pos="0"/>
        </w:tabs>
        <w:jc w:val="both"/>
      </w:pPr>
      <w:r>
        <w:rPr>
          <w:sz w:val="22"/>
          <w:szCs w:val="22"/>
        </w:rPr>
        <w:t xml:space="preserve">Česká pošta, </w:t>
      </w:r>
      <w:proofErr w:type="spellStart"/>
      <w:proofErr w:type="gramStart"/>
      <w:r>
        <w:rPr>
          <w:sz w:val="22"/>
          <w:szCs w:val="22"/>
        </w:rPr>
        <w:t>s.p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ESET software spol. s r.o.</w:t>
      </w:r>
    </w:p>
    <w:p w14:paraId="524D9F46" w14:textId="77777777" w:rsidR="00ED1052" w:rsidRDefault="00ED1052">
      <w:pPr>
        <w:tabs>
          <w:tab w:val="left" w:pos="0"/>
        </w:tabs>
        <w:jc w:val="both"/>
      </w:pPr>
    </w:p>
    <w:p w14:paraId="06E42463" w14:textId="77777777" w:rsidR="00ED1052" w:rsidRDefault="00ED1052">
      <w:pPr>
        <w:tabs>
          <w:tab w:val="left" w:pos="0"/>
        </w:tabs>
        <w:jc w:val="both"/>
      </w:pPr>
    </w:p>
    <w:sectPr w:rsidR="00ED1052">
      <w:headerReference w:type="default" r:id="rId8"/>
      <w:footerReference w:type="default" r:id="rId9"/>
      <w:pgSz w:w="11906" w:h="16838"/>
      <w:pgMar w:top="1808" w:right="1841" w:bottom="1417" w:left="1701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91B33F" w15:done="0"/>
  <w15:commentEx w15:paraId="549640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739FB" w14:textId="77777777" w:rsidR="00791213" w:rsidRDefault="00791213">
      <w:pPr>
        <w:spacing w:line="240" w:lineRule="auto"/>
      </w:pPr>
      <w:r>
        <w:separator/>
      </w:r>
    </w:p>
  </w:endnote>
  <w:endnote w:type="continuationSeparator" w:id="0">
    <w:p w14:paraId="6239C484" w14:textId="77777777" w:rsidR="00791213" w:rsidRDefault="00791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64C04" w14:textId="77777777" w:rsidR="00ED1052" w:rsidRDefault="003837D1">
    <w:pPr>
      <w:tabs>
        <w:tab w:val="center" w:pos="4536"/>
        <w:tab w:val="right" w:pos="9072"/>
      </w:tabs>
      <w:spacing w:line="240" w:lineRule="auto"/>
      <w:ind w:left="0" w:right="0"/>
      <w:jc w:val="center"/>
    </w:pPr>
    <w:r>
      <w:t xml:space="preserve">Stránka </w:t>
    </w:r>
    <w:r>
      <w:fldChar w:fldCharType="begin"/>
    </w:r>
    <w:r>
      <w:instrText>PAGE</w:instrText>
    </w:r>
    <w:r>
      <w:fldChar w:fldCharType="separate"/>
    </w:r>
    <w:r w:rsidR="001A1D45">
      <w:rPr>
        <w:noProof/>
      </w:rPr>
      <w:t>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1A1D45">
      <w:rPr>
        <w:noProof/>
      </w:rPr>
      <w:t>3</w:t>
    </w:r>
    <w:r>
      <w:fldChar w:fldCharType="end"/>
    </w:r>
  </w:p>
  <w:p w14:paraId="447F20E6" w14:textId="77777777" w:rsidR="00ED1052" w:rsidRDefault="00ED1052">
    <w:pPr>
      <w:tabs>
        <w:tab w:val="center" w:pos="4536"/>
        <w:tab w:val="right" w:pos="9072"/>
      </w:tabs>
      <w:spacing w:after="412" w:line="240" w:lineRule="auto"/>
      <w:ind w:left="0" w:right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FE2A9" w14:textId="77777777" w:rsidR="00791213" w:rsidRDefault="00791213">
      <w:pPr>
        <w:spacing w:line="240" w:lineRule="auto"/>
      </w:pPr>
      <w:r>
        <w:separator/>
      </w:r>
    </w:p>
  </w:footnote>
  <w:footnote w:type="continuationSeparator" w:id="0">
    <w:p w14:paraId="1F319B65" w14:textId="77777777" w:rsidR="00791213" w:rsidRDefault="007912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A0A25" w14:textId="77777777" w:rsidR="00ED1052" w:rsidRDefault="003837D1">
    <w:pPr>
      <w:tabs>
        <w:tab w:val="center" w:pos="4536"/>
        <w:tab w:val="right" w:pos="9072"/>
      </w:tabs>
      <w:spacing w:before="708" w:line="240" w:lineRule="auto"/>
      <w:ind w:left="0" w:right="0"/>
    </w:pPr>
    <w:r>
      <w:t xml:space="preserve">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0" hidden="0" allowOverlap="0" wp14:anchorId="1679BFB8" wp14:editId="57BCABA4">
          <wp:simplePos x="0" y="0"/>
          <wp:positionH relativeFrom="margin">
            <wp:posOffset>0</wp:posOffset>
          </wp:positionH>
          <wp:positionV relativeFrom="paragraph">
            <wp:posOffset>-8254</wp:posOffset>
          </wp:positionV>
          <wp:extent cx="2952115" cy="293370"/>
          <wp:effectExtent l="0" t="0" r="0" b="0"/>
          <wp:wrapNone/>
          <wp:docPr id="1" name="image01.jpg" descr="Logo-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Logo-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115" cy="293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11FF"/>
    <w:multiLevelType w:val="multilevel"/>
    <w:tmpl w:val="2C96F966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1495" w:firstLine="1135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47A480B"/>
    <w:multiLevelType w:val="multilevel"/>
    <w:tmpl w:val="2C7C08B6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</w:rPr>
    </w:lvl>
  </w:abstractNum>
  <w:abstractNum w:abstractNumId="2">
    <w:nsid w:val="44B21D1D"/>
    <w:multiLevelType w:val="multilevel"/>
    <w:tmpl w:val="513CE3C6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</w:rPr>
    </w:lvl>
  </w:abstractNum>
  <w:abstractNum w:abstractNumId="3">
    <w:nsid w:val="452D221B"/>
    <w:multiLevelType w:val="multilevel"/>
    <w:tmpl w:val="2048C714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1495" w:firstLine="1135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6B206B38"/>
    <w:multiLevelType w:val="hybridMultilevel"/>
    <w:tmpl w:val="F886CBE0"/>
    <w:lvl w:ilvl="0" w:tplc="D03C3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A18FE"/>
    <w:multiLevelType w:val="multilevel"/>
    <w:tmpl w:val="EE2EECFC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</w:rPr>
    </w:lvl>
  </w:abstractNum>
  <w:abstractNum w:abstractNumId="6">
    <w:nsid w:val="753A7A98"/>
    <w:multiLevelType w:val="hybridMultilevel"/>
    <w:tmpl w:val="CECE6E64"/>
    <w:lvl w:ilvl="0" w:tplc="7564DC6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nda Martin">
    <w15:presenceInfo w15:providerId="AD" w15:userId="S-1-5-21-3951749903-3806043176-1814297650-33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52"/>
    <w:rsid w:val="0014219A"/>
    <w:rsid w:val="00154BC2"/>
    <w:rsid w:val="001A1D45"/>
    <w:rsid w:val="001D20A3"/>
    <w:rsid w:val="0021202C"/>
    <w:rsid w:val="002605EC"/>
    <w:rsid w:val="003837D1"/>
    <w:rsid w:val="003B1377"/>
    <w:rsid w:val="003B43A1"/>
    <w:rsid w:val="006858AA"/>
    <w:rsid w:val="00791213"/>
    <w:rsid w:val="008B5350"/>
    <w:rsid w:val="009C35A1"/>
    <w:rsid w:val="00B81A48"/>
    <w:rsid w:val="00B9045F"/>
    <w:rsid w:val="00BE0B48"/>
    <w:rsid w:val="00C247D7"/>
    <w:rsid w:val="00DB6E2A"/>
    <w:rsid w:val="00E745B4"/>
    <w:rsid w:val="00ED1052"/>
    <w:rsid w:val="00F601E1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2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18"/>
        <w:szCs w:val="18"/>
        <w:lang w:val="cs-CZ" w:eastAsia="cs-CZ" w:bidi="ar-SA"/>
      </w:rPr>
    </w:rPrDefault>
    <w:pPrDefault>
      <w:pPr>
        <w:spacing w:line="264" w:lineRule="auto"/>
        <w:ind w:left="602" w:righ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line="240" w:lineRule="auto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360" w:after="160" w:line="240" w:lineRule="auto"/>
      <w:ind w:left="851" w:right="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titul">
    <w:name w:val="Subtitle"/>
    <w:basedOn w:val="Normln"/>
    <w:next w:val="Normln"/>
    <w:pPr>
      <w:keepNext/>
      <w:keepLines/>
      <w:spacing w:after="160"/>
    </w:pPr>
    <w:rPr>
      <w:i/>
      <w:color w:val="666666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421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1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1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1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1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1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1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219A"/>
    <w:pPr>
      <w:spacing w:after="200" w:line="276" w:lineRule="auto"/>
      <w:ind w:left="720" w:right="0"/>
      <w:contextualSpacing/>
    </w:pPr>
    <w:rPr>
      <w:rFonts w:eastAsia="MS ??" w:cs="Times New Roman"/>
      <w:color w:val="auto"/>
      <w:sz w:val="22"/>
      <w:szCs w:val="22"/>
    </w:rPr>
  </w:style>
  <w:style w:type="paragraph" w:styleId="Revize">
    <w:name w:val="Revision"/>
    <w:hidden/>
    <w:uiPriority w:val="99"/>
    <w:semiHidden/>
    <w:rsid w:val="009C35A1"/>
    <w:pPr>
      <w:spacing w:line="240" w:lineRule="auto"/>
      <w:ind w:left="0"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18"/>
        <w:szCs w:val="18"/>
        <w:lang w:val="cs-CZ" w:eastAsia="cs-CZ" w:bidi="ar-SA"/>
      </w:rPr>
    </w:rPrDefault>
    <w:pPrDefault>
      <w:pPr>
        <w:spacing w:line="264" w:lineRule="auto"/>
        <w:ind w:left="602" w:righ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line="240" w:lineRule="auto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360" w:after="160" w:line="240" w:lineRule="auto"/>
      <w:ind w:left="851" w:right="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titul">
    <w:name w:val="Subtitle"/>
    <w:basedOn w:val="Normln"/>
    <w:next w:val="Normln"/>
    <w:pPr>
      <w:keepNext/>
      <w:keepLines/>
      <w:spacing w:after="160"/>
    </w:pPr>
    <w:rPr>
      <w:i/>
      <w:color w:val="666666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421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1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1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1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1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1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1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219A"/>
    <w:pPr>
      <w:spacing w:after="200" w:line="276" w:lineRule="auto"/>
      <w:ind w:left="720" w:right="0"/>
      <w:contextualSpacing/>
    </w:pPr>
    <w:rPr>
      <w:rFonts w:eastAsia="MS ??" w:cs="Times New Roman"/>
      <w:color w:val="auto"/>
      <w:sz w:val="22"/>
      <w:szCs w:val="22"/>
    </w:rPr>
  </w:style>
  <w:style w:type="paragraph" w:styleId="Revize">
    <w:name w:val="Revision"/>
    <w:hidden/>
    <w:uiPriority w:val="99"/>
    <w:semiHidden/>
    <w:rsid w:val="009C35A1"/>
    <w:pPr>
      <w:spacing w:line="240" w:lineRule="auto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Pavlína Mgr.</dc:creator>
  <cp:lastModifiedBy>241450</cp:lastModifiedBy>
  <cp:revision>2</cp:revision>
  <dcterms:created xsi:type="dcterms:W3CDTF">2016-08-16T10:26:00Z</dcterms:created>
  <dcterms:modified xsi:type="dcterms:W3CDTF">2016-08-16T10:26:00Z</dcterms:modified>
</cp:coreProperties>
</file>