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rsidR="00144700" w:rsidRPr="00144700" w:rsidRDefault="00144700" w:rsidP="00144700">
      <w:pPr>
        <w:spacing w:after="0"/>
        <w:rPr>
          <w:rFonts w:ascii="Arial" w:hAnsi="Arial" w:cs="Arial"/>
        </w:rPr>
      </w:pPr>
      <w:r w:rsidRPr="00144700">
        <w:rPr>
          <w:rFonts w:ascii="Arial" w:hAnsi="Arial" w:cs="Arial"/>
        </w:rPr>
        <w:t xml:space="preserve">zastoupený na základě pověření Ing. Liborem Strakošem, ředitelem Krajského ředitelství Zlín, se sídlem Březnická 5659, 760 01 Zlín </w:t>
      </w:r>
    </w:p>
    <w:p w:rsidR="00144700" w:rsidRPr="00144700" w:rsidRDefault="00144700" w:rsidP="00144700">
      <w:pPr>
        <w:spacing w:after="0" w:line="288" w:lineRule="auto"/>
        <w:jc w:val="both"/>
        <w:rPr>
          <w:rFonts w:ascii="Arial" w:hAnsi="Arial" w:cs="Arial"/>
        </w:rPr>
      </w:pPr>
      <w:r w:rsidRPr="00144700">
        <w:rPr>
          <w:rFonts w:ascii="Arial" w:hAnsi="Arial" w:cs="Arial"/>
        </w:rPr>
        <w:t>bankovní spojení: Komerční banka, a.s., pobočka Luhačovice</w:t>
      </w:r>
    </w:p>
    <w:p w:rsidR="00144700" w:rsidRPr="00144700" w:rsidRDefault="00144700" w:rsidP="00144700">
      <w:pPr>
        <w:spacing w:after="0" w:line="288" w:lineRule="auto"/>
        <w:jc w:val="both"/>
        <w:rPr>
          <w:rFonts w:ascii="Arial" w:hAnsi="Arial" w:cs="Arial"/>
        </w:rPr>
      </w:pPr>
      <w:r w:rsidRPr="00144700">
        <w:rPr>
          <w:rFonts w:ascii="Arial" w:hAnsi="Arial" w:cs="Arial"/>
        </w:rPr>
        <w:t>číslo účtu: 1582270207/0100</w:t>
      </w:r>
    </w:p>
    <w:p w:rsidR="00D04062" w:rsidRPr="00E177B3" w:rsidRDefault="00D04062" w:rsidP="00AA70EA">
      <w:pPr>
        <w:spacing w:after="0" w:line="240" w:lineRule="auto"/>
        <w:rPr>
          <w:rFonts w:ascii="Arial" w:eastAsia="Times New Roman" w:hAnsi="Arial" w:cs="Arial"/>
          <w:lang w:eastAsia="cs-CZ"/>
        </w:rPr>
      </w:pPr>
      <w:r w:rsidRPr="00E177B3">
        <w:rPr>
          <w:rFonts w:ascii="Arial" w:eastAsia="Times New Roman" w:hAnsi="Arial" w:cs="Arial"/>
          <w:lang w:eastAsia="cs-CZ"/>
        </w:rPr>
        <w:t>(dále jen „</w:t>
      </w:r>
      <w:r w:rsidRPr="006D21B2">
        <w:rPr>
          <w:rFonts w:ascii="Arial" w:eastAsia="Times New Roman" w:hAnsi="Arial" w:cs="Arial"/>
          <w:b/>
          <w:lang w:eastAsia="cs-CZ"/>
        </w:rPr>
        <w:t>Lesy ČR</w:t>
      </w:r>
      <w:r w:rsidRPr="001D646B">
        <w:rPr>
          <w:rFonts w:ascii="Arial" w:eastAsia="Times New Roman" w:hAnsi="Arial" w:cs="Arial"/>
          <w:lang w:eastAsia="cs-CZ"/>
        </w:rPr>
        <w:t>“</w:t>
      </w:r>
      <w:r w:rsidRPr="00E177B3">
        <w:rPr>
          <w:rFonts w:ascii="Arial" w:eastAsia="Times New Roman" w:hAnsi="Arial" w:cs="Arial"/>
          <w:lang w:eastAsia="cs-CZ"/>
        </w:rPr>
        <w:t>)</w:t>
      </w:r>
      <w:r w:rsidRPr="001D646B">
        <w:rPr>
          <w:rFonts w:ascii="Arial" w:eastAsia="Times New Roman" w:hAnsi="Arial" w:cs="Arial"/>
          <w:lang w:eastAsia="cs-CZ"/>
        </w:rPr>
        <w:tab/>
      </w:r>
      <w:r>
        <w:rPr>
          <w:rFonts w:ascii="Arial" w:eastAsia="Times New Roman" w:hAnsi="Arial" w:cs="Arial"/>
          <w:lang w:eastAsia="cs-CZ"/>
        </w:rPr>
        <w:tab/>
        <w:t>na straně jedné</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rsidR="00D04062" w:rsidRDefault="00D04062" w:rsidP="00D04062">
      <w:pPr>
        <w:spacing w:after="0" w:line="240" w:lineRule="auto"/>
        <w:rPr>
          <w:rFonts w:ascii="Arial" w:eastAsia="Times New Roman" w:hAnsi="Arial" w:cs="Arial"/>
          <w:lang w:eastAsia="cs-CZ"/>
        </w:rPr>
      </w:pPr>
    </w:p>
    <w:p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rsidR="00D04062" w:rsidRDefault="00D04062" w:rsidP="00D04062">
      <w:pPr>
        <w:spacing w:after="0" w:line="240" w:lineRule="auto"/>
        <w:rPr>
          <w:rFonts w:ascii="Arial" w:eastAsia="Times New Roman" w:hAnsi="Arial" w:cs="Arial"/>
          <w:lang w:eastAsia="cs-CZ"/>
        </w:rPr>
      </w:pP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rsidR="00D04062" w:rsidRPr="00E177B3" w:rsidRDefault="00D04062" w:rsidP="00D04062">
      <w:pPr>
        <w:spacing w:after="0" w:line="240" w:lineRule="auto"/>
        <w:rPr>
          <w:rFonts w:ascii="Arial" w:eastAsia="Times New Roman" w:hAnsi="Arial" w:cs="Arial"/>
          <w:lang w:eastAsia="cs-CZ"/>
        </w:rPr>
      </w:pPr>
    </w:p>
    <w:p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rsidR="00E177B3" w:rsidRPr="00E177B3" w:rsidRDefault="00E177B3" w:rsidP="00E177B3">
      <w:pPr>
        <w:spacing w:after="0" w:line="240" w:lineRule="auto"/>
        <w:jc w:val="center"/>
        <w:rPr>
          <w:rFonts w:ascii="Arial" w:eastAsia="Times New Roman" w:hAnsi="Arial" w:cs="Arial"/>
          <w:lang w:eastAsia="cs-CZ"/>
        </w:rPr>
      </w:pPr>
    </w:p>
    <w:p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nemovitých věcí z</w:t>
      </w:r>
      <w:r w:rsidR="00BC5727">
        <w:rPr>
          <w:rFonts w:ascii="Arial" w:eastAsia="Times New Roman" w:hAnsi="Arial" w:cs="Arial"/>
          <w:b/>
          <w:sz w:val="24"/>
          <w:szCs w:val="24"/>
          <w:lang w:eastAsia="cs-CZ"/>
        </w:rPr>
        <w:t>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BC5727">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210364">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rsidR="002B6FFD" w:rsidRDefault="002B6FFD" w:rsidP="00D14639">
      <w:pPr>
        <w:tabs>
          <w:tab w:val="left" w:pos="3828"/>
        </w:tabs>
        <w:spacing w:after="0"/>
        <w:rPr>
          <w:rFonts w:ascii="Arial" w:hAnsi="Arial" w:cs="Arial"/>
          <w:b/>
        </w:rPr>
      </w:pPr>
    </w:p>
    <w:p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r w:rsidR="005F46BB">
        <w:rPr>
          <w:rFonts w:ascii="Arial" w:hAnsi="Arial" w:cs="Arial"/>
          <w:sz w:val="22"/>
          <w:szCs w:val="22"/>
        </w:rPr>
        <w:t>s.p</w:t>
      </w:r>
      <w:proofErr w:type="spell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C9046D">
        <w:rPr>
          <w:rFonts w:ascii="Arial" w:hAnsi="Arial" w:cs="Arial"/>
          <w:sz w:val="22"/>
          <w:szCs w:val="22"/>
        </w:rPr>
        <w:t>s</w:t>
      </w:r>
      <w:r w:rsidR="00BC5727">
        <w:rPr>
          <w:rFonts w:ascii="Arial" w:hAnsi="Arial" w:cs="Arial"/>
          <w:sz w:val="22"/>
          <w:szCs w:val="22"/>
        </w:rPr>
        <w:t> </w:t>
      </w:r>
      <w:r w:rsidR="00C9046D">
        <w:rPr>
          <w:rFonts w:ascii="Arial" w:hAnsi="Arial" w:cs="Arial"/>
          <w:sz w:val="22"/>
          <w:szCs w:val="22"/>
        </w:rPr>
        <w:t>následující</w:t>
      </w:r>
      <w:r w:rsidR="00BC5727">
        <w:rPr>
          <w:rFonts w:ascii="Arial" w:hAnsi="Arial" w:cs="Arial"/>
          <w:sz w:val="22"/>
          <w:szCs w:val="22"/>
        </w:rPr>
        <w:t xml:space="preserve"> </w:t>
      </w:r>
      <w:r w:rsidR="00C9046D">
        <w:rPr>
          <w:rFonts w:ascii="Arial" w:hAnsi="Arial" w:cs="Arial"/>
          <w:sz w:val="22"/>
          <w:szCs w:val="22"/>
        </w:rPr>
        <w:t xml:space="preserve">nemovitou </w:t>
      </w:r>
      <w:proofErr w:type="gramStart"/>
      <w:r w:rsidR="00C9046D">
        <w:rPr>
          <w:rFonts w:ascii="Arial" w:hAnsi="Arial" w:cs="Arial"/>
          <w:sz w:val="22"/>
          <w:szCs w:val="22"/>
        </w:rPr>
        <w:t>věcí - pozemkem</w:t>
      </w:r>
      <w:proofErr w:type="gramEnd"/>
      <w:r w:rsidR="00297FC6">
        <w:rPr>
          <w:rFonts w:ascii="Arial" w:hAnsi="Arial" w:cs="Arial"/>
          <w:sz w:val="22"/>
          <w:szCs w:val="22"/>
        </w:rPr>
        <w:t>:</w:t>
      </w:r>
    </w:p>
    <w:p w:rsidR="00A87F32" w:rsidRPr="00683834" w:rsidRDefault="00A87F32" w:rsidP="00683834">
      <w:pPr>
        <w:pStyle w:val="Zhlav"/>
        <w:tabs>
          <w:tab w:val="clear" w:pos="4536"/>
          <w:tab w:val="clear" w:pos="9072"/>
        </w:tabs>
        <w:jc w:val="both"/>
        <w:rPr>
          <w:rFonts w:ascii="Arial" w:hAnsi="Arial" w:cs="Arial"/>
          <w:sz w:val="22"/>
          <w:szCs w:val="22"/>
        </w:rPr>
      </w:pPr>
    </w:p>
    <w:p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A14342">
        <w:rPr>
          <w:rFonts w:ascii="Arial" w:hAnsi="Arial" w:cs="Arial"/>
          <w:b/>
        </w:rPr>
        <w:t>5240/3</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4E6FDD">
        <w:rPr>
          <w:rFonts w:ascii="Arial" w:hAnsi="Arial" w:cs="Arial"/>
          <w:b/>
        </w:rPr>
        <w:t>silnice</w:t>
      </w:r>
      <w:r w:rsidRPr="004A749E">
        <w:rPr>
          <w:rFonts w:ascii="Arial" w:hAnsi="Arial" w:cs="Arial"/>
          <w:b/>
        </w:rPr>
        <w:t xml:space="preserve"> o výměře </w:t>
      </w:r>
      <w:r w:rsidR="00A14342">
        <w:rPr>
          <w:rFonts w:ascii="Arial" w:hAnsi="Arial" w:cs="Arial"/>
          <w:b/>
        </w:rPr>
        <w:t>19</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rsidR="00A87F32" w:rsidRPr="004A749E" w:rsidRDefault="00A87F32" w:rsidP="002D7A1B">
      <w:pPr>
        <w:tabs>
          <w:tab w:val="left" w:pos="3828"/>
        </w:tabs>
        <w:spacing w:after="0"/>
        <w:rPr>
          <w:rFonts w:ascii="Arial" w:hAnsi="Arial" w:cs="Arial"/>
          <w:b/>
        </w:rPr>
      </w:pPr>
    </w:p>
    <w:p w:rsidR="009905B4" w:rsidRDefault="00A4219E" w:rsidP="009905B4">
      <w:pPr>
        <w:tabs>
          <w:tab w:val="left" w:pos="3828"/>
        </w:tabs>
        <w:spacing w:after="0"/>
        <w:jc w:val="both"/>
        <w:rPr>
          <w:rFonts w:ascii="Arial" w:hAnsi="Arial" w:cs="Arial"/>
        </w:rPr>
      </w:pPr>
      <w:r w:rsidRPr="004A749E">
        <w:rPr>
          <w:rFonts w:ascii="Arial" w:hAnsi="Arial" w:cs="Arial"/>
        </w:rPr>
        <w:t xml:space="preserve">zapsaným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622091">
        <w:rPr>
          <w:rFonts w:ascii="Arial" w:hAnsi="Arial" w:cs="Arial"/>
        </w:rPr>
        <w:t>Uherský Brod</w:t>
      </w:r>
      <w:r w:rsidRPr="004A749E">
        <w:rPr>
          <w:rFonts w:ascii="Arial" w:hAnsi="Arial" w:cs="Arial"/>
        </w:rPr>
        <w:t xml:space="preserve">, na LV č. </w:t>
      </w:r>
      <w:r w:rsidR="00A14342">
        <w:rPr>
          <w:rFonts w:ascii="Arial" w:hAnsi="Arial" w:cs="Arial"/>
        </w:rPr>
        <w:t>1244</w:t>
      </w:r>
      <w:r w:rsidR="003D5C34" w:rsidRPr="004A749E">
        <w:rPr>
          <w:rFonts w:ascii="Arial" w:hAnsi="Arial" w:cs="Arial"/>
        </w:rPr>
        <w:t xml:space="preserve">, pro </w:t>
      </w:r>
      <w:r w:rsidR="003D5C34" w:rsidRPr="004A749E">
        <w:rPr>
          <w:rFonts w:ascii="Arial" w:hAnsi="Arial" w:cs="Arial"/>
          <w:b/>
        </w:rPr>
        <w:t xml:space="preserve">katastrální území </w:t>
      </w:r>
      <w:r w:rsidR="00A14342">
        <w:rPr>
          <w:rFonts w:ascii="Arial" w:hAnsi="Arial" w:cs="Arial"/>
          <w:b/>
        </w:rPr>
        <w:t>Horní Němčí</w:t>
      </w:r>
      <w:r w:rsidR="00A87F32">
        <w:rPr>
          <w:rFonts w:ascii="Arial" w:hAnsi="Arial" w:cs="Arial"/>
        </w:rPr>
        <w:t xml:space="preserve">, obec </w:t>
      </w:r>
      <w:r w:rsidR="00A14342">
        <w:rPr>
          <w:rFonts w:ascii="Arial" w:hAnsi="Arial" w:cs="Arial"/>
        </w:rPr>
        <w:t>Horní Němčí</w:t>
      </w:r>
      <w:r w:rsidR="00B44CA4">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rsidR="009905B4" w:rsidRPr="009905B4" w:rsidRDefault="009905B4" w:rsidP="009905B4">
      <w:pPr>
        <w:tabs>
          <w:tab w:val="left" w:pos="3828"/>
        </w:tabs>
        <w:spacing w:after="0"/>
        <w:jc w:val="both"/>
        <w:rPr>
          <w:rFonts w:ascii="Arial" w:hAnsi="Arial" w:cs="Arial"/>
        </w:rPr>
      </w:pPr>
    </w:p>
    <w:p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009F27AC">
        <w:rPr>
          <w:rFonts w:ascii="Arial" w:hAnsi="Arial" w:cs="Arial"/>
        </w:rPr>
        <w:t>nemovitou věc uvedenou</w:t>
      </w:r>
      <w:r w:rsidRPr="004A749E">
        <w:rPr>
          <w:rFonts w:ascii="Arial" w:hAnsi="Arial" w:cs="Arial"/>
        </w:rPr>
        <w:t xml:space="preserve"> v čl. I</w:t>
      </w:r>
      <w:r w:rsidR="008301A9" w:rsidRPr="004A749E">
        <w:rPr>
          <w:rFonts w:ascii="Arial" w:hAnsi="Arial" w:cs="Arial"/>
        </w:rPr>
        <w:t>.</w:t>
      </w:r>
      <w:r w:rsidRPr="004A749E">
        <w:rPr>
          <w:rFonts w:ascii="Arial" w:hAnsi="Arial" w:cs="Arial"/>
        </w:rPr>
        <w:t xml:space="preserve"> této smlouvy</w:t>
      </w:r>
      <w:r w:rsidR="009F27AC">
        <w:rPr>
          <w:rFonts w:ascii="Arial" w:hAnsi="Arial" w:cs="Arial"/>
        </w:rPr>
        <w:t>, tj. pozemek</w:t>
      </w:r>
      <w:r w:rsidR="00C42C19">
        <w:rPr>
          <w:rFonts w:ascii="Arial" w:hAnsi="Arial" w:cs="Arial"/>
        </w:rPr>
        <w:t>:</w:t>
      </w:r>
    </w:p>
    <w:p w:rsidR="00C42C19" w:rsidRDefault="00C42C19" w:rsidP="00C42C19">
      <w:pPr>
        <w:tabs>
          <w:tab w:val="left" w:pos="3828"/>
        </w:tabs>
        <w:spacing w:after="0"/>
        <w:jc w:val="both"/>
        <w:rPr>
          <w:rFonts w:ascii="Arial" w:hAnsi="Arial" w:cs="Arial"/>
        </w:rPr>
      </w:pPr>
    </w:p>
    <w:p w:rsidR="00622091" w:rsidRDefault="00622091" w:rsidP="00F17AC1">
      <w:pPr>
        <w:tabs>
          <w:tab w:val="left" w:pos="3828"/>
        </w:tabs>
        <w:spacing w:after="0"/>
        <w:rPr>
          <w:rFonts w:ascii="Arial" w:hAnsi="Arial" w:cs="Arial"/>
          <w:b/>
        </w:rPr>
      </w:pPr>
    </w:p>
    <w:p w:rsidR="00622091" w:rsidRDefault="004E6FDD" w:rsidP="00F17AC1">
      <w:pPr>
        <w:tabs>
          <w:tab w:val="left" w:pos="3828"/>
        </w:tabs>
        <w:spacing w:after="0"/>
        <w:rPr>
          <w:rFonts w:ascii="Arial" w:hAnsi="Arial" w:cs="Arial"/>
        </w:rPr>
      </w:pPr>
      <w:r>
        <w:rPr>
          <w:rFonts w:ascii="Arial" w:hAnsi="Arial" w:cs="Arial"/>
          <w:b/>
        </w:rPr>
        <w:lastRenderedPageBreak/>
        <w:t xml:space="preserve">KN </w:t>
      </w:r>
      <w:proofErr w:type="spellStart"/>
      <w:r>
        <w:rPr>
          <w:rFonts w:ascii="Arial" w:hAnsi="Arial" w:cs="Arial"/>
          <w:b/>
        </w:rPr>
        <w:t>p.č</w:t>
      </w:r>
      <w:proofErr w:type="spellEnd"/>
      <w:r>
        <w:rPr>
          <w:rFonts w:ascii="Arial" w:hAnsi="Arial" w:cs="Arial"/>
          <w:b/>
        </w:rPr>
        <w:t xml:space="preserve">. </w:t>
      </w:r>
      <w:r w:rsidR="00A14342">
        <w:rPr>
          <w:rFonts w:ascii="Arial" w:hAnsi="Arial" w:cs="Arial"/>
          <w:b/>
        </w:rPr>
        <w:t>5240/3</w:t>
      </w:r>
      <w:r w:rsidR="00B44CA4">
        <w:rPr>
          <w:rFonts w:ascii="Arial" w:hAnsi="Arial" w:cs="Arial"/>
          <w:b/>
        </w:rPr>
        <w:t xml:space="preserve"> - </w:t>
      </w:r>
      <w:r w:rsidR="00A87F32" w:rsidRPr="00047049">
        <w:rPr>
          <w:rFonts w:ascii="Arial" w:hAnsi="Arial" w:cs="Arial"/>
          <w:b/>
        </w:rPr>
        <w:t>ost</w:t>
      </w:r>
      <w:r>
        <w:rPr>
          <w:rFonts w:ascii="Arial" w:hAnsi="Arial" w:cs="Arial"/>
          <w:b/>
        </w:rPr>
        <w:t>a</w:t>
      </w:r>
      <w:r w:rsidR="00B44CA4">
        <w:rPr>
          <w:rFonts w:ascii="Arial" w:hAnsi="Arial" w:cs="Arial"/>
          <w:b/>
        </w:rPr>
        <w:t xml:space="preserve">tní plocha – </w:t>
      </w:r>
      <w:r w:rsidR="003F2036">
        <w:rPr>
          <w:rFonts w:ascii="Arial" w:hAnsi="Arial" w:cs="Arial"/>
          <w:b/>
        </w:rPr>
        <w:t>silnice</w:t>
      </w:r>
      <w:r w:rsidR="00B44CA4">
        <w:rPr>
          <w:rFonts w:ascii="Arial" w:hAnsi="Arial" w:cs="Arial"/>
          <w:b/>
        </w:rPr>
        <w:t xml:space="preserve"> o výměře </w:t>
      </w:r>
      <w:r w:rsidR="00A14342">
        <w:rPr>
          <w:rFonts w:ascii="Arial" w:hAnsi="Arial" w:cs="Arial"/>
          <w:b/>
        </w:rPr>
        <w:t>19</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B44CA4">
        <w:rPr>
          <w:rFonts w:ascii="Arial" w:hAnsi="Arial" w:cs="Arial"/>
          <w:b/>
        </w:rPr>
        <w:t xml:space="preserve"> </w:t>
      </w:r>
      <w:r w:rsidR="00AA70EA" w:rsidRPr="00F625E8">
        <w:rPr>
          <w:rFonts w:ascii="Arial" w:hAnsi="Arial" w:cs="Arial"/>
        </w:rPr>
        <w:t xml:space="preserve">hodnota v účetní evidenci </w:t>
      </w:r>
    </w:p>
    <w:p w:rsidR="00F17AC1" w:rsidRPr="00047049" w:rsidRDefault="00622091" w:rsidP="00F17AC1">
      <w:pPr>
        <w:tabs>
          <w:tab w:val="left" w:pos="3828"/>
        </w:tabs>
        <w:spacing w:after="0"/>
        <w:rPr>
          <w:rFonts w:ascii="Arial" w:hAnsi="Arial" w:cs="Arial"/>
          <w:b/>
        </w:rPr>
      </w:pPr>
      <w:r w:rsidRPr="00622091">
        <w:rPr>
          <w:rFonts w:ascii="Arial" w:hAnsi="Arial" w:cs="Arial"/>
        </w:rPr>
        <w:t xml:space="preserve">57,00 </w:t>
      </w:r>
      <w:r w:rsidR="00AA70EA" w:rsidRPr="00622091">
        <w:rPr>
          <w:rFonts w:ascii="Arial" w:hAnsi="Arial" w:cs="Arial"/>
        </w:rPr>
        <w:t>Kč</w:t>
      </w:r>
    </w:p>
    <w:p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9F27AC">
        <w:rPr>
          <w:rFonts w:ascii="Arial" w:hAnsi="Arial" w:cs="Arial"/>
        </w:rPr>
        <w:t>ý</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622091">
        <w:rPr>
          <w:rFonts w:ascii="Arial" w:hAnsi="Arial" w:cs="Arial"/>
        </w:rPr>
        <w:t>Uherský Brod</w:t>
      </w:r>
      <w:r w:rsidRPr="004A749E">
        <w:rPr>
          <w:rFonts w:ascii="Arial" w:hAnsi="Arial" w:cs="Arial"/>
        </w:rPr>
        <w:t xml:space="preserve"> na LV č. </w:t>
      </w:r>
      <w:r w:rsidR="00A14342">
        <w:rPr>
          <w:rFonts w:ascii="Arial" w:hAnsi="Arial" w:cs="Arial"/>
        </w:rPr>
        <w:t>1244</w:t>
      </w:r>
      <w:r w:rsidRPr="004A749E">
        <w:rPr>
          <w:rFonts w:ascii="Arial" w:hAnsi="Arial" w:cs="Arial"/>
        </w:rPr>
        <w:t xml:space="preserve">, pro </w:t>
      </w:r>
      <w:r w:rsidRPr="004A749E">
        <w:rPr>
          <w:rFonts w:ascii="Arial" w:hAnsi="Arial" w:cs="Arial"/>
          <w:b/>
        </w:rPr>
        <w:t xml:space="preserve">katastrální území </w:t>
      </w:r>
      <w:r w:rsidR="00A14342">
        <w:rPr>
          <w:rFonts w:ascii="Arial" w:hAnsi="Arial" w:cs="Arial"/>
          <w:b/>
        </w:rPr>
        <w:t>Horní Němčí</w:t>
      </w:r>
      <w:r w:rsidR="00B44CA4">
        <w:rPr>
          <w:rFonts w:ascii="Arial" w:hAnsi="Arial" w:cs="Arial"/>
        </w:rPr>
        <w:t xml:space="preserve">, obec </w:t>
      </w:r>
      <w:r w:rsidR="00A14342">
        <w:rPr>
          <w:rFonts w:ascii="Arial" w:hAnsi="Arial" w:cs="Arial"/>
        </w:rPr>
        <w:t>Horní Němčí</w:t>
      </w:r>
      <w:r w:rsidR="00B44CA4">
        <w:rPr>
          <w:rFonts w:ascii="Arial" w:hAnsi="Arial" w:cs="Arial"/>
        </w:rPr>
        <w:t xml:space="preserve"> </w:t>
      </w:r>
      <w:r w:rsidRPr="004A749E">
        <w:rPr>
          <w:rFonts w:ascii="Arial" w:hAnsi="Arial" w:cs="Arial"/>
        </w:rPr>
        <w:t>(dále jen</w:t>
      </w:r>
      <w:r w:rsidR="00BC5727">
        <w:rPr>
          <w:rFonts w:ascii="Arial" w:hAnsi="Arial" w:cs="Arial"/>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rsidR="002032CF" w:rsidRDefault="002032CF" w:rsidP="002032CF">
      <w:pPr>
        <w:tabs>
          <w:tab w:val="left" w:pos="3828"/>
        </w:tabs>
        <w:spacing w:after="0" w:line="240" w:lineRule="auto"/>
        <w:jc w:val="both"/>
        <w:rPr>
          <w:rFonts w:ascii="Arial" w:hAnsi="Arial" w:cs="Arial"/>
        </w:rPr>
      </w:pPr>
    </w:p>
    <w:p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9F27AC">
        <w:rPr>
          <w:rFonts w:ascii="Arial" w:hAnsi="Arial" w:cs="Arial"/>
        </w:rPr>
        <w:t>ento předmětný pozemek</w:t>
      </w:r>
      <w:r w:rsidR="004E0C68" w:rsidRPr="00C42C19">
        <w:rPr>
          <w:rFonts w:ascii="Arial" w:hAnsi="Arial" w:cs="Arial"/>
        </w:rPr>
        <w:t xml:space="preserve"> do výlučného vlastnictví přejímá.</w:t>
      </w:r>
    </w:p>
    <w:p w:rsidR="002032CF" w:rsidRDefault="002032CF" w:rsidP="002032CF">
      <w:pPr>
        <w:tabs>
          <w:tab w:val="left" w:pos="3828"/>
        </w:tabs>
        <w:spacing w:after="0" w:line="240" w:lineRule="auto"/>
        <w:jc w:val="both"/>
        <w:rPr>
          <w:rFonts w:ascii="Arial" w:hAnsi="Arial" w:cs="Arial"/>
        </w:rPr>
      </w:pPr>
    </w:p>
    <w:p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9F27AC">
        <w:rPr>
          <w:rFonts w:ascii="Arial" w:hAnsi="Arial" w:cs="Arial"/>
        </w:rPr>
        <w:t>převod pozemku</w:t>
      </w:r>
      <w:r w:rsidR="008B3D87">
        <w:rPr>
          <w:rFonts w:ascii="Arial" w:hAnsi="Arial" w:cs="Arial"/>
        </w:rPr>
        <w:t xml:space="preserve"> pod </w:t>
      </w:r>
      <w:r w:rsidR="00A14342">
        <w:rPr>
          <w:rFonts w:ascii="Arial" w:hAnsi="Arial" w:cs="Arial"/>
        </w:rPr>
        <w:t>silnicí III/05417</w:t>
      </w:r>
      <w:r w:rsidR="00D14639" w:rsidRPr="000C16FC">
        <w:rPr>
          <w:rFonts w:ascii="Arial" w:hAnsi="Arial" w:cs="Arial"/>
        </w:rPr>
        <w:t>.</w:t>
      </w:r>
    </w:p>
    <w:p w:rsidR="00D81794" w:rsidRDefault="00D81794" w:rsidP="002032CF">
      <w:pPr>
        <w:tabs>
          <w:tab w:val="left" w:pos="3828"/>
        </w:tabs>
        <w:spacing w:after="0" w:line="240" w:lineRule="auto"/>
        <w:jc w:val="both"/>
        <w:rPr>
          <w:rFonts w:ascii="Arial" w:hAnsi="Arial" w:cs="Arial"/>
        </w:rPr>
      </w:pPr>
    </w:p>
    <w:p w:rsidR="00D81794" w:rsidRDefault="009F27AC" w:rsidP="00D81794">
      <w:pPr>
        <w:tabs>
          <w:tab w:val="left" w:pos="3828"/>
        </w:tabs>
        <w:spacing w:after="0"/>
        <w:jc w:val="both"/>
        <w:rPr>
          <w:rFonts w:ascii="Arial" w:hAnsi="Arial" w:cs="Arial"/>
        </w:rPr>
      </w:pPr>
      <w:r>
        <w:rPr>
          <w:rFonts w:ascii="Arial" w:hAnsi="Arial" w:cs="Arial"/>
        </w:rPr>
        <w:t>Předmětný pozemek</w:t>
      </w:r>
      <w:r w:rsidR="00D81794" w:rsidRPr="00D81794">
        <w:rPr>
          <w:rFonts w:ascii="Arial" w:hAnsi="Arial" w:cs="Arial"/>
        </w:rPr>
        <w:t xml:space="preserve"> uvedené v čl. I</w:t>
      </w:r>
      <w:r w:rsidR="001D7AD0">
        <w:rPr>
          <w:rFonts w:ascii="Arial" w:hAnsi="Arial" w:cs="Arial"/>
        </w:rPr>
        <w:t>I</w:t>
      </w:r>
      <w:r>
        <w:rPr>
          <w:rFonts w:ascii="Arial" w:hAnsi="Arial" w:cs="Arial"/>
        </w:rPr>
        <w:t>. této smlouvy je převáděn</w:t>
      </w:r>
      <w:r w:rsidR="00ED158F">
        <w:rPr>
          <w:rFonts w:ascii="Arial" w:hAnsi="Arial" w:cs="Arial"/>
        </w:rPr>
        <w:t xml:space="preserve"> </w:t>
      </w:r>
      <w:r w:rsidR="001D7AD0">
        <w:rPr>
          <w:rFonts w:ascii="Arial" w:hAnsi="Arial" w:cs="Arial"/>
        </w:rPr>
        <w:t xml:space="preserve">bezúplatně, a to </w:t>
      </w:r>
      <w:r w:rsidR="00D81794" w:rsidRPr="00D81794">
        <w:rPr>
          <w:rFonts w:ascii="Arial" w:hAnsi="Arial" w:cs="Arial"/>
        </w:rPr>
        <w:t xml:space="preserve">na základě ustanovení § 16 odst. </w:t>
      </w:r>
      <w:r w:rsidR="00ED5AC2">
        <w:rPr>
          <w:rFonts w:ascii="Arial" w:hAnsi="Arial" w:cs="Arial"/>
        </w:rPr>
        <w:t>8</w:t>
      </w:r>
      <w:r w:rsidR="00D81794"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00D81794" w:rsidRPr="00D81794">
        <w:rPr>
          <w:rFonts w:ascii="Arial" w:hAnsi="Arial" w:cs="Arial"/>
        </w:rPr>
        <w:t xml:space="preserve">. </w:t>
      </w:r>
    </w:p>
    <w:p w:rsidR="001D7AD0" w:rsidRDefault="001D7AD0" w:rsidP="00D81794">
      <w:pPr>
        <w:tabs>
          <w:tab w:val="left" w:pos="3828"/>
        </w:tabs>
        <w:spacing w:after="0"/>
        <w:jc w:val="both"/>
        <w:rPr>
          <w:rFonts w:ascii="Arial" w:hAnsi="Arial" w:cs="Arial"/>
        </w:rPr>
      </w:pPr>
    </w:p>
    <w:p w:rsidR="001D7AD0" w:rsidRPr="00D81794" w:rsidRDefault="009F27AC" w:rsidP="00D81794">
      <w:pPr>
        <w:tabs>
          <w:tab w:val="left" w:pos="3828"/>
        </w:tabs>
        <w:spacing w:after="0"/>
        <w:jc w:val="both"/>
        <w:rPr>
          <w:rFonts w:ascii="Arial" w:hAnsi="Arial" w:cs="Arial"/>
        </w:rPr>
      </w:pPr>
      <w:r>
        <w:rPr>
          <w:rFonts w:ascii="Arial" w:hAnsi="Arial" w:cs="Arial"/>
        </w:rPr>
        <w:t>Jedná se o pozemek, který je</w:t>
      </w:r>
      <w:r w:rsidR="00ED158F">
        <w:rPr>
          <w:rFonts w:ascii="Arial" w:hAnsi="Arial" w:cs="Arial"/>
        </w:rPr>
        <w:t xml:space="preserve"> </w:t>
      </w:r>
      <w:r w:rsidR="00C437F2">
        <w:rPr>
          <w:rFonts w:ascii="Arial" w:hAnsi="Arial" w:cs="Arial"/>
        </w:rPr>
        <w:t xml:space="preserve">v době realizace bezúplatného převodu </w:t>
      </w:r>
      <w:r>
        <w:rPr>
          <w:rFonts w:ascii="Arial" w:hAnsi="Arial" w:cs="Arial"/>
        </w:rPr>
        <w:t>zastavěn</w:t>
      </w:r>
      <w:r w:rsidR="00A14342">
        <w:rPr>
          <w:rFonts w:ascii="Arial" w:hAnsi="Arial" w:cs="Arial"/>
        </w:rPr>
        <w:t xml:space="preserve"> silnicí III/05417</w:t>
      </w:r>
      <w:r w:rsidR="00ED158F">
        <w:rPr>
          <w:rFonts w:ascii="Arial" w:hAnsi="Arial" w:cs="Arial"/>
        </w:rPr>
        <w:t xml:space="preserve"> </w:t>
      </w:r>
      <w:r w:rsidR="001D7AD0">
        <w:rPr>
          <w:rFonts w:ascii="Arial" w:hAnsi="Arial" w:cs="Arial"/>
        </w:rPr>
        <w:t xml:space="preserve">ve vlastnictví </w:t>
      </w:r>
      <w:r w:rsidR="00D14639" w:rsidRPr="005E12AF">
        <w:rPr>
          <w:rFonts w:ascii="Arial" w:hAnsi="Arial" w:cs="Arial"/>
        </w:rPr>
        <w:t>Zlínského kraje.</w:t>
      </w:r>
    </w:p>
    <w:p w:rsidR="00D81794" w:rsidRDefault="00D81794" w:rsidP="00D81794">
      <w:pPr>
        <w:pStyle w:val="Odstavecseseznamem"/>
        <w:tabs>
          <w:tab w:val="left" w:pos="3828"/>
        </w:tabs>
        <w:spacing w:after="0"/>
        <w:ind w:left="284"/>
        <w:jc w:val="both"/>
        <w:rPr>
          <w:rFonts w:ascii="Arial" w:hAnsi="Arial" w:cs="Arial"/>
        </w:rPr>
      </w:pPr>
    </w:p>
    <w:p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ED158F">
        <w:rPr>
          <w:rFonts w:ascii="Arial" w:hAnsi="Arial" w:cs="Arial"/>
        </w:rPr>
        <w:t xml:space="preserve"> </w:t>
      </w:r>
      <w:r w:rsidR="009F27AC">
        <w:rPr>
          <w:rFonts w:ascii="Arial" w:hAnsi="Arial" w:cs="Arial"/>
        </w:rPr>
        <w:t>předmětné</w:t>
      </w:r>
      <w:r w:rsidR="00ED5AC2">
        <w:rPr>
          <w:rFonts w:ascii="Arial" w:hAnsi="Arial" w:cs="Arial"/>
        </w:rPr>
        <w:t xml:space="preserve"> nemovit</w:t>
      </w:r>
      <w:r w:rsidR="009F27AC">
        <w:rPr>
          <w:rFonts w:ascii="Arial" w:hAnsi="Arial" w:cs="Arial"/>
        </w:rPr>
        <w:t>é věci, na které</w:t>
      </w:r>
      <w:r w:rsidR="00ED5AC2">
        <w:rPr>
          <w:rFonts w:ascii="Arial" w:hAnsi="Arial" w:cs="Arial"/>
        </w:rPr>
        <w:t xml:space="preserve"> se nacház</w:t>
      </w:r>
      <w:r w:rsidR="00ED5AC2" w:rsidRPr="005E12AF">
        <w:rPr>
          <w:rFonts w:ascii="Arial" w:hAnsi="Arial" w:cs="Arial"/>
        </w:rPr>
        <w:t>í</w:t>
      </w:r>
      <w:r w:rsidRPr="005E12AF">
        <w:rPr>
          <w:rFonts w:ascii="Arial" w:hAnsi="Arial" w:cs="Arial"/>
          <w:i/>
        </w:rPr>
        <w:t>,</w:t>
      </w:r>
      <w:r w:rsidR="00ED158F">
        <w:rPr>
          <w:rFonts w:ascii="Arial" w:hAnsi="Arial" w:cs="Arial"/>
          <w:i/>
        </w:rPr>
        <w:t xml:space="preserve"> </w:t>
      </w:r>
      <w:r w:rsidR="008B3D87" w:rsidRPr="005E12AF">
        <w:rPr>
          <w:rFonts w:ascii="Arial" w:hAnsi="Arial" w:cs="Arial"/>
        </w:rPr>
        <w:t xml:space="preserve">pozemní komunikace </w:t>
      </w:r>
      <w:r w:rsidR="009A5188">
        <w:rPr>
          <w:rFonts w:ascii="Arial" w:hAnsi="Arial" w:cs="Arial"/>
        </w:rPr>
        <w:t>I</w:t>
      </w:r>
      <w:r w:rsidR="00ED158F">
        <w:rPr>
          <w:rFonts w:ascii="Arial" w:hAnsi="Arial" w:cs="Arial"/>
        </w:rPr>
        <w:t>I</w:t>
      </w:r>
      <w:r w:rsidR="00ED5AC2" w:rsidRPr="005E12AF">
        <w:rPr>
          <w:rFonts w:ascii="Arial" w:hAnsi="Arial" w:cs="Arial"/>
        </w:rPr>
        <w:t xml:space="preserve">I. </w:t>
      </w:r>
      <w:r w:rsidR="00C95938">
        <w:rPr>
          <w:rFonts w:ascii="Arial" w:hAnsi="Arial" w:cs="Arial"/>
        </w:rPr>
        <w:t>t</w:t>
      </w:r>
      <w:r w:rsidR="00ED5AC2" w:rsidRPr="005E12AF">
        <w:rPr>
          <w:rFonts w:ascii="Arial" w:hAnsi="Arial" w:cs="Arial"/>
        </w:rPr>
        <w:t>řídy</w:t>
      </w:r>
      <w:r w:rsidR="00ED158F">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ED158F">
        <w:rPr>
          <w:rFonts w:ascii="Arial" w:hAnsi="Arial" w:cs="Arial"/>
        </w:rPr>
        <w:t>je realizová</w:t>
      </w:r>
      <w:r w:rsidR="00C37552" w:rsidRPr="005E12AF">
        <w:rPr>
          <w:rFonts w:ascii="Arial" w:hAnsi="Arial" w:cs="Arial"/>
        </w:rPr>
        <w:t>n</w:t>
      </w:r>
      <w:r w:rsidR="00BC5727">
        <w:rPr>
          <w:rFonts w:ascii="Arial" w:hAnsi="Arial" w:cs="Arial"/>
        </w:rPr>
        <w:t xml:space="preserve"> na</w:t>
      </w:r>
      <w:r w:rsidR="00ED5AC2" w:rsidRPr="005E12AF">
        <w:rPr>
          <w:rFonts w:ascii="Arial" w:hAnsi="Arial" w:cs="Arial"/>
        </w:rPr>
        <w:t xml:space="preserve">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 xml:space="preserve">ze </w:t>
      </w:r>
      <w:r w:rsidR="00D81794" w:rsidRPr="002944E6">
        <w:rPr>
          <w:rFonts w:ascii="Arial" w:hAnsi="Arial" w:cs="Arial"/>
        </w:rPr>
        <w:t>dne</w:t>
      </w:r>
      <w:r w:rsidR="00811724">
        <w:rPr>
          <w:rFonts w:ascii="Arial" w:hAnsi="Arial" w:cs="Arial"/>
        </w:rPr>
        <w:t xml:space="preserve"> 4. 12. 2017</w:t>
      </w:r>
      <w:r w:rsidR="003F2036" w:rsidRPr="002944E6">
        <w:rPr>
          <w:rFonts w:ascii="Arial" w:hAnsi="Arial" w:cs="Arial"/>
        </w:rPr>
        <w:t xml:space="preserve">, zn. </w:t>
      </w:r>
      <w:r w:rsidR="00A14342">
        <w:rPr>
          <w:rFonts w:ascii="Arial" w:hAnsi="Arial" w:cs="Arial"/>
        </w:rPr>
        <w:t>ŘSZKKM/12150</w:t>
      </w:r>
      <w:r w:rsidR="00811724">
        <w:rPr>
          <w:rFonts w:ascii="Arial" w:hAnsi="Arial" w:cs="Arial"/>
        </w:rPr>
        <w:t>/17</w:t>
      </w:r>
      <w:r w:rsidR="000C16FC" w:rsidRPr="002944E6">
        <w:rPr>
          <w:rFonts w:ascii="Arial" w:hAnsi="Arial" w:cs="Arial"/>
        </w:rPr>
        <w:t>-227.</w:t>
      </w:r>
    </w:p>
    <w:p w:rsidR="00D31C0E" w:rsidRDefault="00D31C0E" w:rsidP="00D81794">
      <w:pPr>
        <w:pStyle w:val="Odstavecseseznamem"/>
        <w:tabs>
          <w:tab w:val="left" w:pos="3828"/>
        </w:tabs>
        <w:spacing w:after="0"/>
        <w:ind w:left="0"/>
        <w:jc w:val="both"/>
        <w:rPr>
          <w:rFonts w:ascii="Arial" w:hAnsi="Arial" w:cs="Arial"/>
        </w:rPr>
      </w:pPr>
    </w:p>
    <w:p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9A5188">
        <w:rPr>
          <w:rFonts w:ascii="Arial" w:hAnsi="Arial" w:cs="Arial"/>
        </w:rPr>
        <w:t>prohlašuje, že je předmětný pozemek</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9A5188">
        <w:rPr>
          <w:rFonts w:ascii="Arial" w:hAnsi="Arial" w:cs="Arial"/>
        </w:rPr>
        <w:t>zastavěn</w:t>
      </w:r>
      <w:r w:rsidR="00D31C0E" w:rsidRPr="005E12AF">
        <w:rPr>
          <w:rFonts w:ascii="Arial" w:hAnsi="Arial" w:cs="Arial"/>
        </w:rPr>
        <w:t xml:space="preserve"> stavbou </w:t>
      </w:r>
      <w:r w:rsidR="00470EBB" w:rsidRPr="005E12AF">
        <w:rPr>
          <w:rFonts w:ascii="Arial" w:hAnsi="Arial" w:cs="Arial"/>
        </w:rPr>
        <w:t xml:space="preserve">pozemní komunikace </w:t>
      </w:r>
      <w:r w:rsidR="00D31C0E" w:rsidRPr="005E12AF">
        <w:rPr>
          <w:rFonts w:ascii="Arial" w:hAnsi="Arial" w:cs="Arial"/>
        </w:rPr>
        <w:t>I</w:t>
      </w:r>
      <w:r w:rsidR="00811724">
        <w:rPr>
          <w:rFonts w:ascii="Arial" w:hAnsi="Arial" w:cs="Arial"/>
        </w:rPr>
        <w:t>I</w:t>
      </w:r>
      <w:r w:rsidR="00D31C0E" w:rsidRPr="005E12AF">
        <w:rPr>
          <w:rFonts w:ascii="Arial" w:hAnsi="Arial" w:cs="Arial"/>
        </w:rPr>
        <w:t>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p>
    <w:p w:rsidR="00742A3D" w:rsidRDefault="00742A3D" w:rsidP="003C1109">
      <w:pPr>
        <w:pStyle w:val="Odstavecseseznamem"/>
        <w:spacing w:after="0" w:line="240" w:lineRule="auto"/>
        <w:ind w:left="0"/>
        <w:jc w:val="both"/>
        <w:rPr>
          <w:rFonts w:ascii="Arial" w:hAnsi="Arial" w:cs="Arial"/>
        </w:rPr>
      </w:pPr>
    </w:p>
    <w:p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9A5188">
        <w:rPr>
          <w:rFonts w:ascii="Arial" w:hAnsi="Arial" w:cs="Arial"/>
        </w:rPr>
        <w:t>kutečné zastavění předmětného pozemku</w:t>
      </w:r>
      <w:r w:rsidR="00EB1B80">
        <w:rPr>
          <w:rFonts w:ascii="Arial" w:hAnsi="Arial" w:cs="Arial"/>
        </w:rPr>
        <w:t xml:space="preserve"> stavbou </w:t>
      </w:r>
      <w:r w:rsidR="009A5188">
        <w:rPr>
          <w:rFonts w:ascii="Arial" w:hAnsi="Arial" w:cs="Arial"/>
        </w:rPr>
        <w:t xml:space="preserve">pozemní komunikace </w:t>
      </w:r>
      <w:r w:rsidR="00811724">
        <w:rPr>
          <w:rFonts w:ascii="Arial" w:hAnsi="Arial" w:cs="Arial"/>
        </w:rPr>
        <w:t>I</w:t>
      </w:r>
      <w:r w:rsidR="00EB1B80" w:rsidRPr="005E12AF">
        <w:rPr>
          <w:rFonts w:ascii="Arial" w:hAnsi="Arial" w:cs="Arial"/>
        </w:rPr>
        <w:t>II. třídy</w:t>
      </w:r>
      <w:r w:rsidR="00EB1B80">
        <w:rPr>
          <w:rFonts w:ascii="Arial" w:hAnsi="Arial" w:cs="Arial"/>
        </w:rPr>
        <w:t xml:space="preserve"> ve vlastnictví </w:t>
      </w:r>
      <w:r w:rsidR="00165119" w:rsidRPr="005E12AF">
        <w:rPr>
          <w:rFonts w:ascii="Arial" w:hAnsi="Arial" w:cs="Arial"/>
        </w:rPr>
        <w:t>Zlínského kraje</w:t>
      </w:r>
      <w:r w:rsidR="00811724">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811724">
        <w:rPr>
          <w:rFonts w:ascii="Arial" w:hAnsi="Arial" w:cs="Arial"/>
        </w:rPr>
        <w:t>13</w:t>
      </w:r>
      <w:r w:rsidR="00B648A7" w:rsidRPr="00B648A7">
        <w:rPr>
          <w:rFonts w:ascii="Arial" w:hAnsi="Arial" w:cs="Arial"/>
        </w:rPr>
        <w:t>.</w:t>
      </w:r>
      <w:r w:rsidR="00A14342">
        <w:rPr>
          <w:rFonts w:ascii="Arial" w:hAnsi="Arial" w:cs="Arial"/>
        </w:rPr>
        <w:t>9.2017 pod č.j. KUZL 61641</w:t>
      </w:r>
      <w:r w:rsidR="00811724">
        <w:rPr>
          <w:rFonts w:ascii="Arial" w:hAnsi="Arial" w:cs="Arial"/>
        </w:rPr>
        <w:t>/2017</w:t>
      </w:r>
      <w:r w:rsidR="00CD37CE">
        <w:rPr>
          <w:rFonts w:ascii="Arial" w:hAnsi="Arial" w:cs="Arial"/>
        </w:rPr>
        <w:t xml:space="preserve"> (Krajský úřad Zlínského kraje – Odbor dopravy a silničního hospodářství).</w:t>
      </w:r>
    </w:p>
    <w:p w:rsidR="00D04062" w:rsidRDefault="00D04062" w:rsidP="00D81794">
      <w:pPr>
        <w:pStyle w:val="Odstavecseseznamem"/>
        <w:tabs>
          <w:tab w:val="left" w:pos="3828"/>
        </w:tabs>
        <w:spacing w:after="0"/>
        <w:ind w:left="0"/>
        <w:jc w:val="both"/>
        <w:rPr>
          <w:rFonts w:ascii="Arial" w:hAnsi="Arial" w:cs="Arial"/>
        </w:rPr>
      </w:pP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sidR="00BC5727">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w:t>
      </w:r>
      <w:r w:rsidR="009A5188">
        <w:rPr>
          <w:rFonts w:ascii="Arial" w:hAnsi="Arial" w:cs="Arial"/>
        </w:rPr>
        <w:t>že nebezpečí škody na nemovité věci</w:t>
      </w:r>
      <w:r w:rsidRPr="00211D8B">
        <w:rPr>
          <w:rFonts w:ascii="Arial" w:hAnsi="Arial" w:cs="Arial"/>
        </w:rPr>
        <w:t xml:space="preserve">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rsidR="00D04062" w:rsidRDefault="00D04062" w:rsidP="00D04062">
      <w:pPr>
        <w:tabs>
          <w:tab w:val="left" w:pos="3828"/>
        </w:tabs>
        <w:spacing w:after="0"/>
        <w:jc w:val="center"/>
        <w:rPr>
          <w:rFonts w:ascii="Arial" w:hAnsi="Arial" w:cs="Arial"/>
          <w:b/>
        </w:rPr>
      </w:pPr>
    </w:p>
    <w:p w:rsidR="009905B4" w:rsidRDefault="009905B4" w:rsidP="00D04062">
      <w:pPr>
        <w:tabs>
          <w:tab w:val="left" w:pos="3828"/>
        </w:tabs>
        <w:spacing w:after="0"/>
        <w:jc w:val="center"/>
        <w:rPr>
          <w:rFonts w:ascii="Arial" w:hAnsi="Arial" w:cs="Arial"/>
          <w:b/>
        </w:rPr>
      </w:pPr>
    </w:p>
    <w:p w:rsidR="00D04062" w:rsidRPr="001A5347" w:rsidRDefault="00D04062" w:rsidP="00D04062">
      <w:pPr>
        <w:tabs>
          <w:tab w:val="left" w:pos="3828"/>
        </w:tabs>
        <w:spacing w:after="0"/>
        <w:jc w:val="center"/>
        <w:rPr>
          <w:rFonts w:ascii="Arial" w:hAnsi="Arial" w:cs="Arial"/>
          <w:b/>
        </w:rPr>
      </w:pPr>
      <w:r>
        <w:rPr>
          <w:rFonts w:ascii="Arial" w:hAnsi="Arial" w:cs="Arial"/>
          <w:b/>
        </w:rPr>
        <w:t>IV.</w:t>
      </w:r>
    </w:p>
    <w:p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eastAsia="cs-CZ"/>
        </w:rPr>
        <w:t>Platnost právního jednání</w:t>
      </w:r>
    </w:p>
    <w:p w:rsidR="009A5188" w:rsidRPr="004D2700" w:rsidRDefault="00D04062" w:rsidP="004D2700">
      <w:pPr>
        <w:pStyle w:val="Odstavecseseznamem"/>
        <w:tabs>
          <w:tab w:val="left" w:pos="3828"/>
        </w:tabs>
        <w:spacing w:after="0"/>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majetkem dle § 16 odst. 8 zákona č. 77/1997 Sb., o státním podniku, ve znění pozdějších předpisů, dle Statutu č.j.: 47675/2017-MZE-13221 ze dne 1. 9. 2017.</w:t>
      </w:r>
    </w:p>
    <w:p w:rsidR="00D04062" w:rsidRPr="004A749E" w:rsidRDefault="00D04062" w:rsidP="00D04062">
      <w:pPr>
        <w:tabs>
          <w:tab w:val="left" w:pos="3828"/>
        </w:tabs>
        <w:spacing w:after="0"/>
        <w:jc w:val="center"/>
        <w:rPr>
          <w:rFonts w:ascii="Arial" w:hAnsi="Arial" w:cs="Arial"/>
          <w:b/>
        </w:rPr>
      </w:pPr>
      <w:r w:rsidRPr="004A749E">
        <w:rPr>
          <w:rFonts w:ascii="Arial" w:hAnsi="Arial" w:cs="Arial"/>
          <w:b/>
        </w:rPr>
        <w:lastRenderedPageBreak/>
        <w:t>V.</w:t>
      </w:r>
    </w:p>
    <w:p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sidR="00811724">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p>
    <w:p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w:t>
      </w:r>
      <w:r w:rsidR="003308B8">
        <w:rPr>
          <w:rFonts w:ascii="Arial" w:hAnsi="Arial" w:cs="Arial"/>
        </w:rPr>
        <w:t>vodu svěřuje obdarovaný nemovitou věc</w:t>
      </w:r>
      <w:r w:rsidRPr="00993C45">
        <w:rPr>
          <w:rFonts w:ascii="Arial" w:hAnsi="Arial" w:cs="Arial"/>
        </w:rPr>
        <w:t xml:space="preserve"> příspěvkové organizaci k hospodaření.</w:t>
      </w:r>
    </w:p>
    <w:p w:rsidR="00D04062" w:rsidRDefault="00D04062" w:rsidP="00D04062">
      <w:pPr>
        <w:tabs>
          <w:tab w:val="left" w:pos="3828"/>
        </w:tabs>
        <w:spacing w:after="0"/>
        <w:rPr>
          <w:rFonts w:ascii="Arial" w:hAnsi="Arial" w:cs="Arial"/>
          <w:b/>
        </w:rPr>
      </w:pPr>
    </w:p>
    <w:p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rsidR="00D04062" w:rsidRDefault="00D04062" w:rsidP="00D04062">
      <w:pPr>
        <w:tabs>
          <w:tab w:val="left" w:pos="3828"/>
        </w:tabs>
        <w:spacing w:after="0"/>
        <w:jc w:val="center"/>
        <w:rPr>
          <w:rFonts w:ascii="Arial" w:hAnsi="Arial" w:cs="Arial"/>
          <w:b/>
        </w:rPr>
      </w:pPr>
    </w:p>
    <w:p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009B5F12">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rsidR="00AA70EA" w:rsidRPr="003116BD" w:rsidRDefault="00AA70EA" w:rsidP="00AA70EA">
      <w:pPr>
        <w:pStyle w:val="Bezmezer1"/>
        <w:spacing w:line="276" w:lineRule="auto"/>
        <w:ind w:left="360"/>
        <w:rPr>
          <w:rFonts w:ascii="Arial" w:hAnsi="Arial" w:cs="Arial"/>
          <w:szCs w:val="22"/>
        </w:rPr>
      </w:pPr>
      <w:r w:rsidRPr="003116BD">
        <w:rPr>
          <w:rFonts w:ascii="Arial" w:hAnsi="Arial" w:cs="Arial"/>
          <w:szCs w:val="22"/>
        </w:rPr>
        <w:t>L</w:t>
      </w:r>
      <w:r w:rsidR="00210364">
        <w:rPr>
          <w:rFonts w:ascii="Arial" w:hAnsi="Arial" w:cs="Arial"/>
          <w:szCs w:val="22"/>
        </w:rPr>
        <w:t xml:space="preserve">esy </w:t>
      </w:r>
      <w:r w:rsidRPr="003116BD">
        <w:rPr>
          <w:rFonts w:ascii="Arial" w:hAnsi="Arial" w:cs="Arial"/>
          <w:szCs w:val="22"/>
        </w:rPr>
        <w:t xml:space="preserve">ČR za tímto účelem vytvořily tzv. </w:t>
      </w:r>
      <w:proofErr w:type="spellStart"/>
      <w:r w:rsidRPr="003116BD">
        <w:rPr>
          <w:rFonts w:ascii="Arial" w:hAnsi="Arial" w:cs="Arial"/>
          <w:szCs w:val="22"/>
        </w:rPr>
        <w:t>Criminal</w:t>
      </w:r>
      <w:proofErr w:type="spellEnd"/>
      <w:r w:rsidR="009B5F12">
        <w:rPr>
          <w:rFonts w:ascii="Arial" w:hAnsi="Arial" w:cs="Arial"/>
          <w:szCs w:val="22"/>
        </w:rPr>
        <w:t xml:space="preserve"> </w:t>
      </w:r>
      <w:bookmarkStart w:id="0" w:name="_GoBack"/>
      <w:bookmarkEnd w:id="0"/>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rsidR="00AA70EA" w:rsidRDefault="00AA70EA" w:rsidP="0009565F">
      <w:pPr>
        <w:tabs>
          <w:tab w:val="left" w:pos="3828"/>
        </w:tabs>
        <w:spacing w:after="0"/>
        <w:jc w:val="center"/>
        <w:rPr>
          <w:rFonts w:ascii="Arial" w:hAnsi="Arial" w:cs="Arial"/>
          <w:b/>
        </w:rPr>
      </w:pPr>
    </w:p>
    <w:p w:rsidR="00AA70EA" w:rsidRDefault="00AA70EA" w:rsidP="0009565F">
      <w:pPr>
        <w:tabs>
          <w:tab w:val="left" w:pos="3828"/>
        </w:tabs>
        <w:spacing w:after="0"/>
        <w:jc w:val="center"/>
        <w:rPr>
          <w:rFonts w:ascii="Arial" w:hAnsi="Arial" w:cs="Arial"/>
          <w:b/>
        </w:rPr>
      </w:pPr>
    </w:p>
    <w:p w:rsidR="0009565F" w:rsidRPr="00441675" w:rsidRDefault="00E600AF" w:rsidP="0009565F">
      <w:pPr>
        <w:tabs>
          <w:tab w:val="left" w:pos="3828"/>
        </w:tabs>
        <w:spacing w:after="0"/>
        <w:jc w:val="center"/>
        <w:rPr>
          <w:rFonts w:ascii="Arial" w:hAnsi="Arial" w:cs="Arial"/>
          <w:b/>
        </w:rPr>
      </w:pPr>
      <w:r>
        <w:rPr>
          <w:rFonts w:ascii="Arial" w:hAnsi="Arial" w:cs="Arial"/>
          <w:b/>
        </w:rPr>
        <w:lastRenderedPageBreak/>
        <w:t>I</w:t>
      </w:r>
      <w:r w:rsidR="00210364">
        <w:rPr>
          <w:rFonts w:ascii="Arial" w:hAnsi="Arial" w:cs="Arial"/>
          <w:b/>
        </w:rPr>
        <w:t>X</w:t>
      </w:r>
      <w:r w:rsidR="0009565F" w:rsidRPr="00441675">
        <w:rPr>
          <w:rFonts w:ascii="Arial" w:hAnsi="Arial" w:cs="Arial"/>
          <w:b/>
        </w:rPr>
        <w:t>.</w:t>
      </w:r>
    </w:p>
    <w:p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rsidR="00BA6288" w:rsidRPr="00BC5727"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BC5727">
        <w:rPr>
          <w:rFonts w:ascii="Arial" w:hAnsi="Arial" w:cs="Arial"/>
        </w:rPr>
        <w:t xml:space="preserve"> </w:t>
      </w:r>
      <w:r w:rsidR="00844B62" w:rsidRPr="00740F40">
        <w:rPr>
          <w:rFonts w:ascii="Arial" w:hAnsi="Arial" w:cs="Arial"/>
        </w:rPr>
        <w:t>Zastupitelstvem</w:t>
      </w:r>
      <w:r w:rsidR="00BC5727">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811724">
        <w:rPr>
          <w:rFonts w:ascii="Arial" w:hAnsi="Arial" w:cs="Arial"/>
        </w:rPr>
        <w:t>usnesením</w:t>
      </w:r>
      <w:r w:rsidR="00BC5727">
        <w:rPr>
          <w:rFonts w:ascii="Arial" w:hAnsi="Arial" w:cs="Arial"/>
        </w:rPr>
        <w:t xml:space="preserve"> </w:t>
      </w:r>
      <w:r w:rsidR="00811724">
        <w:rPr>
          <w:rFonts w:ascii="Arial" w:hAnsi="Arial" w:cs="Arial"/>
        </w:rPr>
        <w:t>č. 0449/</w:t>
      </w:r>
      <w:r w:rsidR="00811724" w:rsidRPr="00BC5727">
        <w:rPr>
          <w:rFonts w:ascii="Arial" w:hAnsi="Arial" w:cs="Arial"/>
        </w:rPr>
        <w:t>Z15</w:t>
      </w:r>
      <w:r w:rsidR="009905B4" w:rsidRPr="00BC5727">
        <w:rPr>
          <w:rFonts w:ascii="Arial" w:hAnsi="Arial" w:cs="Arial"/>
        </w:rPr>
        <w:t>/18</w:t>
      </w:r>
      <w:r w:rsidR="00BC5727" w:rsidRPr="00BC5727">
        <w:rPr>
          <w:rFonts w:ascii="Arial" w:hAnsi="Arial" w:cs="Arial"/>
        </w:rPr>
        <w:t xml:space="preserve"> na 15</w:t>
      </w:r>
      <w:r w:rsidR="00D04062" w:rsidRPr="00BC5727">
        <w:rPr>
          <w:rFonts w:ascii="Arial" w:hAnsi="Arial" w:cs="Arial"/>
        </w:rPr>
        <w:t>. zasedání dne</w:t>
      </w:r>
      <w:r w:rsidR="00BC5727" w:rsidRPr="00BC5727">
        <w:rPr>
          <w:rFonts w:ascii="Arial" w:hAnsi="Arial" w:cs="Arial"/>
        </w:rPr>
        <w:t xml:space="preserve"> 5</w:t>
      </w:r>
      <w:r w:rsidR="00D04062" w:rsidRPr="00BC5727">
        <w:rPr>
          <w:rFonts w:ascii="Arial" w:hAnsi="Arial" w:cs="Arial"/>
        </w:rPr>
        <w:t>.</w:t>
      </w:r>
      <w:r w:rsidR="00BC5727" w:rsidRPr="00BC5727">
        <w:rPr>
          <w:rFonts w:ascii="Arial" w:hAnsi="Arial" w:cs="Arial"/>
        </w:rPr>
        <w:t xml:space="preserve"> 11</w:t>
      </w:r>
      <w:r w:rsidR="009905B4" w:rsidRPr="00BC5727">
        <w:rPr>
          <w:rFonts w:ascii="Arial" w:hAnsi="Arial" w:cs="Arial"/>
        </w:rPr>
        <w:t>. 2018</w:t>
      </w:r>
      <w:r w:rsidR="00D04062" w:rsidRPr="00BC5727">
        <w:rPr>
          <w:rFonts w:ascii="Arial" w:hAnsi="Arial" w:cs="Arial"/>
        </w:rPr>
        <w:t>.</w:t>
      </w:r>
    </w:p>
    <w:p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Pr="00816A49">
        <w:rPr>
          <w:rFonts w:ascii="Arial" w:hAnsi="Arial" w:cs="Arial"/>
        </w:rPr>
        <w:t>, ve znění pozdějších předpisů.</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p>
    <w:p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smlouva nabývá platnosti</w:t>
      </w:r>
      <w:r w:rsidR="00AA70EA">
        <w:rPr>
          <w:rFonts w:ascii="Arial" w:hAnsi="Arial" w:cs="Arial"/>
        </w:rPr>
        <w:t xml:space="preserve"> a účinnosti</w:t>
      </w:r>
      <w:r>
        <w:rPr>
          <w:rFonts w:ascii="Arial" w:hAnsi="Arial" w:cs="Arial"/>
        </w:rPr>
        <w:t xml:space="preserve"> dnem jejího podpisu oběma smluvními stranami</w:t>
      </w:r>
      <w:r w:rsidR="00AA70EA">
        <w:rPr>
          <w:rFonts w:ascii="Arial" w:hAnsi="Arial" w:cs="Arial"/>
        </w:rPr>
        <w:t>.</w:t>
      </w:r>
    </w:p>
    <w:p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w:t>
      </w:r>
      <w:proofErr w:type="spellStart"/>
      <w:r w:rsidR="009905B4">
        <w:rPr>
          <w:rFonts w:ascii="Arial" w:hAnsi="Arial" w:cs="Arial"/>
        </w:rPr>
        <w:t>s.p</w:t>
      </w:r>
      <w:proofErr w:type="spellEnd"/>
      <w:r w:rsidR="009905B4">
        <w:rPr>
          <w:rFonts w:ascii="Arial" w:hAnsi="Arial" w:cs="Arial"/>
        </w:rPr>
        <w:t>.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rsidR="007A5BB6" w:rsidRDefault="007A5BB6" w:rsidP="007A5BB6">
      <w:pPr>
        <w:tabs>
          <w:tab w:val="left" w:pos="4253"/>
        </w:tabs>
        <w:spacing w:after="0"/>
        <w:rPr>
          <w:rFonts w:ascii="Arial" w:hAnsi="Arial" w:cs="Arial"/>
        </w:rPr>
      </w:pPr>
    </w:p>
    <w:p w:rsidR="003308B8" w:rsidRDefault="003308B8" w:rsidP="000C16FC">
      <w:pPr>
        <w:tabs>
          <w:tab w:val="left" w:pos="4253"/>
        </w:tabs>
        <w:spacing w:after="0"/>
        <w:rPr>
          <w:rFonts w:ascii="Arial" w:hAnsi="Arial" w:cs="Arial"/>
        </w:rPr>
      </w:pPr>
    </w:p>
    <w:p w:rsidR="00AA70EA" w:rsidRPr="00804CD1" w:rsidRDefault="00AA70EA" w:rsidP="00AA70EA">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rsidR="00210364" w:rsidRDefault="00210364" w:rsidP="00AA70EA">
      <w:pPr>
        <w:tabs>
          <w:tab w:val="left" w:pos="4253"/>
        </w:tabs>
        <w:spacing w:after="0"/>
        <w:rPr>
          <w:rFonts w:ascii="Arial" w:hAnsi="Arial" w:cs="Arial"/>
        </w:rPr>
      </w:pPr>
    </w:p>
    <w:p w:rsidR="00AA70EA" w:rsidRPr="00804CD1" w:rsidRDefault="00AA70EA" w:rsidP="00AA70EA">
      <w:pPr>
        <w:tabs>
          <w:tab w:val="left" w:pos="4253"/>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210364">
        <w:rPr>
          <w:rFonts w:ascii="Arial" w:hAnsi="Arial" w:cs="Arial"/>
        </w:rPr>
        <w:t xml:space="preserve"> </w:t>
      </w:r>
      <w:r>
        <w:rPr>
          <w:rFonts w:ascii="Arial" w:hAnsi="Arial" w:cs="Arial"/>
        </w:rPr>
        <w:t xml:space="preserve">Ve Zlíně </w:t>
      </w:r>
      <w:r w:rsidRPr="00804CD1">
        <w:rPr>
          <w:rFonts w:ascii="Arial" w:hAnsi="Arial" w:cs="Arial"/>
        </w:rPr>
        <w:t>dne……………………</w:t>
      </w:r>
    </w:p>
    <w:p w:rsidR="00AA70EA" w:rsidRDefault="00AA70EA" w:rsidP="00AA70EA">
      <w:pPr>
        <w:tabs>
          <w:tab w:val="left" w:pos="3828"/>
        </w:tabs>
        <w:spacing w:after="0"/>
      </w:pPr>
    </w:p>
    <w:p w:rsidR="00AA70EA" w:rsidRDefault="00AA70EA" w:rsidP="00AA70EA">
      <w:pPr>
        <w:tabs>
          <w:tab w:val="left" w:pos="3828"/>
        </w:tabs>
        <w:spacing w:after="0"/>
      </w:pPr>
    </w:p>
    <w:p w:rsidR="004D2700" w:rsidRDefault="004D2700" w:rsidP="00AA70EA">
      <w:pPr>
        <w:tabs>
          <w:tab w:val="left" w:pos="3828"/>
        </w:tabs>
        <w:spacing w:after="0"/>
      </w:pPr>
    </w:p>
    <w:p w:rsidR="00AA70EA" w:rsidRDefault="00AA70EA" w:rsidP="00AA70EA">
      <w:pPr>
        <w:tabs>
          <w:tab w:val="left" w:pos="3828"/>
        </w:tabs>
        <w:spacing w:after="0"/>
      </w:pPr>
    </w:p>
    <w:p w:rsidR="00AA70EA" w:rsidRPr="00662845" w:rsidRDefault="00AA70EA" w:rsidP="00AA70EA">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rsidR="00AA70EA" w:rsidRPr="009905B4" w:rsidRDefault="00AA70EA" w:rsidP="00AA70EA">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rsidR="00AA70EA" w:rsidRPr="009905B4"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sidRPr="0078588C">
        <w:rPr>
          <w:rFonts w:ascii="Arial" w:eastAsia="Times New Roman" w:hAnsi="Arial" w:cs="Arial"/>
          <w:lang w:eastAsia="cs-CZ"/>
        </w:rPr>
        <w:t>Ing. Libor Strakoš</w:t>
      </w:r>
      <w:r w:rsidRPr="009905B4">
        <w:rPr>
          <w:rFonts w:ascii="Arial" w:eastAsia="Times New Roman" w:hAnsi="Arial" w:cs="Arial"/>
          <w:lang w:eastAsia="cs-CZ"/>
        </w:rPr>
        <w:tab/>
        <w:t xml:space="preserve">                              Jiří Čunek</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ř</w:t>
      </w:r>
      <w:r w:rsidRPr="0078588C">
        <w:rPr>
          <w:rFonts w:ascii="Arial" w:eastAsia="Times New Roman" w:hAnsi="Arial" w:cs="Arial"/>
          <w:lang w:eastAsia="cs-CZ"/>
        </w:rPr>
        <w:t>editel Krajského ředitelství Zlín</w:t>
      </w:r>
      <w:r w:rsidRPr="0078588C">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h</w:t>
      </w:r>
      <w:r w:rsidRPr="009905B4">
        <w:rPr>
          <w:rFonts w:ascii="Arial" w:eastAsia="Times New Roman" w:hAnsi="Arial" w:cs="Arial"/>
          <w:lang w:eastAsia="cs-CZ"/>
        </w:rPr>
        <w:t>ejtman Zlínského kraje</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p>
    <w:p w:rsidR="00210364" w:rsidRDefault="00210364" w:rsidP="00AA70EA">
      <w:pPr>
        <w:tabs>
          <w:tab w:val="left" w:pos="708"/>
          <w:tab w:val="center" w:pos="4536"/>
          <w:tab w:val="right" w:pos="9072"/>
        </w:tabs>
        <w:spacing w:after="0" w:line="240" w:lineRule="auto"/>
        <w:jc w:val="both"/>
        <w:rPr>
          <w:rFonts w:ascii="Arial" w:eastAsia="Times New Roman" w:hAnsi="Arial" w:cs="Arial"/>
          <w:lang w:eastAsia="cs-CZ"/>
        </w:rPr>
      </w:pPr>
    </w:p>
    <w:p w:rsidR="00AA70EA" w:rsidRDefault="00210364" w:rsidP="00AA70EA">
      <w:pPr>
        <w:tabs>
          <w:tab w:val="left" w:pos="708"/>
          <w:tab w:val="center" w:pos="4536"/>
          <w:tab w:val="right" w:pos="9072"/>
        </w:tabs>
        <w:spacing w:after="0" w:line="240" w:lineRule="auto"/>
        <w:jc w:val="both"/>
        <w:rPr>
          <w:rFonts w:ascii="Tahoma" w:eastAsia="Times New Roman" w:hAnsi="Tahoma" w:cs="Tahoma"/>
          <w:lang w:eastAsia="cs-CZ"/>
        </w:rPr>
      </w:pPr>
      <w:r>
        <w:rPr>
          <w:rFonts w:ascii="Arial" w:hAnsi="Arial" w:cs="Arial"/>
        </w:rPr>
        <w:tab/>
      </w:r>
      <w:r>
        <w:rPr>
          <w:rFonts w:ascii="Arial" w:hAnsi="Arial" w:cs="Arial"/>
        </w:rPr>
        <w:tab/>
        <w:t xml:space="preserve">                                                                Ve Zlíně </w:t>
      </w:r>
      <w:r w:rsidRPr="00804CD1">
        <w:rPr>
          <w:rFonts w:ascii="Arial" w:hAnsi="Arial" w:cs="Arial"/>
        </w:rPr>
        <w:t>dne……………………</w:t>
      </w:r>
    </w:p>
    <w:p w:rsidR="00AA70EA" w:rsidRDefault="00AA70EA" w:rsidP="00AA70EA">
      <w:pPr>
        <w:tabs>
          <w:tab w:val="left" w:pos="708"/>
          <w:tab w:val="center" w:pos="4536"/>
          <w:tab w:val="right" w:pos="9072"/>
        </w:tabs>
        <w:spacing w:after="0" w:line="240" w:lineRule="auto"/>
        <w:jc w:val="both"/>
        <w:rPr>
          <w:rFonts w:ascii="Tahoma" w:eastAsia="Times New Roman" w:hAnsi="Tahoma" w:cs="Tahoma"/>
          <w:lang w:eastAsia="cs-CZ"/>
        </w:rPr>
      </w:pPr>
    </w:p>
    <w:p w:rsidR="00AA70EA" w:rsidRDefault="00AA70EA" w:rsidP="00AA70EA">
      <w:pPr>
        <w:tabs>
          <w:tab w:val="left" w:pos="708"/>
          <w:tab w:val="center" w:pos="4536"/>
          <w:tab w:val="right" w:pos="9072"/>
        </w:tabs>
        <w:spacing w:after="0" w:line="240" w:lineRule="auto"/>
        <w:jc w:val="both"/>
        <w:rPr>
          <w:rFonts w:ascii="Tahoma" w:eastAsia="Times New Roman" w:hAnsi="Tahoma" w:cs="Tahoma"/>
          <w:lang w:eastAsia="cs-CZ"/>
        </w:rPr>
      </w:pPr>
    </w:p>
    <w:p w:rsidR="00210364" w:rsidRDefault="00210364" w:rsidP="00AA70EA">
      <w:pPr>
        <w:tabs>
          <w:tab w:val="left" w:pos="708"/>
          <w:tab w:val="center" w:pos="4536"/>
          <w:tab w:val="right" w:pos="9072"/>
        </w:tabs>
        <w:spacing w:after="0" w:line="240" w:lineRule="auto"/>
        <w:jc w:val="both"/>
        <w:rPr>
          <w:rFonts w:ascii="Tahoma" w:eastAsia="Times New Roman" w:hAnsi="Tahoma" w:cs="Tahoma"/>
          <w:lang w:eastAsia="cs-CZ"/>
        </w:rPr>
      </w:pPr>
    </w:p>
    <w:p w:rsidR="004D2700" w:rsidRPr="009905B4" w:rsidRDefault="004D2700" w:rsidP="00AA70EA">
      <w:pPr>
        <w:tabs>
          <w:tab w:val="left" w:pos="708"/>
          <w:tab w:val="center" w:pos="4536"/>
          <w:tab w:val="right" w:pos="9072"/>
        </w:tabs>
        <w:spacing w:after="0" w:line="240" w:lineRule="auto"/>
        <w:jc w:val="both"/>
        <w:rPr>
          <w:rFonts w:ascii="Tahoma" w:eastAsia="Times New Roman" w:hAnsi="Tahoma" w:cs="Tahoma"/>
          <w:lang w:eastAsia="cs-CZ"/>
        </w:rPr>
      </w:pPr>
    </w:p>
    <w:p w:rsidR="00AA70EA" w:rsidRPr="00662845" w:rsidRDefault="00AA70EA" w:rsidP="00AA70EA">
      <w:pPr>
        <w:pStyle w:val="Zhlav"/>
        <w:tabs>
          <w:tab w:val="clear" w:pos="4536"/>
          <w:tab w:val="clear" w:pos="907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11724">
        <w:rPr>
          <w:rFonts w:ascii="Arial" w:hAnsi="Arial" w:cs="Arial"/>
          <w:sz w:val="22"/>
          <w:szCs w:val="22"/>
        </w:rPr>
        <w:t xml:space="preserve">                     </w:t>
      </w:r>
      <w:r w:rsidRPr="00662845">
        <w:rPr>
          <w:rFonts w:ascii="Arial" w:hAnsi="Arial" w:cs="Arial"/>
          <w:sz w:val="22"/>
          <w:szCs w:val="22"/>
        </w:rPr>
        <w:t xml:space="preserve">   ------------------------------------------</w:t>
      </w:r>
    </w:p>
    <w:p w:rsidR="00AA70EA" w:rsidRPr="009905B4" w:rsidRDefault="00AA70EA" w:rsidP="00AA70EA">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rsidR="00AA70EA" w:rsidRPr="009905B4"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rsidR="00AA70EA" w:rsidRDefault="00AA70EA" w:rsidP="00AA70EA">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r>
      <w:r w:rsidR="00811724">
        <w:rPr>
          <w:rFonts w:ascii="Arial" w:eastAsia="Times New Roman" w:hAnsi="Arial" w:cs="Arial"/>
          <w:lang w:eastAsia="cs-CZ"/>
        </w:rPr>
        <w:t xml:space="preserve">                                                                       </w:t>
      </w:r>
      <w:r>
        <w:rPr>
          <w:rFonts w:ascii="Arial" w:eastAsia="Times New Roman" w:hAnsi="Arial" w:cs="Arial"/>
          <w:lang w:eastAsia="cs-CZ"/>
        </w:rPr>
        <w:t>Ing. Bronislav Malý</w:t>
      </w:r>
    </w:p>
    <w:p w:rsidR="0009565F" w:rsidRPr="00811724" w:rsidRDefault="00AA70EA" w:rsidP="00811724">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sectPr w:rsidR="0009565F" w:rsidRPr="00811724" w:rsidSect="00F068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244" w:rsidRDefault="00967244" w:rsidP="008D7CC8">
      <w:pPr>
        <w:spacing w:after="0" w:line="240" w:lineRule="auto"/>
      </w:pPr>
      <w:r>
        <w:separator/>
      </w:r>
    </w:p>
  </w:endnote>
  <w:endnote w:type="continuationSeparator" w:id="0">
    <w:p w:rsidR="00967244" w:rsidRDefault="00967244"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rsidR="00C95938" w:rsidRDefault="00C9593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14342">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14342">
              <w:rPr>
                <w:b/>
                <w:bCs/>
                <w:noProof/>
              </w:rPr>
              <w:t>4</w:t>
            </w:r>
            <w:r>
              <w:rPr>
                <w:b/>
                <w:bCs/>
                <w:sz w:val="24"/>
                <w:szCs w:val="24"/>
              </w:rPr>
              <w:fldChar w:fldCharType="end"/>
            </w:r>
          </w:p>
        </w:sdtContent>
      </w:sdt>
    </w:sdtContent>
  </w:sdt>
  <w:p w:rsidR="00C95938" w:rsidRDefault="00C959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244" w:rsidRDefault="00967244" w:rsidP="008D7CC8">
      <w:pPr>
        <w:spacing w:after="0" w:line="240" w:lineRule="auto"/>
      </w:pPr>
      <w:r>
        <w:separator/>
      </w:r>
    </w:p>
  </w:footnote>
  <w:footnote w:type="continuationSeparator" w:id="0">
    <w:p w:rsidR="00967244" w:rsidRDefault="00967244"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938" w:rsidRPr="00AA70EA" w:rsidRDefault="00C95938" w:rsidP="00AA70EA">
    <w:pPr>
      <w:pStyle w:val="Zhlav"/>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AA70EA">
      <w:rPr>
        <w:rFonts w:ascii="Arial" w:hAnsi="Arial" w:cs="Arial"/>
        <w:sz w:val="22"/>
        <w:szCs w:val="22"/>
      </w:rPr>
      <w:t>S</w:t>
    </w:r>
    <w:r w:rsidR="00622091">
      <w:rPr>
        <w:rFonts w:ascii="Arial" w:hAnsi="Arial" w:cs="Arial"/>
        <w:sz w:val="22"/>
        <w:szCs w:val="22"/>
      </w:rPr>
      <w:t> 861/19</w:t>
    </w:r>
    <w:r w:rsidRPr="00AA70EA">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05"/>
    <w:rsid w:val="00005AA3"/>
    <w:rsid w:val="00017AD0"/>
    <w:rsid w:val="00027B02"/>
    <w:rsid w:val="00034460"/>
    <w:rsid w:val="00047049"/>
    <w:rsid w:val="0009565F"/>
    <w:rsid w:val="000A3160"/>
    <w:rsid w:val="000B46AE"/>
    <w:rsid w:val="000C11B2"/>
    <w:rsid w:val="000C16FC"/>
    <w:rsid w:val="000C473D"/>
    <w:rsid w:val="000C5BED"/>
    <w:rsid w:val="000D7405"/>
    <w:rsid w:val="000E41C2"/>
    <w:rsid w:val="000E4EC2"/>
    <w:rsid w:val="000E5D01"/>
    <w:rsid w:val="00101C41"/>
    <w:rsid w:val="00102BA7"/>
    <w:rsid w:val="001078E2"/>
    <w:rsid w:val="00134CB3"/>
    <w:rsid w:val="0013678D"/>
    <w:rsid w:val="001431D5"/>
    <w:rsid w:val="00144700"/>
    <w:rsid w:val="00165119"/>
    <w:rsid w:val="001811F6"/>
    <w:rsid w:val="00196921"/>
    <w:rsid w:val="001A43DD"/>
    <w:rsid w:val="001A4551"/>
    <w:rsid w:val="001A5347"/>
    <w:rsid w:val="001A725C"/>
    <w:rsid w:val="001B4F77"/>
    <w:rsid w:val="001C3C8C"/>
    <w:rsid w:val="001D1BDA"/>
    <w:rsid w:val="001D646B"/>
    <w:rsid w:val="001D7AD0"/>
    <w:rsid w:val="002032CF"/>
    <w:rsid w:val="00210364"/>
    <w:rsid w:val="00211D8B"/>
    <w:rsid w:val="00216674"/>
    <w:rsid w:val="002179BA"/>
    <w:rsid w:val="002258C6"/>
    <w:rsid w:val="002432A5"/>
    <w:rsid w:val="00245A46"/>
    <w:rsid w:val="0025407A"/>
    <w:rsid w:val="00261F11"/>
    <w:rsid w:val="002638FC"/>
    <w:rsid w:val="00263EF0"/>
    <w:rsid w:val="00285E53"/>
    <w:rsid w:val="002944E6"/>
    <w:rsid w:val="00297FC6"/>
    <w:rsid w:val="002A0355"/>
    <w:rsid w:val="002A0A98"/>
    <w:rsid w:val="002B6FFD"/>
    <w:rsid w:val="002D7A1B"/>
    <w:rsid w:val="002E5822"/>
    <w:rsid w:val="00301677"/>
    <w:rsid w:val="003023E6"/>
    <w:rsid w:val="00323E28"/>
    <w:rsid w:val="003308B8"/>
    <w:rsid w:val="00335317"/>
    <w:rsid w:val="00353FD1"/>
    <w:rsid w:val="00387824"/>
    <w:rsid w:val="003A343F"/>
    <w:rsid w:val="003C1109"/>
    <w:rsid w:val="003C6DAD"/>
    <w:rsid w:val="003D3AD2"/>
    <w:rsid w:val="003D5C34"/>
    <w:rsid w:val="003E1D40"/>
    <w:rsid w:val="003F2036"/>
    <w:rsid w:val="004037B9"/>
    <w:rsid w:val="004223FA"/>
    <w:rsid w:val="004408DD"/>
    <w:rsid w:val="00441675"/>
    <w:rsid w:val="00443C34"/>
    <w:rsid w:val="00446669"/>
    <w:rsid w:val="004470A0"/>
    <w:rsid w:val="00463148"/>
    <w:rsid w:val="00470EBB"/>
    <w:rsid w:val="004737FE"/>
    <w:rsid w:val="00476F25"/>
    <w:rsid w:val="00486B00"/>
    <w:rsid w:val="004A5CAF"/>
    <w:rsid w:val="004A749E"/>
    <w:rsid w:val="004D2700"/>
    <w:rsid w:val="004E0C68"/>
    <w:rsid w:val="004E5770"/>
    <w:rsid w:val="004E6FDD"/>
    <w:rsid w:val="004F115D"/>
    <w:rsid w:val="00516496"/>
    <w:rsid w:val="00516C66"/>
    <w:rsid w:val="00543248"/>
    <w:rsid w:val="00554721"/>
    <w:rsid w:val="0056098D"/>
    <w:rsid w:val="00567750"/>
    <w:rsid w:val="00571D42"/>
    <w:rsid w:val="00574C5D"/>
    <w:rsid w:val="00583F30"/>
    <w:rsid w:val="005C1DB4"/>
    <w:rsid w:val="005C2099"/>
    <w:rsid w:val="005D0CE0"/>
    <w:rsid w:val="005E12AF"/>
    <w:rsid w:val="005E59A8"/>
    <w:rsid w:val="005F46BB"/>
    <w:rsid w:val="00611B04"/>
    <w:rsid w:val="00622091"/>
    <w:rsid w:val="00622DB0"/>
    <w:rsid w:val="00633621"/>
    <w:rsid w:val="006376C4"/>
    <w:rsid w:val="00644C35"/>
    <w:rsid w:val="00656ABB"/>
    <w:rsid w:val="00660DD8"/>
    <w:rsid w:val="00670DC6"/>
    <w:rsid w:val="00672BC3"/>
    <w:rsid w:val="006769FB"/>
    <w:rsid w:val="006835B6"/>
    <w:rsid w:val="00683834"/>
    <w:rsid w:val="00690D82"/>
    <w:rsid w:val="006921AC"/>
    <w:rsid w:val="006B78EA"/>
    <w:rsid w:val="006C6D5E"/>
    <w:rsid w:val="006C7B65"/>
    <w:rsid w:val="006D21B2"/>
    <w:rsid w:val="006E0DCF"/>
    <w:rsid w:val="006F11B3"/>
    <w:rsid w:val="006F271D"/>
    <w:rsid w:val="00705D6D"/>
    <w:rsid w:val="007165A8"/>
    <w:rsid w:val="00716F66"/>
    <w:rsid w:val="00722693"/>
    <w:rsid w:val="00722856"/>
    <w:rsid w:val="00722C5F"/>
    <w:rsid w:val="007303E3"/>
    <w:rsid w:val="007324CB"/>
    <w:rsid w:val="00740F40"/>
    <w:rsid w:val="00742A3D"/>
    <w:rsid w:val="007461CA"/>
    <w:rsid w:val="00763962"/>
    <w:rsid w:val="00776889"/>
    <w:rsid w:val="0078162B"/>
    <w:rsid w:val="00793E9F"/>
    <w:rsid w:val="007A3E7E"/>
    <w:rsid w:val="007A5BB6"/>
    <w:rsid w:val="007B0425"/>
    <w:rsid w:val="007E745C"/>
    <w:rsid w:val="00801530"/>
    <w:rsid w:val="00804736"/>
    <w:rsid w:val="00804CD1"/>
    <w:rsid w:val="00806AD0"/>
    <w:rsid w:val="00811724"/>
    <w:rsid w:val="008301A9"/>
    <w:rsid w:val="00832765"/>
    <w:rsid w:val="0083506A"/>
    <w:rsid w:val="00844B62"/>
    <w:rsid w:val="00844E76"/>
    <w:rsid w:val="00860958"/>
    <w:rsid w:val="00877333"/>
    <w:rsid w:val="0087750A"/>
    <w:rsid w:val="00885CE8"/>
    <w:rsid w:val="008B3D87"/>
    <w:rsid w:val="008C0937"/>
    <w:rsid w:val="008C12D8"/>
    <w:rsid w:val="008C3D70"/>
    <w:rsid w:val="008C4EA6"/>
    <w:rsid w:val="008C7E71"/>
    <w:rsid w:val="008D00CB"/>
    <w:rsid w:val="008D10B0"/>
    <w:rsid w:val="008D7CC8"/>
    <w:rsid w:val="008D7F0E"/>
    <w:rsid w:val="008E059E"/>
    <w:rsid w:val="008F5753"/>
    <w:rsid w:val="00931348"/>
    <w:rsid w:val="0093228B"/>
    <w:rsid w:val="00933D57"/>
    <w:rsid w:val="009346B8"/>
    <w:rsid w:val="00937EC1"/>
    <w:rsid w:val="00942078"/>
    <w:rsid w:val="0094346C"/>
    <w:rsid w:val="00963B66"/>
    <w:rsid w:val="00967244"/>
    <w:rsid w:val="009905B4"/>
    <w:rsid w:val="009A5188"/>
    <w:rsid w:val="009B5F12"/>
    <w:rsid w:val="009F27AC"/>
    <w:rsid w:val="009F643A"/>
    <w:rsid w:val="00A00E84"/>
    <w:rsid w:val="00A051F1"/>
    <w:rsid w:val="00A0563C"/>
    <w:rsid w:val="00A075BC"/>
    <w:rsid w:val="00A13989"/>
    <w:rsid w:val="00A14342"/>
    <w:rsid w:val="00A4219E"/>
    <w:rsid w:val="00A54258"/>
    <w:rsid w:val="00A6123D"/>
    <w:rsid w:val="00A6462F"/>
    <w:rsid w:val="00A65BF2"/>
    <w:rsid w:val="00A6707A"/>
    <w:rsid w:val="00A678C6"/>
    <w:rsid w:val="00A87F32"/>
    <w:rsid w:val="00A90A3C"/>
    <w:rsid w:val="00AA70EA"/>
    <w:rsid w:val="00AB4356"/>
    <w:rsid w:val="00AC1D31"/>
    <w:rsid w:val="00AD3774"/>
    <w:rsid w:val="00AE0760"/>
    <w:rsid w:val="00AF0323"/>
    <w:rsid w:val="00AF0764"/>
    <w:rsid w:val="00B073A4"/>
    <w:rsid w:val="00B077EC"/>
    <w:rsid w:val="00B15EBF"/>
    <w:rsid w:val="00B2056D"/>
    <w:rsid w:val="00B21F67"/>
    <w:rsid w:val="00B44CA4"/>
    <w:rsid w:val="00B45596"/>
    <w:rsid w:val="00B648A7"/>
    <w:rsid w:val="00BA6288"/>
    <w:rsid w:val="00BB3C14"/>
    <w:rsid w:val="00BB4A70"/>
    <w:rsid w:val="00BC5727"/>
    <w:rsid w:val="00BD36D9"/>
    <w:rsid w:val="00BE2A43"/>
    <w:rsid w:val="00BF37D7"/>
    <w:rsid w:val="00C03C29"/>
    <w:rsid w:val="00C26562"/>
    <w:rsid w:val="00C33958"/>
    <w:rsid w:val="00C37552"/>
    <w:rsid w:val="00C42C19"/>
    <w:rsid w:val="00C437F2"/>
    <w:rsid w:val="00C54A27"/>
    <w:rsid w:val="00C667E2"/>
    <w:rsid w:val="00C71B94"/>
    <w:rsid w:val="00C9046D"/>
    <w:rsid w:val="00C95938"/>
    <w:rsid w:val="00C95BB9"/>
    <w:rsid w:val="00CA32F9"/>
    <w:rsid w:val="00CA7871"/>
    <w:rsid w:val="00CB24D6"/>
    <w:rsid w:val="00CB4BA5"/>
    <w:rsid w:val="00CC0784"/>
    <w:rsid w:val="00CC1D8B"/>
    <w:rsid w:val="00CC4431"/>
    <w:rsid w:val="00CC45AB"/>
    <w:rsid w:val="00CD37CE"/>
    <w:rsid w:val="00D04062"/>
    <w:rsid w:val="00D14639"/>
    <w:rsid w:val="00D16282"/>
    <w:rsid w:val="00D20F70"/>
    <w:rsid w:val="00D227F6"/>
    <w:rsid w:val="00D31C0E"/>
    <w:rsid w:val="00D40203"/>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738D"/>
    <w:rsid w:val="00E52511"/>
    <w:rsid w:val="00E600AF"/>
    <w:rsid w:val="00E7561C"/>
    <w:rsid w:val="00E926E4"/>
    <w:rsid w:val="00E97A47"/>
    <w:rsid w:val="00EA1947"/>
    <w:rsid w:val="00EB1636"/>
    <w:rsid w:val="00EB1B80"/>
    <w:rsid w:val="00EB56DA"/>
    <w:rsid w:val="00ED158F"/>
    <w:rsid w:val="00ED5AC2"/>
    <w:rsid w:val="00ED77E8"/>
    <w:rsid w:val="00EE478E"/>
    <w:rsid w:val="00EF505A"/>
    <w:rsid w:val="00F02CA4"/>
    <w:rsid w:val="00F068CB"/>
    <w:rsid w:val="00F17AC1"/>
    <w:rsid w:val="00F25A23"/>
    <w:rsid w:val="00F637DD"/>
    <w:rsid w:val="00F94B54"/>
    <w:rsid w:val="00FA01B4"/>
    <w:rsid w:val="00FD4657"/>
    <w:rsid w:val="00FE58E0"/>
    <w:rsid w:val="00FE68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1E64"/>
  <w15:docId w15:val="{AC977272-7306-4B38-97DE-FAAAEBCB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68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72B4-9AA8-4D31-B48F-8D6EF7E5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1465</Words>
  <Characters>8646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Dvořáková Erika</cp:lastModifiedBy>
  <cp:revision>4</cp:revision>
  <cp:lastPrinted>2019-05-07T08:34:00Z</cp:lastPrinted>
  <dcterms:created xsi:type="dcterms:W3CDTF">2019-12-03T07:33:00Z</dcterms:created>
  <dcterms:modified xsi:type="dcterms:W3CDTF">2019-12-03T07:51:00Z</dcterms:modified>
</cp:coreProperties>
</file>