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BDEE6" w14:textId="77777777" w:rsidR="00922904" w:rsidRPr="0025699A" w:rsidRDefault="00CD0E64" w:rsidP="00CD0E64">
      <w:pPr>
        <w:spacing w:after="0" w:line="276" w:lineRule="auto"/>
        <w:jc w:val="center"/>
        <w:rPr>
          <w:b/>
          <w:sz w:val="28"/>
          <w:szCs w:val="28"/>
        </w:rPr>
      </w:pPr>
      <w:r w:rsidRPr="0025699A">
        <w:rPr>
          <w:b/>
          <w:sz w:val="28"/>
          <w:szCs w:val="28"/>
        </w:rPr>
        <w:t>Dodatek č. 1</w:t>
      </w:r>
    </w:p>
    <w:p w14:paraId="6CB2DC6B" w14:textId="77777777" w:rsidR="00CD0E64" w:rsidRPr="0025699A" w:rsidRDefault="00E03FFE" w:rsidP="00CD0E64">
      <w:pPr>
        <w:spacing w:after="0" w:line="276" w:lineRule="auto"/>
        <w:jc w:val="center"/>
        <w:rPr>
          <w:rFonts w:cs="Arial"/>
          <w:b/>
        </w:rPr>
      </w:pPr>
      <w:r w:rsidRPr="0025699A">
        <w:rPr>
          <w:rFonts w:cs="Arial"/>
          <w:b/>
          <w:sz w:val="28"/>
          <w:szCs w:val="28"/>
        </w:rPr>
        <w:t>k</w:t>
      </w:r>
      <w:r w:rsidR="00CD0E64" w:rsidRPr="0025699A">
        <w:rPr>
          <w:rFonts w:cs="Arial"/>
          <w:b/>
          <w:sz w:val="28"/>
          <w:szCs w:val="28"/>
        </w:rPr>
        <w:t> Plánovací smlouvě č. 471/2015</w:t>
      </w:r>
    </w:p>
    <w:p w14:paraId="24BEDDEC" w14:textId="77777777" w:rsidR="00270F22" w:rsidRPr="0025699A" w:rsidRDefault="00270F22" w:rsidP="0025699A">
      <w:pPr>
        <w:spacing w:after="0" w:line="276" w:lineRule="auto"/>
        <w:rPr>
          <w:b/>
        </w:rPr>
      </w:pPr>
    </w:p>
    <w:p w14:paraId="47E6EF51" w14:textId="77777777" w:rsidR="00CD0E64" w:rsidRPr="004E1BD5" w:rsidRDefault="00B528F2" w:rsidP="00CD0E64">
      <w:pPr>
        <w:numPr>
          <w:ilvl w:val="0"/>
          <w:numId w:val="1"/>
        </w:numPr>
        <w:spacing w:after="0" w:line="276" w:lineRule="auto"/>
        <w:rPr>
          <w:b/>
          <w:sz w:val="24"/>
          <w:szCs w:val="24"/>
        </w:rPr>
      </w:pPr>
      <w:r w:rsidRPr="004E1BD5">
        <w:rPr>
          <w:b/>
          <w:sz w:val="24"/>
          <w:szCs w:val="24"/>
        </w:rPr>
        <w:t>Smluvní strany:</w:t>
      </w:r>
    </w:p>
    <w:p w14:paraId="0177E21A" w14:textId="77777777" w:rsidR="00B528F2" w:rsidRPr="004E1BD5" w:rsidRDefault="00B528F2" w:rsidP="00CD0E64">
      <w:pPr>
        <w:numPr>
          <w:ilvl w:val="0"/>
          <w:numId w:val="1"/>
        </w:numPr>
        <w:spacing w:after="0" w:line="276" w:lineRule="auto"/>
        <w:rPr>
          <w:b/>
          <w:sz w:val="24"/>
          <w:szCs w:val="24"/>
        </w:rPr>
      </w:pPr>
    </w:p>
    <w:p w14:paraId="6F29B398" w14:textId="77777777" w:rsidR="00CD0E64" w:rsidRPr="004E1BD5" w:rsidRDefault="00CD0E64" w:rsidP="00CD0E64">
      <w:pPr>
        <w:spacing w:after="0" w:line="276" w:lineRule="auto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Město Černošice</w:t>
      </w:r>
    </w:p>
    <w:p w14:paraId="2DDBB83F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se sídlem Riegrova 1209, 252 28 Černošice</w:t>
      </w:r>
    </w:p>
    <w:p w14:paraId="613808CD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IČO: 002 41 121,</w:t>
      </w:r>
    </w:p>
    <w:p w14:paraId="3DB677FD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zastoupené: Mgr. Filipem Kořínkem, starostou</w:t>
      </w:r>
    </w:p>
    <w:p w14:paraId="1C2604BF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na straně jedné (dále jen „</w:t>
      </w:r>
      <w:r w:rsidRPr="004E1BD5">
        <w:rPr>
          <w:rFonts w:cs="Arial"/>
          <w:b/>
          <w:sz w:val="24"/>
          <w:szCs w:val="24"/>
        </w:rPr>
        <w:t>Město</w:t>
      </w:r>
      <w:r w:rsidRPr="004E1BD5">
        <w:rPr>
          <w:rFonts w:cs="Arial"/>
          <w:sz w:val="24"/>
          <w:szCs w:val="24"/>
        </w:rPr>
        <w:t>“)</w:t>
      </w:r>
    </w:p>
    <w:p w14:paraId="7990D313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</w:p>
    <w:p w14:paraId="43FE68E1" w14:textId="77777777" w:rsidR="00CD0E64" w:rsidRPr="004E1BD5" w:rsidRDefault="00CD0E64" w:rsidP="00CD0E64">
      <w:pPr>
        <w:spacing w:after="0" w:line="276" w:lineRule="auto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a</w:t>
      </w:r>
    </w:p>
    <w:p w14:paraId="120A45A6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</w:p>
    <w:p w14:paraId="2F1EB6D7" w14:textId="77777777" w:rsidR="00CD0E64" w:rsidRPr="004E1BD5" w:rsidRDefault="00CD0E64" w:rsidP="00CD0E64">
      <w:pPr>
        <w:spacing w:after="0" w:line="276" w:lineRule="auto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Michael Galerie s.r.o.</w:t>
      </w:r>
    </w:p>
    <w:p w14:paraId="48591F29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se sídlem Rašínovo nábřeží 383/58, 128 00 Praha 2 – Nové Město</w:t>
      </w:r>
    </w:p>
    <w:p w14:paraId="1E0D458F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IČO: 636 72 324</w:t>
      </w:r>
    </w:p>
    <w:p w14:paraId="7E32345F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zastoupená: Michalem Štěpánkem a Miroslavem Vokurkou, jednateli</w:t>
      </w:r>
    </w:p>
    <w:p w14:paraId="67100DE8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zapsaná u Městského soudu v Praze oddíl C, vložka 36610</w:t>
      </w:r>
    </w:p>
    <w:p w14:paraId="6DF25E9C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na straně druhé (dále jen „</w:t>
      </w:r>
      <w:r w:rsidRPr="004E1BD5">
        <w:rPr>
          <w:rFonts w:cs="Arial"/>
          <w:b/>
          <w:sz w:val="24"/>
          <w:szCs w:val="24"/>
        </w:rPr>
        <w:t>Investor</w:t>
      </w:r>
      <w:r w:rsidRPr="004E1BD5">
        <w:rPr>
          <w:rFonts w:cs="Arial"/>
          <w:sz w:val="24"/>
          <w:szCs w:val="24"/>
        </w:rPr>
        <w:t>“)</w:t>
      </w:r>
    </w:p>
    <w:p w14:paraId="06248501" w14:textId="77777777" w:rsidR="00D75DFC" w:rsidRPr="004E1BD5" w:rsidRDefault="00D75DFC" w:rsidP="00CD0E64">
      <w:pPr>
        <w:spacing w:after="0" w:line="276" w:lineRule="auto"/>
        <w:rPr>
          <w:rFonts w:cs="Arial"/>
          <w:sz w:val="24"/>
          <w:szCs w:val="24"/>
        </w:rPr>
      </w:pPr>
    </w:p>
    <w:p w14:paraId="420F346E" w14:textId="77777777" w:rsidR="00D75DFC" w:rsidRPr="004E1BD5" w:rsidRDefault="00D75DFC" w:rsidP="00D75DFC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sz w:val="24"/>
          <w:szCs w:val="24"/>
        </w:rPr>
        <w:t>(</w:t>
      </w:r>
      <w:r w:rsidRPr="004E1BD5">
        <w:rPr>
          <w:rFonts w:cs="Arial"/>
          <w:b/>
          <w:sz w:val="24"/>
          <w:szCs w:val="24"/>
        </w:rPr>
        <w:t xml:space="preserve">Město </w:t>
      </w:r>
      <w:r w:rsidRPr="004E1BD5">
        <w:rPr>
          <w:rFonts w:cs="Arial"/>
          <w:sz w:val="24"/>
          <w:szCs w:val="24"/>
        </w:rPr>
        <w:t xml:space="preserve">a </w:t>
      </w:r>
      <w:r w:rsidRPr="004E1BD5">
        <w:rPr>
          <w:rFonts w:cs="Arial"/>
          <w:b/>
          <w:sz w:val="24"/>
          <w:szCs w:val="24"/>
        </w:rPr>
        <w:t>Investor</w:t>
      </w:r>
      <w:r w:rsidRPr="004E1BD5">
        <w:rPr>
          <w:rFonts w:cs="Arial"/>
          <w:sz w:val="24"/>
          <w:szCs w:val="24"/>
        </w:rPr>
        <w:t xml:space="preserve"> js</w:t>
      </w:r>
      <w:r w:rsidR="00D2470B" w:rsidRPr="004E1BD5">
        <w:rPr>
          <w:rFonts w:cs="Arial"/>
          <w:sz w:val="24"/>
          <w:szCs w:val="24"/>
        </w:rPr>
        <w:t>ou dále společně označováni jen</w:t>
      </w:r>
      <w:r w:rsidRPr="004E1BD5">
        <w:rPr>
          <w:rFonts w:cs="Arial"/>
          <w:sz w:val="24"/>
          <w:szCs w:val="24"/>
        </w:rPr>
        <w:t xml:space="preserve"> „</w:t>
      </w:r>
      <w:r w:rsidRPr="004E1BD5">
        <w:rPr>
          <w:rFonts w:cs="Arial"/>
          <w:b/>
          <w:sz w:val="24"/>
          <w:szCs w:val="24"/>
        </w:rPr>
        <w:t>smluvní strany</w:t>
      </w:r>
      <w:r w:rsidR="00D2470B" w:rsidRPr="004E1BD5">
        <w:rPr>
          <w:rFonts w:cs="Arial"/>
          <w:sz w:val="24"/>
          <w:szCs w:val="24"/>
        </w:rPr>
        <w:t>“ nebo samostatně jen</w:t>
      </w:r>
      <w:r w:rsidRPr="004E1BD5">
        <w:rPr>
          <w:rFonts w:cs="Arial"/>
          <w:sz w:val="24"/>
          <w:szCs w:val="24"/>
        </w:rPr>
        <w:t xml:space="preserve"> „</w:t>
      </w:r>
      <w:r w:rsidRPr="004E1BD5">
        <w:rPr>
          <w:rFonts w:cs="Arial"/>
          <w:b/>
          <w:sz w:val="24"/>
          <w:szCs w:val="24"/>
        </w:rPr>
        <w:t>smluvní strana</w:t>
      </w:r>
      <w:r w:rsidRPr="004E1BD5">
        <w:rPr>
          <w:rFonts w:cs="Arial"/>
          <w:sz w:val="24"/>
          <w:szCs w:val="24"/>
        </w:rPr>
        <w:t>“)</w:t>
      </w:r>
    </w:p>
    <w:p w14:paraId="5C5B3B39" w14:textId="77777777" w:rsidR="00D75DFC" w:rsidRPr="004E1BD5" w:rsidRDefault="00D75DFC" w:rsidP="00D75DFC">
      <w:pPr>
        <w:spacing w:after="0" w:line="276" w:lineRule="auto"/>
        <w:rPr>
          <w:rFonts w:cs="Arial"/>
          <w:sz w:val="24"/>
          <w:szCs w:val="24"/>
        </w:rPr>
      </w:pPr>
    </w:p>
    <w:p w14:paraId="32FBDCB0" w14:textId="77777777" w:rsidR="00D75DFC" w:rsidRPr="004E1BD5" w:rsidRDefault="00D75DFC" w:rsidP="00D75DFC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 xml:space="preserve">uzavírají níže uvedeného dne, měsíce a roku tento </w:t>
      </w:r>
    </w:p>
    <w:p w14:paraId="034E23C2" w14:textId="77777777" w:rsidR="00D75DFC" w:rsidRPr="004E1BD5" w:rsidRDefault="00D75DFC" w:rsidP="00D75DFC">
      <w:pPr>
        <w:spacing w:after="0" w:line="276" w:lineRule="auto"/>
        <w:rPr>
          <w:rFonts w:cs="Arial"/>
          <w:b/>
          <w:sz w:val="24"/>
          <w:szCs w:val="24"/>
        </w:rPr>
      </w:pPr>
    </w:p>
    <w:p w14:paraId="67BE7874" w14:textId="77777777" w:rsidR="00D75DFC" w:rsidRPr="004E1BD5" w:rsidRDefault="0082663B" w:rsidP="00D75DFC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Dodatek č. 1</w:t>
      </w:r>
      <w:r w:rsidR="00D75DFC" w:rsidRPr="004E1BD5">
        <w:rPr>
          <w:rFonts w:cs="Arial"/>
          <w:b/>
          <w:sz w:val="24"/>
          <w:szCs w:val="24"/>
        </w:rPr>
        <w:t xml:space="preserve"> k</w:t>
      </w:r>
      <w:r w:rsidRPr="004E1BD5">
        <w:rPr>
          <w:rFonts w:cs="Arial"/>
          <w:b/>
          <w:sz w:val="24"/>
          <w:szCs w:val="24"/>
        </w:rPr>
        <w:t> Plánovací smlouvě č. 471/2015</w:t>
      </w:r>
      <w:r w:rsidR="00D75DFC" w:rsidRPr="004E1BD5">
        <w:rPr>
          <w:rFonts w:cs="Arial"/>
          <w:b/>
          <w:sz w:val="24"/>
          <w:szCs w:val="24"/>
        </w:rPr>
        <w:t xml:space="preserve"> ze dne</w:t>
      </w:r>
      <w:r w:rsidRPr="004E1BD5">
        <w:rPr>
          <w:rFonts w:cs="Arial"/>
          <w:b/>
          <w:sz w:val="24"/>
          <w:szCs w:val="24"/>
        </w:rPr>
        <w:t xml:space="preserve"> 9. 11. 2015</w:t>
      </w:r>
    </w:p>
    <w:p w14:paraId="111FF614" w14:textId="77777777" w:rsidR="00D75DFC" w:rsidRPr="004E1BD5" w:rsidRDefault="00507435" w:rsidP="0082663B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(dále jen</w:t>
      </w:r>
      <w:r w:rsidR="00D75DFC" w:rsidRPr="004E1BD5">
        <w:rPr>
          <w:rFonts w:cs="Arial"/>
          <w:b/>
          <w:sz w:val="24"/>
          <w:szCs w:val="24"/>
        </w:rPr>
        <w:t xml:space="preserve"> „dodatek“)</w:t>
      </w:r>
    </w:p>
    <w:p w14:paraId="12301205" w14:textId="77777777" w:rsidR="0025699A" w:rsidRPr="004E1BD5" w:rsidRDefault="0025699A" w:rsidP="00092851">
      <w:pPr>
        <w:spacing w:after="0" w:line="276" w:lineRule="auto"/>
        <w:rPr>
          <w:rFonts w:cs="Arial"/>
          <w:b/>
          <w:sz w:val="24"/>
          <w:szCs w:val="24"/>
        </w:rPr>
      </w:pPr>
    </w:p>
    <w:p w14:paraId="592FF87F" w14:textId="77777777" w:rsidR="00092851" w:rsidRDefault="00092851" w:rsidP="00092851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I.</w:t>
      </w:r>
    </w:p>
    <w:p w14:paraId="205D0032" w14:textId="77777777" w:rsidR="00092851" w:rsidRPr="004E1BD5" w:rsidRDefault="00092851" w:rsidP="0058083A">
      <w:p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1.</w:t>
      </w:r>
      <w:r w:rsidRPr="004E1BD5">
        <w:rPr>
          <w:rFonts w:cs="Arial"/>
          <w:sz w:val="24"/>
          <w:szCs w:val="24"/>
        </w:rPr>
        <w:tab/>
      </w:r>
      <w:r w:rsidR="00DD6C48" w:rsidRPr="004E1BD5">
        <w:rPr>
          <w:rFonts w:cs="Arial"/>
          <w:sz w:val="24"/>
          <w:szCs w:val="24"/>
        </w:rPr>
        <w:t>Smluvní strany se dohodly na změně Plánovací smlouvy č. 471/2015 ze dne 9. 11. 2015 (dále jen „</w:t>
      </w:r>
      <w:r w:rsidR="00DD6C48" w:rsidRPr="004E1BD5">
        <w:rPr>
          <w:rFonts w:cs="Arial"/>
          <w:b/>
          <w:sz w:val="24"/>
          <w:szCs w:val="24"/>
        </w:rPr>
        <w:t>plánovací smlouva</w:t>
      </w:r>
      <w:r w:rsidR="00DD6C48" w:rsidRPr="004E1BD5">
        <w:rPr>
          <w:rFonts w:cs="Arial"/>
          <w:sz w:val="24"/>
          <w:szCs w:val="24"/>
        </w:rPr>
        <w:t>“), jak je uvedeno dále v tomto dodatku.</w:t>
      </w:r>
    </w:p>
    <w:p w14:paraId="2ADD52C2" w14:textId="77777777" w:rsidR="00386F50" w:rsidRPr="004E1BD5" w:rsidRDefault="00386F50" w:rsidP="00062E25">
      <w:pPr>
        <w:spacing w:after="0" w:line="276" w:lineRule="auto"/>
        <w:ind w:left="705" w:hanging="705"/>
        <w:jc w:val="both"/>
        <w:rPr>
          <w:rFonts w:cs="Arial"/>
          <w:sz w:val="24"/>
          <w:szCs w:val="24"/>
        </w:rPr>
      </w:pPr>
    </w:p>
    <w:p w14:paraId="5EA49E38" w14:textId="05C0DCFD" w:rsidR="00945AD0" w:rsidRDefault="00F01DFE" w:rsidP="0058083A">
      <w:pPr>
        <w:spacing w:after="0" w:line="276" w:lineRule="auto"/>
        <w:ind w:left="426" w:hanging="426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2933E0" w:rsidRPr="004E1BD5">
        <w:rPr>
          <w:rFonts w:cs="Arial"/>
          <w:sz w:val="24"/>
          <w:szCs w:val="24"/>
        </w:rPr>
        <w:t>.</w:t>
      </w:r>
      <w:r w:rsidR="002933E0" w:rsidRPr="004E1BD5">
        <w:rPr>
          <w:rFonts w:cs="Arial"/>
          <w:sz w:val="24"/>
          <w:szCs w:val="24"/>
        </w:rPr>
        <w:tab/>
        <w:t>Smluvní strany se odchylně od plánovací smlouvy dohodly, že Investor je povinen vysadit vhodné dřeviny</w:t>
      </w:r>
      <w:r w:rsidR="00062E25" w:rsidRPr="004E1BD5">
        <w:rPr>
          <w:rFonts w:cs="Arial"/>
          <w:sz w:val="24"/>
          <w:szCs w:val="24"/>
        </w:rPr>
        <w:t xml:space="preserve"> po obou stranách </w:t>
      </w:r>
      <w:r w:rsidR="00B41D5D" w:rsidRPr="004E1BD5">
        <w:rPr>
          <w:rFonts w:cs="Arial"/>
          <w:sz w:val="24"/>
          <w:szCs w:val="24"/>
        </w:rPr>
        <w:t xml:space="preserve">pozemní </w:t>
      </w:r>
      <w:r w:rsidR="00062E25" w:rsidRPr="004E1BD5">
        <w:rPr>
          <w:rFonts w:cs="Arial"/>
          <w:sz w:val="24"/>
          <w:szCs w:val="24"/>
        </w:rPr>
        <w:t xml:space="preserve">komunikace umístěné na pozemcích </w:t>
      </w:r>
      <w:proofErr w:type="spellStart"/>
      <w:r w:rsidR="00062E25" w:rsidRPr="004E1BD5">
        <w:rPr>
          <w:rFonts w:cs="Arial"/>
          <w:sz w:val="24"/>
          <w:szCs w:val="24"/>
        </w:rPr>
        <w:t>parc</w:t>
      </w:r>
      <w:proofErr w:type="spellEnd"/>
      <w:r w:rsidR="00062E25" w:rsidRPr="004E1BD5">
        <w:rPr>
          <w:rFonts w:cs="Arial"/>
          <w:sz w:val="24"/>
          <w:szCs w:val="24"/>
        </w:rPr>
        <w:t xml:space="preserve">. č. 4101/75, 4101/106, 4101/47, 4101/48 a 4101/95 v obci a </w:t>
      </w:r>
      <w:proofErr w:type="spellStart"/>
      <w:proofErr w:type="gramStart"/>
      <w:r w:rsidR="00062E25" w:rsidRPr="004E1BD5">
        <w:rPr>
          <w:rFonts w:cs="Arial"/>
          <w:sz w:val="24"/>
          <w:szCs w:val="24"/>
        </w:rPr>
        <w:t>k.ú</w:t>
      </w:r>
      <w:proofErr w:type="spellEnd"/>
      <w:r w:rsidR="00062E25" w:rsidRPr="004E1BD5">
        <w:rPr>
          <w:rFonts w:cs="Arial"/>
          <w:sz w:val="24"/>
          <w:szCs w:val="24"/>
        </w:rPr>
        <w:t>.</w:t>
      </w:r>
      <w:proofErr w:type="gramEnd"/>
      <w:r w:rsidR="00062E25" w:rsidRPr="004E1BD5">
        <w:rPr>
          <w:rFonts w:cs="Arial"/>
          <w:sz w:val="24"/>
          <w:szCs w:val="24"/>
        </w:rPr>
        <w:t xml:space="preserve"> Černošice dle projektu sadových úprav schválených Odborem životního prostředí Mě</w:t>
      </w:r>
      <w:r w:rsidR="00443AD9" w:rsidRPr="004E1BD5">
        <w:rPr>
          <w:rFonts w:cs="Arial"/>
          <w:sz w:val="24"/>
          <w:szCs w:val="24"/>
        </w:rPr>
        <w:t>stského úřadu</w:t>
      </w:r>
      <w:r w:rsidR="00062E25" w:rsidRPr="004E1BD5">
        <w:rPr>
          <w:rFonts w:cs="Arial"/>
          <w:sz w:val="24"/>
          <w:szCs w:val="24"/>
        </w:rPr>
        <w:t xml:space="preserve"> Černošice, jak je uvedeno</w:t>
      </w:r>
      <w:r w:rsidR="002933E0" w:rsidRPr="004E1BD5">
        <w:rPr>
          <w:rFonts w:cs="Arial"/>
          <w:sz w:val="24"/>
          <w:szCs w:val="24"/>
        </w:rPr>
        <w:t xml:space="preserve"> v čl.</w:t>
      </w:r>
      <w:r w:rsidR="00062E25" w:rsidRPr="004E1BD5">
        <w:rPr>
          <w:rFonts w:cs="Arial"/>
          <w:sz w:val="24"/>
          <w:szCs w:val="24"/>
        </w:rPr>
        <w:t xml:space="preserve"> IV. odst. 8</w:t>
      </w:r>
      <w:r w:rsidR="002933E0" w:rsidRPr="004E1BD5">
        <w:rPr>
          <w:rFonts w:cs="Arial"/>
          <w:sz w:val="24"/>
          <w:szCs w:val="24"/>
        </w:rPr>
        <w:t xml:space="preserve"> plánovací smlouvy (dále jen „</w:t>
      </w:r>
      <w:r w:rsidR="00062E25" w:rsidRPr="004E1BD5">
        <w:rPr>
          <w:rFonts w:cs="Arial"/>
          <w:b/>
          <w:sz w:val="24"/>
          <w:szCs w:val="24"/>
        </w:rPr>
        <w:t>výsadba dřevin</w:t>
      </w:r>
      <w:r w:rsidR="002933E0" w:rsidRPr="004E1BD5">
        <w:rPr>
          <w:rFonts w:cs="Arial"/>
          <w:sz w:val="24"/>
          <w:szCs w:val="24"/>
        </w:rPr>
        <w:t>“)</w:t>
      </w:r>
      <w:r w:rsidR="00D61EFA" w:rsidRPr="004E1BD5">
        <w:rPr>
          <w:rFonts w:cs="Arial"/>
          <w:sz w:val="24"/>
          <w:szCs w:val="24"/>
        </w:rPr>
        <w:t>,</w:t>
      </w:r>
      <w:r w:rsidR="002933E0" w:rsidRPr="004E1BD5">
        <w:rPr>
          <w:rFonts w:cs="Arial"/>
          <w:sz w:val="24"/>
          <w:szCs w:val="24"/>
        </w:rPr>
        <w:t xml:space="preserve"> v novém termínu, oproti termínu uvedenému v</w:t>
      </w:r>
      <w:r w:rsidR="00193B85" w:rsidRPr="004E1BD5">
        <w:rPr>
          <w:rFonts w:cs="Arial"/>
          <w:sz w:val="24"/>
          <w:szCs w:val="24"/>
        </w:rPr>
        <w:t xml:space="preserve"> čl. IV. odst. 8, resp. </w:t>
      </w:r>
      <w:r w:rsidR="002933E0" w:rsidRPr="004E1BD5">
        <w:rPr>
          <w:rFonts w:cs="Arial"/>
          <w:sz w:val="24"/>
          <w:szCs w:val="24"/>
        </w:rPr>
        <w:t>čl. VI. odst. 2 plánovací smlouvy</w:t>
      </w:r>
      <w:r w:rsidR="007E36F9" w:rsidRPr="004E1BD5">
        <w:rPr>
          <w:rFonts w:cs="Arial"/>
          <w:sz w:val="24"/>
          <w:szCs w:val="24"/>
        </w:rPr>
        <w:t>,</w:t>
      </w:r>
      <w:r w:rsidR="002933E0" w:rsidRPr="004E1BD5">
        <w:rPr>
          <w:rFonts w:cs="Arial"/>
          <w:sz w:val="24"/>
          <w:szCs w:val="24"/>
        </w:rPr>
        <w:t xml:space="preserve"> tj. do 31. 12. 2016. </w:t>
      </w:r>
      <w:r w:rsidR="002933E0" w:rsidRPr="004E1BD5">
        <w:rPr>
          <w:rFonts w:cs="Arial"/>
          <w:b/>
          <w:sz w:val="24"/>
          <w:szCs w:val="24"/>
        </w:rPr>
        <w:t xml:space="preserve">Smluvní strany se nově dohodly, že Investor je povinen </w:t>
      </w:r>
      <w:r w:rsidR="00062E25" w:rsidRPr="004E1BD5">
        <w:rPr>
          <w:rFonts w:cs="Arial"/>
          <w:b/>
          <w:sz w:val="24"/>
          <w:szCs w:val="24"/>
        </w:rPr>
        <w:t xml:space="preserve">provést výsadbu dřevin </w:t>
      </w:r>
      <w:r w:rsidR="002933E0" w:rsidRPr="004E1BD5">
        <w:rPr>
          <w:rFonts w:cs="Arial"/>
          <w:b/>
          <w:sz w:val="24"/>
          <w:szCs w:val="24"/>
        </w:rPr>
        <w:t xml:space="preserve">nejpozději do </w:t>
      </w:r>
      <w:r w:rsidR="0064172C">
        <w:rPr>
          <w:rFonts w:cs="Arial"/>
          <w:b/>
          <w:sz w:val="24"/>
          <w:szCs w:val="24"/>
        </w:rPr>
        <w:t>31. 5</w:t>
      </w:r>
      <w:r w:rsidR="002933E0" w:rsidRPr="004E1BD5">
        <w:rPr>
          <w:rFonts w:cs="Arial"/>
          <w:b/>
          <w:sz w:val="24"/>
          <w:szCs w:val="24"/>
        </w:rPr>
        <w:t>.</w:t>
      </w:r>
      <w:r w:rsidR="0064172C">
        <w:rPr>
          <w:rFonts w:cs="Arial"/>
          <w:b/>
          <w:sz w:val="24"/>
          <w:szCs w:val="24"/>
        </w:rPr>
        <w:t xml:space="preserve"> 2017.</w:t>
      </w:r>
    </w:p>
    <w:p w14:paraId="1425FE70" w14:textId="4AEB8B07" w:rsidR="00B83DC4" w:rsidRPr="00B83DC4" w:rsidRDefault="00B83DC4" w:rsidP="00B83DC4">
      <w:pPr>
        <w:spacing w:after="0"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3.    </w:t>
      </w:r>
      <w:r w:rsidRPr="00B83DC4">
        <w:rPr>
          <w:rFonts w:cs="Arial"/>
          <w:sz w:val="24"/>
          <w:szCs w:val="24"/>
        </w:rPr>
        <w:t>Smluvní strany se dále dohodly, že pozemní komunikace – část C - osa 1- bude budovaná zč</w:t>
      </w:r>
      <w:r w:rsidR="00A4154C">
        <w:rPr>
          <w:rFonts w:cs="Arial"/>
          <w:sz w:val="24"/>
          <w:szCs w:val="24"/>
        </w:rPr>
        <w:t xml:space="preserve">ásti také na pozemcích </w:t>
      </w:r>
      <w:proofErr w:type="spellStart"/>
      <w:r w:rsidR="00A4154C">
        <w:rPr>
          <w:rFonts w:cs="Arial"/>
          <w:sz w:val="24"/>
          <w:szCs w:val="24"/>
        </w:rPr>
        <w:t>parc.č</w:t>
      </w:r>
      <w:proofErr w:type="spellEnd"/>
      <w:r w:rsidR="00A4154C">
        <w:rPr>
          <w:rFonts w:cs="Arial"/>
          <w:sz w:val="24"/>
          <w:szCs w:val="24"/>
        </w:rPr>
        <w:t>. 4101/6 a 4101/118</w:t>
      </w:r>
      <w:r w:rsidRPr="00B83DC4">
        <w:rPr>
          <w:rFonts w:cs="Arial"/>
          <w:sz w:val="24"/>
          <w:szCs w:val="24"/>
        </w:rPr>
        <w:t xml:space="preserve">  v obci a </w:t>
      </w:r>
      <w:proofErr w:type="spellStart"/>
      <w:proofErr w:type="gramStart"/>
      <w:r w:rsidRPr="00B83DC4">
        <w:rPr>
          <w:rFonts w:cs="Arial"/>
          <w:sz w:val="24"/>
          <w:szCs w:val="24"/>
        </w:rPr>
        <w:t>k.ú</w:t>
      </w:r>
      <w:proofErr w:type="spellEnd"/>
      <w:r w:rsidRPr="00B83DC4">
        <w:rPr>
          <w:rFonts w:cs="Arial"/>
          <w:sz w:val="24"/>
          <w:szCs w:val="24"/>
        </w:rPr>
        <w:t>.</w:t>
      </w:r>
      <w:proofErr w:type="gramEnd"/>
      <w:r w:rsidRPr="00B83DC4">
        <w:rPr>
          <w:rFonts w:cs="Arial"/>
          <w:sz w:val="24"/>
          <w:szCs w:val="24"/>
        </w:rPr>
        <w:t xml:space="preserve"> Černošice, které jsou ve vlastnictví subjektu odlišného od smluvních stran</w:t>
      </w:r>
      <w:r w:rsidR="00A4154C">
        <w:rPr>
          <w:rFonts w:cs="Arial"/>
          <w:sz w:val="24"/>
          <w:szCs w:val="24"/>
        </w:rPr>
        <w:t xml:space="preserve"> a na pozemcích Města </w:t>
      </w:r>
      <w:proofErr w:type="spellStart"/>
      <w:proofErr w:type="gramStart"/>
      <w:r w:rsidR="00A4154C">
        <w:rPr>
          <w:rFonts w:cs="Arial"/>
          <w:sz w:val="24"/>
          <w:szCs w:val="24"/>
        </w:rPr>
        <w:t>parc</w:t>
      </w:r>
      <w:proofErr w:type="gramEnd"/>
      <w:r w:rsidR="00A4154C">
        <w:rPr>
          <w:rFonts w:cs="Arial"/>
          <w:sz w:val="24"/>
          <w:szCs w:val="24"/>
        </w:rPr>
        <w:t>.</w:t>
      </w:r>
      <w:proofErr w:type="gramStart"/>
      <w:r w:rsidR="00A4154C">
        <w:rPr>
          <w:rFonts w:cs="Arial"/>
          <w:sz w:val="24"/>
          <w:szCs w:val="24"/>
        </w:rPr>
        <w:t>č</w:t>
      </w:r>
      <w:proofErr w:type="spellEnd"/>
      <w:r w:rsidR="00A4154C">
        <w:rPr>
          <w:rFonts w:cs="Arial"/>
          <w:sz w:val="24"/>
          <w:szCs w:val="24"/>
        </w:rPr>
        <w:t>.</w:t>
      </w:r>
      <w:proofErr w:type="gramEnd"/>
      <w:r w:rsidR="00A4154C">
        <w:rPr>
          <w:rFonts w:cs="Arial"/>
          <w:sz w:val="24"/>
          <w:szCs w:val="24"/>
        </w:rPr>
        <w:t xml:space="preserve"> 4101/62 a 4101/93</w:t>
      </w:r>
      <w:r w:rsidRPr="00B83DC4">
        <w:rPr>
          <w:rFonts w:cs="Arial"/>
          <w:sz w:val="24"/>
          <w:szCs w:val="24"/>
        </w:rPr>
        <w:t>. Smluvní strany se dohodly, že změnou plá</w:t>
      </w:r>
      <w:r w:rsidR="0030242F">
        <w:rPr>
          <w:rFonts w:cs="Arial"/>
          <w:sz w:val="24"/>
          <w:szCs w:val="24"/>
        </w:rPr>
        <w:t>novací smlouvy vznikne</w:t>
      </w:r>
      <w:r w:rsidR="00A4154C">
        <w:rPr>
          <w:rFonts w:cs="Arial"/>
          <w:sz w:val="24"/>
          <w:szCs w:val="24"/>
        </w:rPr>
        <w:t xml:space="preserve"> závazek I</w:t>
      </w:r>
      <w:r w:rsidRPr="00B83DC4">
        <w:rPr>
          <w:rFonts w:cs="Arial"/>
          <w:sz w:val="24"/>
          <w:szCs w:val="24"/>
        </w:rPr>
        <w:t xml:space="preserve">nvestora </w:t>
      </w:r>
      <w:r w:rsidRPr="00B83DC4">
        <w:rPr>
          <w:rFonts w:cs="Arial"/>
          <w:sz w:val="24"/>
          <w:szCs w:val="24"/>
        </w:rPr>
        <w:lastRenderedPageBreak/>
        <w:t xml:space="preserve">v budoucnu nabýt vlastnické právo k pozemkům </w:t>
      </w:r>
      <w:proofErr w:type="spellStart"/>
      <w:proofErr w:type="gramStart"/>
      <w:r w:rsidRPr="00B83DC4">
        <w:rPr>
          <w:rFonts w:cs="Arial"/>
          <w:sz w:val="24"/>
          <w:szCs w:val="24"/>
        </w:rPr>
        <w:t>parc</w:t>
      </w:r>
      <w:proofErr w:type="gramEnd"/>
      <w:r w:rsidRPr="00B83DC4">
        <w:rPr>
          <w:rFonts w:cs="Arial"/>
          <w:sz w:val="24"/>
          <w:szCs w:val="24"/>
        </w:rPr>
        <w:t>.</w:t>
      </w:r>
      <w:proofErr w:type="gramStart"/>
      <w:r w:rsidRPr="00B83DC4">
        <w:rPr>
          <w:rFonts w:cs="Arial"/>
          <w:sz w:val="24"/>
          <w:szCs w:val="24"/>
        </w:rPr>
        <w:t>č</w:t>
      </w:r>
      <w:proofErr w:type="spellEnd"/>
      <w:r w:rsidRPr="00B83DC4">
        <w:rPr>
          <w:rFonts w:cs="Arial"/>
          <w:sz w:val="24"/>
          <w:szCs w:val="24"/>
        </w:rPr>
        <w:t>.</w:t>
      </w:r>
      <w:proofErr w:type="gramEnd"/>
      <w:r w:rsidRPr="00B83DC4">
        <w:rPr>
          <w:rFonts w:cs="Arial"/>
          <w:sz w:val="24"/>
          <w:szCs w:val="24"/>
        </w:rPr>
        <w:t xml:space="preserve"> </w:t>
      </w:r>
      <w:r w:rsidR="00B433BD">
        <w:rPr>
          <w:rFonts w:cs="Arial"/>
          <w:sz w:val="24"/>
          <w:szCs w:val="24"/>
        </w:rPr>
        <w:t>4101/6 a 4101/118</w:t>
      </w:r>
      <w:r w:rsidRPr="00B83DC4">
        <w:rPr>
          <w:rFonts w:cs="Arial"/>
          <w:sz w:val="24"/>
          <w:szCs w:val="24"/>
        </w:rPr>
        <w:t xml:space="preserve">    (vlastník pan Martin Moravec) a toto vlastnické právo bezúplatně převést na Město.</w:t>
      </w:r>
    </w:p>
    <w:p w14:paraId="44D4008D" w14:textId="77777777" w:rsidR="00B83DC4" w:rsidRPr="004E1BD5" w:rsidRDefault="00B83DC4" w:rsidP="0058083A">
      <w:p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</w:p>
    <w:p w14:paraId="6E74DF08" w14:textId="77777777" w:rsidR="0064172C" w:rsidRDefault="0064172C" w:rsidP="00ED3954">
      <w:pPr>
        <w:spacing w:after="0" w:line="276" w:lineRule="auto"/>
        <w:ind w:left="705" w:hanging="705"/>
        <w:jc w:val="center"/>
        <w:rPr>
          <w:rFonts w:cs="Arial"/>
          <w:b/>
          <w:sz w:val="24"/>
          <w:szCs w:val="24"/>
        </w:rPr>
      </w:pPr>
    </w:p>
    <w:p w14:paraId="5615CC04" w14:textId="77777777" w:rsidR="00ED3954" w:rsidRDefault="00ED3954" w:rsidP="00ED3954">
      <w:pPr>
        <w:spacing w:after="0" w:line="276" w:lineRule="auto"/>
        <w:ind w:left="705" w:hanging="705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II.</w:t>
      </w:r>
    </w:p>
    <w:p w14:paraId="4DDABB97" w14:textId="1223D4F1" w:rsidR="00B83DC4" w:rsidRDefault="007D6565" w:rsidP="0058083A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 </w:t>
      </w:r>
      <w:r w:rsidRPr="004E1BD5">
        <w:rPr>
          <w:rFonts w:cs="Arial"/>
          <w:sz w:val="24"/>
          <w:szCs w:val="24"/>
        </w:rPr>
        <w:t xml:space="preserve">ohledem na shora uvedené </w:t>
      </w:r>
      <w:r>
        <w:rPr>
          <w:rFonts w:cs="Arial"/>
          <w:sz w:val="24"/>
          <w:szCs w:val="24"/>
        </w:rPr>
        <w:t>se s</w:t>
      </w:r>
      <w:r w:rsidR="00234CAF" w:rsidRPr="004E1BD5">
        <w:rPr>
          <w:rFonts w:cs="Arial"/>
          <w:sz w:val="24"/>
          <w:szCs w:val="24"/>
        </w:rPr>
        <w:t>mluvní strany</w:t>
      </w:r>
      <w:r>
        <w:rPr>
          <w:rFonts w:cs="Arial"/>
          <w:sz w:val="24"/>
          <w:szCs w:val="24"/>
        </w:rPr>
        <w:t xml:space="preserve"> </w:t>
      </w:r>
      <w:r w:rsidR="00234CAF" w:rsidRPr="004E1BD5">
        <w:rPr>
          <w:rFonts w:cs="Arial"/>
          <w:sz w:val="24"/>
          <w:szCs w:val="24"/>
        </w:rPr>
        <w:t>dohodly na změně</w:t>
      </w:r>
      <w:r w:rsidR="00B83DC4">
        <w:rPr>
          <w:rFonts w:cs="Arial"/>
          <w:sz w:val="24"/>
          <w:szCs w:val="24"/>
        </w:rPr>
        <w:t xml:space="preserve"> plánovací smlouvy:</w:t>
      </w:r>
    </w:p>
    <w:p w14:paraId="1D40A1E0" w14:textId="31F86C9D" w:rsidR="00B41D5D" w:rsidRPr="00866EAB" w:rsidRDefault="00B41D5D" w:rsidP="00B83DC4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866EAB">
        <w:rPr>
          <w:rFonts w:cs="Arial"/>
          <w:b/>
          <w:sz w:val="24"/>
          <w:szCs w:val="24"/>
        </w:rPr>
        <w:t>čl. IV</w:t>
      </w:r>
      <w:r w:rsidR="00DD1DA6" w:rsidRPr="00866EAB">
        <w:rPr>
          <w:rFonts w:cs="Arial"/>
          <w:b/>
          <w:sz w:val="24"/>
          <w:szCs w:val="24"/>
        </w:rPr>
        <w:t>.</w:t>
      </w:r>
      <w:r w:rsidRPr="00866EAB">
        <w:rPr>
          <w:rFonts w:cs="Arial"/>
          <w:b/>
          <w:sz w:val="24"/>
          <w:szCs w:val="24"/>
        </w:rPr>
        <w:t xml:space="preserve"> odst. 8</w:t>
      </w:r>
      <w:r w:rsidR="00CE748B" w:rsidRPr="00866EAB">
        <w:rPr>
          <w:rFonts w:cs="Arial"/>
          <w:b/>
          <w:sz w:val="24"/>
          <w:szCs w:val="24"/>
        </w:rPr>
        <w:t xml:space="preserve"> </w:t>
      </w:r>
      <w:r w:rsidR="0088407B" w:rsidRPr="00866EAB">
        <w:rPr>
          <w:rFonts w:cs="Arial"/>
          <w:b/>
          <w:sz w:val="24"/>
          <w:szCs w:val="24"/>
        </w:rPr>
        <w:t xml:space="preserve">plánovací </w:t>
      </w:r>
      <w:r w:rsidR="00B83DC4" w:rsidRPr="00866EAB">
        <w:rPr>
          <w:rFonts w:cs="Arial"/>
          <w:b/>
          <w:sz w:val="24"/>
          <w:szCs w:val="24"/>
        </w:rPr>
        <w:t xml:space="preserve">smlouvy se mění a </w:t>
      </w:r>
      <w:r w:rsidRPr="00866EAB">
        <w:rPr>
          <w:rFonts w:cs="Arial"/>
          <w:b/>
          <w:sz w:val="24"/>
          <w:szCs w:val="24"/>
        </w:rPr>
        <w:t>nově zní takto:</w:t>
      </w:r>
    </w:p>
    <w:p w14:paraId="538EE1D8" w14:textId="45B3EF90" w:rsidR="009A0714" w:rsidRDefault="00B41D5D" w:rsidP="0058083A">
      <w:pPr>
        <w:spacing w:after="0" w:line="276" w:lineRule="auto"/>
        <w:ind w:left="426" w:hanging="426"/>
        <w:jc w:val="both"/>
        <w:rPr>
          <w:rFonts w:cs="Arial"/>
          <w:b/>
          <w:i/>
          <w:sz w:val="24"/>
          <w:szCs w:val="24"/>
        </w:rPr>
      </w:pPr>
      <w:r w:rsidRPr="004E1BD5">
        <w:rPr>
          <w:rFonts w:cs="Arial"/>
          <w:sz w:val="24"/>
          <w:szCs w:val="24"/>
        </w:rPr>
        <w:tab/>
        <w:t>„</w:t>
      </w:r>
      <w:r w:rsidRPr="004E1BD5">
        <w:rPr>
          <w:rFonts w:cs="Arial"/>
          <w:i/>
          <w:sz w:val="24"/>
          <w:szCs w:val="24"/>
        </w:rPr>
        <w:t xml:space="preserve">Investor vysadí vhodné dřeviny po obou stranách pozemní komunikace umístěné na pozemcích </w:t>
      </w:r>
      <w:proofErr w:type="spellStart"/>
      <w:r w:rsidRPr="004E1BD5">
        <w:rPr>
          <w:rFonts w:cs="Arial"/>
          <w:i/>
          <w:sz w:val="24"/>
          <w:szCs w:val="24"/>
        </w:rPr>
        <w:t>parc</w:t>
      </w:r>
      <w:proofErr w:type="spellEnd"/>
      <w:r w:rsidRPr="004E1BD5">
        <w:rPr>
          <w:rFonts w:cs="Arial"/>
          <w:i/>
          <w:sz w:val="24"/>
          <w:szCs w:val="24"/>
        </w:rPr>
        <w:t xml:space="preserve">. č. 4101/75, 4101/106, 4101/47, 4101/48 a 4101/95 v obci a </w:t>
      </w:r>
      <w:proofErr w:type="spellStart"/>
      <w:proofErr w:type="gramStart"/>
      <w:r w:rsidRPr="004E1BD5">
        <w:rPr>
          <w:rFonts w:cs="Arial"/>
          <w:i/>
          <w:sz w:val="24"/>
          <w:szCs w:val="24"/>
        </w:rPr>
        <w:t>k.ú</w:t>
      </w:r>
      <w:proofErr w:type="spellEnd"/>
      <w:r w:rsidRPr="004E1BD5">
        <w:rPr>
          <w:rFonts w:cs="Arial"/>
          <w:i/>
          <w:sz w:val="24"/>
          <w:szCs w:val="24"/>
        </w:rPr>
        <w:t>.</w:t>
      </w:r>
      <w:proofErr w:type="gramEnd"/>
      <w:r w:rsidRPr="004E1BD5">
        <w:rPr>
          <w:rFonts w:cs="Arial"/>
          <w:i/>
          <w:sz w:val="24"/>
          <w:szCs w:val="24"/>
        </w:rPr>
        <w:t xml:space="preserve"> Černošice dle projektu sadových úprav schválených Odborem životního prostředí Mě</w:t>
      </w:r>
      <w:r w:rsidR="00443AD9" w:rsidRPr="004E1BD5">
        <w:rPr>
          <w:rFonts w:cs="Arial"/>
          <w:i/>
          <w:sz w:val="24"/>
          <w:szCs w:val="24"/>
        </w:rPr>
        <w:t xml:space="preserve">stského úřadu </w:t>
      </w:r>
      <w:r w:rsidRPr="004E1BD5">
        <w:rPr>
          <w:rFonts w:cs="Arial"/>
          <w:i/>
          <w:sz w:val="24"/>
          <w:szCs w:val="24"/>
        </w:rPr>
        <w:t>Černošice</w:t>
      </w:r>
      <w:r w:rsidR="00443AD9" w:rsidRPr="004E1BD5">
        <w:rPr>
          <w:rFonts w:cs="Arial"/>
          <w:i/>
          <w:sz w:val="24"/>
          <w:szCs w:val="24"/>
        </w:rPr>
        <w:t xml:space="preserve"> nejpozději do</w:t>
      </w:r>
      <w:r w:rsidR="00443AD9" w:rsidRPr="004E1BD5">
        <w:rPr>
          <w:rFonts w:cs="Arial"/>
          <w:sz w:val="24"/>
          <w:szCs w:val="24"/>
        </w:rPr>
        <w:t> </w:t>
      </w:r>
      <w:r w:rsidR="0064172C">
        <w:rPr>
          <w:rFonts w:cs="Arial"/>
          <w:b/>
          <w:i/>
          <w:sz w:val="24"/>
          <w:szCs w:val="24"/>
        </w:rPr>
        <w:t>31. 5. 2017</w:t>
      </w:r>
      <w:r w:rsidR="00F0165E" w:rsidRPr="004E1BD5">
        <w:rPr>
          <w:rFonts w:cs="Arial"/>
          <w:b/>
          <w:i/>
          <w:sz w:val="24"/>
          <w:szCs w:val="24"/>
        </w:rPr>
        <w:t>.</w:t>
      </w:r>
    </w:p>
    <w:p w14:paraId="03ACE6CA" w14:textId="2582CCF4" w:rsidR="00B83DC4" w:rsidRDefault="00B83DC4" w:rsidP="00B83DC4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 čl. IV. odst.1oísm. a) se v bodě třetím (Část C – osa 1) za text „na pozemku </w:t>
      </w:r>
      <w:proofErr w:type="spellStart"/>
      <w:proofErr w:type="gramStart"/>
      <w:r>
        <w:rPr>
          <w:rFonts w:cs="Arial"/>
          <w:sz w:val="24"/>
          <w:szCs w:val="24"/>
        </w:rPr>
        <w:t>parc</w:t>
      </w:r>
      <w:proofErr w:type="gramEnd"/>
      <w:r>
        <w:rPr>
          <w:rFonts w:cs="Arial"/>
          <w:sz w:val="24"/>
          <w:szCs w:val="24"/>
        </w:rPr>
        <w:t>.</w:t>
      </w:r>
      <w:proofErr w:type="gramStart"/>
      <w:r>
        <w:rPr>
          <w:rFonts w:cs="Arial"/>
          <w:sz w:val="24"/>
          <w:szCs w:val="24"/>
        </w:rPr>
        <w:t>č</w:t>
      </w:r>
      <w:proofErr w:type="spellEnd"/>
      <w:r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 xml:space="preserve"> 4100/6“ doplňuje text „parc.č.</w:t>
      </w:r>
      <w:r w:rsidR="00A4154C">
        <w:rPr>
          <w:rFonts w:cs="Arial"/>
          <w:sz w:val="24"/>
          <w:szCs w:val="24"/>
        </w:rPr>
        <w:t xml:space="preserve">4101/6, </w:t>
      </w:r>
      <w:r w:rsidR="00B433BD">
        <w:rPr>
          <w:rFonts w:cs="Arial"/>
          <w:sz w:val="24"/>
          <w:szCs w:val="24"/>
        </w:rPr>
        <w:t>4101/118</w:t>
      </w:r>
      <w:r w:rsidR="00A4154C">
        <w:rPr>
          <w:rFonts w:cs="Arial"/>
          <w:sz w:val="24"/>
          <w:szCs w:val="24"/>
        </w:rPr>
        <w:t>, 4101/62 a 4101/93</w:t>
      </w:r>
      <w:r w:rsidR="00B433BD">
        <w:rPr>
          <w:rFonts w:cs="Arial"/>
          <w:sz w:val="24"/>
          <w:szCs w:val="24"/>
        </w:rPr>
        <w:t>“</w:t>
      </w:r>
    </w:p>
    <w:p w14:paraId="78D06BD7" w14:textId="25FD6CB5" w:rsidR="006D18A9" w:rsidRDefault="006D18A9" w:rsidP="00B83DC4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 čl. IV. odst.</w:t>
      </w:r>
      <w:r w:rsidR="00A4154C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3 se </w:t>
      </w:r>
      <w:proofErr w:type="gramStart"/>
      <w:r>
        <w:rPr>
          <w:rFonts w:cs="Arial"/>
          <w:b/>
          <w:sz w:val="24"/>
          <w:szCs w:val="24"/>
        </w:rPr>
        <w:t>za  text</w:t>
      </w:r>
      <w:proofErr w:type="gramEnd"/>
      <w:r>
        <w:rPr>
          <w:rFonts w:cs="Arial"/>
          <w:b/>
          <w:sz w:val="24"/>
          <w:szCs w:val="24"/>
        </w:rPr>
        <w:t xml:space="preserve"> „4101/107“ doplňuje text „4101/59“.</w:t>
      </w:r>
    </w:p>
    <w:p w14:paraId="7E495D5F" w14:textId="4F7CE687" w:rsidR="00866EAB" w:rsidRPr="00866EAB" w:rsidRDefault="00866EAB" w:rsidP="00B83DC4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866EAB">
        <w:rPr>
          <w:rFonts w:cs="Arial"/>
          <w:b/>
          <w:sz w:val="24"/>
          <w:szCs w:val="24"/>
        </w:rPr>
        <w:t>čl. IV. odst.</w:t>
      </w:r>
      <w:r w:rsidR="008243A7">
        <w:rPr>
          <w:rFonts w:cs="Arial"/>
          <w:b/>
          <w:sz w:val="24"/>
          <w:szCs w:val="24"/>
        </w:rPr>
        <w:t xml:space="preserve"> 4 plánovací smlouvy se mění </w:t>
      </w:r>
      <w:r w:rsidRPr="00866EAB">
        <w:rPr>
          <w:rFonts w:cs="Arial"/>
          <w:b/>
          <w:sz w:val="24"/>
          <w:szCs w:val="24"/>
        </w:rPr>
        <w:t>a nově zní takto:</w:t>
      </w:r>
    </w:p>
    <w:p w14:paraId="149BA594" w14:textId="51EFD522" w:rsidR="00866EAB" w:rsidRDefault="00866EAB" w:rsidP="00866EAB">
      <w:pPr>
        <w:pStyle w:val="Odstavecseseznamem"/>
        <w:spacing w:after="0" w:line="276" w:lineRule="auto"/>
        <w:ind w:left="120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6D18A9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 xml:space="preserve">ozemky </w:t>
      </w:r>
      <w:proofErr w:type="spellStart"/>
      <w:r>
        <w:rPr>
          <w:rFonts w:cs="Arial"/>
          <w:sz w:val="24"/>
          <w:szCs w:val="24"/>
        </w:rPr>
        <w:t>parc.č</w:t>
      </w:r>
      <w:proofErr w:type="spellEnd"/>
      <w:r>
        <w:rPr>
          <w:rFonts w:cs="Arial"/>
          <w:sz w:val="24"/>
          <w:szCs w:val="24"/>
        </w:rPr>
        <w:t xml:space="preserve">. 4101/6 a 4101/118 oba v obci a </w:t>
      </w:r>
      <w:proofErr w:type="spellStart"/>
      <w:proofErr w:type="gramStart"/>
      <w:r>
        <w:rPr>
          <w:rFonts w:cs="Arial"/>
          <w:sz w:val="24"/>
          <w:szCs w:val="24"/>
        </w:rPr>
        <w:t>k.ú</w:t>
      </w:r>
      <w:proofErr w:type="spellEnd"/>
      <w:r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 xml:space="preserve"> Černošice jsou ve vlastnictví pana Martina Moravce; Investor bere na vědomí, že tato skutečnost nemá vliv na termín dokončení staveb veřejné infrastruktury dle této smlouvy; Investor je pro realizaci stavby veřejné infrastruktury na těchto pozemcích povinen zajistit si příslušný právní titul.</w:t>
      </w:r>
    </w:p>
    <w:p w14:paraId="28BCDB07" w14:textId="6AFEE3FA" w:rsidR="00866EAB" w:rsidRPr="008243A7" w:rsidRDefault="00866EAB" w:rsidP="00B83DC4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8243A7">
        <w:rPr>
          <w:rFonts w:cs="Arial"/>
          <w:b/>
          <w:sz w:val="24"/>
          <w:szCs w:val="24"/>
        </w:rPr>
        <w:t xml:space="preserve">V čl. VII. se </w:t>
      </w:r>
      <w:r w:rsidR="008243A7" w:rsidRPr="008243A7">
        <w:rPr>
          <w:rFonts w:cs="Arial"/>
          <w:b/>
          <w:sz w:val="24"/>
          <w:szCs w:val="24"/>
        </w:rPr>
        <w:t>odst.</w:t>
      </w:r>
      <w:r w:rsidR="008243A7">
        <w:rPr>
          <w:rFonts w:cs="Arial"/>
          <w:b/>
          <w:sz w:val="24"/>
          <w:szCs w:val="24"/>
        </w:rPr>
        <w:t xml:space="preserve"> </w:t>
      </w:r>
      <w:r w:rsidR="008243A7" w:rsidRPr="008243A7">
        <w:rPr>
          <w:rFonts w:cs="Arial"/>
          <w:b/>
          <w:sz w:val="24"/>
          <w:szCs w:val="24"/>
        </w:rPr>
        <w:t>2</w:t>
      </w:r>
      <w:r w:rsidR="008243A7">
        <w:rPr>
          <w:rFonts w:cs="Arial"/>
          <w:b/>
          <w:sz w:val="24"/>
          <w:szCs w:val="24"/>
        </w:rPr>
        <w:t xml:space="preserve"> plánovací smlouvy</w:t>
      </w:r>
      <w:r w:rsidR="008243A7" w:rsidRPr="008243A7">
        <w:rPr>
          <w:rFonts w:cs="Arial"/>
          <w:b/>
          <w:sz w:val="24"/>
          <w:szCs w:val="24"/>
        </w:rPr>
        <w:t xml:space="preserve"> mění a nově </w:t>
      </w:r>
      <w:r w:rsidRPr="008243A7">
        <w:rPr>
          <w:rFonts w:cs="Arial"/>
          <w:b/>
          <w:sz w:val="24"/>
          <w:szCs w:val="24"/>
        </w:rPr>
        <w:t>zní:</w:t>
      </w:r>
    </w:p>
    <w:p w14:paraId="4F3912C0" w14:textId="264B0FFB" w:rsidR="00866EAB" w:rsidRDefault="00866EAB" w:rsidP="00866EAB">
      <w:pPr>
        <w:pStyle w:val="Odstavecseseznamem"/>
        <w:spacing w:after="0" w:line="276" w:lineRule="auto"/>
        <w:ind w:left="120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„Investor se zavazuje, že nejpozději do úplného stavebního dokončení všech staveb veřejné infrastruktury</w:t>
      </w:r>
      <w:r w:rsidR="0030242F">
        <w:rPr>
          <w:rFonts w:cs="Arial"/>
          <w:sz w:val="24"/>
          <w:szCs w:val="24"/>
        </w:rPr>
        <w:t xml:space="preserve"> dle této smlouvy nabude </w:t>
      </w:r>
      <w:r>
        <w:rPr>
          <w:rFonts w:cs="Arial"/>
          <w:sz w:val="24"/>
          <w:szCs w:val="24"/>
        </w:rPr>
        <w:t xml:space="preserve">vlastnické právo k pozemkům </w:t>
      </w:r>
      <w:proofErr w:type="spellStart"/>
      <w:r w:rsidR="006D18A9">
        <w:rPr>
          <w:rFonts w:cs="Arial"/>
          <w:sz w:val="24"/>
          <w:szCs w:val="24"/>
        </w:rPr>
        <w:t>parc.č</w:t>
      </w:r>
      <w:proofErr w:type="spellEnd"/>
      <w:r w:rsidR="006D18A9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4101/6 a 4101/118 v obci a </w:t>
      </w:r>
      <w:proofErr w:type="spellStart"/>
      <w:proofErr w:type="gramStart"/>
      <w:r>
        <w:rPr>
          <w:rFonts w:cs="Arial"/>
          <w:sz w:val="24"/>
          <w:szCs w:val="24"/>
        </w:rPr>
        <w:t>k.ú</w:t>
      </w:r>
      <w:proofErr w:type="spellEnd"/>
      <w:r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 xml:space="preserve"> Černošice</w:t>
      </w:r>
      <w:r w:rsidR="0030242F">
        <w:rPr>
          <w:rFonts w:cs="Arial"/>
          <w:sz w:val="24"/>
          <w:szCs w:val="24"/>
        </w:rPr>
        <w:t>; Investor se zavazuje, že do 90</w:t>
      </w:r>
      <w:r>
        <w:rPr>
          <w:rFonts w:cs="Arial"/>
          <w:sz w:val="24"/>
          <w:szCs w:val="24"/>
        </w:rPr>
        <w:t xml:space="preserve"> dnů po úplném stavebním dokončení všech staveb veřejné infrastruktury včetně zajištění všech příslušných veřejnoprávních titulů</w:t>
      </w:r>
      <w:r w:rsidR="008243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povolujících jejich užívání (pokud jsou či budou dle platných právních předpisů u daného druhu infrastruktury vyžadovány), uzavře s Městem darovací smlouvu, na základě které daruje Městu pozemky uvedené v čl. </w:t>
      </w:r>
      <w:r w:rsidR="008243A7">
        <w:rPr>
          <w:rFonts w:cs="Arial"/>
          <w:sz w:val="24"/>
          <w:szCs w:val="24"/>
        </w:rPr>
        <w:t>IV. odst. 3 a v čl. IV. odst. 4 této smlouvy a Město se zavazuje přijmout pozemky z titulu uzavřené darovací smlouvy do svého vlastnictví. K nabytí vlastnického práva k pozemkům uvedeným v čl. IV. odst. 3 a IV. odst. 4 této smlouvy dojde na základě vkladu vlastnického práva do katastru nemovitostí, Návrh na vklad vlastnického práva do katastru nemovitostí je za obě smluvní strany oprávněno podat a podepsat Město, náklady spojené s podáním návrhu na vklad vlastnického práva do katastru nemovitostí uhradí Město.</w:t>
      </w:r>
    </w:p>
    <w:p w14:paraId="3825E17F" w14:textId="6C3FB3FC" w:rsidR="008243A7" w:rsidRPr="006D18A9" w:rsidRDefault="008243A7" w:rsidP="008243A7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6D18A9">
        <w:rPr>
          <w:rFonts w:cs="Arial"/>
          <w:b/>
          <w:sz w:val="24"/>
          <w:szCs w:val="24"/>
        </w:rPr>
        <w:t>V čl. IX. odst. Se za písm. k) nově doplňuje písm. l), které zní:</w:t>
      </w:r>
    </w:p>
    <w:p w14:paraId="267EDF0D" w14:textId="7FF1FC02" w:rsidR="008243A7" w:rsidRDefault="008243A7" w:rsidP="008243A7">
      <w:pPr>
        <w:pStyle w:val="Odstavecseseznamem"/>
        <w:spacing w:after="0" w:line="276" w:lineRule="auto"/>
        <w:ind w:left="121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„V případě nesplnění povinnosti Investora získat vlastnické právo k pozemkům </w:t>
      </w:r>
      <w:proofErr w:type="spellStart"/>
      <w:proofErr w:type="gramStart"/>
      <w:r w:rsidR="006D18A9">
        <w:rPr>
          <w:rFonts w:cs="Arial"/>
          <w:sz w:val="24"/>
          <w:szCs w:val="24"/>
        </w:rPr>
        <w:t>parc</w:t>
      </w:r>
      <w:proofErr w:type="gramEnd"/>
      <w:r w:rsidR="006D18A9">
        <w:rPr>
          <w:rFonts w:cs="Arial"/>
          <w:sz w:val="24"/>
          <w:szCs w:val="24"/>
        </w:rPr>
        <w:t>.</w:t>
      </w:r>
      <w:proofErr w:type="gramStart"/>
      <w:r w:rsidR="006D18A9">
        <w:rPr>
          <w:rFonts w:cs="Arial"/>
          <w:sz w:val="24"/>
          <w:szCs w:val="24"/>
        </w:rPr>
        <w:t>č</w:t>
      </w:r>
      <w:proofErr w:type="spellEnd"/>
      <w:r w:rsidR="006D18A9">
        <w:rPr>
          <w:rFonts w:cs="Arial"/>
          <w:sz w:val="24"/>
          <w:szCs w:val="24"/>
        </w:rPr>
        <w:t>.</w:t>
      </w:r>
      <w:proofErr w:type="gramEnd"/>
      <w:r w:rsidR="006D18A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4101/6 a 4101/118 a převést jej na Město tak, jak je stanoveno v čl.</w:t>
      </w:r>
      <w:r w:rsidR="00694695">
        <w:rPr>
          <w:rFonts w:cs="Arial"/>
          <w:sz w:val="24"/>
          <w:szCs w:val="24"/>
        </w:rPr>
        <w:t xml:space="preserve"> VII. odst. 2 této smlouvy, zaplatí Investor </w:t>
      </w:r>
      <w:r w:rsidR="006D18A9">
        <w:rPr>
          <w:rFonts w:cs="Arial"/>
          <w:sz w:val="24"/>
          <w:szCs w:val="24"/>
        </w:rPr>
        <w:t>smluvní pokutu ve výši 50 000 Kč.“</w:t>
      </w:r>
    </w:p>
    <w:p w14:paraId="7E2DA528" w14:textId="77777777" w:rsidR="008243A7" w:rsidRDefault="008243A7" w:rsidP="00866EAB">
      <w:pPr>
        <w:pStyle w:val="Odstavecseseznamem"/>
        <w:spacing w:after="0" w:line="276" w:lineRule="auto"/>
        <w:ind w:left="1200"/>
        <w:jc w:val="both"/>
        <w:rPr>
          <w:rFonts w:cs="Arial"/>
          <w:sz w:val="24"/>
          <w:szCs w:val="24"/>
        </w:rPr>
      </w:pPr>
    </w:p>
    <w:p w14:paraId="38574ECE" w14:textId="56B523DC" w:rsidR="00866EAB" w:rsidRDefault="00866EAB" w:rsidP="008243A7">
      <w:pPr>
        <w:pStyle w:val="Odstavecseseznamem"/>
        <w:spacing w:after="0" w:line="276" w:lineRule="auto"/>
        <w:ind w:left="1210"/>
        <w:jc w:val="both"/>
        <w:rPr>
          <w:rFonts w:cs="Arial"/>
          <w:sz w:val="24"/>
          <w:szCs w:val="24"/>
        </w:rPr>
      </w:pPr>
    </w:p>
    <w:p w14:paraId="292D7C2F" w14:textId="77777777" w:rsidR="00ED3954" w:rsidRPr="004E1BD5" w:rsidRDefault="009A0714" w:rsidP="00ED3954">
      <w:pPr>
        <w:spacing w:after="0" w:line="276" w:lineRule="auto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ab/>
      </w:r>
    </w:p>
    <w:p w14:paraId="0FB862EB" w14:textId="77777777" w:rsidR="0088407B" w:rsidRPr="004E1BD5" w:rsidRDefault="0088407B" w:rsidP="0058083A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Ostatní ustanovení plánovací smlouvy zůstávají beze změny.</w:t>
      </w:r>
    </w:p>
    <w:p w14:paraId="2FB79C27" w14:textId="77777777" w:rsidR="00AB34E0" w:rsidRPr="004E1BD5" w:rsidRDefault="00AB34E0" w:rsidP="00DD6C48">
      <w:pPr>
        <w:spacing w:after="0" w:line="276" w:lineRule="auto"/>
        <w:ind w:left="705" w:hanging="705"/>
        <w:jc w:val="center"/>
        <w:rPr>
          <w:rFonts w:cs="Arial"/>
          <w:b/>
          <w:sz w:val="24"/>
          <w:szCs w:val="24"/>
        </w:rPr>
      </w:pPr>
    </w:p>
    <w:p w14:paraId="31EE4249" w14:textId="77777777" w:rsidR="00DD6C48" w:rsidRDefault="00DD6C48" w:rsidP="00DD6C48">
      <w:pPr>
        <w:spacing w:after="0" w:line="276" w:lineRule="auto"/>
        <w:ind w:left="705" w:hanging="705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lastRenderedPageBreak/>
        <w:t>I</w:t>
      </w:r>
      <w:r w:rsidR="0025699A" w:rsidRPr="004E1BD5">
        <w:rPr>
          <w:rFonts w:cs="Arial"/>
          <w:b/>
          <w:sz w:val="24"/>
          <w:szCs w:val="24"/>
        </w:rPr>
        <w:t>I</w:t>
      </w:r>
      <w:r w:rsidRPr="004E1BD5">
        <w:rPr>
          <w:rFonts w:cs="Arial"/>
          <w:b/>
          <w:sz w:val="24"/>
          <w:szCs w:val="24"/>
        </w:rPr>
        <w:t>I.</w:t>
      </w:r>
    </w:p>
    <w:p w14:paraId="1C71B440" w14:textId="097D89C2" w:rsidR="00DD6C48" w:rsidRPr="004E1BD5" w:rsidRDefault="00DD6C48" w:rsidP="0058083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 xml:space="preserve">Tento dodatek je sepsán ve </w:t>
      </w:r>
      <w:r w:rsidR="00356B80">
        <w:rPr>
          <w:rFonts w:cs="Arial"/>
          <w:sz w:val="24"/>
          <w:szCs w:val="24"/>
        </w:rPr>
        <w:t>dvou</w:t>
      </w:r>
      <w:r w:rsidRPr="004E1BD5">
        <w:rPr>
          <w:rFonts w:cs="Arial"/>
          <w:sz w:val="24"/>
          <w:szCs w:val="24"/>
        </w:rPr>
        <w:t xml:space="preserve"> vyhotoveních, z nichž </w:t>
      </w:r>
      <w:r w:rsidR="00356B80">
        <w:rPr>
          <w:rFonts w:cs="Arial"/>
          <w:sz w:val="24"/>
          <w:szCs w:val="24"/>
        </w:rPr>
        <w:t>každá smluvní strana</w:t>
      </w:r>
      <w:r w:rsidRPr="004E1BD5">
        <w:rPr>
          <w:rFonts w:cs="Arial"/>
          <w:sz w:val="24"/>
          <w:szCs w:val="24"/>
        </w:rPr>
        <w:t xml:space="preserve"> obdrží jedno vyhotovení.</w:t>
      </w:r>
    </w:p>
    <w:p w14:paraId="511CCAE6" w14:textId="77777777" w:rsidR="0099212B" w:rsidRPr="004E1BD5" w:rsidRDefault="0099212B" w:rsidP="0099212B">
      <w:pPr>
        <w:pStyle w:val="Odstavecseseznamem"/>
        <w:spacing w:after="0" w:line="276" w:lineRule="auto"/>
        <w:ind w:left="709"/>
        <w:jc w:val="both"/>
        <w:rPr>
          <w:rFonts w:cs="Arial"/>
          <w:sz w:val="24"/>
          <w:szCs w:val="24"/>
        </w:rPr>
      </w:pPr>
    </w:p>
    <w:p w14:paraId="58A0B69D" w14:textId="77777777" w:rsidR="0099212B" w:rsidRPr="004E1BD5" w:rsidRDefault="0099212B" w:rsidP="0058083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Tento dodatek nabývá platnosti a účinnosti dnem podpisu poslední ze smluvních stran.</w:t>
      </w:r>
    </w:p>
    <w:p w14:paraId="288A95CE" w14:textId="77777777" w:rsidR="00466CA0" w:rsidRPr="004E1BD5" w:rsidRDefault="00466CA0" w:rsidP="00466CA0">
      <w:pPr>
        <w:pStyle w:val="Odstavecseseznamem"/>
        <w:rPr>
          <w:rFonts w:cs="Arial"/>
          <w:sz w:val="24"/>
          <w:szCs w:val="24"/>
        </w:rPr>
      </w:pPr>
    </w:p>
    <w:p w14:paraId="67A1C179" w14:textId="77777777" w:rsidR="00466CA0" w:rsidRPr="004E1BD5" w:rsidRDefault="00466CA0" w:rsidP="0058083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Investor výslovně souhlasí se zveřejněním elektronického obrazu tohoto dodatku na webových stránkách Města včetně podpisů k dodatku připojených. Investor dále souhlasí</w:t>
      </w:r>
      <w:r w:rsidR="00B50DCD" w:rsidRPr="004E1BD5">
        <w:rPr>
          <w:rFonts w:cs="Arial"/>
          <w:sz w:val="24"/>
          <w:szCs w:val="24"/>
        </w:rPr>
        <w:t xml:space="preserve"> </w:t>
      </w:r>
      <w:r w:rsidRPr="004E1BD5">
        <w:rPr>
          <w:rFonts w:cs="Arial"/>
          <w:sz w:val="24"/>
          <w:szCs w:val="24"/>
        </w:rPr>
        <w:t>s uveřejněním tohoto dodatku v registru smluv dle zákona č. 340/2015 Sb., o zvláštních podmínkách účinnosti některých smluv, uveřejňování těchto smluv a o registru smluv (zákon o registru smluv)</w:t>
      </w:r>
      <w:r w:rsidR="00755660" w:rsidRPr="004E1BD5">
        <w:rPr>
          <w:rFonts w:cs="Arial"/>
          <w:sz w:val="24"/>
          <w:szCs w:val="24"/>
        </w:rPr>
        <w:t>, přičemž</w:t>
      </w:r>
      <w:r w:rsidRPr="004E1BD5">
        <w:rPr>
          <w:rFonts w:cs="Arial"/>
          <w:sz w:val="24"/>
          <w:szCs w:val="24"/>
        </w:rPr>
        <w:t xml:space="preserve"> smluvní strany se dohodly, že uveřejnění tohoto dodatku v registru smluv zajistí Město n</w:t>
      </w:r>
      <w:r w:rsidR="002D2D58" w:rsidRPr="004E1BD5">
        <w:rPr>
          <w:rFonts w:cs="Arial"/>
          <w:sz w:val="24"/>
          <w:szCs w:val="24"/>
        </w:rPr>
        <w:t>ejpozději do 30 dní od jeho uzavření</w:t>
      </w:r>
      <w:r w:rsidRPr="004E1BD5">
        <w:rPr>
          <w:rFonts w:cs="Arial"/>
          <w:sz w:val="24"/>
          <w:szCs w:val="24"/>
        </w:rPr>
        <w:t>. Investor souhlasí s uveřejněním celého obsahu tohoto dodatku v registru smluv.</w:t>
      </w:r>
    </w:p>
    <w:p w14:paraId="43881D4B" w14:textId="77777777" w:rsidR="0099212B" w:rsidRPr="004E1BD5" w:rsidRDefault="0099212B" w:rsidP="0099212B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319D1B63" w14:textId="1BD5F512" w:rsidR="0099212B" w:rsidRPr="00356B80" w:rsidRDefault="00A86648" w:rsidP="00356B80">
      <w:pPr>
        <w:pStyle w:val="Odstavecseseznamem"/>
        <w:numPr>
          <w:ilvl w:val="0"/>
          <w:numId w:val="3"/>
        </w:numPr>
        <w:spacing w:after="0" w:line="276" w:lineRule="auto"/>
        <w:ind w:left="360" w:hanging="426"/>
        <w:jc w:val="both"/>
        <w:rPr>
          <w:rFonts w:cs="Arial"/>
          <w:sz w:val="24"/>
          <w:szCs w:val="24"/>
        </w:rPr>
      </w:pPr>
      <w:r w:rsidRPr="00356B80">
        <w:rPr>
          <w:rFonts w:cs="Arial"/>
          <w:sz w:val="24"/>
          <w:szCs w:val="24"/>
        </w:rPr>
        <w:t xml:space="preserve">Město Černošice </w:t>
      </w:r>
      <w:r w:rsidR="0099212B" w:rsidRPr="00356B80">
        <w:rPr>
          <w:rFonts w:cs="Arial"/>
          <w:sz w:val="24"/>
          <w:szCs w:val="24"/>
        </w:rPr>
        <w:t xml:space="preserve">ve smyslu </w:t>
      </w:r>
      <w:proofErr w:type="spellStart"/>
      <w:r w:rsidR="0099212B" w:rsidRPr="00356B80">
        <w:rPr>
          <w:rFonts w:cs="Arial"/>
          <w:sz w:val="24"/>
          <w:szCs w:val="24"/>
        </w:rPr>
        <w:t>ust</w:t>
      </w:r>
      <w:proofErr w:type="spellEnd"/>
      <w:r w:rsidR="0099212B" w:rsidRPr="00356B80">
        <w:rPr>
          <w:rFonts w:cs="Arial"/>
          <w:sz w:val="24"/>
          <w:szCs w:val="24"/>
        </w:rPr>
        <w:t>. § 41 odst. 1 zákona č. 128/2000 Sb., o obcích (obecní zřízení)</w:t>
      </w:r>
      <w:r w:rsidRPr="00356B80">
        <w:rPr>
          <w:rFonts w:cs="Arial"/>
          <w:sz w:val="24"/>
          <w:szCs w:val="24"/>
        </w:rPr>
        <w:t xml:space="preserve"> (dále jen „</w:t>
      </w:r>
      <w:r w:rsidRPr="00356B80">
        <w:rPr>
          <w:rFonts w:cs="Arial"/>
          <w:b/>
          <w:sz w:val="24"/>
          <w:szCs w:val="24"/>
        </w:rPr>
        <w:t>zákon o obcích</w:t>
      </w:r>
      <w:r w:rsidRPr="00356B80">
        <w:rPr>
          <w:rFonts w:cs="Arial"/>
          <w:sz w:val="24"/>
          <w:szCs w:val="24"/>
        </w:rPr>
        <w:t>“)</w:t>
      </w:r>
      <w:r w:rsidR="0099212B" w:rsidRPr="00356B80">
        <w:rPr>
          <w:rFonts w:cs="Arial"/>
          <w:sz w:val="24"/>
          <w:szCs w:val="24"/>
        </w:rPr>
        <w:t xml:space="preserve">, ve znění pozdějších předpisů, </w:t>
      </w:r>
      <w:proofErr w:type="gramStart"/>
      <w:r w:rsidRPr="00356B80">
        <w:rPr>
          <w:rFonts w:cs="Arial"/>
          <w:sz w:val="24"/>
          <w:szCs w:val="24"/>
        </w:rPr>
        <w:t xml:space="preserve">osvědčuje </w:t>
      </w:r>
      <w:r w:rsidR="0099212B" w:rsidRPr="00356B80">
        <w:rPr>
          <w:rFonts w:cs="Arial"/>
          <w:sz w:val="24"/>
          <w:szCs w:val="24"/>
        </w:rPr>
        <w:t>že</w:t>
      </w:r>
      <w:proofErr w:type="gramEnd"/>
      <w:r w:rsidR="00356B80" w:rsidRPr="00356B80">
        <w:rPr>
          <w:rFonts w:cs="Arial"/>
          <w:sz w:val="24"/>
          <w:szCs w:val="24"/>
        </w:rPr>
        <w:t xml:space="preserve"> </w:t>
      </w:r>
      <w:r w:rsidRPr="00356B80">
        <w:rPr>
          <w:rFonts w:cs="Arial"/>
          <w:sz w:val="24"/>
          <w:szCs w:val="24"/>
        </w:rPr>
        <w:t xml:space="preserve">uzavření tohoto dodatku bylo schváleno Zastupitelstvem města Černošice na jeho </w:t>
      </w:r>
      <w:r w:rsidR="00162378">
        <w:rPr>
          <w:rFonts w:cs="Arial"/>
          <w:sz w:val="24"/>
          <w:szCs w:val="24"/>
        </w:rPr>
        <w:t>18</w:t>
      </w:r>
      <w:r w:rsidRPr="00356B80">
        <w:rPr>
          <w:rFonts w:cs="Arial"/>
          <w:sz w:val="24"/>
          <w:szCs w:val="24"/>
        </w:rPr>
        <w:t xml:space="preserve">. schůzi konané dne </w:t>
      </w:r>
      <w:r w:rsidR="00141537">
        <w:rPr>
          <w:rFonts w:cs="Arial"/>
          <w:sz w:val="24"/>
          <w:szCs w:val="24"/>
        </w:rPr>
        <w:t>14. 12. 2016</w:t>
      </w:r>
      <w:bookmarkStart w:id="0" w:name="_GoBack"/>
      <w:bookmarkEnd w:id="0"/>
      <w:r w:rsidRPr="00356B80">
        <w:rPr>
          <w:rFonts w:cs="Arial"/>
          <w:sz w:val="24"/>
          <w:szCs w:val="24"/>
        </w:rPr>
        <w:t xml:space="preserve"> (usnesení č. Z/</w:t>
      </w:r>
      <w:r w:rsidR="00162378">
        <w:rPr>
          <w:rFonts w:cs="Arial"/>
          <w:sz w:val="24"/>
          <w:szCs w:val="24"/>
        </w:rPr>
        <w:t>18</w:t>
      </w:r>
      <w:r w:rsidRPr="00356B80">
        <w:rPr>
          <w:rFonts w:cs="Arial"/>
          <w:sz w:val="24"/>
          <w:szCs w:val="24"/>
        </w:rPr>
        <w:t>/</w:t>
      </w:r>
      <w:r w:rsidR="00141537">
        <w:rPr>
          <w:rFonts w:cs="Arial"/>
          <w:sz w:val="24"/>
          <w:szCs w:val="24"/>
        </w:rPr>
        <w:t>4</w:t>
      </w:r>
      <w:r w:rsidRPr="00356B80">
        <w:rPr>
          <w:rFonts w:cs="Arial"/>
          <w:sz w:val="24"/>
          <w:szCs w:val="24"/>
        </w:rPr>
        <w:t>/</w:t>
      </w:r>
      <w:r w:rsidR="00162378">
        <w:rPr>
          <w:rFonts w:cs="Arial"/>
          <w:sz w:val="24"/>
          <w:szCs w:val="24"/>
        </w:rPr>
        <w:t>2016</w:t>
      </w:r>
      <w:r w:rsidRPr="00356B80">
        <w:rPr>
          <w:rFonts w:cs="Arial"/>
          <w:sz w:val="24"/>
          <w:szCs w:val="24"/>
        </w:rPr>
        <w:t>) tak, jak to vyžaduje § 85 písm. a) zákona o obcích,</w:t>
      </w:r>
      <w:r w:rsidR="0064172C" w:rsidRPr="00356B80">
        <w:rPr>
          <w:rFonts w:cs="Arial"/>
          <w:sz w:val="24"/>
          <w:szCs w:val="24"/>
        </w:rPr>
        <w:t xml:space="preserve"> </w:t>
      </w:r>
      <w:r w:rsidRPr="00356B80">
        <w:rPr>
          <w:rFonts w:cs="Arial"/>
          <w:sz w:val="24"/>
          <w:szCs w:val="24"/>
        </w:rPr>
        <w:t>č</w:t>
      </w:r>
      <w:r w:rsidR="0099212B" w:rsidRPr="00356B80">
        <w:rPr>
          <w:rFonts w:cs="Arial"/>
          <w:sz w:val="24"/>
          <w:szCs w:val="24"/>
        </w:rPr>
        <w:t>ímž je splněna podmínka platnosti tohoto právního jednání.</w:t>
      </w:r>
    </w:p>
    <w:p w14:paraId="7330683F" w14:textId="77777777" w:rsidR="0099212B" w:rsidRPr="004E1BD5" w:rsidRDefault="0099212B" w:rsidP="0099212B">
      <w:pPr>
        <w:pStyle w:val="Odstavecseseznamem"/>
        <w:rPr>
          <w:rFonts w:cs="Arial"/>
          <w:sz w:val="24"/>
          <w:szCs w:val="24"/>
        </w:rPr>
      </w:pPr>
    </w:p>
    <w:p w14:paraId="231C3D70" w14:textId="77777777" w:rsidR="0099212B" w:rsidRPr="004E1BD5" w:rsidRDefault="0099212B" w:rsidP="0025699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Smluvní strany prohlašují, že si dodatek přečetly, že je výrazem jejich svobodné a vážné vůle a že ho neuzavírají v tísni ani za jinak nápadně nevýhodných okolností pro kteroukoliv z nich, což stvrzují svými podpisy.</w:t>
      </w:r>
    </w:p>
    <w:p w14:paraId="0D6DB19B" w14:textId="77777777" w:rsidR="0099212B" w:rsidRPr="004E1BD5" w:rsidRDefault="0099212B" w:rsidP="0099212B">
      <w:pPr>
        <w:pStyle w:val="Odstavecseseznamem"/>
        <w:rPr>
          <w:rFonts w:cs="Arial"/>
          <w:sz w:val="24"/>
          <w:szCs w:val="24"/>
        </w:rPr>
      </w:pPr>
    </w:p>
    <w:p w14:paraId="61D9E6B3" w14:textId="5B00C13A" w:rsidR="0099212B" w:rsidRPr="004E1BD5" w:rsidRDefault="0099212B" w:rsidP="0099212B">
      <w:pPr>
        <w:spacing w:after="0"/>
        <w:jc w:val="both"/>
        <w:rPr>
          <w:sz w:val="24"/>
          <w:szCs w:val="24"/>
        </w:rPr>
      </w:pPr>
      <w:r w:rsidRPr="004E1BD5">
        <w:rPr>
          <w:sz w:val="24"/>
          <w:szCs w:val="24"/>
        </w:rPr>
        <w:t>V Černošicích dne _______________</w:t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  <w:t>V _____________ dne _______________</w:t>
      </w:r>
    </w:p>
    <w:p w14:paraId="7F744713" w14:textId="77777777" w:rsidR="0099212B" w:rsidRPr="004E1BD5" w:rsidRDefault="0099212B" w:rsidP="0099212B">
      <w:pPr>
        <w:spacing w:after="0"/>
        <w:jc w:val="both"/>
        <w:rPr>
          <w:sz w:val="24"/>
          <w:szCs w:val="24"/>
        </w:rPr>
      </w:pPr>
    </w:p>
    <w:p w14:paraId="2AD7B33E" w14:textId="77777777" w:rsidR="0099212B" w:rsidRPr="004E1BD5" w:rsidRDefault="0099212B" w:rsidP="0099212B">
      <w:pPr>
        <w:spacing w:after="0"/>
        <w:jc w:val="both"/>
        <w:rPr>
          <w:sz w:val="24"/>
          <w:szCs w:val="24"/>
        </w:rPr>
      </w:pPr>
    </w:p>
    <w:p w14:paraId="2803C2DC" w14:textId="77777777" w:rsidR="0099212B" w:rsidRPr="004E1BD5" w:rsidRDefault="0099212B" w:rsidP="0099212B">
      <w:pPr>
        <w:spacing w:after="0"/>
        <w:jc w:val="both"/>
        <w:rPr>
          <w:sz w:val="24"/>
          <w:szCs w:val="24"/>
        </w:rPr>
      </w:pPr>
    </w:p>
    <w:p w14:paraId="33573AFA" w14:textId="77777777" w:rsidR="0099212B" w:rsidRPr="004E1BD5" w:rsidRDefault="0099212B" w:rsidP="0099212B">
      <w:pPr>
        <w:spacing w:after="0"/>
        <w:ind w:left="-142" w:firstLine="142"/>
        <w:jc w:val="both"/>
        <w:rPr>
          <w:sz w:val="24"/>
          <w:szCs w:val="24"/>
        </w:rPr>
      </w:pPr>
      <w:r w:rsidRPr="004E1BD5">
        <w:rPr>
          <w:sz w:val="24"/>
          <w:szCs w:val="24"/>
        </w:rPr>
        <w:t>___________________________</w:t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  <w:t>___________________________</w:t>
      </w:r>
    </w:p>
    <w:p w14:paraId="347E667B" w14:textId="77777777" w:rsidR="0099212B" w:rsidRPr="004E1BD5" w:rsidRDefault="0099212B" w:rsidP="0099212B">
      <w:pPr>
        <w:spacing w:after="0"/>
        <w:jc w:val="both"/>
        <w:rPr>
          <w:b/>
          <w:sz w:val="24"/>
          <w:szCs w:val="24"/>
        </w:rPr>
      </w:pPr>
      <w:r w:rsidRPr="004E1BD5">
        <w:rPr>
          <w:b/>
          <w:sz w:val="24"/>
          <w:szCs w:val="24"/>
        </w:rPr>
        <w:t>Město Černošice</w:t>
      </w:r>
      <w:r w:rsidRPr="004E1BD5">
        <w:rPr>
          <w:b/>
          <w:sz w:val="24"/>
          <w:szCs w:val="24"/>
        </w:rPr>
        <w:tab/>
      </w:r>
      <w:r w:rsidRPr="004E1BD5">
        <w:rPr>
          <w:b/>
          <w:sz w:val="24"/>
          <w:szCs w:val="24"/>
        </w:rPr>
        <w:tab/>
      </w:r>
      <w:r w:rsidRPr="004E1BD5">
        <w:rPr>
          <w:b/>
          <w:sz w:val="24"/>
          <w:szCs w:val="24"/>
        </w:rPr>
        <w:tab/>
      </w:r>
      <w:r w:rsidRPr="004E1BD5">
        <w:rPr>
          <w:b/>
          <w:sz w:val="24"/>
          <w:szCs w:val="24"/>
        </w:rPr>
        <w:tab/>
      </w:r>
      <w:r w:rsidRPr="004E1BD5">
        <w:rPr>
          <w:b/>
          <w:sz w:val="24"/>
          <w:szCs w:val="24"/>
        </w:rPr>
        <w:tab/>
      </w:r>
      <w:r w:rsidRPr="004E1BD5">
        <w:rPr>
          <w:rFonts w:cs="Arial"/>
          <w:b/>
          <w:sz w:val="24"/>
          <w:szCs w:val="24"/>
        </w:rPr>
        <w:t>Michael Galerie s.r.o.</w:t>
      </w:r>
    </w:p>
    <w:p w14:paraId="702E5878" w14:textId="0A77809E" w:rsidR="0099212B" w:rsidRPr="004E1BD5" w:rsidRDefault="0099212B" w:rsidP="0099212B">
      <w:pPr>
        <w:spacing w:after="0"/>
        <w:ind w:left="-142"/>
        <w:jc w:val="both"/>
        <w:rPr>
          <w:sz w:val="24"/>
          <w:szCs w:val="24"/>
        </w:rPr>
      </w:pPr>
      <w:r w:rsidRPr="004E1BD5">
        <w:rPr>
          <w:sz w:val="24"/>
          <w:szCs w:val="24"/>
        </w:rPr>
        <w:tab/>
        <w:t>Mgr. Filip Kořínek</w:t>
      </w:r>
      <w:r w:rsidR="005C2510">
        <w:rPr>
          <w:sz w:val="24"/>
          <w:szCs w:val="24"/>
        </w:rPr>
        <w:t>, starosta</w:t>
      </w:r>
      <w:r w:rsidR="005C2510">
        <w:rPr>
          <w:sz w:val="24"/>
          <w:szCs w:val="24"/>
        </w:rPr>
        <w:tab/>
      </w:r>
      <w:r w:rsidR="005C2510">
        <w:rPr>
          <w:sz w:val="24"/>
          <w:szCs w:val="24"/>
        </w:rPr>
        <w:tab/>
      </w:r>
      <w:r w:rsidR="005C2510">
        <w:rPr>
          <w:sz w:val="24"/>
          <w:szCs w:val="24"/>
        </w:rPr>
        <w:tab/>
      </w:r>
      <w:r w:rsidR="005C2510">
        <w:rPr>
          <w:sz w:val="24"/>
          <w:szCs w:val="24"/>
        </w:rPr>
        <w:tab/>
      </w:r>
      <w:r w:rsidRPr="004E1BD5">
        <w:rPr>
          <w:sz w:val="24"/>
          <w:szCs w:val="24"/>
        </w:rPr>
        <w:t>Michal Štěpánek, jednatel</w:t>
      </w:r>
    </w:p>
    <w:p w14:paraId="3D04E0FD" w14:textId="77777777" w:rsidR="0099212B" w:rsidRPr="004E1BD5" w:rsidRDefault="0099212B" w:rsidP="0099212B">
      <w:pPr>
        <w:spacing w:after="0" w:line="276" w:lineRule="auto"/>
        <w:jc w:val="both"/>
        <w:rPr>
          <w:i/>
          <w:sz w:val="24"/>
          <w:szCs w:val="24"/>
        </w:rPr>
      </w:pPr>
      <w:r w:rsidRPr="004E1BD5">
        <w:rPr>
          <w:i/>
          <w:sz w:val="24"/>
          <w:szCs w:val="24"/>
        </w:rPr>
        <w:t>Město</w:t>
      </w:r>
      <w:r w:rsidRPr="004E1BD5">
        <w:rPr>
          <w:i/>
          <w:sz w:val="24"/>
          <w:szCs w:val="24"/>
        </w:rPr>
        <w:tab/>
      </w:r>
      <w:r w:rsidRPr="004E1BD5">
        <w:rPr>
          <w:i/>
          <w:sz w:val="24"/>
          <w:szCs w:val="24"/>
        </w:rPr>
        <w:tab/>
      </w:r>
      <w:r w:rsidRPr="004E1BD5">
        <w:rPr>
          <w:i/>
          <w:sz w:val="24"/>
          <w:szCs w:val="24"/>
        </w:rPr>
        <w:tab/>
      </w:r>
      <w:r w:rsidRPr="004E1BD5">
        <w:rPr>
          <w:i/>
          <w:sz w:val="24"/>
          <w:szCs w:val="24"/>
        </w:rPr>
        <w:tab/>
      </w:r>
      <w:r w:rsidRPr="004E1BD5">
        <w:rPr>
          <w:i/>
          <w:sz w:val="24"/>
          <w:szCs w:val="24"/>
        </w:rPr>
        <w:tab/>
      </w:r>
      <w:r w:rsidRPr="004E1BD5">
        <w:rPr>
          <w:i/>
          <w:sz w:val="24"/>
          <w:szCs w:val="24"/>
        </w:rPr>
        <w:tab/>
      </w:r>
      <w:r w:rsidRPr="004E1BD5">
        <w:rPr>
          <w:i/>
          <w:sz w:val="24"/>
          <w:szCs w:val="24"/>
        </w:rPr>
        <w:tab/>
        <w:t>Investor</w:t>
      </w:r>
    </w:p>
    <w:p w14:paraId="7F382B3D" w14:textId="77777777" w:rsidR="0099212B" w:rsidRPr="004E1BD5" w:rsidRDefault="0099212B" w:rsidP="0099212B">
      <w:pPr>
        <w:spacing w:after="0" w:line="276" w:lineRule="auto"/>
        <w:jc w:val="both"/>
        <w:rPr>
          <w:i/>
          <w:sz w:val="24"/>
          <w:szCs w:val="24"/>
        </w:rPr>
      </w:pPr>
    </w:p>
    <w:p w14:paraId="2B0EBBD7" w14:textId="77777777" w:rsidR="00AB34E0" w:rsidRPr="004E1BD5" w:rsidRDefault="00AB34E0" w:rsidP="0099212B">
      <w:pPr>
        <w:spacing w:after="0" w:line="276" w:lineRule="auto"/>
        <w:jc w:val="both"/>
        <w:rPr>
          <w:i/>
          <w:sz w:val="24"/>
          <w:szCs w:val="24"/>
        </w:rPr>
      </w:pPr>
    </w:p>
    <w:p w14:paraId="6F49025E" w14:textId="77777777" w:rsidR="0099212B" w:rsidRPr="004E1BD5" w:rsidRDefault="0099212B" w:rsidP="0099212B">
      <w:pPr>
        <w:spacing w:after="0" w:line="276" w:lineRule="auto"/>
        <w:jc w:val="both"/>
        <w:rPr>
          <w:sz w:val="24"/>
          <w:szCs w:val="24"/>
        </w:rPr>
      </w:pPr>
      <w:r w:rsidRPr="004E1BD5">
        <w:rPr>
          <w:rFonts w:cs="Arial"/>
          <w:sz w:val="24"/>
          <w:szCs w:val="24"/>
        </w:rPr>
        <w:tab/>
      </w:r>
      <w:r w:rsidRPr="004E1BD5">
        <w:rPr>
          <w:rFonts w:cs="Arial"/>
          <w:sz w:val="24"/>
          <w:szCs w:val="24"/>
        </w:rPr>
        <w:tab/>
      </w:r>
      <w:r w:rsidRPr="004E1BD5">
        <w:rPr>
          <w:rFonts w:cs="Arial"/>
          <w:sz w:val="24"/>
          <w:szCs w:val="24"/>
        </w:rPr>
        <w:tab/>
      </w:r>
      <w:r w:rsidRPr="004E1BD5">
        <w:rPr>
          <w:rFonts w:cs="Arial"/>
          <w:sz w:val="24"/>
          <w:szCs w:val="24"/>
        </w:rPr>
        <w:tab/>
      </w:r>
      <w:r w:rsidRPr="004E1BD5">
        <w:rPr>
          <w:rFonts w:cs="Arial"/>
          <w:sz w:val="24"/>
          <w:szCs w:val="24"/>
        </w:rPr>
        <w:tab/>
      </w:r>
      <w:r w:rsidRPr="004E1BD5">
        <w:rPr>
          <w:rFonts w:cs="Arial"/>
          <w:sz w:val="24"/>
          <w:szCs w:val="24"/>
        </w:rPr>
        <w:tab/>
      </w:r>
      <w:r w:rsidRPr="004E1BD5">
        <w:rPr>
          <w:rFonts w:cs="Arial"/>
          <w:sz w:val="24"/>
          <w:szCs w:val="24"/>
        </w:rPr>
        <w:tab/>
      </w:r>
      <w:r w:rsidRPr="004E1BD5">
        <w:rPr>
          <w:sz w:val="24"/>
          <w:szCs w:val="24"/>
        </w:rPr>
        <w:t>___________________________</w:t>
      </w:r>
    </w:p>
    <w:p w14:paraId="5EECB321" w14:textId="77777777" w:rsidR="0099212B" w:rsidRPr="004E1BD5" w:rsidRDefault="0099212B" w:rsidP="0099212B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rFonts w:cs="Arial"/>
          <w:b/>
          <w:sz w:val="24"/>
          <w:szCs w:val="24"/>
        </w:rPr>
        <w:t>Michael Galerie s.r.o.</w:t>
      </w:r>
    </w:p>
    <w:p w14:paraId="39A0D0E1" w14:textId="77777777" w:rsidR="0099212B" w:rsidRPr="004E1BD5" w:rsidRDefault="0099212B" w:rsidP="0099212B">
      <w:pPr>
        <w:spacing w:after="0" w:line="276" w:lineRule="auto"/>
        <w:jc w:val="both"/>
        <w:rPr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ab/>
      </w:r>
      <w:r w:rsidRPr="004E1BD5">
        <w:rPr>
          <w:rFonts w:cs="Arial"/>
          <w:b/>
          <w:sz w:val="24"/>
          <w:szCs w:val="24"/>
        </w:rPr>
        <w:tab/>
      </w:r>
      <w:r w:rsidRPr="004E1BD5">
        <w:rPr>
          <w:rFonts w:cs="Arial"/>
          <w:b/>
          <w:sz w:val="24"/>
          <w:szCs w:val="24"/>
        </w:rPr>
        <w:tab/>
      </w:r>
      <w:r w:rsidRPr="004E1BD5">
        <w:rPr>
          <w:rFonts w:cs="Arial"/>
          <w:b/>
          <w:sz w:val="24"/>
          <w:szCs w:val="24"/>
        </w:rPr>
        <w:tab/>
      </w:r>
      <w:r w:rsidRPr="004E1BD5">
        <w:rPr>
          <w:rFonts w:cs="Arial"/>
          <w:b/>
          <w:sz w:val="24"/>
          <w:szCs w:val="24"/>
        </w:rPr>
        <w:tab/>
      </w:r>
      <w:r w:rsidRPr="004E1BD5">
        <w:rPr>
          <w:rFonts w:cs="Arial"/>
          <w:b/>
          <w:sz w:val="24"/>
          <w:szCs w:val="24"/>
        </w:rPr>
        <w:tab/>
      </w:r>
      <w:r w:rsidRPr="004E1BD5">
        <w:rPr>
          <w:rFonts w:cs="Arial"/>
          <w:b/>
          <w:sz w:val="24"/>
          <w:szCs w:val="24"/>
        </w:rPr>
        <w:tab/>
      </w:r>
      <w:r w:rsidRPr="004E1BD5">
        <w:rPr>
          <w:sz w:val="24"/>
          <w:szCs w:val="24"/>
        </w:rPr>
        <w:t>Miroslav Vokurka, jednatel</w:t>
      </w:r>
    </w:p>
    <w:p w14:paraId="697A240C" w14:textId="77777777" w:rsidR="00CD0E64" w:rsidRPr="004E1BD5" w:rsidRDefault="0099212B" w:rsidP="0058083A">
      <w:pPr>
        <w:spacing w:after="0" w:line="276" w:lineRule="auto"/>
        <w:jc w:val="both"/>
        <w:rPr>
          <w:rFonts w:cs="Arial"/>
          <w:sz w:val="24"/>
          <w:szCs w:val="24"/>
        </w:rPr>
      </w:pP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i/>
          <w:sz w:val="24"/>
          <w:szCs w:val="24"/>
        </w:rPr>
        <w:t>Investor</w:t>
      </w:r>
    </w:p>
    <w:sectPr w:rsidR="00CD0E64" w:rsidRPr="004E1BD5" w:rsidSect="0064172C">
      <w:footerReference w:type="default" r:id="rId8"/>
      <w:pgSz w:w="11906" w:h="16838"/>
      <w:pgMar w:top="709" w:right="1417" w:bottom="851" w:left="1417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741BE" w14:textId="77777777" w:rsidR="000E75B8" w:rsidRDefault="000E75B8" w:rsidP="0099212B">
      <w:pPr>
        <w:spacing w:after="0" w:line="240" w:lineRule="auto"/>
      </w:pPr>
      <w:r>
        <w:separator/>
      </w:r>
    </w:p>
  </w:endnote>
  <w:endnote w:type="continuationSeparator" w:id="0">
    <w:p w14:paraId="785E68A9" w14:textId="77777777" w:rsidR="000E75B8" w:rsidRDefault="000E75B8" w:rsidP="0099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619219988"/>
      <w:docPartObj>
        <w:docPartGallery w:val="Page Numbers (Bottom of Page)"/>
        <w:docPartUnique/>
      </w:docPartObj>
    </w:sdtPr>
    <w:sdtEndPr/>
    <w:sdtContent>
      <w:p w14:paraId="144BCE4A" w14:textId="77777777" w:rsidR="0099212B" w:rsidRPr="0099212B" w:rsidRDefault="0099212B">
        <w:pPr>
          <w:pStyle w:val="Zpat"/>
          <w:jc w:val="right"/>
          <w:rPr>
            <w:sz w:val="20"/>
            <w:szCs w:val="20"/>
          </w:rPr>
        </w:pPr>
        <w:r w:rsidRPr="0099212B">
          <w:rPr>
            <w:sz w:val="20"/>
            <w:szCs w:val="20"/>
          </w:rPr>
          <w:fldChar w:fldCharType="begin"/>
        </w:r>
        <w:r w:rsidRPr="0099212B">
          <w:rPr>
            <w:sz w:val="20"/>
            <w:szCs w:val="20"/>
          </w:rPr>
          <w:instrText>PAGE   \* MERGEFORMAT</w:instrText>
        </w:r>
        <w:r w:rsidRPr="0099212B">
          <w:rPr>
            <w:sz w:val="20"/>
            <w:szCs w:val="20"/>
          </w:rPr>
          <w:fldChar w:fldCharType="separate"/>
        </w:r>
        <w:r w:rsidR="00141537">
          <w:rPr>
            <w:noProof/>
            <w:sz w:val="20"/>
            <w:szCs w:val="20"/>
          </w:rPr>
          <w:t>2</w:t>
        </w:r>
        <w:r w:rsidRPr="0099212B">
          <w:rPr>
            <w:sz w:val="20"/>
            <w:szCs w:val="20"/>
          </w:rPr>
          <w:fldChar w:fldCharType="end"/>
        </w:r>
      </w:p>
    </w:sdtContent>
  </w:sdt>
  <w:p w14:paraId="3B35AB99" w14:textId="77777777" w:rsidR="0099212B" w:rsidRDefault="009921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69415" w14:textId="77777777" w:rsidR="000E75B8" w:rsidRDefault="000E75B8" w:rsidP="0099212B">
      <w:pPr>
        <w:spacing w:after="0" w:line="240" w:lineRule="auto"/>
      </w:pPr>
      <w:r>
        <w:separator/>
      </w:r>
    </w:p>
  </w:footnote>
  <w:footnote w:type="continuationSeparator" w:id="0">
    <w:p w14:paraId="6E2202A3" w14:textId="77777777" w:rsidR="000E75B8" w:rsidRDefault="000E75B8" w:rsidP="00992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19F71F5"/>
    <w:multiLevelType w:val="hybridMultilevel"/>
    <w:tmpl w:val="808A9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854D0"/>
    <w:multiLevelType w:val="hybridMultilevel"/>
    <w:tmpl w:val="40F8B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64EE5"/>
    <w:multiLevelType w:val="hybridMultilevel"/>
    <w:tmpl w:val="C05C2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D0089"/>
    <w:multiLevelType w:val="hybridMultilevel"/>
    <w:tmpl w:val="3B187DDA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81C28E7"/>
    <w:multiLevelType w:val="hybridMultilevel"/>
    <w:tmpl w:val="DA4074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86AA6"/>
    <w:multiLevelType w:val="hybridMultilevel"/>
    <w:tmpl w:val="B1EC4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64"/>
    <w:rsid w:val="00062E25"/>
    <w:rsid w:val="00092851"/>
    <w:rsid w:val="0009788E"/>
    <w:rsid w:val="000E75B8"/>
    <w:rsid w:val="00102F0F"/>
    <w:rsid w:val="00141537"/>
    <w:rsid w:val="00162378"/>
    <w:rsid w:val="00193B85"/>
    <w:rsid w:val="00234CAF"/>
    <w:rsid w:val="0025699A"/>
    <w:rsid w:val="00270F22"/>
    <w:rsid w:val="002933E0"/>
    <w:rsid w:val="002D2D58"/>
    <w:rsid w:val="0030242F"/>
    <w:rsid w:val="00356B80"/>
    <w:rsid w:val="00386F50"/>
    <w:rsid w:val="00427673"/>
    <w:rsid w:val="00430D08"/>
    <w:rsid w:val="0043785A"/>
    <w:rsid w:val="00443AD9"/>
    <w:rsid w:val="00466CA0"/>
    <w:rsid w:val="00490089"/>
    <w:rsid w:val="004949C2"/>
    <w:rsid w:val="004E1BD5"/>
    <w:rsid w:val="00507435"/>
    <w:rsid w:val="00522EFF"/>
    <w:rsid w:val="0058083A"/>
    <w:rsid w:val="00590C23"/>
    <w:rsid w:val="005C2510"/>
    <w:rsid w:val="006229E2"/>
    <w:rsid w:val="0064172C"/>
    <w:rsid w:val="00692870"/>
    <w:rsid w:val="00694695"/>
    <w:rsid w:val="006979AC"/>
    <w:rsid w:val="006D18A9"/>
    <w:rsid w:val="006F3D20"/>
    <w:rsid w:val="006F6A9B"/>
    <w:rsid w:val="00755660"/>
    <w:rsid w:val="00786E3D"/>
    <w:rsid w:val="007C1689"/>
    <w:rsid w:val="007D6565"/>
    <w:rsid w:val="007E36F9"/>
    <w:rsid w:val="008243A7"/>
    <w:rsid w:val="0082663B"/>
    <w:rsid w:val="00866EAB"/>
    <w:rsid w:val="00870EE1"/>
    <w:rsid w:val="008751C2"/>
    <w:rsid w:val="0088407B"/>
    <w:rsid w:val="00937DC2"/>
    <w:rsid w:val="00945AD0"/>
    <w:rsid w:val="0099212B"/>
    <w:rsid w:val="009A0714"/>
    <w:rsid w:val="00A4154C"/>
    <w:rsid w:val="00A86648"/>
    <w:rsid w:val="00AB34E0"/>
    <w:rsid w:val="00B41D5D"/>
    <w:rsid w:val="00B433BD"/>
    <w:rsid w:val="00B50DCD"/>
    <w:rsid w:val="00B528F2"/>
    <w:rsid w:val="00B56A30"/>
    <w:rsid w:val="00B83DC4"/>
    <w:rsid w:val="00BB443C"/>
    <w:rsid w:val="00C907AF"/>
    <w:rsid w:val="00CD0E64"/>
    <w:rsid w:val="00CE748B"/>
    <w:rsid w:val="00CE79B4"/>
    <w:rsid w:val="00D2470B"/>
    <w:rsid w:val="00D61EFA"/>
    <w:rsid w:val="00D75DFC"/>
    <w:rsid w:val="00D86237"/>
    <w:rsid w:val="00DD1DA6"/>
    <w:rsid w:val="00DD6C48"/>
    <w:rsid w:val="00DE313F"/>
    <w:rsid w:val="00E03FFE"/>
    <w:rsid w:val="00E14085"/>
    <w:rsid w:val="00E53DBE"/>
    <w:rsid w:val="00E84CCC"/>
    <w:rsid w:val="00ED3954"/>
    <w:rsid w:val="00F0165E"/>
    <w:rsid w:val="00F0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5F6F4E"/>
  <w15:chartTrackingRefBased/>
  <w15:docId w15:val="{C03EC0BD-1956-4FBD-A867-EB7438EA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C48"/>
    <w:pPr>
      <w:ind w:left="720"/>
      <w:contextualSpacing/>
    </w:pPr>
  </w:style>
  <w:style w:type="character" w:styleId="Odkaznakoment">
    <w:name w:val="annotation reference"/>
    <w:uiPriority w:val="99"/>
    <w:unhideWhenUsed/>
    <w:rsid w:val="009921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212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212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12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9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12B"/>
  </w:style>
  <w:style w:type="paragraph" w:styleId="Zpat">
    <w:name w:val="footer"/>
    <w:basedOn w:val="Normln"/>
    <w:link w:val="ZpatChar"/>
    <w:uiPriority w:val="99"/>
    <w:unhideWhenUsed/>
    <w:rsid w:val="0099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12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9C2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9C2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93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DB2FF-33BC-4632-AA94-1B302B40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929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Rychlý</dc:creator>
  <cp:keywords/>
  <dc:description/>
  <cp:lastModifiedBy>Markéta Otavová</cp:lastModifiedBy>
  <cp:revision>3</cp:revision>
  <cp:lastPrinted>2016-11-16T14:31:00Z</cp:lastPrinted>
  <dcterms:created xsi:type="dcterms:W3CDTF">2017-01-13T11:07:00Z</dcterms:created>
  <dcterms:modified xsi:type="dcterms:W3CDTF">2017-01-13T11:08:00Z</dcterms:modified>
</cp:coreProperties>
</file>