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63" w:rsidRPr="00FE3598" w:rsidRDefault="00DB2F19" w:rsidP="00FE3598">
      <w:pPr>
        <w:pStyle w:val="Heading10"/>
        <w:keepNext/>
        <w:keepLines/>
        <w:shd w:val="clear" w:color="auto" w:fill="auto"/>
        <w:spacing w:line="276" w:lineRule="auto"/>
        <w:rPr>
          <w:rFonts w:ascii="Times New Roman" w:hAnsi="Times New Roman" w:cs="Times New Roman"/>
          <w:sz w:val="32"/>
          <w:szCs w:val="24"/>
        </w:rPr>
      </w:pPr>
      <w:bookmarkStart w:id="0" w:name="bookmark0"/>
      <w:r w:rsidRPr="00FE3598">
        <w:rPr>
          <w:rFonts w:ascii="Times New Roman" w:hAnsi="Times New Roman" w:cs="Times New Roman"/>
          <w:sz w:val="32"/>
          <w:szCs w:val="24"/>
        </w:rPr>
        <w:t>Smlouva o vedení mzdového účetnictví</w:t>
      </w:r>
      <w:r w:rsidR="007C1F5A" w:rsidRPr="00FE3598">
        <w:rPr>
          <w:rFonts w:ascii="Times New Roman" w:hAnsi="Times New Roman" w:cs="Times New Roman"/>
          <w:sz w:val="32"/>
          <w:szCs w:val="24"/>
        </w:rPr>
        <w:t xml:space="preserve"> </w:t>
      </w:r>
      <w:bookmarkEnd w:id="0"/>
    </w:p>
    <w:p w:rsidR="00CD6D88" w:rsidRPr="00FE3598" w:rsidRDefault="00CD6D88" w:rsidP="00FE3598">
      <w:pPr>
        <w:pStyle w:val="Heading10"/>
        <w:keepNext/>
        <w:keepLines/>
        <w:shd w:val="clear" w:color="auto" w:fill="auto"/>
        <w:spacing w:line="276" w:lineRule="auto"/>
        <w:rPr>
          <w:rFonts w:ascii="Times New Roman" w:hAnsi="Times New Roman" w:cs="Times New Roman"/>
          <w:b w:val="0"/>
          <w:sz w:val="24"/>
          <w:szCs w:val="24"/>
        </w:rPr>
      </w:pPr>
      <w:r w:rsidRPr="00FE3598">
        <w:rPr>
          <w:rFonts w:ascii="Times New Roman" w:hAnsi="Times New Roman" w:cs="Times New Roman"/>
          <w:b w:val="0"/>
          <w:sz w:val="24"/>
          <w:szCs w:val="24"/>
        </w:rPr>
        <w:t>uzavřená níže uvedeného dne, měsíce a roku dle ustanovení § 1746 odst. 2, zákona č. 89/2012 Sb., občanský zákoník, v platném znění (dále jako „</w:t>
      </w:r>
      <w:r w:rsidRPr="00FE3598">
        <w:rPr>
          <w:rFonts w:ascii="Times New Roman" w:hAnsi="Times New Roman" w:cs="Times New Roman"/>
          <w:sz w:val="24"/>
          <w:szCs w:val="24"/>
        </w:rPr>
        <w:t>smlouva</w:t>
      </w:r>
      <w:r w:rsidRPr="00FE3598">
        <w:rPr>
          <w:rFonts w:ascii="Times New Roman" w:hAnsi="Times New Roman" w:cs="Times New Roman"/>
          <w:b w:val="0"/>
          <w:sz w:val="24"/>
          <w:szCs w:val="24"/>
        </w:rPr>
        <w:t xml:space="preserve">“) </w:t>
      </w:r>
      <w:proofErr w:type="gramStart"/>
      <w:r w:rsidRPr="00FE3598">
        <w:rPr>
          <w:rFonts w:ascii="Times New Roman" w:hAnsi="Times New Roman" w:cs="Times New Roman"/>
          <w:b w:val="0"/>
          <w:sz w:val="24"/>
          <w:szCs w:val="24"/>
        </w:rPr>
        <w:t>mezi</w:t>
      </w:r>
      <w:proofErr w:type="gramEnd"/>
      <w:r w:rsidR="00601A72" w:rsidRPr="00FE3598">
        <w:rPr>
          <w:rFonts w:ascii="Times New Roman" w:hAnsi="Times New Roman" w:cs="Times New Roman"/>
          <w:b w:val="0"/>
          <w:sz w:val="24"/>
          <w:szCs w:val="24"/>
        </w:rPr>
        <w:t>:</w:t>
      </w:r>
    </w:p>
    <w:p w:rsidR="00CD6D88" w:rsidRPr="00FE3598" w:rsidRDefault="00CD6D88" w:rsidP="00FE3598">
      <w:pPr>
        <w:pStyle w:val="Bodytext20"/>
        <w:shd w:val="clear" w:color="auto" w:fill="auto"/>
        <w:spacing w:before="0" w:after="120" w:line="276" w:lineRule="auto"/>
        <w:ind w:firstLine="0"/>
        <w:jc w:val="both"/>
        <w:rPr>
          <w:rFonts w:ascii="Times New Roman" w:hAnsi="Times New Roman" w:cs="Times New Roman"/>
          <w:sz w:val="24"/>
          <w:szCs w:val="24"/>
        </w:rPr>
      </w:pPr>
    </w:p>
    <w:p w:rsidR="00583B63" w:rsidRPr="00FE3598" w:rsidRDefault="00CD6D88" w:rsidP="00FE3598">
      <w:pPr>
        <w:pStyle w:val="Heading20"/>
        <w:keepNext/>
        <w:keepLines/>
        <w:numPr>
          <w:ilvl w:val="0"/>
          <w:numId w:val="9"/>
        </w:numPr>
        <w:shd w:val="clear" w:color="auto" w:fill="auto"/>
        <w:spacing w:after="120" w:line="276" w:lineRule="auto"/>
        <w:ind w:left="714" w:hanging="357"/>
        <w:jc w:val="both"/>
        <w:rPr>
          <w:rFonts w:ascii="Times New Roman" w:hAnsi="Times New Roman" w:cs="Times New Roman"/>
          <w:sz w:val="24"/>
          <w:szCs w:val="24"/>
        </w:rPr>
      </w:pPr>
      <w:bookmarkStart w:id="1" w:name="bookmark1"/>
      <w:r w:rsidRPr="00FE3598">
        <w:rPr>
          <w:rFonts w:ascii="Times New Roman" w:hAnsi="Times New Roman" w:cs="Times New Roman"/>
          <w:sz w:val="24"/>
          <w:szCs w:val="24"/>
        </w:rPr>
        <w:t>Soňa Mužíková</w:t>
      </w:r>
      <w:r w:rsidRPr="00FE3598">
        <w:rPr>
          <w:rFonts w:ascii="Times New Roman" w:hAnsi="Times New Roman" w:cs="Times New Roman"/>
          <w:b w:val="0"/>
          <w:sz w:val="24"/>
          <w:szCs w:val="24"/>
        </w:rPr>
        <w:t>, IČ: 623 45 966, se sídlem Dolní Žleb 45, 785 01 Šternberk</w:t>
      </w:r>
      <w:bookmarkEnd w:id="1"/>
    </w:p>
    <w:p w:rsidR="00327CCC" w:rsidRPr="00FE3598" w:rsidRDefault="00327CCC" w:rsidP="00FE3598">
      <w:pPr>
        <w:pStyle w:val="Heading20"/>
        <w:keepNext/>
        <w:keepLines/>
        <w:shd w:val="clear" w:color="auto" w:fill="auto"/>
        <w:spacing w:after="120" w:line="276" w:lineRule="auto"/>
        <w:ind w:left="720" w:firstLine="0"/>
        <w:jc w:val="both"/>
        <w:rPr>
          <w:rFonts w:ascii="Times New Roman" w:hAnsi="Times New Roman" w:cs="Times New Roman"/>
          <w:b w:val="0"/>
          <w:sz w:val="24"/>
          <w:szCs w:val="24"/>
        </w:rPr>
      </w:pPr>
      <w:r w:rsidRPr="00FE3598">
        <w:rPr>
          <w:rFonts w:ascii="Times New Roman" w:hAnsi="Times New Roman" w:cs="Times New Roman"/>
          <w:b w:val="0"/>
          <w:sz w:val="24"/>
          <w:szCs w:val="24"/>
        </w:rPr>
        <w:t>(dále jako „</w:t>
      </w:r>
      <w:r w:rsidR="00167BDE" w:rsidRPr="00FE3598">
        <w:rPr>
          <w:rFonts w:ascii="Times New Roman" w:hAnsi="Times New Roman" w:cs="Times New Roman"/>
          <w:sz w:val="24"/>
          <w:szCs w:val="24"/>
        </w:rPr>
        <w:t>poskytovatel</w:t>
      </w:r>
      <w:r w:rsidRPr="00FE3598">
        <w:rPr>
          <w:rFonts w:ascii="Times New Roman" w:hAnsi="Times New Roman" w:cs="Times New Roman"/>
          <w:b w:val="0"/>
          <w:sz w:val="24"/>
          <w:szCs w:val="24"/>
        </w:rPr>
        <w:t>“)</w:t>
      </w:r>
    </w:p>
    <w:p w:rsidR="00CD6D88" w:rsidRPr="00FE3598" w:rsidRDefault="00CD6D88" w:rsidP="00FE3598">
      <w:pPr>
        <w:pStyle w:val="Heading20"/>
        <w:keepNext/>
        <w:keepLines/>
        <w:shd w:val="clear" w:color="auto" w:fill="auto"/>
        <w:spacing w:after="120" w:line="276" w:lineRule="auto"/>
        <w:ind w:firstLine="0"/>
        <w:jc w:val="both"/>
        <w:rPr>
          <w:rFonts w:ascii="Times New Roman" w:hAnsi="Times New Roman" w:cs="Times New Roman"/>
          <w:sz w:val="24"/>
          <w:szCs w:val="24"/>
        </w:rPr>
      </w:pPr>
    </w:p>
    <w:p w:rsidR="00F9021D" w:rsidRPr="00FE3598" w:rsidRDefault="00F9021D" w:rsidP="00FE3598">
      <w:pPr>
        <w:pStyle w:val="Heading20"/>
        <w:keepNext/>
        <w:keepLines/>
        <w:shd w:val="clear" w:color="auto" w:fill="auto"/>
        <w:spacing w:after="120" w:line="276" w:lineRule="auto"/>
        <w:ind w:left="426" w:firstLine="0"/>
        <w:jc w:val="both"/>
        <w:rPr>
          <w:rFonts w:ascii="Times New Roman" w:hAnsi="Times New Roman" w:cs="Times New Roman"/>
          <w:sz w:val="24"/>
          <w:szCs w:val="24"/>
        </w:rPr>
      </w:pPr>
      <w:r w:rsidRPr="00FE3598">
        <w:rPr>
          <w:rFonts w:ascii="Times New Roman" w:hAnsi="Times New Roman" w:cs="Times New Roman"/>
          <w:sz w:val="24"/>
          <w:szCs w:val="24"/>
        </w:rPr>
        <w:t>a</w:t>
      </w:r>
    </w:p>
    <w:p w:rsidR="00F9021D" w:rsidRPr="00FE3598" w:rsidRDefault="00F9021D" w:rsidP="00FE3598">
      <w:pPr>
        <w:pStyle w:val="Heading20"/>
        <w:keepNext/>
        <w:keepLines/>
        <w:shd w:val="clear" w:color="auto" w:fill="auto"/>
        <w:spacing w:after="120" w:line="276" w:lineRule="auto"/>
        <w:ind w:firstLine="0"/>
        <w:jc w:val="both"/>
        <w:rPr>
          <w:rFonts w:ascii="Times New Roman" w:hAnsi="Times New Roman" w:cs="Times New Roman"/>
          <w:sz w:val="24"/>
          <w:szCs w:val="24"/>
        </w:rPr>
      </w:pPr>
    </w:p>
    <w:p w:rsidR="00F9021D" w:rsidRPr="00FE3598" w:rsidRDefault="00F9021D" w:rsidP="00FE3598">
      <w:pPr>
        <w:pStyle w:val="Heading20"/>
        <w:keepNext/>
        <w:keepLines/>
        <w:numPr>
          <w:ilvl w:val="0"/>
          <w:numId w:val="9"/>
        </w:numPr>
        <w:shd w:val="clear" w:color="auto" w:fill="auto"/>
        <w:spacing w:after="120" w:line="276" w:lineRule="auto"/>
        <w:ind w:left="714" w:hanging="357"/>
        <w:jc w:val="both"/>
        <w:rPr>
          <w:rFonts w:ascii="Times New Roman" w:hAnsi="Times New Roman" w:cs="Times New Roman"/>
          <w:sz w:val="24"/>
          <w:szCs w:val="24"/>
        </w:rPr>
      </w:pPr>
      <w:r w:rsidRPr="00FE3598">
        <w:rPr>
          <w:rFonts w:ascii="Times New Roman" w:hAnsi="Times New Roman" w:cs="Times New Roman"/>
          <w:sz w:val="24"/>
          <w:szCs w:val="24"/>
        </w:rPr>
        <w:t xml:space="preserve">Fakultní základní a Mateřská škola Olomouc, Holečkova 10, příspěvková organizace, </w:t>
      </w:r>
      <w:r w:rsidRPr="00FE3598">
        <w:rPr>
          <w:rFonts w:ascii="Times New Roman" w:hAnsi="Times New Roman" w:cs="Times New Roman"/>
          <w:b w:val="0"/>
          <w:sz w:val="24"/>
          <w:szCs w:val="24"/>
        </w:rPr>
        <w:t xml:space="preserve">se sídlem Holečkova 193/10, 779 00 Olomouc </w:t>
      </w:r>
      <w:r w:rsidR="00327CCC" w:rsidRPr="00FE3598">
        <w:rPr>
          <w:rFonts w:ascii="Times New Roman" w:hAnsi="Times New Roman" w:cs="Times New Roman"/>
          <w:b w:val="0"/>
          <w:sz w:val="24"/>
          <w:szCs w:val="24"/>
        </w:rPr>
        <w:t>–</w:t>
      </w:r>
      <w:r w:rsidRPr="00FE3598">
        <w:rPr>
          <w:rFonts w:ascii="Times New Roman" w:hAnsi="Times New Roman" w:cs="Times New Roman"/>
          <w:b w:val="0"/>
          <w:sz w:val="24"/>
          <w:szCs w:val="24"/>
        </w:rPr>
        <w:t xml:space="preserve"> Povel</w:t>
      </w:r>
    </w:p>
    <w:p w:rsidR="00327CCC" w:rsidRPr="00FE3598" w:rsidRDefault="00327CCC" w:rsidP="00FE3598">
      <w:pPr>
        <w:pStyle w:val="Heading20"/>
        <w:keepNext/>
        <w:keepLines/>
        <w:shd w:val="clear" w:color="auto" w:fill="auto"/>
        <w:spacing w:after="120" w:line="276" w:lineRule="auto"/>
        <w:ind w:left="714" w:firstLine="0"/>
        <w:jc w:val="both"/>
        <w:rPr>
          <w:rFonts w:ascii="Times New Roman" w:hAnsi="Times New Roman" w:cs="Times New Roman"/>
          <w:b w:val="0"/>
          <w:sz w:val="24"/>
          <w:szCs w:val="24"/>
        </w:rPr>
      </w:pPr>
      <w:r w:rsidRPr="00FE3598">
        <w:rPr>
          <w:rFonts w:ascii="Times New Roman" w:hAnsi="Times New Roman" w:cs="Times New Roman"/>
          <w:b w:val="0"/>
          <w:sz w:val="24"/>
          <w:szCs w:val="24"/>
        </w:rPr>
        <w:t>zastoupena Mgr. Martinem Vosykou, ředitelem školy</w:t>
      </w:r>
    </w:p>
    <w:p w:rsidR="00327CCC" w:rsidRPr="00FE3598" w:rsidRDefault="00327CCC" w:rsidP="00FE3598">
      <w:pPr>
        <w:pStyle w:val="Heading20"/>
        <w:keepNext/>
        <w:keepLines/>
        <w:shd w:val="clear" w:color="auto" w:fill="auto"/>
        <w:spacing w:after="120" w:line="276" w:lineRule="auto"/>
        <w:ind w:left="714" w:firstLine="0"/>
        <w:jc w:val="both"/>
        <w:rPr>
          <w:rFonts w:ascii="Times New Roman" w:hAnsi="Times New Roman" w:cs="Times New Roman"/>
          <w:sz w:val="24"/>
          <w:szCs w:val="24"/>
        </w:rPr>
      </w:pPr>
      <w:r w:rsidRPr="00FE3598">
        <w:rPr>
          <w:rFonts w:ascii="Times New Roman" w:hAnsi="Times New Roman" w:cs="Times New Roman"/>
          <w:b w:val="0"/>
          <w:sz w:val="24"/>
          <w:szCs w:val="24"/>
        </w:rPr>
        <w:t>(dále jako „</w:t>
      </w:r>
      <w:r w:rsidR="00167BDE" w:rsidRPr="00FE3598">
        <w:rPr>
          <w:rFonts w:ascii="Times New Roman" w:hAnsi="Times New Roman" w:cs="Times New Roman"/>
          <w:sz w:val="24"/>
          <w:szCs w:val="24"/>
        </w:rPr>
        <w:t>klient</w:t>
      </w:r>
      <w:r w:rsidRPr="00FE3598">
        <w:rPr>
          <w:rFonts w:ascii="Times New Roman" w:hAnsi="Times New Roman" w:cs="Times New Roman"/>
          <w:b w:val="0"/>
          <w:sz w:val="24"/>
          <w:szCs w:val="24"/>
        </w:rPr>
        <w:t>“)</w:t>
      </w:r>
    </w:p>
    <w:p w:rsidR="00CD6D88" w:rsidRPr="00FE3598" w:rsidRDefault="00CD6D88" w:rsidP="00FE3598">
      <w:pPr>
        <w:pStyle w:val="Heading20"/>
        <w:keepNext/>
        <w:keepLines/>
        <w:shd w:val="clear" w:color="auto" w:fill="auto"/>
        <w:spacing w:after="120" w:line="276" w:lineRule="auto"/>
        <w:ind w:firstLine="0"/>
        <w:jc w:val="both"/>
        <w:rPr>
          <w:rFonts w:ascii="Times New Roman" w:hAnsi="Times New Roman" w:cs="Times New Roman"/>
          <w:b w:val="0"/>
          <w:sz w:val="24"/>
          <w:szCs w:val="24"/>
        </w:rPr>
      </w:pPr>
    </w:p>
    <w:p w:rsidR="00583B63" w:rsidRPr="00FE3598" w:rsidRDefault="00DB2F19" w:rsidP="00FE3598">
      <w:pPr>
        <w:spacing w:after="120" w:line="276" w:lineRule="auto"/>
        <w:jc w:val="center"/>
        <w:rPr>
          <w:b/>
        </w:rPr>
      </w:pPr>
      <w:bookmarkStart w:id="2" w:name="bookmark6"/>
      <w:r w:rsidRPr="00FE3598">
        <w:rPr>
          <w:b/>
        </w:rPr>
        <w:t>I.</w:t>
      </w:r>
      <w:bookmarkEnd w:id="2"/>
    </w:p>
    <w:p w:rsidR="00583B63" w:rsidRPr="00FE3598" w:rsidRDefault="00DB2F19" w:rsidP="00FE3598">
      <w:pPr>
        <w:spacing w:after="120" w:line="276" w:lineRule="auto"/>
        <w:jc w:val="center"/>
        <w:rPr>
          <w:b/>
        </w:rPr>
      </w:pPr>
      <w:bookmarkStart w:id="3" w:name="bookmark7"/>
      <w:r w:rsidRPr="00FE3598">
        <w:rPr>
          <w:b/>
        </w:rPr>
        <w:t>Předmět smlouvy</w:t>
      </w:r>
      <w:bookmarkEnd w:id="3"/>
    </w:p>
    <w:p w:rsidR="00583B63" w:rsidRPr="003E0C6C" w:rsidRDefault="00DB2F19" w:rsidP="00FE3598">
      <w:pPr>
        <w:pStyle w:val="Bodytext20"/>
        <w:numPr>
          <w:ilvl w:val="0"/>
          <w:numId w:val="1"/>
        </w:numPr>
        <w:shd w:val="clear" w:color="auto" w:fill="auto"/>
        <w:tabs>
          <w:tab w:val="left" w:pos="701"/>
        </w:tabs>
        <w:spacing w:before="0" w:after="120" w:line="276" w:lineRule="auto"/>
        <w:ind w:left="426" w:hanging="426"/>
        <w:jc w:val="both"/>
        <w:rPr>
          <w:rFonts w:ascii="Times New Roman" w:hAnsi="Times New Roman" w:cs="Times New Roman"/>
          <w:sz w:val="24"/>
          <w:szCs w:val="24"/>
        </w:rPr>
      </w:pPr>
      <w:r w:rsidRPr="00FE3598">
        <w:rPr>
          <w:rFonts w:ascii="Times New Roman" w:hAnsi="Times New Roman" w:cs="Times New Roman"/>
          <w:sz w:val="24"/>
          <w:szCs w:val="24"/>
        </w:rPr>
        <w:t xml:space="preserve">Strany se dohodly, že na základě této smlouvy bude poskytovatel pro klienta vést mzdové účetnictví v souladu </w:t>
      </w:r>
      <w:r w:rsidRPr="003E0C6C">
        <w:rPr>
          <w:rFonts w:ascii="Times New Roman" w:hAnsi="Times New Roman" w:cs="Times New Roman"/>
          <w:sz w:val="24"/>
          <w:szCs w:val="24"/>
        </w:rPr>
        <w:t xml:space="preserve">se zákonem č. 563/1991 Sb. </w:t>
      </w:r>
      <w:r w:rsidR="009D6BB8" w:rsidRPr="003E0C6C">
        <w:rPr>
          <w:rFonts w:ascii="Times New Roman" w:hAnsi="Times New Roman" w:cs="Times New Roman"/>
          <w:sz w:val="24"/>
          <w:szCs w:val="24"/>
        </w:rPr>
        <w:t xml:space="preserve">o účetnictví, </w:t>
      </w:r>
      <w:r w:rsidRPr="003E0C6C">
        <w:rPr>
          <w:rFonts w:ascii="Times New Roman" w:hAnsi="Times New Roman" w:cs="Times New Roman"/>
          <w:sz w:val="24"/>
          <w:szCs w:val="24"/>
        </w:rPr>
        <w:t>v</w:t>
      </w:r>
      <w:r w:rsidR="009D6BB8" w:rsidRPr="003E0C6C">
        <w:rPr>
          <w:rFonts w:ascii="Times New Roman" w:hAnsi="Times New Roman" w:cs="Times New Roman"/>
          <w:sz w:val="24"/>
          <w:szCs w:val="24"/>
        </w:rPr>
        <w:t> </w:t>
      </w:r>
      <w:r w:rsidRPr="003E0C6C">
        <w:rPr>
          <w:rFonts w:ascii="Times New Roman" w:hAnsi="Times New Roman" w:cs="Times New Roman"/>
          <w:sz w:val="24"/>
          <w:szCs w:val="24"/>
        </w:rPr>
        <w:t>platném znění</w:t>
      </w:r>
      <w:r w:rsidR="009D6BB8" w:rsidRPr="003E0C6C">
        <w:rPr>
          <w:rFonts w:ascii="Times New Roman" w:hAnsi="Times New Roman" w:cs="Times New Roman"/>
          <w:sz w:val="24"/>
          <w:szCs w:val="24"/>
        </w:rPr>
        <w:t>,</w:t>
      </w:r>
      <w:r w:rsidRPr="003E0C6C">
        <w:rPr>
          <w:rFonts w:ascii="Times New Roman" w:hAnsi="Times New Roman" w:cs="Times New Roman"/>
          <w:sz w:val="24"/>
          <w:szCs w:val="24"/>
        </w:rPr>
        <w:t xml:space="preserve"> a na něj navazujících právních předpisů, zejména zákonem č. 586/1992 Sb.</w:t>
      </w:r>
      <w:r w:rsidR="009D6BB8" w:rsidRPr="003E0C6C">
        <w:rPr>
          <w:rFonts w:ascii="Times New Roman" w:hAnsi="Times New Roman" w:cs="Times New Roman"/>
          <w:sz w:val="24"/>
          <w:szCs w:val="24"/>
        </w:rPr>
        <w:t>, o daních z příjmů,</w:t>
      </w:r>
      <w:r w:rsidRPr="003E0C6C">
        <w:rPr>
          <w:rFonts w:ascii="Times New Roman" w:hAnsi="Times New Roman" w:cs="Times New Roman"/>
          <w:sz w:val="24"/>
          <w:szCs w:val="24"/>
        </w:rPr>
        <w:t xml:space="preserve"> v platném znění, zákonem č. 589/1992 Sb.</w:t>
      </w:r>
      <w:r w:rsidR="009D6BB8" w:rsidRPr="003E0C6C">
        <w:rPr>
          <w:rFonts w:ascii="Times New Roman" w:hAnsi="Times New Roman" w:cs="Times New Roman"/>
          <w:sz w:val="24"/>
          <w:szCs w:val="24"/>
        </w:rPr>
        <w:t>, o pojistném na sociální zabezpečení,</w:t>
      </w:r>
      <w:r w:rsidRPr="003E0C6C">
        <w:rPr>
          <w:rFonts w:ascii="Times New Roman" w:hAnsi="Times New Roman" w:cs="Times New Roman"/>
          <w:sz w:val="24"/>
          <w:szCs w:val="24"/>
        </w:rPr>
        <w:t xml:space="preserve"> v platném znění, zákonem č. 187/2006 Sb.</w:t>
      </w:r>
      <w:r w:rsidR="009D6BB8" w:rsidRPr="003E0C6C">
        <w:rPr>
          <w:rFonts w:ascii="Times New Roman" w:hAnsi="Times New Roman" w:cs="Times New Roman"/>
          <w:sz w:val="24"/>
          <w:szCs w:val="24"/>
        </w:rPr>
        <w:t>,</w:t>
      </w:r>
      <w:r w:rsidRPr="003E0C6C">
        <w:rPr>
          <w:rFonts w:ascii="Times New Roman" w:hAnsi="Times New Roman" w:cs="Times New Roman"/>
          <w:sz w:val="24"/>
          <w:szCs w:val="24"/>
        </w:rPr>
        <w:t xml:space="preserve"> o nemocenském pojištění zaměstnanců</w:t>
      </w:r>
      <w:r w:rsidR="009D6BB8" w:rsidRPr="003E0C6C">
        <w:rPr>
          <w:rFonts w:ascii="Times New Roman" w:hAnsi="Times New Roman" w:cs="Times New Roman"/>
          <w:sz w:val="24"/>
          <w:szCs w:val="24"/>
        </w:rPr>
        <w:t>, v platném znění</w:t>
      </w:r>
      <w:r w:rsidRPr="003E0C6C">
        <w:rPr>
          <w:rFonts w:ascii="Times New Roman" w:hAnsi="Times New Roman" w:cs="Times New Roman"/>
          <w:sz w:val="24"/>
          <w:szCs w:val="24"/>
        </w:rPr>
        <w:t>, zákonem č. 140/1994 Sb.</w:t>
      </w:r>
      <w:r w:rsidR="009D6BB8" w:rsidRPr="003E0C6C">
        <w:rPr>
          <w:rFonts w:ascii="Times New Roman" w:hAnsi="Times New Roman" w:cs="Times New Roman"/>
          <w:sz w:val="24"/>
          <w:szCs w:val="24"/>
        </w:rPr>
        <w:t>,</w:t>
      </w:r>
      <w:r w:rsidRPr="003E0C6C">
        <w:rPr>
          <w:rFonts w:ascii="Times New Roman" w:hAnsi="Times New Roman" w:cs="Times New Roman"/>
          <w:sz w:val="24"/>
          <w:szCs w:val="24"/>
        </w:rPr>
        <w:t xml:space="preserve"> o sociálním zabezpečení</w:t>
      </w:r>
      <w:r w:rsidR="009D6BB8" w:rsidRPr="003E0C6C">
        <w:rPr>
          <w:rFonts w:ascii="Times New Roman" w:hAnsi="Times New Roman" w:cs="Times New Roman"/>
          <w:sz w:val="24"/>
          <w:szCs w:val="24"/>
        </w:rPr>
        <w:t>, v platném znění,</w:t>
      </w:r>
      <w:r w:rsidRPr="003E0C6C">
        <w:rPr>
          <w:rFonts w:ascii="Times New Roman" w:hAnsi="Times New Roman" w:cs="Times New Roman"/>
          <w:sz w:val="24"/>
          <w:szCs w:val="24"/>
        </w:rPr>
        <w:t xml:space="preserve"> zákonem č. 582/1991 Sb.</w:t>
      </w:r>
      <w:r w:rsidR="009D6BB8" w:rsidRPr="003E0C6C">
        <w:rPr>
          <w:rFonts w:ascii="Times New Roman" w:hAnsi="Times New Roman" w:cs="Times New Roman"/>
          <w:sz w:val="24"/>
          <w:szCs w:val="24"/>
        </w:rPr>
        <w:t>,</w:t>
      </w:r>
      <w:r w:rsidRPr="003E0C6C">
        <w:rPr>
          <w:rFonts w:ascii="Times New Roman" w:hAnsi="Times New Roman" w:cs="Times New Roman"/>
          <w:sz w:val="24"/>
          <w:szCs w:val="24"/>
        </w:rPr>
        <w:t xml:space="preserve"> o organizaci a provádění sociálního zabezpečení</w:t>
      </w:r>
      <w:r w:rsidR="009D6BB8" w:rsidRPr="003E0C6C">
        <w:rPr>
          <w:rFonts w:ascii="Times New Roman" w:hAnsi="Times New Roman" w:cs="Times New Roman"/>
          <w:sz w:val="24"/>
          <w:szCs w:val="24"/>
        </w:rPr>
        <w:t>, v platném znění,</w:t>
      </w:r>
      <w:r w:rsidRPr="003E0C6C">
        <w:rPr>
          <w:rFonts w:ascii="Times New Roman" w:hAnsi="Times New Roman" w:cs="Times New Roman"/>
          <w:sz w:val="24"/>
          <w:szCs w:val="24"/>
        </w:rPr>
        <w:t xml:space="preserve"> zákonem č. 155/1995 Sb.</w:t>
      </w:r>
      <w:r w:rsidR="009D6BB8" w:rsidRPr="003E0C6C">
        <w:rPr>
          <w:rFonts w:ascii="Times New Roman" w:hAnsi="Times New Roman" w:cs="Times New Roman"/>
          <w:sz w:val="24"/>
          <w:szCs w:val="24"/>
        </w:rPr>
        <w:t>, o důchodovém pojištění,</w:t>
      </w:r>
      <w:r w:rsidRPr="003E0C6C">
        <w:rPr>
          <w:rFonts w:ascii="Times New Roman" w:hAnsi="Times New Roman" w:cs="Times New Roman"/>
          <w:sz w:val="24"/>
          <w:szCs w:val="24"/>
        </w:rPr>
        <w:t xml:space="preserve"> v platném znění</w:t>
      </w:r>
      <w:r w:rsidR="009D6BB8" w:rsidRPr="003E0C6C">
        <w:rPr>
          <w:rFonts w:ascii="Times New Roman" w:hAnsi="Times New Roman" w:cs="Times New Roman"/>
          <w:sz w:val="24"/>
          <w:szCs w:val="24"/>
        </w:rPr>
        <w:t>,</w:t>
      </w:r>
      <w:r w:rsidRPr="003E0C6C">
        <w:rPr>
          <w:rFonts w:ascii="Times New Roman" w:hAnsi="Times New Roman" w:cs="Times New Roman"/>
          <w:sz w:val="24"/>
          <w:szCs w:val="24"/>
        </w:rPr>
        <w:t xml:space="preserve"> zákonem č. 592/1992 Sb.</w:t>
      </w:r>
      <w:r w:rsidR="009D6BB8" w:rsidRPr="003E0C6C">
        <w:rPr>
          <w:rFonts w:ascii="Times New Roman" w:hAnsi="Times New Roman" w:cs="Times New Roman"/>
          <w:sz w:val="24"/>
          <w:szCs w:val="24"/>
        </w:rPr>
        <w:t>,</w:t>
      </w:r>
      <w:r w:rsidRPr="003E0C6C">
        <w:rPr>
          <w:rFonts w:ascii="Times New Roman" w:hAnsi="Times New Roman" w:cs="Times New Roman"/>
          <w:sz w:val="24"/>
          <w:szCs w:val="24"/>
        </w:rPr>
        <w:t xml:space="preserve"> o pojistném na všeobecné zdravotní pojištění</w:t>
      </w:r>
      <w:r w:rsidR="009D6BB8" w:rsidRPr="003E0C6C">
        <w:rPr>
          <w:rFonts w:ascii="Times New Roman" w:hAnsi="Times New Roman" w:cs="Times New Roman"/>
          <w:sz w:val="24"/>
          <w:szCs w:val="24"/>
        </w:rPr>
        <w:t>, v platném znění</w:t>
      </w:r>
      <w:r w:rsidRPr="003E0C6C">
        <w:rPr>
          <w:rFonts w:ascii="Times New Roman" w:hAnsi="Times New Roman" w:cs="Times New Roman"/>
          <w:sz w:val="24"/>
          <w:szCs w:val="24"/>
        </w:rPr>
        <w:t>, zákon</w:t>
      </w:r>
      <w:r w:rsidR="009D6BB8" w:rsidRPr="003E0C6C">
        <w:rPr>
          <w:rFonts w:ascii="Times New Roman" w:hAnsi="Times New Roman" w:cs="Times New Roman"/>
          <w:sz w:val="24"/>
          <w:szCs w:val="24"/>
        </w:rPr>
        <w:t>em</w:t>
      </w:r>
      <w:r w:rsidRPr="003E0C6C">
        <w:rPr>
          <w:rFonts w:ascii="Times New Roman" w:hAnsi="Times New Roman" w:cs="Times New Roman"/>
          <w:sz w:val="24"/>
          <w:szCs w:val="24"/>
        </w:rPr>
        <w:t xml:space="preserve"> č. 48/1997 Sb.</w:t>
      </w:r>
      <w:r w:rsidR="009D6BB8" w:rsidRPr="003E0C6C">
        <w:rPr>
          <w:rFonts w:ascii="Times New Roman" w:hAnsi="Times New Roman" w:cs="Times New Roman"/>
          <w:sz w:val="24"/>
          <w:szCs w:val="24"/>
        </w:rPr>
        <w:t>,</w:t>
      </w:r>
      <w:r w:rsidRPr="003E0C6C">
        <w:rPr>
          <w:rFonts w:ascii="Times New Roman" w:hAnsi="Times New Roman" w:cs="Times New Roman"/>
          <w:sz w:val="24"/>
          <w:szCs w:val="24"/>
        </w:rPr>
        <w:t xml:space="preserve"> o veřejném zdravotním pojištění</w:t>
      </w:r>
      <w:r w:rsidR="009D6BB8" w:rsidRPr="003E0C6C">
        <w:rPr>
          <w:rFonts w:ascii="Times New Roman" w:hAnsi="Times New Roman" w:cs="Times New Roman"/>
          <w:sz w:val="24"/>
          <w:szCs w:val="24"/>
        </w:rPr>
        <w:t>, v platném znění,</w:t>
      </w:r>
      <w:r w:rsidRPr="003E0C6C">
        <w:rPr>
          <w:rFonts w:ascii="Times New Roman" w:hAnsi="Times New Roman" w:cs="Times New Roman"/>
          <w:sz w:val="24"/>
          <w:szCs w:val="24"/>
        </w:rPr>
        <w:t xml:space="preserve"> a na ně navazujícími nebo je měnícími přepisy, a že bude za klienta účtovat o všech věcech týkajících se mzdové agend</w:t>
      </w:r>
      <w:r w:rsidR="00B60C19">
        <w:rPr>
          <w:rFonts w:ascii="Times New Roman" w:hAnsi="Times New Roman" w:cs="Times New Roman"/>
          <w:sz w:val="24"/>
          <w:szCs w:val="24"/>
        </w:rPr>
        <w:t>y a na ně navazujících otázkách.</w:t>
      </w:r>
    </w:p>
    <w:p w:rsidR="00E0361F" w:rsidRPr="00BC25A5" w:rsidRDefault="00E0361F" w:rsidP="00FE3598">
      <w:pPr>
        <w:pStyle w:val="Bodytext20"/>
        <w:shd w:val="clear" w:color="auto" w:fill="auto"/>
        <w:tabs>
          <w:tab w:val="left" w:pos="701"/>
        </w:tabs>
        <w:spacing w:before="0" w:after="120" w:line="276" w:lineRule="auto"/>
        <w:ind w:firstLine="0"/>
        <w:jc w:val="center"/>
        <w:rPr>
          <w:rFonts w:ascii="Times New Roman" w:hAnsi="Times New Roman" w:cs="Times New Roman"/>
          <w:b/>
          <w:sz w:val="24"/>
          <w:szCs w:val="24"/>
        </w:rPr>
      </w:pPr>
    </w:p>
    <w:p w:rsidR="005E0C01" w:rsidRPr="00BC25A5" w:rsidRDefault="005E0C01" w:rsidP="00FE3598">
      <w:pPr>
        <w:pStyle w:val="Bodytext20"/>
        <w:shd w:val="clear" w:color="auto" w:fill="auto"/>
        <w:tabs>
          <w:tab w:val="left" w:pos="701"/>
        </w:tabs>
        <w:spacing w:before="0" w:after="120" w:line="276" w:lineRule="auto"/>
        <w:ind w:firstLine="0"/>
        <w:jc w:val="center"/>
        <w:rPr>
          <w:rFonts w:ascii="Times New Roman" w:hAnsi="Times New Roman" w:cs="Times New Roman"/>
          <w:b/>
          <w:sz w:val="24"/>
          <w:szCs w:val="24"/>
        </w:rPr>
      </w:pPr>
      <w:r w:rsidRPr="00BC25A5">
        <w:rPr>
          <w:rFonts w:ascii="Times New Roman" w:hAnsi="Times New Roman" w:cs="Times New Roman"/>
          <w:b/>
          <w:sz w:val="24"/>
          <w:szCs w:val="24"/>
        </w:rPr>
        <w:t>II.</w:t>
      </w:r>
    </w:p>
    <w:p w:rsidR="005E0C01" w:rsidRPr="00BC25A5" w:rsidRDefault="005E0C01" w:rsidP="00FE3598">
      <w:pPr>
        <w:pStyle w:val="Bodytext20"/>
        <w:shd w:val="clear" w:color="auto" w:fill="auto"/>
        <w:tabs>
          <w:tab w:val="left" w:pos="701"/>
        </w:tabs>
        <w:spacing w:before="0" w:after="120" w:line="276" w:lineRule="auto"/>
        <w:ind w:firstLine="0"/>
        <w:jc w:val="center"/>
        <w:rPr>
          <w:rFonts w:ascii="Times New Roman" w:hAnsi="Times New Roman" w:cs="Times New Roman"/>
          <w:b/>
          <w:sz w:val="24"/>
          <w:szCs w:val="24"/>
        </w:rPr>
      </w:pPr>
      <w:r w:rsidRPr="00BC25A5">
        <w:rPr>
          <w:rFonts w:ascii="Times New Roman" w:hAnsi="Times New Roman" w:cs="Times New Roman"/>
          <w:b/>
          <w:sz w:val="24"/>
          <w:szCs w:val="24"/>
        </w:rPr>
        <w:t>Cena a platební podmínky</w:t>
      </w:r>
    </w:p>
    <w:p w:rsidR="00583B63" w:rsidRPr="00BC25A5" w:rsidRDefault="00DB2F19" w:rsidP="00FE3598">
      <w:pPr>
        <w:pStyle w:val="Bodytext20"/>
        <w:numPr>
          <w:ilvl w:val="0"/>
          <w:numId w:val="19"/>
        </w:numPr>
        <w:shd w:val="clear" w:color="auto" w:fill="auto"/>
        <w:spacing w:before="0" w:after="120" w:line="276" w:lineRule="auto"/>
        <w:ind w:left="426" w:hanging="426"/>
        <w:jc w:val="both"/>
        <w:rPr>
          <w:rFonts w:ascii="Times New Roman" w:hAnsi="Times New Roman" w:cs="Times New Roman"/>
          <w:sz w:val="24"/>
          <w:szCs w:val="24"/>
        </w:rPr>
      </w:pPr>
      <w:r w:rsidRPr="00BC25A5">
        <w:rPr>
          <w:rFonts w:ascii="Times New Roman" w:hAnsi="Times New Roman" w:cs="Times New Roman"/>
          <w:sz w:val="24"/>
          <w:szCs w:val="24"/>
        </w:rPr>
        <w:t>Cena za</w:t>
      </w:r>
      <w:r w:rsidR="00165E29" w:rsidRPr="00BC25A5">
        <w:rPr>
          <w:rFonts w:ascii="Times New Roman" w:hAnsi="Times New Roman" w:cs="Times New Roman"/>
          <w:sz w:val="24"/>
          <w:szCs w:val="24"/>
        </w:rPr>
        <w:t xml:space="preserve"> vedení a zpracování účetnictví pro</w:t>
      </w:r>
      <w:r w:rsidRPr="00BC25A5">
        <w:rPr>
          <w:rFonts w:ascii="Times New Roman" w:hAnsi="Times New Roman" w:cs="Times New Roman"/>
          <w:sz w:val="24"/>
          <w:szCs w:val="24"/>
        </w:rPr>
        <w:t xml:space="preserve"> jednoho zaměstnance a kalendářní měsíc je stanovena ve výši </w:t>
      </w:r>
      <w:r w:rsidR="00336453" w:rsidRPr="00B60C19">
        <w:rPr>
          <w:rFonts w:ascii="Times New Roman" w:hAnsi="Times New Roman" w:cs="Times New Roman"/>
          <w:sz w:val="24"/>
          <w:szCs w:val="24"/>
        </w:rPr>
        <w:t>1</w:t>
      </w:r>
      <w:r w:rsidR="00B60C19" w:rsidRPr="00B60C19">
        <w:rPr>
          <w:rFonts w:ascii="Times New Roman" w:hAnsi="Times New Roman" w:cs="Times New Roman"/>
          <w:sz w:val="24"/>
          <w:szCs w:val="24"/>
        </w:rPr>
        <w:t>60</w:t>
      </w:r>
      <w:r w:rsidRPr="00B60C19">
        <w:rPr>
          <w:rFonts w:ascii="Times New Roman" w:hAnsi="Times New Roman" w:cs="Times New Roman"/>
          <w:sz w:val="24"/>
          <w:szCs w:val="24"/>
        </w:rPr>
        <w:t>,- Kč</w:t>
      </w:r>
      <w:r w:rsidRPr="00BC25A5">
        <w:rPr>
          <w:rFonts w:ascii="Times New Roman" w:hAnsi="Times New Roman" w:cs="Times New Roman"/>
          <w:sz w:val="24"/>
          <w:szCs w:val="24"/>
        </w:rPr>
        <w:t>.</w:t>
      </w:r>
      <w:r w:rsidR="00165E29" w:rsidRPr="00BC25A5">
        <w:rPr>
          <w:rFonts w:ascii="Times New Roman" w:hAnsi="Times New Roman" w:cs="Times New Roman"/>
          <w:sz w:val="24"/>
          <w:szCs w:val="24"/>
        </w:rPr>
        <w:t xml:space="preserve"> Cena dle tohoto článku je konečná a obsahuje i veškeré další náklady nutné pro plnění předmětu smlouvy.</w:t>
      </w:r>
    </w:p>
    <w:p w:rsidR="00165E29" w:rsidRPr="00BC25A5" w:rsidRDefault="00165E29" w:rsidP="00FE3598">
      <w:pPr>
        <w:pStyle w:val="Bodytext20"/>
        <w:numPr>
          <w:ilvl w:val="0"/>
          <w:numId w:val="19"/>
        </w:numPr>
        <w:shd w:val="clear" w:color="auto" w:fill="auto"/>
        <w:spacing w:before="0" w:after="120" w:line="276" w:lineRule="auto"/>
        <w:ind w:left="426" w:hanging="426"/>
        <w:jc w:val="both"/>
        <w:rPr>
          <w:rFonts w:ascii="Times New Roman" w:hAnsi="Times New Roman" w:cs="Times New Roman"/>
          <w:sz w:val="24"/>
          <w:szCs w:val="24"/>
        </w:rPr>
      </w:pPr>
      <w:r w:rsidRPr="00BC25A5">
        <w:rPr>
          <w:rFonts w:ascii="Times New Roman" w:hAnsi="Times New Roman" w:cs="Times New Roman"/>
          <w:sz w:val="24"/>
          <w:szCs w:val="24"/>
        </w:rPr>
        <w:t xml:space="preserve">Právo vystavit daňový doklad (fakturu) vzniká </w:t>
      </w:r>
      <w:r w:rsidR="00167BDE" w:rsidRPr="00BC25A5">
        <w:rPr>
          <w:rFonts w:ascii="Times New Roman" w:hAnsi="Times New Roman" w:cs="Times New Roman"/>
          <w:sz w:val="24"/>
          <w:szCs w:val="24"/>
        </w:rPr>
        <w:t>poskytovateli</w:t>
      </w:r>
      <w:r w:rsidRPr="00BC25A5">
        <w:rPr>
          <w:rFonts w:ascii="Times New Roman" w:hAnsi="Times New Roman" w:cs="Times New Roman"/>
          <w:sz w:val="24"/>
          <w:szCs w:val="24"/>
        </w:rPr>
        <w:t xml:space="preserve"> 15. dne následujícího měsíce. V takto vystaveném daňovém dokladu (faktuře) musí být vždy uvedeno období, </w:t>
      </w:r>
      <w:r w:rsidRPr="00BC25A5">
        <w:rPr>
          <w:rFonts w:ascii="Times New Roman" w:hAnsi="Times New Roman" w:cs="Times New Roman"/>
          <w:sz w:val="24"/>
          <w:szCs w:val="24"/>
        </w:rPr>
        <w:lastRenderedPageBreak/>
        <w:t>za které byl daňový doklad (faktura) vystaven.</w:t>
      </w:r>
    </w:p>
    <w:p w:rsidR="00165E29" w:rsidRPr="00BC25A5" w:rsidRDefault="00165E29" w:rsidP="00FE3598">
      <w:pPr>
        <w:pStyle w:val="Odstavecseseznamem"/>
        <w:numPr>
          <w:ilvl w:val="0"/>
          <w:numId w:val="19"/>
        </w:numPr>
        <w:autoSpaceDE w:val="0"/>
        <w:autoSpaceDN w:val="0"/>
        <w:adjustRightInd w:val="0"/>
        <w:spacing w:after="120" w:line="276" w:lineRule="auto"/>
        <w:ind w:left="425" w:hanging="425"/>
        <w:contextualSpacing w:val="0"/>
        <w:jc w:val="both"/>
      </w:pPr>
      <w:r w:rsidRPr="00BC25A5">
        <w:t>Splatnost řádně vystaveného daňového dokladu (faktury), obsahujícího stanovené náležitosti, musí činit nejméně 14 (čtrnáct) kalendářních dní ode dne doručení klientovi. Daňový doklad (faktura) se považuje za zaplacený okamžikem odepsání příslušné finanční částky z účtu klienta.</w:t>
      </w:r>
    </w:p>
    <w:p w:rsidR="00165E29" w:rsidRPr="00BC25A5" w:rsidRDefault="00165E29" w:rsidP="00FE3598">
      <w:pPr>
        <w:pStyle w:val="Bodytext20"/>
        <w:numPr>
          <w:ilvl w:val="0"/>
          <w:numId w:val="19"/>
        </w:numPr>
        <w:shd w:val="clear" w:color="auto" w:fill="auto"/>
        <w:spacing w:before="0" w:after="120" w:line="276" w:lineRule="auto"/>
        <w:ind w:left="426" w:hanging="426"/>
        <w:jc w:val="both"/>
        <w:rPr>
          <w:rFonts w:ascii="Times New Roman" w:hAnsi="Times New Roman" w:cs="Times New Roman"/>
          <w:sz w:val="24"/>
          <w:szCs w:val="24"/>
        </w:rPr>
      </w:pPr>
      <w:r w:rsidRPr="00BC25A5">
        <w:rPr>
          <w:rFonts w:ascii="Times New Roman" w:hAnsi="Times New Roman" w:cs="Times New Roman"/>
          <w:sz w:val="24"/>
          <w:szCs w:val="24"/>
        </w:rPr>
        <w:t xml:space="preserve">Daňový doklad (faktura) uhradí klient převodem na bankovní účet </w:t>
      </w:r>
      <w:r w:rsidR="00167BDE" w:rsidRPr="00BC25A5">
        <w:rPr>
          <w:rFonts w:ascii="Times New Roman" w:hAnsi="Times New Roman" w:cs="Times New Roman"/>
          <w:sz w:val="24"/>
          <w:szCs w:val="24"/>
        </w:rPr>
        <w:t>poskytovatele</w:t>
      </w:r>
      <w:r w:rsidRPr="00BC25A5">
        <w:rPr>
          <w:rFonts w:ascii="Times New Roman" w:hAnsi="Times New Roman" w:cs="Times New Roman"/>
          <w:sz w:val="24"/>
          <w:szCs w:val="24"/>
        </w:rPr>
        <w:t>, který je uveden na daňovém dokladu (faktuře).</w:t>
      </w:r>
    </w:p>
    <w:p w:rsidR="00165E29" w:rsidRPr="00BC25A5" w:rsidRDefault="00165E29" w:rsidP="007D6A13">
      <w:pPr>
        <w:pStyle w:val="Odstavecseseznamem"/>
        <w:numPr>
          <w:ilvl w:val="0"/>
          <w:numId w:val="19"/>
        </w:numPr>
        <w:spacing w:after="120" w:line="276" w:lineRule="auto"/>
        <w:ind w:left="426" w:hanging="426"/>
        <w:contextualSpacing w:val="0"/>
        <w:jc w:val="both"/>
      </w:pPr>
      <w:r w:rsidRPr="00BC25A5">
        <w:t>Klient může do lhůty splatnosti daňový doklad (fakturu) vrátit, obsahuje-li:</w:t>
      </w:r>
    </w:p>
    <w:p w:rsidR="00165E29" w:rsidRPr="00BC25A5" w:rsidRDefault="00165E29" w:rsidP="007D6A13">
      <w:pPr>
        <w:widowControl/>
        <w:numPr>
          <w:ilvl w:val="1"/>
          <w:numId w:val="19"/>
        </w:numPr>
        <w:tabs>
          <w:tab w:val="left" w:pos="709"/>
        </w:tabs>
        <w:spacing w:after="120" w:line="276" w:lineRule="auto"/>
        <w:ind w:left="993" w:hanging="426"/>
        <w:jc w:val="both"/>
      </w:pPr>
      <w:r w:rsidRPr="00BC25A5">
        <w:t>nesprávné cenové údaje;</w:t>
      </w:r>
    </w:p>
    <w:p w:rsidR="00165E29" w:rsidRPr="00BC25A5" w:rsidRDefault="00165E29" w:rsidP="007D6A13">
      <w:pPr>
        <w:widowControl/>
        <w:numPr>
          <w:ilvl w:val="1"/>
          <w:numId w:val="19"/>
        </w:numPr>
        <w:tabs>
          <w:tab w:val="left" w:pos="709"/>
        </w:tabs>
        <w:spacing w:after="120" w:line="276" w:lineRule="auto"/>
        <w:ind w:left="993" w:hanging="426"/>
        <w:jc w:val="both"/>
      </w:pPr>
      <w:r w:rsidRPr="00BC25A5">
        <w:t>nesprávné náležitosti nebo neúplné náležitosti daňového dokladu (faktury);</w:t>
      </w:r>
    </w:p>
    <w:p w:rsidR="00165E29" w:rsidRPr="00BC25A5" w:rsidRDefault="00165E29" w:rsidP="007D6A13">
      <w:pPr>
        <w:pStyle w:val="Prosttext"/>
        <w:numPr>
          <w:ilvl w:val="0"/>
          <w:numId w:val="19"/>
        </w:numPr>
        <w:spacing w:before="0" w:after="120" w:line="276" w:lineRule="auto"/>
        <w:ind w:left="426" w:hanging="426"/>
        <w:rPr>
          <w:rFonts w:ascii="Times New Roman" w:hAnsi="Times New Roman"/>
          <w:sz w:val="24"/>
          <w:szCs w:val="24"/>
        </w:rPr>
      </w:pPr>
      <w:r w:rsidRPr="00BC25A5">
        <w:rPr>
          <w:rFonts w:ascii="Times New Roman" w:hAnsi="Times New Roman"/>
          <w:sz w:val="24"/>
          <w:szCs w:val="24"/>
        </w:rPr>
        <w:t>V tomto případě je objednatel povinen daňový doklad (fakturu) vrátit s průvodním dopisem a s uvedením důvodu vrácení. Tímto okamžikem se ruší lhůta splatnosti a nová lhůta splatnosti nového nebo opraveného daňového dokladu (faktury) bude stanovena v souladu s ustanovením odstavce 3 tohoto článku.</w:t>
      </w:r>
    </w:p>
    <w:p w:rsidR="00C303B8" w:rsidRPr="00BC25A5" w:rsidRDefault="00167BDE" w:rsidP="007D6A13">
      <w:pPr>
        <w:pStyle w:val="Prosttext"/>
        <w:numPr>
          <w:ilvl w:val="0"/>
          <w:numId w:val="19"/>
        </w:numPr>
        <w:spacing w:before="0" w:after="120" w:line="276" w:lineRule="auto"/>
        <w:ind w:left="426" w:hanging="426"/>
        <w:rPr>
          <w:rFonts w:ascii="Times New Roman" w:hAnsi="Times New Roman"/>
          <w:sz w:val="24"/>
          <w:szCs w:val="24"/>
        </w:rPr>
      </w:pPr>
      <w:r w:rsidRPr="00BC25A5">
        <w:rPr>
          <w:rFonts w:ascii="Times New Roman" w:hAnsi="Times New Roman"/>
          <w:sz w:val="24"/>
          <w:szCs w:val="24"/>
          <w:lang w:bidi="cs-CZ"/>
        </w:rPr>
        <w:t xml:space="preserve">Poskytovatel </w:t>
      </w:r>
      <w:r w:rsidR="00C303B8" w:rsidRPr="00BC25A5">
        <w:rPr>
          <w:rFonts w:ascii="Times New Roman" w:hAnsi="Times New Roman"/>
          <w:sz w:val="24"/>
          <w:szCs w:val="24"/>
          <w:lang w:bidi="cs-CZ"/>
        </w:rPr>
        <w:t>je povinen bezprostředně, nejpozději do dvou pracovních dnů od zjištění</w:t>
      </w:r>
      <w:r w:rsidR="00C303B8" w:rsidRPr="00BC25A5">
        <w:rPr>
          <w:rFonts w:ascii="Times New Roman" w:hAnsi="Times New Roman"/>
          <w:iCs/>
          <w:sz w:val="24"/>
          <w:szCs w:val="24"/>
          <w:lang w:bidi="cs-CZ"/>
        </w:rPr>
        <w:t xml:space="preserve"> insolvence nebo hrozby jejího vzniku, popř. od vydání</w:t>
      </w:r>
      <w:r w:rsidR="00C303B8" w:rsidRPr="00BC25A5">
        <w:rPr>
          <w:rFonts w:ascii="Times New Roman" w:hAnsi="Times New Roman"/>
          <w:sz w:val="24"/>
          <w:szCs w:val="24"/>
          <w:lang w:bidi="cs-CZ"/>
        </w:rPr>
        <w:t xml:space="preserve"> rozhodnutí správce daně, že je </w:t>
      </w:r>
      <w:r w:rsidRPr="00BC25A5">
        <w:rPr>
          <w:rFonts w:ascii="Times New Roman" w:hAnsi="Times New Roman"/>
          <w:sz w:val="24"/>
          <w:szCs w:val="24"/>
          <w:lang w:bidi="cs-CZ"/>
        </w:rPr>
        <w:t xml:space="preserve">poskytovatel </w:t>
      </w:r>
      <w:r w:rsidR="00C303B8" w:rsidRPr="00BC25A5">
        <w:rPr>
          <w:rFonts w:ascii="Times New Roman" w:hAnsi="Times New Roman"/>
          <w:sz w:val="24"/>
          <w:szCs w:val="24"/>
          <w:lang w:bidi="cs-CZ"/>
        </w:rPr>
        <w:t xml:space="preserve">nespolehlivým plátcem dle § 106a zákona č. 235/2004 Sb., o dani z přidané hodnoty, v platném znění, oznámit takovou skutečnost prokazatelně </w:t>
      </w:r>
      <w:r w:rsidR="00557999" w:rsidRPr="00BC25A5">
        <w:rPr>
          <w:rFonts w:ascii="Times New Roman" w:hAnsi="Times New Roman"/>
          <w:sz w:val="24"/>
          <w:szCs w:val="24"/>
          <w:lang w:bidi="cs-CZ"/>
        </w:rPr>
        <w:t>klientovi</w:t>
      </w:r>
      <w:r w:rsidR="00C303B8" w:rsidRPr="00BC25A5">
        <w:rPr>
          <w:rFonts w:ascii="Times New Roman" w:hAnsi="Times New Roman"/>
          <w:sz w:val="24"/>
          <w:szCs w:val="24"/>
          <w:lang w:bidi="cs-CZ"/>
        </w:rPr>
        <w:t>. Porušení této povinnosti je smluvními stranami považováno za podstatné porušení této smlouvy.</w:t>
      </w:r>
    </w:p>
    <w:p w:rsidR="00E0361F" w:rsidRPr="00BC25A5" w:rsidRDefault="00E0361F" w:rsidP="00FE3598">
      <w:pPr>
        <w:spacing w:after="120" w:line="276" w:lineRule="auto"/>
        <w:jc w:val="center"/>
        <w:rPr>
          <w:b/>
        </w:rPr>
      </w:pPr>
      <w:bookmarkStart w:id="4" w:name="bookmark8"/>
    </w:p>
    <w:p w:rsidR="00583B63" w:rsidRPr="00BC25A5" w:rsidRDefault="00DB2F19" w:rsidP="00FE3598">
      <w:pPr>
        <w:spacing w:after="120" w:line="276" w:lineRule="auto"/>
        <w:jc w:val="center"/>
        <w:rPr>
          <w:b/>
        </w:rPr>
      </w:pPr>
      <w:r w:rsidRPr="00BC25A5">
        <w:rPr>
          <w:b/>
        </w:rPr>
        <w:t>I</w:t>
      </w:r>
      <w:r w:rsidR="00E07F42" w:rsidRPr="00BC25A5">
        <w:rPr>
          <w:b/>
        </w:rPr>
        <w:t>I</w:t>
      </w:r>
      <w:r w:rsidRPr="00BC25A5">
        <w:rPr>
          <w:b/>
        </w:rPr>
        <w:t>I.</w:t>
      </w:r>
      <w:bookmarkEnd w:id="4"/>
    </w:p>
    <w:p w:rsidR="007C1F5A" w:rsidRPr="00BC25A5" w:rsidRDefault="00DB2F19" w:rsidP="00FE3598">
      <w:pPr>
        <w:spacing w:after="120" w:line="276" w:lineRule="auto"/>
        <w:jc w:val="center"/>
        <w:rPr>
          <w:b/>
        </w:rPr>
      </w:pPr>
      <w:bookmarkStart w:id="5" w:name="bookmark9"/>
      <w:r w:rsidRPr="00BC25A5">
        <w:rPr>
          <w:b/>
        </w:rPr>
        <w:t>Práva a povinnosti stran</w:t>
      </w:r>
      <w:bookmarkEnd w:id="5"/>
    </w:p>
    <w:p w:rsidR="00583B63" w:rsidRPr="00BC25A5" w:rsidRDefault="00DB2F19" w:rsidP="00FE3598">
      <w:pPr>
        <w:pStyle w:val="Odstavecseseznamem"/>
        <w:numPr>
          <w:ilvl w:val="0"/>
          <w:numId w:val="16"/>
        </w:numPr>
        <w:spacing w:after="120" w:line="276" w:lineRule="auto"/>
        <w:ind w:left="284" w:hanging="284"/>
      </w:pPr>
      <w:r w:rsidRPr="00BC25A5">
        <w:t>Poskytovatel se zavazuje provádět zejména tyto činnosti na úseku mzdové agendy:</w:t>
      </w:r>
    </w:p>
    <w:p w:rsidR="00583B63" w:rsidRPr="00BC25A5" w:rsidRDefault="00DB2F19" w:rsidP="00FE3598">
      <w:pPr>
        <w:spacing w:after="120" w:line="276" w:lineRule="auto"/>
        <w:ind w:left="426"/>
        <w:jc w:val="both"/>
      </w:pPr>
      <w:r w:rsidRPr="00BC25A5">
        <w:t xml:space="preserve">a/ </w:t>
      </w:r>
      <w:r w:rsidR="00E0361F" w:rsidRPr="00BC25A5">
        <w:t>postupovat</w:t>
      </w:r>
      <w:r w:rsidRPr="00BC25A5">
        <w:t xml:space="preserve"> v souladu s obecně závaznými právními předpisy,</w:t>
      </w:r>
    </w:p>
    <w:p w:rsidR="00583B63" w:rsidRPr="00BC25A5" w:rsidRDefault="00DB2F19" w:rsidP="00FE3598">
      <w:pPr>
        <w:spacing w:after="120" w:line="276" w:lineRule="auto"/>
        <w:ind w:left="426"/>
      </w:pPr>
      <w:r w:rsidRPr="00BC25A5">
        <w:t xml:space="preserve">b/ zpracovávat veškeré podklady nezbytné pro evidenci platů a jejich výplatu, vyhotovit příkazy k úhradě a tyto předat </w:t>
      </w:r>
      <w:r w:rsidR="004242E2" w:rsidRPr="00BC25A5">
        <w:t>vedoucí ekonomce</w:t>
      </w:r>
      <w:r w:rsidRPr="00BC25A5">
        <w:t xml:space="preserve"> klienta</w:t>
      </w:r>
      <w:r w:rsidR="00165E29" w:rsidRPr="00BC25A5">
        <w:t>,</w:t>
      </w:r>
    </w:p>
    <w:p w:rsidR="00583B63" w:rsidRPr="00BC25A5" w:rsidRDefault="00DB2F19" w:rsidP="00FE3598">
      <w:pPr>
        <w:spacing w:after="120" w:line="276" w:lineRule="auto"/>
        <w:ind w:left="426"/>
        <w:jc w:val="both"/>
      </w:pPr>
      <w:r w:rsidRPr="00BC25A5">
        <w:t>c/ zpracovávat podklady nezbytné pro evidenci a zaplacení odvodů příslušným státním a jiným orgánům a zdravotním pojišťovnám s ohledem na zaplacení daně z příjmu zaměstnanců, zaplacení</w:t>
      </w:r>
      <w:r w:rsidR="00165E29" w:rsidRPr="00BC25A5">
        <w:t xml:space="preserve"> </w:t>
      </w:r>
      <w:r w:rsidRPr="00BC25A5">
        <w:t xml:space="preserve">pojistného na sociální a zdravotní pojištění a příspěvku na státní politiku zaměstnanosti, a to v části týkající se jak zaměstnance, tak i části týkající se zaměstnavatele, vyhotovit příkazy k úhradě a tyto předat </w:t>
      </w:r>
      <w:r w:rsidR="004242E2" w:rsidRPr="00BC25A5">
        <w:t>vedoucí ekonomce</w:t>
      </w:r>
      <w:r w:rsidRPr="00BC25A5">
        <w:t xml:space="preserve"> klienta</w:t>
      </w:r>
      <w:r w:rsidR="00165E29" w:rsidRPr="00BC25A5">
        <w:t>,</w:t>
      </w:r>
    </w:p>
    <w:p w:rsidR="00583B63" w:rsidRPr="00BC25A5" w:rsidRDefault="00DB2F19" w:rsidP="00FE3598">
      <w:pPr>
        <w:spacing w:after="120" w:line="276" w:lineRule="auto"/>
        <w:ind w:left="426"/>
        <w:jc w:val="both"/>
      </w:pPr>
      <w:r w:rsidRPr="00BC25A5">
        <w:t>d/ zpracovávat a vyhotovovat roční výkazy a přehledy pro správce daně, měsíční výkazy pro okresní správy sociálního zabezpečení a zdravotní pojišťovny dle příslušných předpisů a další podklady a zprávy vyžadované obecně závaznými právními předpisy a pravidly okresních správ sociálního zabezpečení, zdravotních pojišťoven a správců daně s ohledem na povinnosti velké organizace klienta,</w:t>
      </w:r>
    </w:p>
    <w:p w:rsidR="00601A72" w:rsidRPr="00BC25A5" w:rsidRDefault="00DB2F19" w:rsidP="00FE3598">
      <w:pPr>
        <w:spacing w:after="120" w:line="276" w:lineRule="auto"/>
        <w:ind w:left="426"/>
        <w:jc w:val="both"/>
      </w:pPr>
      <w:r w:rsidRPr="00BC25A5">
        <w:t xml:space="preserve">e/ zpracovávat a vést mzdové listy a evidenční listy důchodového zabezpečení zaměstnanců, </w:t>
      </w:r>
    </w:p>
    <w:p w:rsidR="00601A72" w:rsidRPr="00BC25A5" w:rsidRDefault="00DB2F19" w:rsidP="00FE3598">
      <w:pPr>
        <w:spacing w:after="120" w:line="276" w:lineRule="auto"/>
        <w:ind w:left="426"/>
        <w:jc w:val="both"/>
      </w:pPr>
      <w:r w:rsidRPr="00BC25A5">
        <w:lastRenderedPageBreak/>
        <w:t xml:space="preserve">f/ přihlašovat a odhlašovat zaměstnance klienta a plnit další oznamovací povinnosti za klienta dle příslušných právních předpisů ve vztahu k OSSZ, zdravotním pojišťovnám a správcům daně, </w:t>
      </w:r>
    </w:p>
    <w:p w:rsidR="00583B63" w:rsidRPr="00BC25A5" w:rsidRDefault="00DB2F19" w:rsidP="00FE3598">
      <w:pPr>
        <w:spacing w:after="120" w:line="276" w:lineRule="auto"/>
        <w:ind w:left="426"/>
      </w:pPr>
      <w:r w:rsidRPr="00BC25A5">
        <w:t>g/ vydávat potvrzení o zdanitelných příjmech zaměstnanců klienta,</w:t>
      </w:r>
    </w:p>
    <w:p w:rsidR="00583B63" w:rsidRPr="00BC25A5" w:rsidRDefault="00DB2F19" w:rsidP="00FE3598">
      <w:pPr>
        <w:spacing w:after="120" w:line="276" w:lineRule="auto"/>
        <w:ind w:left="426"/>
        <w:jc w:val="both"/>
      </w:pPr>
      <w:r w:rsidRPr="00BC25A5">
        <w:t>h/ zúčastňovat se kontrol OSSZ, zdravotních pojišťoven a správců daně a na základě plné moci klienta v těchto řízeních zastupovat</w:t>
      </w:r>
      <w:r w:rsidR="00165E29" w:rsidRPr="00BC25A5">
        <w:t>,</w:t>
      </w:r>
    </w:p>
    <w:p w:rsidR="00583B63" w:rsidRPr="00BC25A5" w:rsidRDefault="00DB2F19" w:rsidP="00FE3598">
      <w:pPr>
        <w:spacing w:after="120" w:line="276" w:lineRule="auto"/>
        <w:ind w:left="426"/>
        <w:jc w:val="both"/>
      </w:pPr>
      <w:r w:rsidRPr="00BC25A5">
        <w:t>i/ komunikovat s orgány OSSZ, zdravotními pojišťovnami a správci daně v souvislosti s vedením mzdové agendy</w:t>
      </w:r>
      <w:r w:rsidR="00165E29" w:rsidRPr="00BC25A5">
        <w:t>,</w:t>
      </w:r>
    </w:p>
    <w:p w:rsidR="00601A72" w:rsidRPr="00BC25A5" w:rsidRDefault="00DB2F19" w:rsidP="00FE3598">
      <w:pPr>
        <w:spacing w:after="120" w:line="276" w:lineRule="auto"/>
        <w:ind w:left="426"/>
        <w:jc w:val="both"/>
      </w:pPr>
      <w:r w:rsidRPr="00BC25A5">
        <w:t>j/ provádět archivaci a zálohování dokumentů vedených a pořízených v souvislosti s činnostmi uvedenými shora podle příslušných obecně závazných právních předpisů</w:t>
      </w:r>
      <w:r w:rsidR="00165E29" w:rsidRPr="00BC25A5">
        <w:t>,</w:t>
      </w:r>
    </w:p>
    <w:p w:rsidR="00583B63" w:rsidRPr="00BC25A5" w:rsidRDefault="00DB2F19" w:rsidP="00FE3598">
      <w:pPr>
        <w:spacing w:after="120" w:line="276" w:lineRule="auto"/>
        <w:ind w:left="426"/>
      </w:pPr>
      <w:r w:rsidRPr="00BC25A5">
        <w:t xml:space="preserve">k/ provádět </w:t>
      </w:r>
      <w:r w:rsidRPr="00B60C19">
        <w:t xml:space="preserve">roční vyúčtování </w:t>
      </w:r>
      <w:r w:rsidR="00B60C19" w:rsidRPr="00B60C19">
        <w:t xml:space="preserve"> daňových </w:t>
      </w:r>
      <w:r w:rsidRPr="00B60C19">
        <w:t>záloh na platy</w:t>
      </w:r>
      <w:r w:rsidR="00165E29" w:rsidRPr="00B60C19">
        <w:t>,</w:t>
      </w:r>
    </w:p>
    <w:p w:rsidR="00601A72" w:rsidRPr="00BC25A5" w:rsidRDefault="00DB2F19" w:rsidP="00FE3598">
      <w:pPr>
        <w:spacing w:after="120" w:line="276" w:lineRule="auto"/>
        <w:ind w:left="426"/>
      </w:pPr>
      <w:r w:rsidRPr="00BC25A5">
        <w:t>l/ připravovat a vyhodnocovat podklady pro orgány statistiky v rámci mzdové agendy</w:t>
      </w:r>
      <w:r w:rsidR="00165E29" w:rsidRPr="00BC25A5">
        <w:t>,</w:t>
      </w:r>
      <w:r w:rsidRPr="00BC25A5">
        <w:t xml:space="preserve"> </w:t>
      </w:r>
    </w:p>
    <w:p w:rsidR="00583B63" w:rsidRPr="00BC25A5" w:rsidRDefault="00DB2F19" w:rsidP="00FE3598">
      <w:pPr>
        <w:spacing w:after="120" w:line="276" w:lineRule="auto"/>
        <w:ind w:left="426"/>
      </w:pPr>
      <w:r w:rsidRPr="00BC25A5">
        <w:t>m/ připravovat podklady ohledně osob se zdravotním postižením pro úřady práce a tyto podklady příslušným orgánům předávat</w:t>
      </w:r>
      <w:r w:rsidR="00165E29" w:rsidRPr="00BC25A5">
        <w:t>,</w:t>
      </w:r>
    </w:p>
    <w:p w:rsidR="00583B63" w:rsidRPr="00BC25A5" w:rsidRDefault="00DB2F19" w:rsidP="00FE3598">
      <w:pPr>
        <w:spacing w:after="120" w:line="276" w:lineRule="auto"/>
        <w:ind w:left="426"/>
        <w:jc w:val="both"/>
      </w:pPr>
      <w:r w:rsidRPr="00BC25A5">
        <w:t>n/ upozorňovat klienta na výkazové povinnosti, které má podle obecně závazných právních předpisů na úseku mzdové agendy klient plnit vůči správci daně, OSSZ a zdravotním pojišťovnám a orgánům státní statistiky,</w:t>
      </w:r>
    </w:p>
    <w:p w:rsidR="00583B63" w:rsidRPr="00BC25A5" w:rsidRDefault="00DB2F19" w:rsidP="00FE3598">
      <w:pPr>
        <w:spacing w:after="120" w:line="276" w:lineRule="auto"/>
        <w:ind w:left="426"/>
      </w:pPr>
      <w:r w:rsidRPr="00BC25A5">
        <w:t>o/ upozorňovat klienta na nejasnosti a nesprávnosti postupů a operací, které klient provedl či hodlá provést,</w:t>
      </w:r>
    </w:p>
    <w:p w:rsidR="00583B63" w:rsidRPr="00BC25A5" w:rsidRDefault="00DB2F19" w:rsidP="00FE3598">
      <w:pPr>
        <w:spacing w:after="120" w:line="276" w:lineRule="auto"/>
        <w:ind w:left="426"/>
        <w:jc w:val="both"/>
      </w:pPr>
      <w:r w:rsidRPr="00BC25A5">
        <w:t>p</w:t>
      </w:r>
      <w:r w:rsidRPr="00B60C19">
        <w:t>/ poskytovat poradenství a to písemně, ústně i</w:t>
      </w:r>
      <w:r w:rsidRPr="00BC25A5">
        <w:t xml:space="preserve"> telefonicky v rozsahu běžných účetně metodických rad na úseku mzdové</w:t>
      </w:r>
      <w:r w:rsidR="004242E2" w:rsidRPr="00BC25A5">
        <w:t xml:space="preserve"> a personální</w:t>
      </w:r>
      <w:r w:rsidRPr="00BC25A5">
        <w:t xml:space="preserve"> agendy</w:t>
      </w:r>
      <w:r w:rsidR="00B60C19">
        <w:t xml:space="preserve"> vedení školy</w:t>
      </w:r>
      <w:r w:rsidRPr="00BC25A5">
        <w:t>,</w:t>
      </w:r>
    </w:p>
    <w:p w:rsidR="00583B63" w:rsidRPr="00BC25A5" w:rsidRDefault="00DB2F19" w:rsidP="00FE3598">
      <w:pPr>
        <w:pStyle w:val="Bodytext20"/>
        <w:shd w:val="clear" w:color="auto" w:fill="auto"/>
        <w:spacing w:before="0" w:after="120" w:line="276" w:lineRule="auto"/>
        <w:ind w:left="426" w:firstLine="0"/>
        <w:jc w:val="both"/>
        <w:rPr>
          <w:rFonts w:ascii="Times New Roman" w:hAnsi="Times New Roman" w:cs="Times New Roman"/>
          <w:sz w:val="24"/>
          <w:szCs w:val="24"/>
        </w:rPr>
      </w:pPr>
      <w:r w:rsidRPr="00BC25A5">
        <w:rPr>
          <w:rFonts w:ascii="Times New Roman" w:hAnsi="Times New Roman" w:cs="Times New Roman"/>
          <w:sz w:val="24"/>
          <w:szCs w:val="24"/>
        </w:rPr>
        <w:t>q/ poskytovatel se zavazuje, že bude dále provádět níže uvedené úkony měsíčně:</w:t>
      </w:r>
    </w:p>
    <w:p w:rsidR="00583B63" w:rsidRPr="00BC25A5" w:rsidRDefault="00DB2F19" w:rsidP="00FE3598">
      <w:pPr>
        <w:pStyle w:val="Bodytext20"/>
        <w:numPr>
          <w:ilvl w:val="0"/>
          <w:numId w:val="11"/>
        </w:numPr>
        <w:shd w:val="clear" w:color="auto" w:fill="auto"/>
        <w:tabs>
          <w:tab w:val="left" w:pos="1581"/>
        </w:tabs>
        <w:spacing w:before="0" w:after="120" w:line="276" w:lineRule="auto"/>
        <w:ind w:left="1560" w:hanging="426"/>
        <w:jc w:val="both"/>
        <w:rPr>
          <w:rFonts w:ascii="Times New Roman" w:hAnsi="Times New Roman" w:cs="Times New Roman"/>
          <w:sz w:val="24"/>
          <w:szCs w:val="24"/>
        </w:rPr>
      </w:pPr>
      <w:r w:rsidRPr="00BC25A5">
        <w:rPr>
          <w:rFonts w:ascii="Times New Roman" w:hAnsi="Times New Roman" w:cs="Times New Roman"/>
          <w:sz w:val="24"/>
          <w:szCs w:val="24"/>
        </w:rPr>
        <w:t>zpracovávat a kontrolovat platový lístek</w:t>
      </w:r>
    </w:p>
    <w:p w:rsidR="00583B63" w:rsidRPr="00BC25A5" w:rsidRDefault="00DB2F19" w:rsidP="00FE3598">
      <w:pPr>
        <w:pStyle w:val="Bodytext20"/>
        <w:numPr>
          <w:ilvl w:val="0"/>
          <w:numId w:val="11"/>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zpracování hromadných příkazů do bank</w:t>
      </w:r>
    </w:p>
    <w:p w:rsidR="00583B63" w:rsidRPr="00BC25A5" w:rsidRDefault="00DB2F19" w:rsidP="00FE3598">
      <w:pPr>
        <w:pStyle w:val="Bodytext20"/>
        <w:numPr>
          <w:ilvl w:val="0"/>
          <w:numId w:val="11"/>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zpracování mzdové rekapitulace</w:t>
      </w:r>
    </w:p>
    <w:p w:rsidR="00583B63" w:rsidRPr="00BC25A5" w:rsidRDefault="00DB2F19" w:rsidP="00FE3598">
      <w:pPr>
        <w:pStyle w:val="Bodytext20"/>
        <w:numPr>
          <w:ilvl w:val="0"/>
          <w:numId w:val="11"/>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potvrzování výdělků, a to i na žádost zaměstnance</w:t>
      </w:r>
    </w:p>
    <w:p w:rsidR="00583B63" w:rsidRPr="00BC25A5" w:rsidRDefault="00DB2F19" w:rsidP="00FE3598">
      <w:pPr>
        <w:pStyle w:val="Bodytext20"/>
        <w:numPr>
          <w:ilvl w:val="0"/>
          <w:numId w:val="11"/>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archivování podkladů a dokladů,</w:t>
      </w:r>
    </w:p>
    <w:p w:rsidR="00583B63" w:rsidRPr="00BC25A5" w:rsidRDefault="00DB2F19" w:rsidP="00FE3598">
      <w:pPr>
        <w:pStyle w:val="Bodytext20"/>
        <w:numPr>
          <w:ilvl w:val="0"/>
          <w:numId w:val="11"/>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sledování trvání mateřských a rodičovských dovolených</w:t>
      </w:r>
    </w:p>
    <w:p w:rsidR="00583B63" w:rsidRPr="00BC25A5" w:rsidRDefault="00DB2F19" w:rsidP="00FE3598">
      <w:pPr>
        <w:pStyle w:val="Bodytext20"/>
        <w:numPr>
          <w:ilvl w:val="0"/>
          <w:numId w:val="11"/>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předání zpracované agendy v elektronické podobě</w:t>
      </w:r>
    </w:p>
    <w:p w:rsidR="00583B63" w:rsidRPr="00BC25A5" w:rsidRDefault="00DB2F19" w:rsidP="00FE3598">
      <w:pPr>
        <w:pStyle w:val="Bodytext20"/>
        <w:numPr>
          <w:ilvl w:val="0"/>
          <w:numId w:val="11"/>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předávání podkladů pro peněžní ústavy</w:t>
      </w:r>
    </w:p>
    <w:p w:rsidR="00583B63" w:rsidRPr="00BC25A5" w:rsidRDefault="00DB2F19" w:rsidP="00FE3598">
      <w:pPr>
        <w:pStyle w:val="Bodytext20"/>
        <w:shd w:val="clear" w:color="auto" w:fill="auto"/>
        <w:spacing w:before="0" w:after="120" w:line="276" w:lineRule="auto"/>
        <w:ind w:left="426" w:firstLine="0"/>
        <w:jc w:val="both"/>
        <w:rPr>
          <w:rFonts w:ascii="Times New Roman" w:hAnsi="Times New Roman" w:cs="Times New Roman"/>
          <w:sz w:val="24"/>
          <w:szCs w:val="24"/>
        </w:rPr>
      </w:pPr>
      <w:r w:rsidRPr="00BC25A5">
        <w:rPr>
          <w:rFonts w:ascii="Times New Roman" w:hAnsi="Times New Roman" w:cs="Times New Roman"/>
          <w:sz w:val="24"/>
          <w:szCs w:val="24"/>
        </w:rPr>
        <w:t>r/ poskytovatel se zavazuje, že bude dále provádět níže uvedené úkony čtvrtletně:</w:t>
      </w:r>
    </w:p>
    <w:p w:rsidR="004242E2" w:rsidRPr="00BC25A5" w:rsidRDefault="00DB2F19" w:rsidP="00FE3598">
      <w:pPr>
        <w:pStyle w:val="Bodytext20"/>
        <w:numPr>
          <w:ilvl w:val="0"/>
          <w:numId w:val="13"/>
        </w:numPr>
        <w:shd w:val="clear" w:color="auto" w:fill="auto"/>
        <w:tabs>
          <w:tab w:val="left" w:pos="1843"/>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zpracování výkazů P1-04, P2-04</w:t>
      </w:r>
    </w:p>
    <w:p w:rsidR="004242E2" w:rsidRPr="00BC25A5" w:rsidRDefault="004242E2" w:rsidP="00FE3598">
      <w:pPr>
        <w:pStyle w:val="Bodytext20"/>
        <w:numPr>
          <w:ilvl w:val="0"/>
          <w:numId w:val="13"/>
        </w:numPr>
        <w:shd w:val="clear" w:color="auto" w:fill="auto"/>
        <w:tabs>
          <w:tab w:val="left" w:pos="1843"/>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výpočet zákonného pojištění zaměstnavatele</w:t>
      </w:r>
    </w:p>
    <w:p w:rsidR="00583B63" w:rsidRPr="00BC25A5" w:rsidRDefault="00DB2F19" w:rsidP="00FE3598">
      <w:pPr>
        <w:pStyle w:val="Bodytext20"/>
        <w:shd w:val="clear" w:color="auto" w:fill="auto"/>
        <w:spacing w:before="0" w:after="120" w:line="276" w:lineRule="auto"/>
        <w:ind w:left="426" w:firstLine="0"/>
        <w:jc w:val="both"/>
        <w:rPr>
          <w:rFonts w:ascii="Times New Roman" w:hAnsi="Times New Roman" w:cs="Times New Roman"/>
          <w:sz w:val="24"/>
          <w:szCs w:val="24"/>
        </w:rPr>
      </w:pPr>
      <w:r w:rsidRPr="00BC25A5">
        <w:rPr>
          <w:rFonts w:ascii="Times New Roman" w:hAnsi="Times New Roman" w:cs="Times New Roman"/>
          <w:sz w:val="24"/>
          <w:szCs w:val="24"/>
        </w:rPr>
        <w:t>s/ poskytovatel se zavazuje, že bude dále provádět níže uvedené úkony pololetně:</w:t>
      </w:r>
    </w:p>
    <w:p w:rsidR="00583B63" w:rsidRPr="00BC25A5" w:rsidRDefault="00DB2F19" w:rsidP="00FE3598">
      <w:pPr>
        <w:pStyle w:val="Bodytext20"/>
        <w:numPr>
          <w:ilvl w:val="0"/>
          <w:numId w:val="14"/>
        </w:numPr>
        <w:shd w:val="clear" w:color="auto" w:fill="auto"/>
        <w:tabs>
          <w:tab w:val="left" w:pos="170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lastRenderedPageBreak/>
        <w:t>zpracování výkazů ISP</w:t>
      </w:r>
    </w:p>
    <w:p w:rsidR="00583B63" w:rsidRPr="00BC25A5" w:rsidRDefault="00DB2F19" w:rsidP="00FE3598">
      <w:pPr>
        <w:pStyle w:val="Bodytext20"/>
        <w:shd w:val="clear" w:color="auto" w:fill="auto"/>
        <w:spacing w:before="0" w:after="120" w:line="276" w:lineRule="auto"/>
        <w:ind w:left="426" w:firstLine="0"/>
        <w:jc w:val="both"/>
        <w:rPr>
          <w:rFonts w:ascii="Times New Roman" w:hAnsi="Times New Roman" w:cs="Times New Roman"/>
          <w:sz w:val="24"/>
          <w:szCs w:val="24"/>
        </w:rPr>
      </w:pPr>
      <w:r w:rsidRPr="00BC25A5">
        <w:rPr>
          <w:rFonts w:ascii="Times New Roman" w:hAnsi="Times New Roman" w:cs="Times New Roman"/>
          <w:sz w:val="24"/>
          <w:szCs w:val="24"/>
        </w:rPr>
        <w:t>t/ poskytovatel se zavazuje, že bude provádět níže uvedené úkony ročně:</w:t>
      </w:r>
    </w:p>
    <w:p w:rsidR="00583B63" w:rsidRPr="00BC25A5" w:rsidRDefault="00DB2F19" w:rsidP="00FE3598">
      <w:pPr>
        <w:pStyle w:val="Bodytext20"/>
        <w:numPr>
          <w:ilvl w:val="0"/>
          <w:numId w:val="14"/>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vyplnění evidenčního listu zaměstnance</w:t>
      </w:r>
    </w:p>
    <w:p w:rsidR="00583B63" w:rsidRPr="00BC25A5" w:rsidRDefault="009D6BB8" w:rsidP="00FE3598">
      <w:pPr>
        <w:pStyle w:val="Bodytext20"/>
        <w:numPr>
          <w:ilvl w:val="0"/>
          <w:numId w:val="14"/>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z</w:t>
      </w:r>
      <w:r w:rsidR="00DB2F19" w:rsidRPr="00BC25A5">
        <w:rPr>
          <w:rFonts w:ascii="Times New Roman" w:hAnsi="Times New Roman" w:cs="Times New Roman"/>
          <w:sz w:val="24"/>
          <w:szCs w:val="24"/>
        </w:rPr>
        <w:t>aložení mzdových a evidenčních listů</w:t>
      </w:r>
    </w:p>
    <w:p w:rsidR="00583B63" w:rsidRPr="00BC25A5" w:rsidRDefault="00DB2F19" w:rsidP="00FE3598">
      <w:pPr>
        <w:pStyle w:val="Bodytext20"/>
        <w:numPr>
          <w:ilvl w:val="0"/>
          <w:numId w:val="14"/>
        </w:numPr>
        <w:shd w:val="clear" w:color="auto" w:fill="auto"/>
        <w:tabs>
          <w:tab w:val="left" w:pos="1581"/>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kontrola podkladů pro roční zpracování dně z příjmu</w:t>
      </w:r>
    </w:p>
    <w:p w:rsidR="00583B63" w:rsidRPr="00BC25A5" w:rsidRDefault="00DB2F19" w:rsidP="00FE3598">
      <w:pPr>
        <w:pStyle w:val="Bodytext20"/>
        <w:numPr>
          <w:ilvl w:val="0"/>
          <w:numId w:val="14"/>
        </w:numPr>
        <w:shd w:val="clear" w:color="auto" w:fill="auto"/>
        <w:tabs>
          <w:tab w:val="left" w:pos="1582"/>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provedení ročního zúčtování daně z příjmu</w:t>
      </w:r>
    </w:p>
    <w:p w:rsidR="00583B63" w:rsidRPr="00BC25A5" w:rsidRDefault="00DB2F19" w:rsidP="00FE3598">
      <w:pPr>
        <w:pStyle w:val="Bodytext20"/>
        <w:numPr>
          <w:ilvl w:val="0"/>
          <w:numId w:val="14"/>
        </w:numPr>
        <w:shd w:val="clear" w:color="auto" w:fill="auto"/>
        <w:tabs>
          <w:tab w:val="left" w:pos="1582"/>
        </w:tabs>
        <w:spacing w:before="0" w:after="120" w:line="276" w:lineRule="auto"/>
        <w:ind w:left="426" w:firstLine="708"/>
        <w:jc w:val="both"/>
        <w:rPr>
          <w:rFonts w:ascii="Times New Roman" w:hAnsi="Times New Roman" w:cs="Times New Roman"/>
          <w:sz w:val="24"/>
          <w:szCs w:val="24"/>
        </w:rPr>
      </w:pPr>
      <w:r w:rsidRPr="00BC25A5">
        <w:rPr>
          <w:rFonts w:ascii="Times New Roman" w:hAnsi="Times New Roman" w:cs="Times New Roman"/>
          <w:sz w:val="24"/>
          <w:szCs w:val="24"/>
        </w:rPr>
        <w:t>archivovat podklady</w:t>
      </w:r>
    </w:p>
    <w:p w:rsidR="00583B63" w:rsidRPr="00BC25A5" w:rsidRDefault="00DB2F19" w:rsidP="00FE3598">
      <w:pPr>
        <w:pStyle w:val="Bodytext20"/>
        <w:shd w:val="clear" w:color="auto" w:fill="auto"/>
        <w:spacing w:before="0" w:after="120" w:line="276" w:lineRule="auto"/>
        <w:ind w:left="426" w:firstLine="0"/>
        <w:jc w:val="both"/>
        <w:rPr>
          <w:rFonts w:ascii="Times New Roman" w:hAnsi="Times New Roman" w:cs="Times New Roman"/>
          <w:sz w:val="24"/>
          <w:szCs w:val="24"/>
        </w:rPr>
      </w:pPr>
      <w:r w:rsidRPr="00BC25A5">
        <w:rPr>
          <w:rFonts w:ascii="Times New Roman" w:hAnsi="Times New Roman" w:cs="Times New Roman"/>
          <w:sz w:val="24"/>
          <w:szCs w:val="24"/>
        </w:rPr>
        <w:t>u/ poskytovatel se zavazuje, že se jeho zástupce vždy jeden den v týdnu dostaví ke klientovi podle jeho potřeb za účelem osobního jednání s klientem a jeho zaměstnanci, termín bude upřesněn na základě vzájemné dohody</w:t>
      </w:r>
      <w:r w:rsidR="00165E29" w:rsidRPr="00BC25A5">
        <w:rPr>
          <w:rFonts w:ascii="Times New Roman" w:hAnsi="Times New Roman" w:cs="Times New Roman"/>
          <w:sz w:val="24"/>
          <w:szCs w:val="24"/>
        </w:rPr>
        <w:t>,</w:t>
      </w:r>
    </w:p>
    <w:p w:rsidR="00CB1CA6" w:rsidRPr="00BC25A5" w:rsidRDefault="00DB2F19" w:rsidP="00FE3598">
      <w:pPr>
        <w:pStyle w:val="Bodytext20"/>
        <w:shd w:val="clear" w:color="auto" w:fill="auto"/>
        <w:spacing w:before="0" w:after="120" w:line="276" w:lineRule="auto"/>
        <w:ind w:left="426" w:firstLine="0"/>
        <w:jc w:val="both"/>
        <w:rPr>
          <w:rFonts w:ascii="Times New Roman" w:hAnsi="Times New Roman" w:cs="Times New Roman"/>
          <w:sz w:val="24"/>
          <w:szCs w:val="24"/>
        </w:rPr>
      </w:pPr>
      <w:r w:rsidRPr="00BC25A5">
        <w:rPr>
          <w:rFonts w:ascii="Times New Roman" w:hAnsi="Times New Roman" w:cs="Times New Roman"/>
          <w:sz w:val="24"/>
          <w:szCs w:val="24"/>
        </w:rPr>
        <w:t>v/ provádět další činnosti týkající se mzdové agendy klienta.</w:t>
      </w:r>
    </w:p>
    <w:p w:rsidR="00583B63" w:rsidRPr="00BC25A5" w:rsidRDefault="00DB2F19" w:rsidP="00FE3598">
      <w:pPr>
        <w:pStyle w:val="Bodytext20"/>
        <w:numPr>
          <w:ilvl w:val="0"/>
          <w:numId w:val="16"/>
        </w:numPr>
        <w:shd w:val="clear" w:color="auto" w:fill="auto"/>
        <w:tabs>
          <w:tab w:val="left" w:pos="298"/>
        </w:tabs>
        <w:spacing w:before="0" w:after="120" w:line="276" w:lineRule="auto"/>
        <w:ind w:left="284" w:hanging="284"/>
        <w:jc w:val="both"/>
        <w:rPr>
          <w:rFonts w:ascii="Times New Roman" w:hAnsi="Times New Roman" w:cs="Times New Roman"/>
          <w:sz w:val="24"/>
          <w:szCs w:val="24"/>
        </w:rPr>
      </w:pPr>
      <w:r w:rsidRPr="00BC25A5">
        <w:rPr>
          <w:rFonts w:ascii="Times New Roman" w:hAnsi="Times New Roman" w:cs="Times New Roman"/>
          <w:sz w:val="24"/>
          <w:szCs w:val="24"/>
        </w:rPr>
        <w:t xml:space="preserve">Poskytovatel je při provádění </w:t>
      </w:r>
      <w:r w:rsidRPr="00F24455">
        <w:rPr>
          <w:rFonts w:ascii="Times New Roman" w:hAnsi="Times New Roman" w:cs="Times New Roman"/>
          <w:sz w:val="24"/>
          <w:szCs w:val="24"/>
        </w:rPr>
        <w:t>činností podle čl. 2 zejména</w:t>
      </w:r>
      <w:r w:rsidRPr="00BC25A5">
        <w:rPr>
          <w:rFonts w:ascii="Times New Roman" w:hAnsi="Times New Roman" w:cs="Times New Roman"/>
          <w:sz w:val="24"/>
          <w:szCs w:val="24"/>
        </w:rPr>
        <w:t xml:space="preserve"> povinen:</w:t>
      </w:r>
    </w:p>
    <w:p w:rsidR="00601A72" w:rsidRPr="00BC25A5" w:rsidRDefault="00DB2F19" w:rsidP="00FE3598">
      <w:pPr>
        <w:spacing w:after="120" w:line="276" w:lineRule="auto"/>
        <w:ind w:left="425"/>
        <w:jc w:val="both"/>
      </w:pPr>
      <w:r w:rsidRPr="00BC25A5">
        <w:t>a/ plnit povinnosti tak, aby klientovi nevznikla škoda, zejména aby došlo k řádnému a včasnému splnění povinností vůči správci daně a ostatním orgánům státní správy</w:t>
      </w:r>
      <w:r w:rsidR="00601A72" w:rsidRPr="00BC25A5">
        <w:t>,</w:t>
      </w:r>
    </w:p>
    <w:p w:rsidR="00583B63" w:rsidRPr="00BC25A5" w:rsidRDefault="00DB2F19" w:rsidP="00FE3598">
      <w:pPr>
        <w:spacing w:after="120" w:line="276" w:lineRule="auto"/>
        <w:ind w:left="425"/>
      </w:pPr>
      <w:r w:rsidRPr="00BC25A5">
        <w:t>b/ řídit se pokyny a zájmy klienta,</w:t>
      </w:r>
    </w:p>
    <w:p w:rsidR="00601A72" w:rsidRPr="00BC25A5" w:rsidRDefault="00DB2F19" w:rsidP="00FE3598">
      <w:pPr>
        <w:spacing w:after="120" w:line="276" w:lineRule="auto"/>
        <w:ind w:left="425"/>
        <w:jc w:val="both"/>
      </w:pPr>
      <w:r w:rsidRPr="00BC25A5">
        <w:t xml:space="preserve">c/ sdělovat klientovi veškeré skutečnosti, které souvisejí s vedením agendy dle této smlouvy a mohou být podstatné pro rozhodování klienta nebo pro případné způsobení škody klientovi, </w:t>
      </w:r>
    </w:p>
    <w:p w:rsidR="00583B63" w:rsidRPr="00BC25A5" w:rsidRDefault="00DB2F19" w:rsidP="00FE3598">
      <w:pPr>
        <w:spacing w:after="120" w:line="276" w:lineRule="auto"/>
        <w:ind w:left="425"/>
      </w:pPr>
      <w:r w:rsidRPr="00BC25A5">
        <w:t>d/ provádět činnosti dle této smlouvy s péčí řádného hospodáře,</w:t>
      </w:r>
    </w:p>
    <w:p w:rsidR="00601A72" w:rsidRPr="00BC25A5" w:rsidRDefault="00DB2F19" w:rsidP="00FE3598">
      <w:pPr>
        <w:spacing w:after="120" w:line="276" w:lineRule="auto"/>
        <w:ind w:left="425"/>
        <w:jc w:val="both"/>
      </w:pPr>
      <w:r w:rsidRPr="00BC25A5">
        <w:t xml:space="preserve">e/ předávat klientovi měsíční výsledky zpracování </w:t>
      </w:r>
      <w:r w:rsidRPr="00491718">
        <w:t xml:space="preserve">podkladů nejdéle do </w:t>
      </w:r>
      <w:r w:rsidR="00336453" w:rsidRPr="00491718">
        <w:t>10</w:t>
      </w:r>
      <w:r w:rsidRPr="00491718">
        <w:t xml:space="preserve"> dnů ode</w:t>
      </w:r>
      <w:r w:rsidRPr="00BC25A5">
        <w:t xml:space="preserve"> dne, kdy poskytovatel obdrží veškeré potřebné podklady od klienta dle bodu 4a) této smlouvy </w:t>
      </w:r>
    </w:p>
    <w:p w:rsidR="00601A72" w:rsidRPr="00BC25A5" w:rsidRDefault="00DB2F19" w:rsidP="00FE3598">
      <w:pPr>
        <w:spacing w:after="120" w:line="276" w:lineRule="auto"/>
        <w:ind w:left="425"/>
        <w:jc w:val="both"/>
      </w:pPr>
      <w:r w:rsidRPr="00BC25A5">
        <w:t xml:space="preserve">f/ předávat klientovi roční výsledky zpracování podkladů nejdéle do </w:t>
      </w:r>
      <w:r w:rsidR="00336453" w:rsidRPr="00BC25A5">
        <w:t>10</w:t>
      </w:r>
      <w:r w:rsidRPr="00BC25A5">
        <w:t xml:space="preserve"> dnů ode dne kdy poskytovatel obdrží veškeré potřebné podklady od klienta pro zpracování ročních výsledků </w:t>
      </w:r>
    </w:p>
    <w:p w:rsidR="00583B63" w:rsidRPr="00BC25A5" w:rsidRDefault="00DB2F19" w:rsidP="00FE3598">
      <w:pPr>
        <w:spacing w:after="120" w:line="276" w:lineRule="auto"/>
        <w:ind w:left="425"/>
        <w:jc w:val="both"/>
      </w:pPr>
      <w:r w:rsidRPr="00BC25A5">
        <w:t>g/ předávat klientovi statistické, mzdové a personální výkazy nejpozději 2 kalendářní dny před termínem, ve kterém je klient povinen je odevzdat příslušnému orgánu státní správy či samosprávy.</w:t>
      </w:r>
    </w:p>
    <w:p w:rsidR="00583B63" w:rsidRPr="00BC25A5" w:rsidRDefault="00DB2F19" w:rsidP="00FE3598">
      <w:pPr>
        <w:pStyle w:val="Bodytext20"/>
        <w:numPr>
          <w:ilvl w:val="0"/>
          <w:numId w:val="16"/>
        </w:numPr>
        <w:shd w:val="clear" w:color="auto" w:fill="auto"/>
        <w:tabs>
          <w:tab w:val="left" w:pos="298"/>
        </w:tabs>
        <w:spacing w:before="0" w:after="120" w:line="276" w:lineRule="auto"/>
        <w:ind w:hanging="720"/>
        <w:jc w:val="both"/>
        <w:rPr>
          <w:rFonts w:ascii="Times New Roman" w:hAnsi="Times New Roman" w:cs="Times New Roman"/>
          <w:sz w:val="24"/>
          <w:szCs w:val="24"/>
        </w:rPr>
      </w:pPr>
      <w:r w:rsidRPr="00BC25A5">
        <w:rPr>
          <w:rFonts w:ascii="Times New Roman" w:hAnsi="Times New Roman" w:cs="Times New Roman"/>
          <w:sz w:val="24"/>
          <w:szCs w:val="24"/>
        </w:rPr>
        <w:t>Klient je povinen:</w:t>
      </w:r>
    </w:p>
    <w:p w:rsidR="00601A72" w:rsidRPr="00BC25A5" w:rsidRDefault="00DB2F19" w:rsidP="00FE3598">
      <w:pPr>
        <w:spacing w:after="120" w:line="276" w:lineRule="auto"/>
        <w:ind w:left="425"/>
        <w:jc w:val="both"/>
      </w:pPr>
      <w:r w:rsidRPr="00BC25A5">
        <w:t xml:space="preserve">a/ předávat veškeré podklady, informace, pokyny a vysvětlení nezbytné k vedení agendy uvedené v odstavcích 2 a 3 tohoto článku včas, řádně a v souladu se skutečností, a to vždy </w:t>
      </w:r>
      <w:r w:rsidRPr="00491718">
        <w:t>nejpozději 3. pracovní den v měsíci</w:t>
      </w:r>
      <w:r w:rsidRPr="00BC25A5">
        <w:t xml:space="preserve"> za předchozí kalendářní měsíc </w:t>
      </w:r>
    </w:p>
    <w:p w:rsidR="00601A72" w:rsidRPr="00BC25A5" w:rsidRDefault="00DB2F19" w:rsidP="00FE3598">
      <w:pPr>
        <w:spacing w:after="120" w:line="276" w:lineRule="auto"/>
        <w:ind w:left="425"/>
        <w:jc w:val="both"/>
      </w:pPr>
      <w:r w:rsidRPr="00BC25A5">
        <w:t>b/ upozorňovat na veškeré skutečnosti a změny, které jsou spojené s vedením agendy dle této smlouvy, a to bez zbytečného odkladu</w:t>
      </w:r>
      <w:r w:rsidR="00601A72" w:rsidRPr="00BC25A5">
        <w:t>,</w:t>
      </w:r>
      <w:r w:rsidRPr="00BC25A5">
        <w:t xml:space="preserve"> </w:t>
      </w:r>
    </w:p>
    <w:p w:rsidR="00583B63" w:rsidRPr="00BC25A5" w:rsidRDefault="00DB2F19" w:rsidP="00FE3598">
      <w:pPr>
        <w:spacing w:after="120" w:line="276" w:lineRule="auto"/>
        <w:ind w:left="425"/>
        <w:jc w:val="both"/>
      </w:pPr>
      <w:r w:rsidRPr="00BC25A5">
        <w:t>c/ poskytovat součinnost nezbytnou pro plnění povinností poskytovatele,</w:t>
      </w:r>
    </w:p>
    <w:p w:rsidR="00583B63" w:rsidRPr="00BC25A5" w:rsidRDefault="00C303B8" w:rsidP="00FE3598">
      <w:pPr>
        <w:spacing w:after="120" w:line="276" w:lineRule="auto"/>
        <w:ind w:left="425"/>
        <w:jc w:val="both"/>
      </w:pPr>
      <w:r w:rsidRPr="00BC25A5">
        <w:t>d</w:t>
      </w:r>
      <w:r w:rsidR="00DB2F19" w:rsidRPr="00BC25A5">
        <w:t xml:space="preserve">/ přepracovat, doplnit nebo zajistit přepracování či doplnění podkladů a dokladů, u </w:t>
      </w:r>
      <w:r w:rsidR="00DB2F19" w:rsidRPr="00BC25A5">
        <w:lastRenderedPageBreak/>
        <w:t>kterých poskytovatel upozornil na závady mající za následek neprůkaznost účetnictví.</w:t>
      </w:r>
    </w:p>
    <w:p w:rsidR="00542058" w:rsidRPr="00BC25A5" w:rsidRDefault="00542058" w:rsidP="00FE3598">
      <w:pPr>
        <w:spacing w:after="120" w:line="276" w:lineRule="auto"/>
        <w:jc w:val="center"/>
        <w:rPr>
          <w:b/>
        </w:rPr>
      </w:pPr>
    </w:p>
    <w:p w:rsidR="00E151D9" w:rsidRPr="00BC25A5" w:rsidRDefault="00BC26EA" w:rsidP="00FE3598">
      <w:pPr>
        <w:spacing w:after="120" w:line="276" w:lineRule="auto"/>
        <w:jc w:val="center"/>
        <w:rPr>
          <w:b/>
        </w:rPr>
      </w:pPr>
      <w:r w:rsidRPr="00BC25A5">
        <w:rPr>
          <w:b/>
        </w:rPr>
        <w:t>I</w:t>
      </w:r>
      <w:r w:rsidR="00E07F42" w:rsidRPr="00BC25A5">
        <w:rPr>
          <w:b/>
        </w:rPr>
        <w:t>V</w:t>
      </w:r>
      <w:r w:rsidR="00E151D9" w:rsidRPr="00BC25A5">
        <w:rPr>
          <w:b/>
        </w:rPr>
        <w:t>.</w:t>
      </w:r>
    </w:p>
    <w:p w:rsidR="00BC26EA" w:rsidRPr="00BC25A5" w:rsidRDefault="00BC26EA" w:rsidP="00FE3598">
      <w:pPr>
        <w:spacing w:after="120" w:line="276" w:lineRule="auto"/>
        <w:jc w:val="center"/>
        <w:rPr>
          <w:b/>
        </w:rPr>
      </w:pPr>
      <w:r w:rsidRPr="00BC25A5">
        <w:rPr>
          <w:b/>
        </w:rPr>
        <w:t xml:space="preserve">Termíny plnění </w:t>
      </w:r>
      <w:r w:rsidR="00167BDE" w:rsidRPr="00BC25A5">
        <w:rPr>
          <w:b/>
        </w:rPr>
        <w:t>poskytovatele</w:t>
      </w:r>
    </w:p>
    <w:p w:rsidR="00BC26EA" w:rsidRPr="00BC25A5" w:rsidRDefault="00BC26EA" w:rsidP="00FE3598">
      <w:pPr>
        <w:pStyle w:val="Odstavecseseznamem"/>
        <w:numPr>
          <w:ilvl w:val="0"/>
          <w:numId w:val="18"/>
        </w:numPr>
        <w:spacing w:after="120" w:line="276" w:lineRule="auto"/>
        <w:ind w:left="284" w:hanging="284"/>
        <w:contextualSpacing w:val="0"/>
        <w:jc w:val="both"/>
      </w:pPr>
      <w:r w:rsidRPr="00BC25A5">
        <w:t xml:space="preserve">Služby budou </w:t>
      </w:r>
      <w:r w:rsidR="00167BDE" w:rsidRPr="00BC25A5">
        <w:t xml:space="preserve">poskytovatelem </w:t>
      </w:r>
      <w:r w:rsidRPr="00BC25A5">
        <w:t xml:space="preserve">poskytovány </w:t>
      </w:r>
      <w:r w:rsidR="00336453" w:rsidRPr="00491718">
        <w:t>od 1.</w:t>
      </w:r>
      <w:r w:rsidR="00F24455" w:rsidRPr="00491718">
        <w:t>2</w:t>
      </w:r>
      <w:r w:rsidR="00336453" w:rsidRPr="00491718">
        <w:t>.2020</w:t>
      </w:r>
      <w:r w:rsidRPr="00491718">
        <w:t>.</w:t>
      </w:r>
    </w:p>
    <w:p w:rsidR="00BC26EA" w:rsidRPr="00BC25A5" w:rsidRDefault="00BC26EA" w:rsidP="00FE3598">
      <w:pPr>
        <w:pStyle w:val="Odstavecseseznamem"/>
        <w:numPr>
          <w:ilvl w:val="0"/>
          <w:numId w:val="18"/>
        </w:numPr>
        <w:spacing w:after="120" w:line="276" w:lineRule="auto"/>
        <w:ind w:left="284" w:hanging="284"/>
        <w:contextualSpacing w:val="0"/>
        <w:jc w:val="both"/>
      </w:pPr>
      <w:r w:rsidRPr="00BC25A5">
        <w:rPr>
          <w:lang/>
        </w:rPr>
        <w:t xml:space="preserve">Zpracování mezd </w:t>
      </w:r>
      <w:r w:rsidRPr="00491718">
        <w:t xml:space="preserve">provede </w:t>
      </w:r>
      <w:r w:rsidR="00167BDE" w:rsidRPr="00491718">
        <w:t>poskytovatel</w:t>
      </w:r>
      <w:r w:rsidRPr="00491718">
        <w:t xml:space="preserve"> </w:t>
      </w:r>
      <w:r w:rsidRPr="00491718">
        <w:rPr>
          <w:lang/>
        </w:rPr>
        <w:t xml:space="preserve">do </w:t>
      </w:r>
      <w:r w:rsidR="00B60C19" w:rsidRPr="00491718">
        <w:t>13</w:t>
      </w:r>
      <w:r w:rsidRPr="00491718">
        <w:rPr>
          <w:lang/>
        </w:rPr>
        <w:t>.</w:t>
      </w:r>
      <w:r w:rsidRPr="00491718">
        <w:t xml:space="preserve"> kalendářního</w:t>
      </w:r>
      <w:r w:rsidRPr="00491718">
        <w:rPr>
          <w:lang/>
        </w:rPr>
        <w:t xml:space="preserve"> dne </w:t>
      </w:r>
      <w:r w:rsidRPr="00491718">
        <w:t xml:space="preserve">měsíce následujícího </w:t>
      </w:r>
      <w:r w:rsidRPr="00491718">
        <w:rPr>
          <w:lang/>
        </w:rPr>
        <w:t>po ukončení daného měsíce.</w:t>
      </w:r>
      <w:r w:rsidRPr="00491718">
        <w:t xml:space="preserve"> V případě, že </w:t>
      </w:r>
      <w:r w:rsidR="00B60C19" w:rsidRPr="00491718">
        <w:t>13</w:t>
      </w:r>
      <w:r w:rsidRPr="00491718">
        <w:t>. daného měsíce bude dnem pracovního klidu nebo pracovního volna bude mzdová agenda zpracována v poslední pracovní den předcházející</w:t>
      </w:r>
      <w:r w:rsidRPr="00BC25A5">
        <w:t xml:space="preserve"> tomuto datu.</w:t>
      </w:r>
    </w:p>
    <w:p w:rsidR="00BC26EA" w:rsidRPr="00BC25A5" w:rsidRDefault="00BC26EA" w:rsidP="00FE3598">
      <w:pPr>
        <w:spacing w:after="120" w:line="276" w:lineRule="auto"/>
        <w:jc w:val="center"/>
        <w:rPr>
          <w:b/>
        </w:rPr>
      </w:pPr>
    </w:p>
    <w:p w:rsidR="00BC26EA" w:rsidRPr="00BC25A5" w:rsidRDefault="00BC26EA" w:rsidP="00FE3598">
      <w:pPr>
        <w:spacing w:after="120" w:line="276" w:lineRule="auto"/>
        <w:jc w:val="center"/>
        <w:rPr>
          <w:b/>
        </w:rPr>
      </w:pPr>
      <w:r w:rsidRPr="00BC25A5">
        <w:rPr>
          <w:b/>
        </w:rPr>
        <w:t>V.</w:t>
      </w:r>
    </w:p>
    <w:p w:rsidR="00C463A4" w:rsidRPr="00BC25A5" w:rsidRDefault="00C463A4" w:rsidP="00FE3598">
      <w:pPr>
        <w:spacing w:after="120" w:line="276" w:lineRule="auto"/>
        <w:jc w:val="center"/>
        <w:rPr>
          <w:b/>
        </w:rPr>
      </w:pPr>
      <w:r w:rsidRPr="00BC25A5">
        <w:rPr>
          <w:b/>
        </w:rPr>
        <w:t>Podmínky plnění smlouvy</w:t>
      </w:r>
    </w:p>
    <w:p w:rsidR="00C463A4" w:rsidRPr="00BC25A5" w:rsidRDefault="00C463A4" w:rsidP="007D6A13">
      <w:pPr>
        <w:pStyle w:val="Odstavecseseznamem"/>
        <w:numPr>
          <w:ilvl w:val="0"/>
          <w:numId w:val="23"/>
        </w:numPr>
        <w:spacing w:after="120" w:line="276" w:lineRule="auto"/>
        <w:ind w:left="426" w:hanging="426"/>
        <w:contextualSpacing w:val="0"/>
        <w:jc w:val="both"/>
      </w:pPr>
      <w:r w:rsidRPr="00BC25A5">
        <w:rPr>
          <w:color w:val="auto"/>
        </w:rPr>
        <w:t>Obě smluvní strany se dohodly na níže uvedených podmínkách při zpracování předmětu smlouvy.</w:t>
      </w:r>
    </w:p>
    <w:p w:rsidR="00B6759F" w:rsidRPr="00BC25A5" w:rsidRDefault="00B6759F" w:rsidP="007D6A13">
      <w:pPr>
        <w:pStyle w:val="Odstavecseseznamem"/>
        <w:numPr>
          <w:ilvl w:val="0"/>
          <w:numId w:val="23"/>
        </w:numPr>
        <w:spacing w:after="120" w:line="276" w:lineRule="auto"/>
        <w:ind w:left="426" w:hanging="426"/>
        <w:contextualSpacing w:val="0"/>
        <w:jc w:val="both"/>
      </w:pPr>
      <w:r w:rsidRPr="00BC25A5">
        <w:rPr>
          <w:lang/>
        </w:rPr>
        <w:t>V</w:t>
      </w:r>
      <w:r w:rsidRPr="00BC25A5">
        <w:t>eškeré</w:t>
      </w:r>
      <w:r w:rsidRPr="00BC25A5">
        <w:rPr>
          <w:lang/>
        </w:rPr>
        <w:t xml:space="preserve"> doklady</w:t>
      </w:r>
      <w:r w:rsidR="00336453" w:rsidRPr="00BC25A5">
        <w:rPr>
          <w:lang/>
        </w:rPr>
        <w:t>,</w:t>
      </w:r>
      <w:r w:rsidRPr="00BC25A5">
        <w:rPr>
          <w:lang/>
        </w:rPr>
        <w:t xml:space="preserve"> listiny předané </w:t>
      </w:r>
      <w:r w:rsidR="00BC2CDA" w:rsidRPr="00BC25A5">
        <w:t>poskytovateli</w:t>
      </w:r>
      <w:r w:rsidRPr="00BC25A5">
        <w:rPr>
          <w:lang/>
        </w:rPr>
        <w:t xml:space="preserve"> </w:t>
      </w:r>
      <w:r w:rsidR="00336453" w:rsidRPr="00BC25A5">
        <w:t>klientem a data</w:t>
      </w:r>
      <w:r w:rsidRPr="00BC25A5">
        <w:rPr>
          <w:lang/>
        </w:rPr>
        <w:t xml:space="preserve"> jsou majetkem </w:t>
      </w:r>
      <w:r w:rsidR="00336453" w:rsidRPr="00BC25A5">
        <w:t>klienta</w:t>
      </w:r>
      <w:r w:rsidRPr="00BC25A5">
        <w:rPr>
          <w:lang/>
        </w:rPr>
        <w:t>.</w:t>
      </w:r>
      <w:r w:rsidR="00336453" w:rsidRPr="00BC25A5">
        <w:t xml:space="preserve"> Minimálně jednou za 3 měsíce předá poskytovatel klientovi veškerá data týkající se mzdové agendy.</w:t>
      </w:r>
    </w:p>
    <w:p w:rsidR="00C463A4" w:rsidRPr="00BC25A5" w:rsidRDefault="00C463A4" w:rsidP="007D6A13">
      <w:pPr>
        <w:pStyle w:val="Odstavecseseznamem"/>
        <w:numPr>
          <w:ilvl w:val="0"/>
          <w:numId w:val="23"/>
        </w:numPr>
        <w:spacing w:after="120" w:line="276" w:lineRule="auto"/>
        <w:ind w:left="426" w:hanging="426"/>
        <w:contextualSpacing w:val="0"/>
        <w:jc w:val="both"/>
      </w:pPr>
      <w:r w:rsidRPr="00BC25A5">
        <w:rPr>
          <w:color w:val="auto"/>
        </w:rPr>
        <w:t>Bankovní a úřední styky zajišťuje vždy klient, pokud není ve smlouvě uvedeno jinak. Poskytovatel se na požádání odběratele bude účastnit kontrol týkajících se předmětu této smlouvy.</w:t>
      </w:r>
    </w:p>
    <w:p w:rsidR="004D4A23" w:rsidRPr="00BC25A5" w:rsidRDefault="004D4A23" w:rsidP="007D6A13">
      <w:pPr>
        <w:pStyle w:val="SMLodstavec"/>
        <w:numPr>
          <w:ilvl w:val="0"/>
          <w:numId w:val="23"/>
        </w:numPr>
        <w:spacing w:after="120" w:line="276" w:lineRule="auto"/>
        <w:ind w:left="426" w:hanging="426"/>
        <w:rPr>
          <w:rFonts w:ascii="Times New Roman" w:hAnsi="Times New Roman" w:cs="Times New Roman"/>
          <w:color w:val="auto"/>
          <w:sz w:val="24"/>
          <w:szCs w:val="24"/>
        </w:rPr>
      </w:pPr>
      <w:r w:rsidRPr="00BC25A5">
        <w:rPr>
          <w:rFonts w:ascii="Times New Roman" w:hAnsi="Times New Roman" w:cs="Times New Roman"/>
          <w:color w:val="auto"/>
          <w:sz w:val="24"/>
          <w:szCs w:val="24"/>
          <w:lang w:val="cs-CZ"/>
        </w:rPr>
        <w:t>Poskytovatel provádí z</w:t>
      </w:r>
      <w:r w:rsidRPr="00BC25A5">
        <w:rPr>
          <w:rFonts w:ascii="Times New Roman" w:hAnsi="Times New Roman" w:cs="Times New Roman"/>
          <w:color w:val="auto"/>
          <w:sz w:val="24"/>
          <w:szCs w:val="24"/>
        </w:rPr>
        <w:t>pracování mzdové agendy včetně výpočtu odvodů na sociální zabezpečení a zdravotní pojištění zaměstnanců</w:t>
      </w:r>
      <w:r w:rsidRPr="00BC25A5">
        <w:rPr>
          <w:rFonts w:ascii="Times New Roman" w:hAnsi="Times New Roman" w:cs="Times New Roman"/>
          <w:color w:val="auto"/>
          <w:sz w:val="24"/>
          <w:szCs w:val="24"/>
          <w:lang w:val="cs-CZ"/>
        </w:rPr>
        <w:t xml:space="preserve"> a zákonné pojištění odpovědnosti zaměstnavatele.</w:t>
      </w:r>
    </w:p>
    <w:p w:rsidR="004D4A23" w:rsidRPr="00BC25A5" w:rsidRDefault="004D4A23" w:rsidP="007D6A13">
      <w:pPr>
        <w:pStyle w:val="Odstavecseseznamem"/>
        <w:numPr>
          <w:ilvl w:val="0"/>
          <w:numId w:val="23"/>
        </w:numPr>
        <w:spacing w:after="120" w:line="276" w:lineRule="auto"/>
        <w:ind w:left="426" w:hanging="426"/>
        <w:contextualSpacing w:val="0"/>
        <w:jc w:val="both"/>
        <w:rPr>
          <w:color w:val="auto"/>
          <w:lang/>
        </w:rPr>
      </w:pPr>
      <w:r w:rsidRPr="00BC25A5">
        <w:rPr>
          <w:color w:val="auto"/>
        </w:rPr>
        <w:t xml:space="preserve">Zpracování mezd bude prováděno u poskytovatele. Předávání dokladů bude probíhat dle vzájemné dohody smluvních stran. </w:t>
      </w:r>
      <w:r w:rsidRPr="00BC25A5">
        <w:rPr>
          <w:color w:val="auto"/>
          <w:lang/>
        </w:rPr>
        <w:t xml:space="preserve">Účetní doklady jsou archivovány u </w:t>
      </w:r>
      <w:r w:rsidRPr="00BC25A5">
        <w:rPr>
          <w:color w:val="auto"/>
        </w:rPr>
        <w:t>poskytovatele</w:t>
      </w:r>
      <w:r w:rsidRPr="00BC25A5">
        <w:rPr>
          <w:color w:val="auto"/>
          <w:lang/>
        </w:rPr>
        <w:t>.</w:t>
      </w:r>
    </w:p>
    <w:p w:rsidR="004D4A23" w:rsidRPr="00BC25A5" w:rsidRDefault="00177DA0" w:rsidP="007D6A13">
      <w:pPr>
        <w:pStyle w:val="SMLodstavec"/>
        <w:numPr>
          <w:ilvl w:val="0"/>
          <w:numId w:val="23"/>
        </w:numPr>
        <w:spacing w:after="120" w:line="276" w:lineRule="auto"/>
        <w:ind w:left="426" w:hanging="426"/>
        <w:rPr>
          <w:rFonts w:ascii="Times New Roman" w:hAnsi="Times New Roman" w:cs="Times New Roman"/>
          <w:color w:val="auto"/>
          <w:sz w:val="24"/>
          <w:szCs w:val="24"/>
        </w:rPr>
      </w:pPr>
      <w:r w:rsidRPr="00BC25A5">
        <w:rPr>
          <w:rFonts w:ascii="Times New Roman" w:hAnsi="Times New Roman" w:cs="Times New Roman"/>
          <w:color w:val="auto"/>
          <w:sz w:val="24"/>
          <w:szCs w:val="24"/>
          <w:lang w:val="cs-CZ"/>
        </w:rPr>
        <w:t>Poskytovatel</w:t>
      </w:r>
      <w:r w:rsidR="004D4A23" w:rsidRPr="00BC25A5">
        <w:rPr>
          <w:rFonts w:ascii="Times New Roman" w:hAnsi="Times New Roman" w:cs="Times New Roman"/>
          <w:color w:val="auto"/>
          <w:sz w:val="24"/>
          <w:szCs w:val="24"/>
        </w:rPr>
        <w:t xml:space="preserve"> zaručuje a nese odpovědnost za to, že předmět smlouvy bude plnit v nejvyšší dostupné odborné kvalitě tak, aby plnění vyhovovalo potřebám </w:t>
      </w:r>
      <w:r w:rsidRPr="00BC25A5">
        <w:rPr>
          <w:rFonts w:ascii="Times New Roman" w:hAnsi="Times New Roman" w:cs="Times New Roman"/>
          <w:color w:val="auto"/>
          <w:sz w:val="24"/>
          <w:szCs w:val="24"/>
          <w:lang w:val="cs-CZ"/>
        </w:rPr>
        <w:t>klienta</w:t>
      </w:r>
      <w:r w:rsidR="004D4A23" w:rsidRPr="00BC25A5">
        <w:rPr>
          <w:rFonts w:ascii="Times New Roman" w:hAnsi="Times New Roman" w:cs="Times New Roman"/>
          <w:color w:val="auto"/>
          <w:sz w:val="24"/>
          <w:szCs w:val="24"/>
        </w:rPr>
        <w:t xml:space="preserve">, se kterými byl </w:t>
      </w:r>
      <w:r w:rsidRPr="00BC25A5">
        <w:rPr>
          <w:rFonts w:ascii="Times New Roman" w:hAnsi="Times New Roman" w:cs="Times New Roman"/>
          <w:color w:val="auto"/>
          <w:sz w:val="24"/>
          <w:szCs w:val="24"/>
          <w:lang w:val="cs-CZ"/>
        </w:rPr>
        <w:t>poskytovatel</w:t>
      </w:r>
      <w:r w:rsidR="004D4A23" w:rsidRPr="00BC25A5">
        <w:rPr>
          <w:rFonts w:ascii="Times New Roman" w:hAnsi="Times New Roman" w:cs="Times New Roman"/>
          <w:color w:val="auto"/>
          <w:sz w:val="24"/>
          <w:szCs w:val="24"/>
        </w:rPr>
        <w:t xml:space="preserve"> seznámen. Předmět smlouvy bude poskytován s náležitou odbornou péčí a prostřednictvím osob, které mají potřebnou odbornou kvalifikaci</w:t>
      </w:r>
      <w:r w:rsidR="004D4A23" w:rsidRPr="00BC25A5">
        <w:rPr>
          <w:rFonts w:ascii="Times New Roman" w:hAnsi="Times New Roman" w:cs="Times New Roman"/>
          <w:color w:val="auto"/>
          <w:sz w:val="24"/>
          <w:szCs w:val="24"/>
          <w:lang w:val="cs-CZ"/>
        </w:rPr>
        <w:t xml:space="preserve"> i</w:t>
      </w:r>
      <w:r w:rsidR="004D4A23" w:rsidRPr="00BC25A5">
        <w:rPr>
          <w:rFonts w:ascii="Times New Roman" w:hAnsi="Times New Roman" w:cs="Times New Roman"/>
          <w:color w:val="auto"/>
          <w:sz w:val="24"/>
          <w:szCs w:val="24"/>
        </w:rPr>
        <w:t xml:space="preserve"> zkušenosti k plnění předmětu této smlouvy.</w:t>
      </w:r>
    </w:p>
    <w:p w:rsidR="004D4A23" w:rsidRPr="00BC25A5" w:rsidRDefault="00177DA0" w:rsidP="007D6A13">
      <w:pPr>
        <w:pStyle w:val="Odstavecseseznamem"/>
        <w:numPr>
          <w:ilvl w:val="0"/>
          <w:numId w:val="23"/>
        </w:numPr>
        <w:spacing w:after="120" w:line="276" w:lineRule="auto"/>
        <w:ind w:left="426" w:hanging="426"/>
        <w:contextualSpacing w:val="0"/>
        <w:jc w:val="both"/>
      </w:pPr>
      <w:r w:rsidRPr="00BC25A5">
        <w:t>Poskytovatel zaručuje, že bude při plnění předmětu této smlouvy respektovat obecně závazné právní předpisy České republiky, Evropské unie a mezinárodní standardy.</w:t>
      </w:r>
    </w:p>
    <w:p w:rsidR="00B6759F" w:rsidRPr="00BC25A5" w:rsidRDefault="00BC2CDA" w:rsidP="007D6A13">
      <w:pPr>
        <w:pStyle w:val="Odstavecseseznamem"/>
        <w:numPr>
          <w:ilvl w:val="0"/>
          <w:numId w:val="23"/>
        </w:numPr>
        <w:spacing w:after="120" w:line="276" w:lineRule="auto"/>
        <w:ind w:left="426" w:hanging="426"/>
        <w:contextualSpacing w:val="0"/>
        <w:jc w:val="both"/>
      </w:pPr>
      <w:r w:rsidRPr="00BC25A5">
        <w:t>Poskytovatel</w:t>
      </w:r>
      <w:r w:rsidR="00B6759F" w:rsidRPr="00BC25A5">
        <w:rPr>
          <w:lang/>
        </w:rPr>
        <w:t xml:space="preserve"> zodpovídá za to, že mzdy budou zpracované v souladu s příslušnými</w:t>
      </w:r>
      <w:r w:rsidR="00B6759F" w:rsidRPr="00BC25A5">
        <w:t xml:space="preserve"> </w:t>
      </w:r>
      <w:r w:rsidR="00B6759F" w:rsidRPr="00BC25A5">
        <w:rPr>
          <w:lang/>
        </w:rPr>
        <w:t>českými právními předpis</w:t>
      </w:r>
      <w:r w:rsidR="00FE3598" w:rsidRPr="00BC25A5">
        <w:t>y.</w:t>
      </w:r>
    </w:p>
    <w:p w:rsidR="00C463A4" w:rsidRPr="00BC25A5" w:rsidRDefault="00177DA0" w:rsidP="007D6A13">
      <w:pPr>
        <w:pStyle w:val="Odstavecseseznamem"/>
        <w:numPr>
          <w:ilvl w:val="0"/>
          <w:numId w:val="23"/>
        </w:numPr>
        <w:spacing w:after="120" w:line="276" w:lineRule="auto"/>
        <w:ind w:left="426" w:hanging="426"/>
        <w:contextualSpacing w:val="0"/>
        <w:jc w:val="both"/>
        <w:rPr>
          <w:b/>
        </w:rPr>
      </w:pPr>
      <w:r w:rsidRPr="00BC25A5">
        <w:t xml:space="preserve">Poskytovatel se zavazuje činnosti dle této smlouvy vykonávat řádně bez ohledu na překážky na svojí straně (nemoc apod.). Za tímto účelem je oprávněn pro plnění činnosti dle této smlouvy využít třetí osobu. V takovém případě ovšem odpovídá, jako by činnost </w:t>
      </w:r>
      <w:r w:rsidRPr="00BC25A5">
        <w:lastRenderedPageBreak/>
        <w:t>prováděl sám.</w:t>
      </w:r>
    </w:p>
    <w:p w:rsidR="00FE3598" w:rsidRPr="00BC25A5" w:rsidRDefault="00FE3598" w:rsidP="00FE3598">
      <w:pPr>
        <w:spacing w:after="120" w:line="276" w:lineRule="auto"/>
        <w:jc w:val="center"/>
        <w:rPr>
          <w:b/>
        </w:rPr>
      </w:pPr>
    </w:p>
    <w:p w:rsidR="00C463A4" w:rsidRPr="00BC25A5" w:rsidRDefault="00177DA0" w:rsidP="00FE3598">
      <w:pPr>
        <w:spacing w:after="120" w:line="276" w:lineRule="auto"/>
        <w:jc w:val="center"/>
        <w:rPr>
          <w:b/>
        </w:rPr>
      </w:pPr>
      <w:r w:rsidRPr="00BC25A5">
        <w:rPr>
          <w:b/>
        </w:rPr>
        <w:t>V</w:t>
      </w:r>
      <w:r w:rsidR="00E07F42" w:rsidRPr="00BC25A5">
        <w:rPr>
          <w:b/>
        </w:rPr>
        <w:t>I</w:t>
      </w:r>
      <w:r w:rsidRPr="00BC25A5">
        <w:rPr>
          <w:b/>
        </w:rPr>
        <w:t>.</w:t>
      </w:r>
    </w:p>
    <w:p w:rsidR="00583B63" w:rsidRPr="00BC25A5" w:rsidRDefault="00DB2F19" w:rsidP="00FE3598">
      <w:pPr>
        <w:spacing w:after="120" w:line="276" w:lineRule="auto"/>
        <w:jc w:val="center"/>
        <w:rPr>
          <w:b/>
        </w:rPr>
      </w:pPr>
      <w:bookmarkStart w:id="6" w:name="bookmark11"/>
      <w:r w:rsidRPr="00BC25A5">
        <w:rPr>
          <w:b/>
        </w:rPr>
        <w:t>Odpovědnost za škodu</w:t>
      </w:r>
      <w:bookmarkEnd w:id="6"/>
    </w:p>
    <w:p w:rsidR="00583B63" w:rsidRPr="00BC25A5" w:rsidRDefault="00DB2F19" w:rsidP="00FE3598">
      <w:pPr>
        <w:pStyle w:val="Bodytext20"/>
        <w:numPr>
          <w:ilvl w:val="0"/>
          <w:numId w:val="4"/>
        </w:numPr>
        <w:shd w:val="clear" w:color="auto" w:fill="auto"/>
        <w:tabs>
          <w:tab w:val="left" w:pos="298"/>
        </w:tabs>
        <w:spacing w:before="0" w:after="120" w:line="276" w:lineRule="auto"/>
        <w:ind w:left="360" w:hanging="360"/>
        <w:jc w:val="both"/>
        <w:rPr>
          <w:rFonts w:ascii="Times New Roman" w:hAnsi="Times New Roman" w:cs="Times New Roman"/>
          <w:sz w:val="24"/>
          <w:szCs w:val="24"/>
        </w:rPr>
      </w:pPr>
      <w:r w:rsidRPr="00BC25A5">
        <w:rPr>
          <w:rFonts w:ascii="Times New Roman" w:hAnsi="Times New Roman" w:cs="Times New Roman"/>
          <w:sz w:val="24"/>
          <w:szCs w:val="24"/>
        </w:rPr>
        <w:t>Poskytovatel odpovídá klientovi za škody, které mu vznikly porušením povinností poskytovatele, definovaných v čl. II. této smlouvy. Strany se dohodly, že za škodu považují také penále, pokuty a jiné sankce vyměřené správcem daně v důsledku porušení povinností uvedených v zákoně o</w:t>
      </w:r>
      <w:r w:rsidR="009F5B8C" w:rsidRPr="00BC25A5">
        <w:rPr>
          <w:rFonts w:ascii="Times New Roman" w:hAnsi="Times New Roman" w:cs="Times New Roman"/>
          <w:sz w:val="24"/>
          <w:szCs w:val="24"/>
        </w:rPr>
        <w:t xml:space="preserve"> </w:t>
      </w:r>
      <w:r w:rsidRPr="00BC25A5">
        <w:rPr>
          <w:rFonts w:ascii="Times New Roman" w:hAnsi="Times New Roman" w:cs="Times New Roman"/>
          <w:sz w:val="24"/>
          <w:szCs w:val="24"/>
        </w:rPr>
        <w:t>účetnictví, v zákoně o správě daní a poplatků a v dalších daňových zákonech. Tuto odpovědnost poskytovatel nemá, pokud vznikla v důsledku nesprávných nebo neúplných informací, evidencí nebo dokladů předaných klientem.</w:t>
      </w:r>
    </w:p>
    <w:p w:rsidR="00583B63" w:rsidRPr="00BC25A5" w:rsidRDefault="00DB2F19" w:rsidP="00FE3598">
      <w:pPr>
        <w:pStyle w:val="Bodytext20"/>
        <w:numPr>
          <w:ilvl w:val="0"/>
          <w:numId w:val="4"/>
        </w:numPr>
        <w:shd w:val="clear" w:color="auto" w:fill="auto"/>
        <w:tabs>
          <w:tab w:val="left" w:pos="290"/>
        </w:tabs>
        <w:spacing w:before="0" w:after="120" w:line="276" w:lineRule="auto"/>
        <w:ind w:left="284" w:right="68" w:hanging="284"/>
        <w:jc w:val="both"/>
        <w:rPr>
          <w:rFonts w:ascii="Times New Roman" w:hAnsi="Times New Roman" w:cs="Times New Roman"/>
          <w:sz w:val="24"/>
          <w:szCs w:val="24"/>
        </w:rPr>
      </w:pPr>
      <w:r w:rsidRPr="00BC25A5">
        <w:rPr>
          <w:rFonts w:ascii="Times New Roman" w:hAnsi="Times New Roman" w:cs="Times New Roman"/>
          <w:sz w:val="24"/>
          <w:szCs w:val="24"/>
        </w:rPr>
        <w:t>Klient se zavazuje předávat doklady a podklady v souladu se skutečností a s</w:t>
      </w:r>
      <w:r w:rsidR="00FE3598" w:rsidRPr="00BC25A5">
        <w:rPr>
          <w:rFonts w:ascii="Times New Roman" w:hAnsi="Times New Roman" w:cs="Times New Roman"/>
          <w:sz w:val="24"/>
          <w:szCs w:val="24"/>
        </w:rPr>
        <w:t> </w:t>
      </w:r>
      <w:r w:rsidRPr="00BC25A5">
        <w:rPr>
          <w:rFonts w:ascii="Times New Roman" w:hAnsi="Times New Roman" w:cs="Times New Roman"/>
          <w:sz w:val="24"/>
          <w:szCs w:val="24"/>
        </w:rPr>
        <w:t>příslušnými</w:t>
      </w:r>
      <w:r w:rsidR="00FE3598" w:rsidRPr="00BC25A5">
        <w:rPr>
          <w:rFonts w:ascii="Times New Roman" w:hAnsi="Times New Roman" w:cs="Times New Roman"/>
          <w:sz w:val="24"/>
          <w:szCs w:val="24"/>
        </w:rPr>
        <w:t xml:space="preserve"> </w:t>
      </w:r>
      <w:r w:rsidRPr="00BC25A5">
        <w:rPr>
          <w:rFonts w:ascii="Times New Roman" w:hAnsi="Times New Roman" w:cs="Times New Roman"/>
          <w:sz w:val="24"/>
          <w:szCs w:val="24"/>
        </w:rPr>
        <w:t>obecně závaznými právními předpisy. V případě porušení této povinnosti je odpovědný za škodu, která tímto vznikne.</w:t>
      </w:r>
    </w:p>
    <w:p w:rsidR="00FE3598" w:rsidRPr="00BC25A5" w:rsidRDefault="00FE3598" w:rsidP="00FE3598">
      <w:pPr>
        <w:spacing w:after="120" w:line="276" w:lineRule="auto"/>
        <w:jc w:val="center"/>
        <w:rPr>
          <w:b/>
        </w:rPr>
      </w:pPr>
      <w:bookmarkStart w:id="7" w:name="bookmark12"/>
    </w:p>
    <w:p w:rsidR="00E151D9" w:rsidRPr="00BC25A5" w:rsidRDefault="00DB2F19" w:rsidP="00FE3598">
      <w:pPr>
        <w:spacing w:after="120" w:line="276" w:lineRule="auto"/>
        <w:jc w:val="center"/>
        <w:rPr>
          <w:b/>
        </w:rPr>
      </w:pPr>
      <w:r w:rsidRPr="00BC25A5">
        <w:rPr>
          <w:b/>
        </w:rPr>
        <w:t>V</w:t>
      </w:r>
      <w:r w:rsidR="00E07F42" w:rsidRPr="00BC25A5">
        <w:rPr>
          <w:b/>
        </w:rPr>
        <w:t>I</w:t>
      </w:r>
      <w:r w:rsidR="00177DA0" w:rsidRPr="00BC25A5">
        <w:rPr>
          <w:b/>
        </w:rPr>
        <w:t>I</w:t>
      </w:r>
      <w:r w:rsidRPr="00BC25A5">
        <w:rPr>
          <w:b/>
        </w:rPr>
        <w:t>.</w:t>
      </w:r>
      <w:bookmarkEnd w:id="7"/>
    </w:p>
    <w:p w:rsidR="00566B82" w:rsidRPr="00BC25A5" w:rsidRDefault="00566B82" w:rsidP="00FE3598">
      <w:pPr>
        <w:spacing w:after="120" w:line="276" w:lineRule="auto"/>
        <w:jc w:val="center"/>
        <w:rPr>
          <w:b/>
        </w:rPr>
      </w:pPr>
      <w:r w:rsidRPr="00BC25A5">
        <w:rPr>
          <w:b/>
        </w:rPr>
        <w:t>Ochrana informací</w:t>
      </w:r>
    </w:p>
    <w:p w:rsidR="00566B82" w:rsidRPr="00BC25A5" w:rsidRDefault="00566B82" w:rsidP="00FE3598">
      <w:pPr>
        <w:pStyle w:val="Bodytext20"/>
        <w:numPr>
          <w:ilvl w:val="0"/>
          <w:numId w:val="5"/>
        </w:numPr>
        <w:shd w:val="clear" w:color="auto" w:fill="auto"/>
        <w:tabs>
          <w:tab w:val="left" w:pos="285"/>
        </w:tabs>
        <w:spacing w:before="0" w:after="120" w:line="276" w:lineRule="auto"/>
        <w:ind w:left="320" w:hanging="320"/>
        <w:jc w:val="both"/>
        <w:rPr>
          <w:rFonts w:ascii="Times New Roman" w:hAnsi="Times New Roman" w:cs="Times New Roman"/>
          <w:sz w:val="24"/>
          <w:szCs w:val="24"/>
        </w:rPr>
      </w:pPr>
      <w:r w:rsidRPr="00BC25A5">
        <w:rPr>
          <w:rFonts w:ascii="Times New Roman" w:hAnsi="Times New Roman" w:cs="Times New Roman"/>
          <w:color w:val="auto"/>
          <w:sz w:val="24"/>
          <w:szCs w:val="24"/>
        </w:rPr>
        <w:t xml:space="preserve">Obě smluvní strany se zavazují, že zachovají jako neveřejné informace a zprávy týkající se vlastní spolupráce a vnitřních záležitostí smluvních stran, pokud by jejich zveřejnění mohlo poškodit druhou smluvní stranu. </w:t>
      </w:r>
      <w:r w:rsidRPr="00BC25A5">
        <w:rPr>
          <w:rFonts w:ascii="Times New Roman" w:hAnsi="Times New Roman" w:cs="Times New Roman"/>
          <w:sz w:val="24"/>
          <w:szCs w:val="24"/>
        </w:rPr>
        <w:t xml:space="preserve">Tato povinnost se vztahuje jak na poskytovatele, který se zavazuje zachovávat mlčenlivost o skutečnostech mající charakter obchodního tajemství, ale i o skutečnostech, které se týkají údajů zpracovávaných v souladu </w:t>
      </w:r>
      <w:r w:rsidRPr="00491718">
        <w:rPr>
          <w:rFonts w:ascii="Times New Roman" w:hAnsi="Times New Roman" w:cs="Times New Roman"/>
          <w:sz w:val="24"/>
          <w:szCs w:val="24"/>
        </w:rPr>
        <w:t>se zákonem č. 101/2000</w:t>
      </w:r>
      <w:r w:rsidRPr="00BC25A5">
        <w:rPr>
          <w:rFonts w:ascii="Times New Roman" w:hAnsi="Times New Roman" w:cs="Times New Roman"/>
          <w:sz w:val="24"/>
          <w:szCs w:val="24"/>
        </w:rPr>
        <w:t xml:space="preserve"> Sb. v platném znění, tak i na klienta, který se zavazuje zachovávat mlčenlivost zejména o skutečnostech, které se týkají postupů a metod činnosti poskytovatele a poskytovatele samotného.</w:t>
      </w:r>
    </w:p>
    <w:p w:rsidR="00566B82" w:rsidRPr="00BC25A5" w:rsidRDefault="00566B82" w:rsidP="00FE3598">
      <w:pPr>
        <w:pStyle w:val="Odstavecseseznamem"/>
        <w:numPr>
          <w:ilvl w:val="0"/>
          <w:numId w:val="5"/>
        </w:numPr>
        <w:spacing w:after="120" w:line="276" w:lineRule="auto"/>
        <w:ind w:left="284" w:hanging="284"/>
        <w:contextualSpacing w:val="0"/>
        <w:jc w:val="both"/>
      </w:pPr>
      <w:r w:rsidRPr="00BC25A5">
        <w:rPr>
          <w:color w:val="auto"/>
        </w:rPr>
        <w:t>Smluvní strany budou za neveřejné informace považovat též veškeré informace vzájemně poskytnuté v jakékoliv objektivně vnímatelné formě ústně, v listinné, elektronické, vizuální nebo jiné podobě, jakož i know-how, a které mají skutečnou nebo alespoň potenciální hodnotu a které nejsou v příslušných obchodních kruzích běžně dostupné nebo u kterých se z povahy dá předpokládat, že se jedná o informace neveřejné, resp. podléhající závazku mlčenlivosti, a které se dozvěděly v souvislosti s plněním této smlouvy.</w:t>
      </w:r>
    </w:p>
    <w:p w:rsidR="00566B82" w:rsidRPr="00BC25A5" w:rsidRDefault="00566B82" w:rsidP="00FE3598">
      <w:pPr>
        <w:pStyle w:val="Odstavecseseznamem"/>
        <w:numPr>
          <w:ilvl w:val="0"/>
          <w:numId w:val="5"/>
        </w:numPr>
        <w:spacing w:after="120" w:line="276" w:lineRule="auto"/>
        <w:ind w:left="284" w:hanging="284"/>
        <w:contextualSpacing w:val="0"/>
        <w:jc w:val="both"/>
      </w:pPr>
      <w:r w:rsidRPr="00BC25A5">
        <w:rPr>
          <w:color w:val="auto"/>
        </w:rPr>
        <w:t>Smluvní strany se zavazují, že neuvolní třetí osobě neveřejné informace druhé smluvní strany bez jejího souhlasu, a to v jakékoliv formě, a že podniknou všechny nezbytné kroky k zabezpečení těchto informací. To neplatí, mají-li být za účelem plnění této smlouvy potřebné informace zpřístupněny zaměstnancům, statutárním orgánům nebo jejich členům nebo třetím osobám, které se podílejí na plnění předmětu této smlouvy.</w:t>
      </w:r>
    </w:p>
    <w:p w:rsidR="00566B82" w:rsidRPr="00BC25A5" w:rsidRDefault="00566B82" w:rsidP="00FE3598">
      <w:pPr>
        <w:pStyle w:val="Odstavecseseznamem"/>
        <w:numPr>
          <w:ilvl w:val="0"/>
          <w:numId w:val="5"/>
        </w:numPr>
        <w:spacing w:after="120" w:line="276" w:lineRule="auto"/>
        <w:ind w:left="284" w:hanging="284"/>
        <w:contextualSpacing w:val="0"/>
        <w:jc w:val="both"/>
      </w:pPr>
      <w:r w:rsidRPr="00BC25A5">
        <w:rPr>
          <w:color w:val="auto"/>
        </w:rPr>
        <w:t>Smluvní strany se zavazují, že o povinnosti utajovat neveřejné informace poučí své zaměstnance a případné své dodavatele, kterým budou neveřejné informace zpřístupněny.</w:t>
      </w:r>
    </w:p>
    <w:p w:rsidR="00566B82" w:rsidRPr="00BC25A5" w:rsidRDefault="00566B82" w:rsidP="00FE3598">
      <w:pPr>
        <w:pStyle w:val="SMLodstavec"/>
        <w:numPr>
          <w:ilvl w:val="0"/>
          <w:numId w:val="5"/>
        </w:numPr>
        <w:spacing w:after="120" w:line="276" w:lineRule="auto"/>
        <w:ind w:left="284" w:hanging="284"/>
        <w:rPr>
          <w:rFonts w:ascii="Times New Roman" w:hAnsi="Times New Roman" w:cs="Times New Roman"/>
          <w:color w:val="auto"/>
          <w:sz w:val="24"/>
          <w:szCs w:val="24"/>
        </w:rPr>
      </w:pPr>
      <w:r w:rsidRPr="00BC25A5">
        <w:rPr>
          <w:rFonts w:ascii="Times New Roman" w:hAnsi="Times New Roman" w:cs="Times New Roman"/>
          <w:color w:val="auto"/>
          <w:sz w:val="24"/>
          <w:szCs w:val="24"/>
        </w:rPr>
        <w:t>Ochrana neveřejných informací se nevztahuje zejména na případy, kdy:</w:t>
      </w:r>
    </w:p>
    <w:p w:rsidR="00566B82" w:rsidRPr="00BC25A5" w:rsidRDefault="00566B82" w:rsidP="00FE3598">
      <w:pPr>
        <w:pStyle w:val="Odstavecseseznamem"/>
        <w:widowControl/>
        <w:numPr>
          <w:ilvl w:val="0"/>
          <w:numId w:val="27"/>
        </w:numPr>
        <w:tabs>
          <w:tab w:val="left" w:pos="720"/>
        </w:tabs>
        <w:autoSpaceDN w:val="0"/>
        <w:spacing w:after="120" w:line="276" w:lineRule="auto"/>
        <w:jc w:val="both"/>
        <w:rPr>
          <w:lang/>
        </w:rPr>
      </w:pPr>
      <w:r w:rsidRPr="00BC25A5">
        <w:rPr>
          <w:lang/>
        </w:rPr>
        <w:lastRenderedPageBreak/>
        <w:t>smluvní strana prokáže, že je tato informace veřejně dostupná, aniž by tuto dostupnost způsobila sama smluvní strana;</w:t>
      </w:r>
    </w:p>
    <w:p w:rsidR="00566B82" w:rsidRPr="00BC25A5" w:rsidRDefault="00566B82" w:rsidP="00FE3598">
      <w:pPr>
        <w:pStyle w:val="Odstavecseseznamem"/>
        <w:widowControl/>
        <w:numPr>
          <w:ilvl w:val="0"/>
          <w:numId w:val="27"/>
        </w:numPr>
        <w:tabs>
          <w:tab w:val="left" w:pos="720"/>
        </w:tabs>
        <w:autoSpaceDN w:val="0"/>
        <w:spacing w:after="120" w:line="276" w:lineRule="auto"/>
        <w:jc w:val="both"/>
        <w:rPr>
          <w:lang/>
        </w:rPr>
      </w:pPr>
      <w:r w:rsidRPr="00BC25A5">
        <w:rPr>
          <w:lang/>
        </w:rPr>
        <w:t>smluvní strana prokáže, že měla tuto informaci k dispozici ještě před datem zpřístupnění druhou stranou, a že ji nenabyla v rozporu se zákonem;</w:t>
      </w:r>
    </w:p>
    <w:p w:rsidR="00566B82" w:rsidRPr="00BC25A5" w:rsidRDefault="00566B82" w:rsidP="00FE3598">
      <w:pPr>
        <w:pStyle w:val="Odstavecseseznamem"/>
        <w:widowControl/>
        <w:numPr>
          <w:ilvl w:val="0"/>
          <w:numId w:val="27"/>
        </w:numPr>
        <w:tabs>
          <w:tab w:val="left" w:pos="720"/>
        </w:tabs>
        <w:autoSpaceDN w:val="0"/>
        <w:spacing w:after="120" w:line="276" w:lineRule="auto"/>
        <w:jc w:val="both"/>
        <w:rPr>
          <w:lang/>
        </w:rPr>
      </w:pPr>
      <w:r w:rsidRPr="00BC25A5">
        <w:rPr>
          <w:lang/>
        </w:rPr>
        <w:t>smluvní strana obdrží od zpřístupňující strany písemný souhlas zpřístupňovat danou informaci;</w:t>
      </w:r>
    </w:p>
    <w:p w:rsidR="00566B82" w:rsidRPr="00BC25A5" w:rsidRDefault="00566B82" w:rsidP="00FE3598">
      <w:pPr>
        <w:pStyle w:val="Odstavecseseznamem"/>
        <w:widowControl/>
        <w:numPr>
          <w:ilvl w:val="0"/>
          <w:numId w:val="27"/>
        </w:numPr>
        <w:tabs>
          <w:tab w:val="left" w:pos="720"/>
        </w:tabs>
        <w:autoSpaceDN w:val="0"/>
        <w:spacing w:after="120" w:line="276" w:lineRule="auto"/>
        <w:jc w:val="both"/>
        <w:rPr>
          <w:lang/>
        </w:rPr>
      </w:pPr>
      <w:r w:rsidRPr="00BC25A5">
        <w:rPr>
          <w:lang/>
        </w:rPr>
        <w:t>je zpřístupnění informace vyžadováno zákonem nebo závazným rozhodnutím příslušného orgánu státní správy či samosprávy;</w:t>
      </w:r>
    </w:p>
    <w:p w:rsidR="00566B82" w:rsidRPr="00BC25A5" w:rsidRDefault="00566B82" w:rsidP="00FE3598">
      <w:pPr>
        <w:pStyle w:val="Odstavecseseznamem"/>
        <w:widowControl/>
        <w:numPr>
          <w:ilvl w:val="0"/>
          <w:numId w:val="27"/>
        </w:numPr>
        <w:tabs>
          <w:tab w:val="left" w:pos="720"/>
        </w:tabs>
        <w:autoSpaceDN w:val="0"/>
        <w:spacing w:after="120" w:line="276" w:lineRule="auto"/>
        <w:ind w:left="1434" w:hanging="357"/>
        <w:contextualSpacing w:val="0"/>
        <w:jc w:val="both"/>
        <w:rPr>
          <w:lang/>
        </w:rPr>
      </w:pPr>
      <w:r w:rsidRPr="00BC25A5">
        <w:rPr>
          <w:lang/>
        </w:rPr>
        <w:t>auditor provádí u některé ze smluvních stran audit na základě oprávnění vyplývajícího z příslušných právních předpisů.</w:t>
      </w:r>
    </w:p>
    <w:p w:rsidR="00566B82" w:rsidRPr="00BC25A5" w:rsidRDefault="00566B82" w:rsidP="00FE3598">
      <w:pPr>
        <w:pStyle w:val="SMLodstavec"/>
        <w:numPr>
          <w:ilvl w:val="0"/>
          <w:numId w:val="5"/>
        </w:numPr>
        <w:spacing w:after="120" w:line="276" w:lineRule="auto"/>
        <w:ind w:left="284" w:hanging="284"/>
        <w:rPr>
          <w:rFonts w:ascii="Times New Roman" w:hAnsi="Times New Roman" w:cs="Times New Roman"/>
          <w:color w:val="auto"/>
          <w:sz w:val="24"/>
          <w:szCs w:val="24"/>
        </w:rPr>
      </w:pPr>
      <w:r w:rsidRPr="00BC25A5">
        <w:rPr>
          <w:rFonts w:ascii="Times New Roman" w:hAnsi="Times New Roman" w:cs="Times New Roman"/>
          <w:color w:val="auto"/>
          <w:sz w:val="24"/>
          <w:szCs w:val="24"/>
        </w:rPr>
        <w:t>V případě, že se kterákoli smluvní strana hodnověrným způsobem dozví, popř. bude mít odůvodněné podezření, že došlo k zpřístupnění neveřejných informací neoprávněného osobě, je povinna o tom informovat druhou smluvní stranu.</w:t>
      </w:r>
    </w:p>
    <w:p w:rsidR="00566B82" w:rsidRPr="00BC25A5" w:rsidRDefault="00566B82" w:rsidP="00FE3598">
      <w:pPr>
        <w:pStyle w:val="SMLodstavec"/>
        <w:numPr>
          <w:ilvl w:val="0"/>
          <w:numId w:val="5"/>
        </w:numPr>
        <w:spacing w:after="120" w:line="276" w:lineRule="auto"/>
        <w:ind w:left="284" w:hanging="284"/>
        <w:rPr>
          <w:rFonts w:ascii="Times New Roman" w:hAnsi="Times New Roman" w:cs="Times New Roman"/>
          <w:color w:val="auto"/>
          <w:sz w:val="24"/>
          <w:szCs w:val="24"/>
        </w:rPr>
      </w:pPr>
      <w:r w:rsidRPr="00BC25A5">
        <w:rPr>
          <w:rFonts w:ascii="Times New Roman" w:hAnsi="Times New Roman" w:cs="Times New Roman"/>
          <w:color w:val="auto"/>
          <w:sz w:val="24"/>
          <w:szCs w:val="24"/>
        </w:rPr>
        <w:t xml:space="preserve">Závazek mlčenlivosti není časově omezen. Povinnost zachovávat mlčenlivost </w:t>
      </w:r>
      <w:r w:rsidRPr="00BC25A5">
        <w:rPr>
          <w:rFonts w:ascii="Times New Roman" w:hAnsi="Times New Roman" w:cs="Times New Roman"/>
          <w:color w:val="auto"/>
          <w:sz w:val="24"/>
          <w:szCs w:val="24"/>
        </w:rPr>
        <w:br/>
        <w:t xml:space="preserve">o neveřejných informacích získaných v rámci spolupráce s druhou smluvní stranou trvá </w:t>
      </w:r>
      <w:r w:rsidRPr="00BC25A5">
        <w:rPr>
          <w:rFonts w:ascii="Times New Roman" w:hAnsi="Times New Roman" w:cs="Times New Roman"/>
          <w:color w:val="auto"/>
          <w:sz w:val="24"/>
          <w:szCs w:val="24"/>
        </w:rPr>
        <w:br/>
        <w:t>po ukončení spolupráce, popř. po ukončení platnosti této smlouvy.</w:t>
      </w:r>
    </w:p>
    <w:p w:rsidR="00566B82" w:rsidRPr="00BC25A5" w:rsidRDefault="00566B82" w:rsidP="00FE3598">
      <w:pPr>
        <w:spacing w:after="120" w:line="276" w:lineRule="auto"/>
        <w:jc w:val="center"/>
        <w:rPr>
          <w:b/>
        </w:rPr>
      </w:pPr>
    </w:p>
    <w:p w:rsidR="00583B63" w:rsidRPr="00BC25A5" w:rsidRDefault="00DB2F19" w:rsidP="00FE3598">
      <w:pPr>
        <w:spacing w:after="120" w:line="276" w:lineRule="auto"/>
        <w:jc w:val="center"/>
        <w:rPr>
          <w:b/>
        </w:rPr>
      </w:pPr>
      <w:bookmarkStart w:id="8" w:name="bookmark14"/>
      <w:r w:rsidRPr="00BC25A5">
        <w:rPr>
          <w:b/>
        </w:rPr>
        <w:t>V</w:t>
      </w:r>
      <w:r w:rsidR="00566B82" w:rsidRPr="00BC25A5">
        <w:rPr>
          <w:b/>
        </w:rPr>
        <w:t>I</w:t>
      </w:r>
      <w:r w:rsidR="00177DA0" w:rsidRPr="00BC25A5">
        <w:rPr>
          <w:b/>
        </w:rPr>
        <w:t>I</w:t>
      </w:r>
      <w:r w:rsidR="00E151D9" w:rsidRPr="00BC25A5">
        <w:rPr>
          <w:b/>
        </w:rPr>
        <w:t>I</w:t>
      </w:r>
      <w:r w:rsidRPr="00BC25A5">
        <w:rPr>
          <w:b/>
        </w:rPr>
        <w:t>.</w:t>
      </w:r>
      <w:bookmarkEnd w:id="8"/>
    </w:p>
    <w:p w:rsidR="00583B63" w:rsidRPr="00BC25A5" w:rsidRDefault="00DB2F19" w:rsidP="00FE3598">
      <w:pPr>
        <w:spacing w:after="120" w:line="276" w:lineRule="auto"/>
        <w:jc w:val="center"/>
        <w:rPr>
          <w:b/>
        </w:rPr>
      </w:pPr>
      <w:bookmarkStart w:id="9" w:name="bookmark15"/>
      <w:r w:rsidRPr="00BC25A5">
        <w:rPr>
          <w:b/>
        </w:rPr>
        <w:t>Skončení a změna smluvního vztahu</w:t>
      </w:r>
      <w:bookmarkEnd w:id="9"/>
    </w:p>
    <w:p w:rsidR="00583B63" w:rsidRPr="00BC25A5" w:rsidRDefault="00DB2F19" w:rsidP="00FE3598">
      <w:pPr>
        <w:pStyle w:val="Bodytext20"/>
        <w:numPr>
          <w:ilvl w:val="0"/>
          <w:numId w:val="6"/>
        </w:numPr>
        <w:shd w:val="clear" w:color="auto" w:fill="auto"/>
        <w:tabs>
          <w:tab w:val="left" w:pos="285"/>
        </w:tabs>
        <w:spacing w:before="0" w:after="120" w:line="276" w:lineRule="auto"/>
        <w:ind w:left="320" w:hanging="320"/>
        <w:jc w:val="both"/>
        <w:rPr>
          <w:rFonts w:ascii="Times New Roman" w:hAnsi="Times New Roman" w:cs="Times New Roman"/>
          <w:sz w:val="24"/>
          <w:szCs w:val="24"/>
        </w:rPr>
      </w:pPr>
      <w:r w:rsidRPr="00BC25A5">
        <w:rPr>
          <w:rFonts w:ascii="Times New Roman" w:hAnsi="Times New Roman" w:cs="Times New Roman"/>
          <w:sz w:val="24"/>
          <w:szCs w:val="24"/>
        </w:rPr>
        <w:t>Tato smlouva nabývá platnosti dnem podpisu poslední ze smluvních stran. Účinnosti tato smlouva</w:t>
      </w:r>
      <w:r w:rsidR="007C1F5A" w:rsidRPr="00BC25A5">
        <w:rPr>
          <w:rFonts w:ascii="Times New Roman" w:hAnsi="Times New Roman" w:cs="Times New Roman"/>
          <w:sz w:val="24"/>
          <w:szCs w:val="24"/>
        </w:rPr>
        <w:t xml:space="preserve"> </w:t>
      </w:r>
      <w:r w:rsidRPr="00BC25A5">
        <w:rPr>
          <w:rFonts w:ascii="Times New Roman" w:hAnsi="Times New Roman" w:cs="Times New Roman"/>
          <w:sz w:val="24"/>
          <w:szCs w:val="24"/>
        </w:rPr>
        <w:t xml:space="preserve">nabývá </w:t>
      </w:r>
      <w:bookmarkStart w:id="10" w:name="_GoBack"/>
      <w:bookmarkEnd w:id="10"/>
      <w:r w:rsidRPr="00491718">
        <w:rPr>
          <w:rFonts w:ascii="Times New Roman" w:hAnsi="Times New Roman" w:cs="Times New Roman"/>
          <w:sz w:val="24"/>
          <w:szCs w:val="24"/>
        </w:rPr>
        <w:t xml:space="preserve">dnem </w:t>
      </w:r>
      <w:proofErr w:type="gramStart"/>
      <w:r w:rsidR="00491718" w:rsidRPr="00491718">
        <w:rPr>
          <w:rFonts w:ascii="Times New Roman" w:hAnsi="Times New Roman" w:cs="Times New Roman"/>
          <w:sz w:val="24"/>
          <w:szCs w:val="24"/>
        </w:rPr>
        <w:t>1.2.2020</w:t>
      </w:r>
      <w:proofErr w:type="gramEnd"/>
      <w:r w:rsidRPr="00BC25A5">
        <w:rPr>
          <w:rFonts w:ascii="Times New Roman" w:hAnsi="Times New Roman" w:cs="Times New Roman"/>
          <w:sz w:val="24"/>
          <w:szCs w:val="24"/>
        </w:rPr>
        <w:t xml:space="preserve"> za předpokladu, že před tím došlo k jejímu zveřejnění v registru smluv, a je po dohodě smluvních stran uzavřena na dobu neurčitou. Zveřejnění smlouvy provede </w:t>
      </w:r>
      <w:r w:rsidR="00216744" w:rsidRPr="00BC25A5">
        <w:rPr>
          <w:rFonts w:ascii="Times New Roman" w:hAnsi="Times New Roman" w:cs="Times New Roman"/>
          <w:sz w:val="24"/>
          <w:szCs w:val="24"/>
        </w:rPr>
        <w:t>klient</w:t>
      </w:r>
      <w:r w:rsidRPr="00BC25A5">
        <w:rPr>
          <w:rFonts w:ascii="Times New Roman" w:hAnsi="Times New Roman" w:cs="Times New Roman"/>
          <w:sz w:val="24"/>
          <w:szCs w:val="24"/>
        </w:rPr>
        <w:t>.</w:t>
      </w:r>
    </w:p>
    <w:p w:rsidR="00583B63" w:rsidRPr="00BC25A5" w:rsidRDefault="00DB2F19" w:rsidP="00FE3598">
      <w:pPr>
        <w:pStyle w:val="Bodytext20"/>
        <w:numPr>
          <w:ilvl w:val="0"/>
          <w:numId w:val="6"/>
        </w:numPr>
        <w:shd w:val="clear" w:color="auto" w:fill="auto"/>
        <w:tabs>
          <w:tab w:val="left" w:pos="290"/>
        </w:tabs>
        <w:spacing w:before="0" w:after="120" w:line="276" w:lineRule="auto"/>
        <w:ind w:left="320" w:hanging="320"/>
        <w:jc w:val="both"/>
        <w:rPr>
          <w:rFonts w:ascii="Times New Roman" w:hAnsi="Times New Roman" w:cs="Times New Roman"/>
          <w:sz w:val="24"/>
          <w:szCs w:val="24"/>
        </w:rPr>
      </w:pPr>
      <w:r w:rsidRPr="00BC25A5">
        <w:rPr>
          <w:rFonts w:ascii="Times New Roman" w:hAnsi="Times New Roman" w:cs="Times New Roman"/>
          <w:sz w:val="24"/>
          <w:szCs w:val="24"/>
        </w:rPr>
        <w:t>Strany se dohodly, že tuto smlouvu může kterákoliv ze stran písemně vypovědět. Výpovědní lhůta činí 3 měsíce a počíná běžet prvním dnem kalendářního měsíce následujícího po doručení výpovědi druhé smluvní straně. Poskytovatel je v takovém případě povinen vykonávat činnosti dle této smlouvy naposledy za měsíc předcházející kalendářnímu měsíci, v němž uplyne výpovědní doba.</w:t>
      </w:r>
    </w:p>
    <w:p w:rsidR="00583B63" w:rsidRPr="00BC25A5" w:rsidRDefault="00DB2F19" w:rsidP="00FE3598">
      <w:pPr>
        <w:pStyle w:val="Bodytext20"/>
        <w:numPr>
          <w:ilvl w:val="0"/>
          <w:numId w:val="6"/>
        </w:numPr>
        <w:shd w:val="clear" w:color="auto" w:fill="auto"/>
        <w:tabs>
          <w:tab w:val="left" w:pos="294"/>
        </w:tabs>
        <w:spacing w:before="0" w:after="120" w:line="276" w:lineRule="auto"/>
        <w:ind w:left="320" w:hanging="320"/>
        <w:jc w:val="both"/>
        <w:rPr>
          <w:rFonts w:ascii="Times New Roman" w:hAnsi="Times New Roman" w:cs="Times New Roman"/>
          <w:sz w:val="24"/>
          <w:szCs w:val="24"/>
        </w:rPr>
      </w:pPr>
      <w:r w:rsidRPr="00BC25A5">
        <w:rPr>
          <w:rFonts w:ascii="Times New Roman" w:hAnsi="Times New Roman" w:cs="Times New Roman"/>
          <w:sz w:val="24"/>
          <w:szCs w:val="24"/>
        </w:rPr>
        <w:t xml:space="preserve">Smluvní strany se dále dohodly, že dnem </w:t>
      </w:r>
      <w:r w:rsidR="009C3D85" w:rsidRPr="00BC25A5">
        <w:rPr>
          <w:rFonts w:ascii="Times New Roman" w:hAnsi="Times New Roman" w:cs="Times New Roman"/>
          <w:sz w:val="24"/>
          <w:szCs w:val="24"/>
        </w:rPr>
        <w:t>nabytí účinnosti této</w:t>
      </w:r>
      <w:r w:rsidRPr="00BC25A5">
        <w:rPr>
          <w:rFonts w:ascii="Times New Roman" w:hAnsi="Times New Roman" w:cs="Times New Roman"/>
          <w:sz w:val="24"/>
          <w:szCs w:val="24"/>
        </w:rPr>
        <w:t xml:space="preserve"> smlouv</w:t>
      </w:r>
      <w:r w:rsidR="009C3D85" w:rsidRPr="00BC25A5">
        <w:rPr>
          <w:rFonts w:ascii="Times New Roman" w:hAnsi="Times New Roman" w:cs="Times New Roman"/>
          <w:sz w:val="24"/>
          <w:szCs w:val="24"/>
        </w:rPr>
        <w:t>y</w:t>
      </w:r>
      <w:r w:rsidRPr="00BC25A5">
        <w:rPr>
          <w:rFonts w:ascii="Times New Roman" w:hAnsi="Times New Roman" w:cs="Times New Roman"/>
          <w:sz w:val="24"/>
          <w:szCs w:val="24"/>
        </w:rPr>
        <w:t xml:space="preserve"> končí platnost a účinnost </w:t>
      </w:r>
      <w:r w:rsidR="009C3D85" w:rsidRPr="00BC25A5">
        <w:rPr>
          <w:rFonts w:ascii="Times New Roman" w:hAnsi="Times New Roman" w:cs="Times New Roman"/>
          <w:sz w:val="24"/>
          <w:szCs w:val="24"/>
        </w:rPr>
        <w:t>všech smluv uzavřených mezi poskytovatelem a klientem</w:t>
      </w:r>
      <w:r w:rsidRPr="00BC25A5">
        <w:rPr>
          <w:rFonts w:ascii="Times New Roman" w:hAnsi="Times New Roman" w:cs="Times New Roman"/>
          <w:sz w:val="24"/>
          <w:szCs w:val="24"/>
        </w:rPr>
        <w:t>.</w:t>
      </w:r>
    </w:p>
    <w:p w:rsidR="006442E5" w:rsidRPr="00BC25A5" w:rsidRDefault="006442E5" w:rsidP="00FE3598">
      <w:pPr>
        <w:spacing w:after="120" w:line="276" w:lineRule="auto"/>
        <w:jc w:val="center"/>
        <w:rPr>
          <w:b/>
        </w:rPr>
      </w:pPr>
    </w:p>
    <w:p w:rsidR="006442E5" w:rsidRPr="00BC25A5" w:rsidRDefault="009C3D85" w:rsidP="00FE3598">
      <w:pPr>
        <w:spacing w:after="120" w:line="276" w:lineRule="auto"/>
        <w:jc w:val="center"/>
        <w:rPr>
          <w:b/>
        </w:rPr>
      </w:pPr>
      <w:r w:rsidRPr="00BC25A5">
        <w:rPr>
          <w:b/>
        </w:rPr>
        <w:t>I</w:t>
      </w:r>
      <w:r w:rsidR="002A64AC" w:rsidRPr="00BC25A5">
        <w:rPr>
          <w:b/>
        </w:rPr>
        <w:t>X.</w:t>
      </w:r>
    </w:p>
    <w:p w:rsidR="00583B63" w:rsidRPr="00BC25A5" w:rsidRDefault="00DB2F19" w:rsidP="00FE3598">
      <w:pPr>
        <w:spacing w:after="120" w:line="276" w:lineRule="auto"/>
        <w:jc w:val="center"/>
        <w:rPr>
          <w:b/>
        </w:rPr>
      </w:pPr>
      <w:bookmarkStart w:id="11" w:name="bookmark17"/>
      <w:r w:rsidRPr="00BC25A5">
        <w:rPr>
          <w:b/>
        </w:rPr>
        <w:t>Závěrečná ustanovení</w:t>
      </w:r>
      <w:bookmarkEnd w:id="11"/>
    </w:p>
    <w:p w:rsidR="00583B63" w:rsidRPr="00BC25A5" w:rsidRDefault="00DB2F19" w:rsidP="00FE3598">
      <w:pPr>
        <w:pStyle w:val="Bodytext20"/>
        <w:numPr>
          <w:ilvl w:val="0"/>
          <w:numId w:val="7"/>
        </w:numPr>
        <w:shd w:val="clear" w:color="auto" w:fill="auto"/>
        <w:tabs>
          <w:tab w:val="left" w:pos="285"/>
        </w:tabs>
        <w:spacing w:before="0" w:after="120" w:line="276" w:lineRule="auto"/>
        <w:ind w:left="240" w:hanging="240"/>
        <w:jc w:val="both"/>
        <w:rPr>
          <w:rFonts w:ascii="Times New Roman" w:hAnsi="Times New Roman" w:cs="Times New Roman"/>
          <w:sz w:val="24"/>
          <w:szCs w:val="24"/>
        </w:rPr>
      </w:pPr>
      <w:r w:rsidRPr="00BC25A5">
        <w:rPr>
          <w:rFonts w:ascii="Times New Roman" w:hAnsi="Times New Roman" w:cs="Times New Roman"/>
          <w:sz w:val="24"/>
          <w:szCs w:val="24"/>
        </w:rPr>
        <w:t>Tato Smlouva byla sepsána ve dvou vyhotoveních, každá ze smluvních stran obdrží jedno</w:t>
      </w:r>
      <w:r w:rsidR="002A64AC" w:rsidRPr="00BC25A5">
        <w:rPr>
          <w:rFonts w:ascii="Times New Roman" w:hAnsi="Times New Roman" w:cs="Times New Roman"/>
          <w:sz w:val="24"/>
          <w:szCs w:val="24"/>
        </w:rPr>
        <w:t xml:space="preserve"> </w:t>
      </w:r>
      <w:r w:rsidRPr="00BC25A5">
        <w:rPr>
          <w:rFonts w:ascii="Times New Roman" w:hAnsi="Times New Roman" w:cs="Times New Roman"/>
          <w:sz w:val="24"/>
          <w:szCs w:val="24"/>
        </w:rPr>
        <w:t>vyhotovení.</w:t>
      </w:r>
    </w:p>
    <w:p w:rsidR="00583B63" w:rsidRPr="00BC25A5" w:rsidRDefault="00DB2F19" w:rsidP="00FE3598">
      <w:pPr>
        <w:pStyle w:val="Bodytext20"/>
        <w:numPr>
          <w:ilvl w:val="0"/>
          <w:numId w:val="7"/>
        </w:numPr>
        <w:shd w:val="clear" w:color="auto" w:fill="auto"/>
        <w:tabs>
          <w:tab w:val="left" w:pos="290"/>
        </w:tabs>
        <w:spacing w:before="0" w:after="120" w:line="276" w:lineRule="auto"/>
        <w:ind w:left="238" w:hanging="238"/>
        <w:jc w:val="both"/>
        <w:rPr>
          <w:rFonts w:ascii="Times New Roman" w:hAnsi="Times New Roman" w:cs="Times New Roman"/>
          <w:sz w:val="24"/>
          <w:szCs w:val="24"/>
        </w:rPr>
      </w:pPr>
      <w:r w:rsidRPr="00BC25A5">
        <w:rPr>
          <w:rFonts w:ascii="Times New Roman" w:hAnsi="Times New Roman" w:cs="Times New Roman"/>
          <w:sz w:val="24"/>
          <w:szCs w:val="24"/>
        </w:rPr>
        <w:t>Tuto Smlouvu je možné měnit pouze písemnou dohodou smluvních stran ve formě číslovaných dodatků této smlouvy, podepsaných oprávněnými zástupci obou smluvních stran.</w:t>
      </w:r>
    </w:p>
    <w:p w:rsidR="00583B63" w:rsidRPr="00BC25A5" w:rsidRDefault="00DB2F19" w:rsidP="00FE3598">
      <w:pPr>
        <w:pStyle w:val="Bodytext20"/>
        <w:numPr>
          <w:ilvl w:val="0"/>
          <w:numId w:val="7"/>
        </w:numPr>
        <w:shd w:val="clear" w:color="auto" w:fill="auto"/>
        <w:spacing w:before="0" w:after="120" w:line="276" w:lineRule="auto"/>
        <w:ind w:left="284" w:hanging="284"/>
        <w:jc w:val="both"/>
        <w:rPr>
          <w:rFonts w:ascii="Times New Roman" w:hAnsi="Times New Roman" w:cs="Times New Roman"/>
          <w:sz w:val="24"/>
          <w:szCs w:val="24"/>
        </w:rPr>
      </w:pPr>
      <w:r w:rsidRPr="00BC25A5">
        <w:rPr>
          <w:rFonts w:ascii="Times New Roman" w:hAnsi="Times New Roman" w:cs="Times New Roman"/>
          <w:sz w:val="24"/>
          <w:szCs w:val="24"/>
        </w:rPr>
        <w:lastRenderedPageBreak/>
        <w:t>Tato Smlouva představuje úplnou dohodu smluvních stran o předmětu této Smlouvy.</w:t>
      </w:r>
    </w:p>
    <w:p w:rsidR="00583B63" w:rsidRPr="00BC25A5" w:rsidRDefault="00DB2F19" w:rsidP="00FE3598">
      <w:pPr>
        <w:pStyle w:val="Bodytext20"/>
        <w:numPr>
          <w:ilvl w:val="0"/>
          <w:numId w:val="7"/>
        </w:numPr>
        <w:shd w:val="clear" w:color="auto" w:fill="auto"/>
        <w:tabs>
          <w:tab w:val="left" w:pos="299"/>
        </w:tabs>
        <w:spacing w:before="0" w:after="120" w:line="276" w:lineRule="auto"/>
        <w:ind w:left="240" w:hanging="240"/>
        <w:jc w:val="both"/>
        <w:rPr>
          <w:rFonts w:ascii="Times New Roman" w:hAnsi="Times New Roman" w:cs="Times New Roman"/>
          <w:sz w:val="24"/>
          <w:szCs w:val="24"/>
        </w:rPr>
      </w:pPr>
      <w:r w:rsidRPr="00BC25A5">
        <w:rPr>
          <w:rFonts w:ascii="Times New Roman" w:hAnsi="Times New Roman" w:cs="Times New Roman"/>
          <w:sz w:val="24"/>
          <w:szCs w:val="24"/>
        </w:rPr>
        <w:t>Účastníci smlouvy prohlašují, že si smlouvu přečetli a shledali, že byla sepsána podle jejich pravé, svobodné a vážně míněné vůle, prosté omylu. Na důkaz toho smlouvu podepisují.</w:t>
      </w:r>
    </w:p>
    <w:p w:rsidR="00C303B8" w:rsidRPr="00BC25A5" w:rsidRDefault="00C303B8" w:rsidP="00FE3598">
      <w:pPr>
        <w:pStyle w:val="Bodytext20"/>
        <w:shd w:val="clear" w:color="auto" w:fill="auto"/>
        <w:tabs>
          <w:tab w:val="left" w:pos="299"/>
        </w:tabs>
        <w:spacing w:before="0" w:after="120" w:line="276" w:lineRule="auto"/>
        <w:ind w:firstLine="0"/>
        <w:jc w:val="both"/>
        <w:rPr>
          <w:rFonts w:ascii="Times New Roman" w:hAnsi="Times New Roman" w:cs="Times New Roman"/>
          <w:sz w:val="24"/>
          <w:szCs w:val="24"/>
        </w:rPr>
      </w:pPr>
    </w:p>
    <w:p w:rsidR="00566B82" w:rsidRPr="00BC25A5" w:rsidRDefault="00566B82" w:rsidP="00FE3598">
      <w:pPr>
        <w:shd w:val="clear" w:color="auto" w:fill="FFFFFF"/>
        <w:spacing w:after="120" w:line="276" w:lineRule="auto"/>
        <w:jc w:val="both"/>
        <w:rPr>
          <w:color w:val="000000" w:themeColor="text1"/>
        </w:rPr>
      </w:pPr>
    </w:p>
    <w:p w:rsidR="00C303B8" w:rsidRPr="00BC25A5" w:rsidRDefault="00C303B8" w:rsidP="00FE3598">
      <w:pPr>
        <w:shd w:val="clear" w:color="auto" w:fill="FFFFFF"/>
        <w:spacing w:after="120" w:line="276" w:lineRule="auto"/>
        <w:jc w:val="both"/>
        <w:rPr>
          <w:color w:val="000000" w:themeColor="text1"/>
        </w:rPr>
      </w:pPr>
      <w:r w:rsidRPr="00BC25A5">
        <w:rPr>
          <w:color w:val="000000" w:themeColor="text1"/>
        </w:rPr>
        <w:t>V </w:t>
      </w:r>
      <w:r w:rsidR="00675C34">
        <w:rPr>
          <w:color w:val="000000" w:themeColor="text1"/>
        </w:rPr>
        <w:t xml:space="preserve"> Olomouci</w:t>
      </w:r>
      <w:r w:rsidRPr="00BC25A5">
        <w:rPr>
          <w:color w:val="000000" w:themeColor="text1"/>
        </w:rPr>
        <w:t xml:space="preserve"> dne </w:t>
      </w:r>
      <w:proofErr w:type="gramStart"/>
      <w:r w:rsidR="00675C34">
        <w:rPr>
          <w:color w:val="000000" w:themeColor="text1"/>
        </w:rPr>
        <w:t>30.1.2020</w:t>
      </w:r>
      <w:proofErr w:type="gramEnd"/>
      <w:r w:rsidR="00675C34">
        <w:rPr>
          <w:color w:val="000000" w:themeColor="text1"/>
        </w:rPr>
        <w:t xml:space="preserve">     </w:t>
      </w:r>
      <w:r w:rsidRPr="00BC25A5">
        <w:rPr>
          <w:color w:val="000000" w:themeColor="text1"/>
        </w:rPr>
        <w:tab/>
      </w:r>
      <w:r w:rsidR="00675C34">
        <w:rPr>
          <w:color w:val="000000" w:themeColor="text1"/>
        </w:rPr>
        <w:t xml:space="preserve">                         </w:t>
      </w:r>
      <w:r w:rsidRPr="00BC25A5">
        <w:rPr>
          <w:color w:val="000000" w:themeColor="text1"/>
        </w:rPr>
        <w:t>V </w:t>
      </w:r>
      <w:r w:rsidR="00675C34">
        <w:rPr>
          <w:color w:val="000000" w:themeColor="text1"/>
        </w:rPr>
        <w:t>Olomouci</w:t>
      </w:r>
      <w:r w:rsidRPr="00BC25A5">
        <w:rPr>
          <w:color w:val="000000" w:themeColor="text1"/>
        </w:rPr>
        <w:t xml:space="preserve"> dne </w:t>
      </w:r>
      <w:r w:rsidR="00675C34">
        <w:rPr>
          <w:color w:val="000000" w:themeColor="text1"/>
        </w:rPr>
        <w:t>30.1.2020</w:t>
      </w:r>
    </w:p>
    <w:p w:rsidR="00C303B8" w:rsidRPr="00BC25A5" w:rsidRDefault="00C303B8" w:rsidP="00FE3598">
      <w:pPr>
        <w:shd w:val="clear" w:color="auto" w:fill="FFFFFF"/>
        <w:spacing w:after="120" w:line="276" w:lineRule="auto"/>
        <w:jc w:val="both"/>
        <w:rPr>
          <w:color w:val="000000" w:themeColor="text1"/>
        </w:rPr>
      </w:pPr>
    </w:p>
    <w:p w:rsidR="000F2F44" w:rsidRPr="00BC25A5" w:rsidRDefault="00C303B8" w:rsidP="00FE3598">
      <w:pPr>
        <w:shd w:val="clear" w:color="auto" w:fill="FFFFFF"/>
        <w:spacing w:after="120" w:line="276" w:lineRule="auto"/>
        <w:jc w:val="both"/>
        <w:rPr>
          <w:color w:val="000000" w:themeColor="text1"/>
        </w:rPr>
      </w:pPr>
      <w:r w:rsidRPr="00BC25A5">
        <w:rPr>
          <w:color w:val="000000" w:themeColor="text1"/>
        </w:rPr>
        <w:t>………………………………………..</w:t>
      </w:r>
      <w:r w:rsidR="000F2F44" w:rsidRPr="00BC25A5">
        <w:rPr>
          <w:color w:val="000000" w:themeColor="text1"/>
        </w:rPr>
        <w:tab/>
      </w:r>
      <w:r w:rsidR="000F2F44" w:rsidRPr="00BC25A5">
        <w:rPr>
          <w:color w:val="000000" w:themeColor="text1"/>
        </w:rPr>
        <w:tab/>
        <w:t>………………………………………..</w:t>
      </w:r>
    </w:p>
    <w:p w:rsidR="000F2F44" w:rsidRPr="00BC25A5" w:rsidRDefault="000F2F44" w:rsidP="00FE3598">
      <w:pPr>
        <w:pStyle w:val="Bodytext20"/>
        <w:shd w:val="clear" w:color="auto" w:fill="auto"/>
        <w:tabs>
          <w:tab w:val="left" w:pos="299"/>
        </w:tabs>
        <w:spacing w:before="0" w:after="120" w:line="276" w:lineRule="auto"/>
        <w:ind w:firstLine="0"/>
        <w:jc w:val="both"/>
        <w:rPr>
          <w:rFonts w:ascii="Times New Roman" w:hAnsi="Times New Roman" w:cs="Times New Roman"/>
          <w:b/>
          <w:sz w:val="24"/>
          <w:szCs w:val="24"/>
        </w:rPr>
      </w:pPr>
      <w:r w:rsidRPr="00BC25A5">
        <w:rPr>
          <w:rFonts w:ascii="Times New Roman" w:hAnsi="Times New Roman" w:cs="Times New Roman"/>
          <w:b/>
          <w:sz w:val="24"/>
          <w:szCs w:val="24"/>
        </w:rPr>
        <w:t>Soňa Mužíková</w:t>
      </w:r>
      <w:r w:rsidRPr="00BC25A5">
        <w:rPr>
          <w:rFonts w:ascii="Times New Roman" w:hAnsi="Times New Roman" w:cs="Times New Roman"/>
          <w:b/>
          <w:sz w:val="24"/>
          <w:szCs w:val="24"/>
        </w:rPr>
        <w:tab/>
      </w:r>
      <w:r w:rsidRPr="00BC25A5">
        <w:rPr>
          <w:rFonts w:ascii="Times New Roman" w:hAnsi="Times New Roman" w:cs="Times New Roman"/>
          <w:b/>
          <w:sz w:val="24"/>
          <w:szCs w:val="24"/>
        </w:rPr>
        <w:tab/>
      </w:r>
      <w:r w:rsidRPr="00BC25A5">
        <w:rPr>
          <w:rFonts w:ascii="Times New Roman" w:hAnsi="Times New Roman" w:cs="Times New Roman"/>
          <w:b/>
          <w:sz w:val="24"/>
          <w:szCs w:val="24"/>
        </w:rPr>
        <w:tab/>
      </w:r>
      <w:r w:rsidRPr="00BC25A5">
        <w:rPr>
          <w:rFonts w:ascii="Times New Roman" w:hAnsi="Times New Roman" w:cs="Times New Roman"/>
          <w:b/>
          <w:sz w:val="24"/>
          <w:szCs w:val="24"/>
        </w:rPr>
        <w:tab/>
      </w:r>
      <w:r w:rsidRPr="00BC25A5">
        <w:rPr>
          <w:rFonts w:ascii="Times New Roman" w:hAnsi="Times New Roman" w:cs="Times New Roman"/>
          <w:b/>
          <w:sz w:val="24"/>
          <w:szCs w:val="24"/>
        </w:rPr>
        <w:tab/>
        <w:t xml:space="preserve">Fakultní základní a Mateřská škola </w:t>
      </w:r>
    </w:p>
    <w:p w:rsidR="000F2F44" w:rsidRPr="00BC25A5" w:rsidRDefault="00167BDE" w:rsidP="00FE3598">
      <w:pPr>
        <w:pStyle w:val="Bodytext20"/>
        <w:shd w:val="clear" w:color="auto" w:fill="auto"/>
        <w:tabs>
          <w:tab w:val="left" w:pos="299"/>
        </w:tabs>
        <w:spacing w:before="0" w:after="120" w:line="276" w:lineRule="auto"/>
        <w:ind w:firstLine="0"/>
        <w:jc w:val="both"/>
        <w:rPr>
          <w:rFonts w:ascii="Times New Roman" w:hAnsi="Times New Roman" w:cs="Times New Roman"/>
          <w:sz w:val="24"/>
          <w:szCs w:val="24"/>
        </w:rPr>
      </w:pPr>
      <w:r w:rsidRPr="00BC25A5">
        <w:rPr>
          <w:rFonts w:ascii="Times New Roman" w:hAnsi="Times New Roman" w:cs="Times New Roman"/>
          <w:sz w:val="24"/>
          <w:szCs w:val="24"/>
        </w:rPr>
        <w:t>poskytovatel</w:t>
      </w:r>
      <w:r w:rsidR="000F2F44" w:rsidRPr="00BC25A5">
        <w:rPr>
          <w:rFonts w:ascii="Times New Roman" w:hAnsi="Times New Roman" w:cs="Times New Roman"/>
          <w:sz w:val="24"/>
          <w:szCs w:val="24"/>
        </w:rPr>
        <w:tab/>
      </w:r>
      <w:r w:rsidR="000F2F44" w:rsidRPr="00BC25A5">
        <w:rPr>
          <w:rFonts w:ascii="Times New Roman" w:hAnsi="Times New Roman" w:cs="Times New Roman"/>
          <w:sz w:val="24"/>
          <w:szCs w:val="24"/>
        </w:rPr>
        <w:tab/>
      </w:r>
      <w:r w:rsidR="000F2F44" w:rsidRPr="00BC25A5">
        <w:rPr>
          <w:rFonts w:ascii="Times New Roman" w:hAnsi="Times New Roman" w:cs="Times New Roman"/>
          <w:sz w:val="24"/>
          <w:szCs w:val="24"/>
        </w:rPr>
        <w:tab/>
      </w:r>
      <w:r w:rsidR="000F2F44" w:rsidRPr="00BC25A5">
        <w:rPr>
          <w:rFonts w:ascii="Times New Roman" w:hAnsi="Times New Roman" w:cs="Times New Roman"/>
          <w:sz w:val="24"/>
          <w:szCs w:val="24"/>
        </w:rPr>
        <w:tab/>
      </w:r>
      <w:r w:rsidR="000F2F44" w:rsidRPr="00BC25A5">
        <w:rPr>
          <w:rFonts w:ascii="Times New Roman" w:hAnsi="Times New Roman" w:cs="Times New Roman"/>
          <w:sz w:val="24"/>
          <w:szCs w:val="24"/>
        </w:rPr>
        <w:tab/>
      </w:r>
      <w:r w:rsidR="000F2F44" w:rsidRPr="00BC25A5">
        <w:rPr>
          <w:rFonts w:ascii="Times New Roman" w:hAnsi="Times New Roman" w:cs="Times New Roman"/>
          <w:sz w:val="24"/>
          <w:szCs w:val="24"/>
        </w:rPr>
        <w:tab/>
      </w:r>
      <w:r w:rsidR="000F2F44" w:rsidRPr="00BC25A5">
        <w:rPr>
          <w:rFonts w:ascii="Times New Roman" w:hAnsi="Times New Roman" w:cs="Times New Roman"/>
          <w:b/>
          <w:sz w:val="24"/>
          <w:szCs w:val="24"/>
        </w:rPr>
        <w:t>Olomouc, Holečkova 10, příspěvková</w:t>
      </w:r>
    </w:p>
    <w:p w:rsidR="000F2F44" w:rsidRPr="00BC25A5" w:rsidRDefault="000F2F44" w:rsidP="00FE3598">
      <w:pPr>
        <w:spacing w:after="120" w:line="276" w:lineRule="auto"/>
        <w:ind w:left="851"/>
        <w:jc w:val="center"/>
        <w:rPr>
          <w:b/>
        </w:rPr>
      </w:pPr>
      <w:r w:rsidRPr="00BC25A5">
        <w:tab/>
        <w:t xml:space="preserve">        </w:t>
      </w:r>
      <w:r w:rsidRPr="00BC25A5">
        <w:rPr>
          <w:b/>
        </w:rPr>
        <w:t>organizace</w:t>
      </w:r>
    </w:p>
    <w:p w:rsidR="000F2F44" w:rsidRPr="00FE3598" w:rsidRDefault="00167BDE" w:rsidP="00FE3598">
      <w:pPr>
        <w:spacing w:after="120" w:line="276" w:lineRule="auto"/>
        <w:ind w:left="851"/>
        <w:jc w:val="center"/>
      </w:pPr>
      <w:r w:rsidRPr="00BC25A5">
        <w:t xml:space="preserve">         klient</w:t>
      </w:r>
    </w:p>
    <w:sectPr w:rsidR="000F2F44" w:rsidRPr="00FE3598" w:rsidSect="00596A83">
      <w:footerReference w:type="default" r:id="rId8"/>
      <w:pgSz w:w="11900" w:h="16840"/>
      <w:pgMar w:top="1460" w:right="1381" w:bottom="1417" w:left="137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B35" w:rsidRDefault="00786B35">
      <w:r>
        <w:separator/>
      </w:r>
    </w:p>
  </w:endnote>
  <w:endnote w:type="continuationSeparator" w:id="0">
    <w:p w:rsidR="00786B35" w:rsidRDefault="00786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63" w:rsidRDefault="00583B6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B35" w:rsidRDefault="00786B35"/>
  </w:footnote>
  <w:footnote w:type="continuationSeparator" w:id="0">
    <w:p w:rsidR="00786B35" w:rsidRDefault="00786B3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A36"/>
    <w:multiLevelType w:val="multilevel"/>
    <w:tmpl w:val="3866006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441F8"/>
    <w:multiLevelType w:val="hybridMultilevel"/>
    <w:tmpl w:val="3B5C9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BE078A"/>
    <w:multiLevelType w:val="hybridMultilevel"/>
    <w:tmpl w:val="D3AAE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B63AC7"/>
    <w:multiLevelType w:val="hybridMultilevel"/>
    <w:tmpl w:val="EA2E9008"/>
    <w:lvl w:ilvl="0" w:tplc="F33E49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F177B0"/>
    <w:multiLevelType w:val="hybridMultilevel"/>
    <w:tmpl w:val="01489DDE"/>
    <w:lvl w:ilvl="0" w:tplc="B2AAA0EC">
      <w:start w:val="1"/>
      <w:numFmt w:val="decimal"/>
      <w:lvlText w:val="%1."/>
      <w:lvlJc w:val="left"/>
      <w:pPr>
        <w:ind w:left="680" w:hanging="360"/>
      </w:pPr>
      <w:rPr>
        <w:rFonts w:hint="default"/>
      </w:rPr>
    </w:lvl>
    <w:lvl w:ilvl="1" w:tplc="04050019" w:tentative="1">
      <w:start w:val="1"/>
      <w:numFmt w:val="lowerLetter"/>
      <w:lvlText w:val="%2."/>
      <w:lvlJc w:val="left"/>
      <w:pPr>
        <w:ind w:left="1400" w:hanging="360"/>
      </w:pPr>
    </w:lvl>
    <w:lvl w:ilvl="2" w:tplc="0405001B" w:tentative="1">
      <w:start w:val="1"/>
      <w:numFmt w:val="lowerRoman"/>
      <w:lvlText w:val="%3."/>
      <w:lvlJc w:val="right"/>
      <w:pPr>
        <w:ind w:left="2120" w:hanging="180"/>
      </w:pPr>
    </w:lvl>
    <w:lvl w:ilvl="3" w:tplc="0405000F" w:tentative="1">
      <w:start w:val="1"/>
      <w:numFmt w:val="decimal"/>
      <w:lvlText w:val="%4."/>
      <w:lvlJc w:val="left"/>
      <w:pPr>
        <w:ind w:left="2840" w:hanging="360"/>
      </w:pPr>
    </w:lvl>
    <w:lvl w:ilvl="4" w:tplc="04050019" w:tentative="1">
      <w:start w:val="1"/>
      <w:numFmt w:val="lowerLetter"/>
      <w:lvlText w:val="%5."/>
      <w:lvlJc w:val="left"/>
      <w:pPr>
        <w:ind w:left="3560" w:hanging="360"/>
      </w:pPr>
    </w:lvl>
    <w:lvl w:ilvl="5" w:tplc="0405001B" w:tentative="1">
      <w:start w:val="1"/>
      <w:numFmt w:val="lowerRoman"/>
      <w:lvlText w:val="%6."/>
      <w:lvlJc w:val="right"/>
      <w:pPr>
        <w:ind w:left="4280" w:hanging="180"/>
      </w:pPr>
    </w:lvl>
    <w:lvl w:ilvl="6" w:tplc="0405000F" w:tentative="1">
      <w:start w:val="1"/>
      <w:numFmt w:val="decimal"/>
      <w:lvlText w:val="%7."/>
      <w:lvlJc w:val="left"/>
      <w:pPr>
        <w:ind w:left="5000" w:hanging="360"/>
      </w:pPr>
    </w:lvl>
    <w:lvl w:ilvl="7" w:tplc="04050019" w:tentative="1">
      <w:start w:val="1"/>
      <w:numFmt w:val="lowerLetter"/>
      <w:lvlText w:val="%8."/>
      <w:lvlJc w:val="left"/>
      <w:pPr>
        <w:ind w:left="5720" w:hanging="360"/>
      </w:pPr>
    </w:lvl>
    <w:lvl w:ilvl="8" w:tplc="0405001B" w:tentative="1">
      <w:start w:val="1"/>
      <w:numFmt w:val="lowerRoman"/>
      <w:lvlText w:val="%9."/>
      <w:lvlJc w:val="right"/>
      <w:pPr>
        <w:ind w:left="6440" w:hanging="180"/>
      </w:pPr>
    </w:lvl>
  </w:abstractNum>
  <w:abstractNum w:abstractNumId="5">
    <w:nsid w:val="14A650B3"/>
    <w:multiLevelType w:val="hybridMultilevel"/>
    <w:tmpl w:val="FA4CB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1210BA"/>
    <w:multiLevelType w:val="hybridMultilevel"/>
    <w:tmpl w:val="E648100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7">
    <w:nsid w:val="18F11D9C"/>
    <w:multiLevelType w:val="hybridMultilevel"/>
    <w:tmpl w:val="547A4FAA"/>
    <w:lvl w:ilvl="0" w:tplc="F028EF04">
      <w:start w:val="1"/>
      <w:numFmt w:val="decimal"/>
      <w:pStyle w:val="SML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2C5"/>
    <w:multiLevelType w:val="hybridMultilevel"/>
    <w:tmpl w:val="12640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BA1804"/>
    <w:multiLevelType w:val="hybridMultilevel"/>
    <w:tmpl w:val="31D66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6D2D67"/>
    <w:multiLevelType w:val="multilevel"/>
    <w:tmpl w:val="7AB01840"/>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2E770C"/>
    <w:multiLevelType w:val="hybridMultilevel"/>
    <w:tmpl w:val="A8C04E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195B59"/>
    <w:multiLevelType w:val="hybridMultilevel"/>
    <w:tmpl w:val="EA8A3E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444512"/>
    <w:multiLevelType w:val="multilevel"/>
    <w:tmpl w:val="FF3420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CF2C28"/>
    <w:multiLevelType w:val="hybridMultilevel"/>
    <w:tmpl w:val="9BA8E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D504B"/>
    <w:multiLevelType w:val="multilevel"/>
    <w:tmpl w:val="7C7C158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BD4BDC"/>
    <w:multiLevelType w:val="multilevel"/>
    <w:tmpl w:val="4D565BB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2D641B"/>
    <w:multiLevelType w:val="hybridMultilevel"/>
    <w:tmpl w:val="454E4B0A"/>
    <w:lvl w:ilvl="0" w:tplc="3D848500">
      <w:start w:val="1"/>
      <w:numFmt w:val="lowerLetter"/>
      <w:lvlText w:val="%1)"/>
      <w:lvlJc w:val="left"/>
      <w:pPr>
        <w:tabs>
          <w:tab w:val="num" w:pos="390"/>
        </w:tabs>
        <w:ind w:left="390" w:hanging="360"/>
      </w:pPr>
      <w:rPr>
        <w:rFonts w:ascii="Arial" w:eastAsia="Times New Roman" w:hAnsi="Arial" w:cs="Arial"/>
        <w:color w:val="000000"/>
      </w:rPr>
    </w:lvl>
    <w:lvl w:ilvl="1" w:tplc="04050019" w:tentative="1">
      <w:start w:val="1"/>
      <w:numFmt w:val="lowerLetter"/>
      <w:lvlText w:val="%2."/>
      <w:lvlJc w:val="left"/>
      <w:pPr>
        <w:tabs>
          <w:tab w:val="num" w:pos="-177"/>
        </w:tabs>
        <w:ind w:left="-177" w:hanging="360"/>
      </w:pPr>
    </w:lvl>
    <w:lvl w:ilvl="2" w:tplc="0405001B" w:tentative="1">
      <w:start w:val="1"/>
      <w:numFmt w:val="lowerRoman"/>
      <w:lvlText w:val="%3."/>
      <w:lvlJc w:val="right"/>
      <w:pPr>
        <w:tabs>
          <w:tab w:val="num" w:pos="543"/>
        </w:tabs>
        <w:ind w:left="543" w:hanging="180"/>
      </w:pPr>
    </w:lvl>
    <w:lvl w:ilvl="3" w:tplc="0405000F" w:tentative="1">
      <w:start w:val="1"/>
      <w:numFmt w:val="decimal"/>
      <w:lvlText w:val="%4."/>
      <w:lvlJc w:val="left"/>
      <w:pPr>
        <w:tabs>
          <w:tab w:val="num" w:pos="1263"/>
        </w:tabs>
        <w:ind w:left="1263" w:hanging="360"/>
      </w:pPr>
    </w:lvl>
    <w:lvl w:ilvl="4" w:tplc="04050019" w:tentative="1">
      <w:start w:val="1"/>
      <w:numFmt w:val="lowerLetter"/>
      <w:lvlText w:val="%5."/>
      <w:lvlJc w:val="left"/>
      <w:pPr>
        <w:tabs>
          <w:tab w:val="num" w:pos="1983"/>
        </w:tabs>
        <w:ind w:left="1983" w:hanging="360"/>
      </w:pPr>
    </w:lvl>
    <w:lvl w:ilvl="5" w:tplc="0405001B" w:tentative="1">
      <w:start w:val="1"/>
      <w:numFmt w:val="lowerRoman"/>
      <w:lvlText w:val="%6."/>
      <w:lvlJc w:val="right"/>
      <w:pPr>
        <w:tabs>
          <w:tab w:val="num" w:pos="2703"/>
        </w:tabs>
        <w:ind w:left="2703" w:hanging="180"/>
      </w:pPr>
    </w:lvl>
    <w:lvl w:ilvl="6" w:tplc="0405000F" w:tentative="1">
      <w:start w:val="1"/>
      <w:numFmt w:val="decimal"/>
      <w:lvlText w:val="%7."/>
      <w:lvlJc w:val="left"/>
      <w:pPr>
        <w:tabs>
          <w:tab w:val="num" w:pos="3423"/>
        </w:tabs>
        <w:ind w:left="3423" w:hanging="360"/>
      </w:pPr>
    </w:lvl>
    <w:lvl w:ilvl="7" w:tplc="04050019" w:tentative="1">
      <w:start w:val="1"/>
      <w:numFmt w:val="lowerLetter"/>
      <w:lvlText w:val="%8."/>
      <w:lvlJc w:val="left"/>
      <w:pPr>
        <w:tabs>
          <w:tab w:val="num" w:pos="4143"/>
        </w:tabs>
        <w:ind w:left="4143" w:hanging="360"/>
      </w:pPr>
    </w:lvl>
    <w:lvl w:ilvl="8" w:tplc="0405001B" w:tentative="1">
      <w:start w:val="1"/>
      <w:numFmt w:val="lowerRoman"/>
      <w:lvlText w:val="%9."/>
      <w:lvlJc w:val="right"/>
      <w:pPr>
        <w:tabs>
          <w:tab w:val="num" w:pos="4863"/>
        </w:tabs>
        <w:ind w:left="4863" w:hanging="180"/>
      </w:pPr>
    </w:lvl>
  </w:abstractNum>
  <w:abstractNum w:abstractNumId="18">
    <w:nsid w:val="4CDB41D6"/>
    <w:multiLevelType w:val="hybridMultilevel"/>
    <w:tmpl w:val="FC480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FF7583"/>
    <w:multiLevelType w:val="multilevel"/>
    <w:tmpl w:val="A7D8B35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B66521"/>
    <w:multiLevelType w:val="hybridMultilevel"/>
    <w:tmpl w:val="994429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3E52F8E"/>
    <w:multiLevelType w:val="hybridMultilevel"/>
    <w:tmpl w:val="22EC3866"/>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2">
    <w:nsid w:val="54F215C8"/>
    <w:multiLevelType w:val="hybridMultilevel"/>
    <w:tmpl w:val="E39A4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6C526E"/>
    <w:multiLevelType w:val="hybridMultilevel"/>
    <w:tmpl w:val="3BE29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B690B63"/>
    <w:multiLevelType w:val="multilevel"/>
    <w:tmpl w:val="6052975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3222E5"/>
    <w:multiLevelType w:val="hybridMultilevel"/>
    <w:tmpl w:val="DA6C1568"/>
    <w:lvl w:ilvl="0" w:tplc="A74227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9592C24"/>
    <w:multiLevelType w:val="hybridMultilevel"/>
    <w:tmpl w:val="36CEE12C"/>
    <w:lvl w:ilvl="0" w:tplc="0CD6B7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CF10B58"/>
    <w:multiLevelType w:val="hybridMultilevel"/>
    <w:tmpl w:val="9F0039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7F00682C"/>
    <w:multiLevelType w:val="hybridMultilevel"/>
    <w:tmpl w:val="69508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24"/>
  </w:num>
  <w:num w:numId="5">
    <w:abstractNumId w:val="19"/>
  </w:num>
  <w:num w:numId="6">
    <w:abstractNumId w:val="16"/>
  </w:num>
  <w:num w:numId="7">
    <w:abstractNumId w:val="0"/>
  </w:num>
  <w:num w:numId="8">
    <w:abstractNumId w:val="25"/>
  </w:num>
  <w:num w:numId="9">
    <w:abstractNumId w:val="23"/>
  </w:num>
  <w:num w:numId="10">
    <w:abstractNumId w:val="3"/>
  </w:num>
  <w:num w:numId="11">
    <w:abstractNumId w:val="6"/>
  </w:num>
  <w:num w:numId="12">
    <w:abstractNumId w:val="21"/>
  </w:num>
  <w:num w:numId="13">
    <w:abstractNumId w:val="18"/>
  </w:num>
  <w:num w:numId="14">
    <w:abstractNumId w:val="9"/>
  </w:num>
  <w:num w:numId="15">
    <w:abstractNumId w:val="22"/>
  </w:num>
  <w:num w:numId="16">
    <w:abstractNumId w:val="2"/>
  </w:num>
  <w:num w:numId="17">
    <w:abstractNumId w:val="1"/>
  </w:num>
  <w:num w:numId="18">
    <w:abstractNumId w:val="5"/>
  </w:num>
  <w:num w:numId="19">
    <w:abstractNumId w:val="12"/>
  </w:num>
  <w:num w:numId="20">
    <w:abstractNumId w:val="11"/>
  </w:num>
  <w:num w:numId="21">
    <w:abstractNumId w:val="7"/>
  </w:num>
  <w:num w:numId="22">
    <w:abstractNumId w:val="28"/>
  </w:num>
  <w:num w:numId="23">
    <w:abstractNumId w:val="26"/>
  </w:num>
  <w:num w:numId="24">
    <w:abstractNumId w:val="8"/>
  </w:num>
  <w:num w:numId="25">
    <w:abstractNumId w:val="14"/>
  </w:num>
  <w:num w:numId="26">
    <w:abstractNumId w:val="17"/>
  </w:num>
  <w:num w:numId="27">
    <w:abstractNumId w:val="27"/>
  </w:num>
  <w:num w:numId="28">
    <w:abstractNumId w:val="4"/>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583B63"/>
    <w:rsid w:val="00020EC1"/>
    <w:rsid w:val="000F2F44"/>
    <w:rsid w:val="000F6912"/>
    <w:rsid w:val="00165E29"/>
    <w:rsid w:val="00167BDE"/>
    <w:rsid w:val="00177DA0"/>
    <w:rsid w:val="001A2FA5"/>
    <w:rsid w:val="001E2C37"/>
    <w:rsid w:val="00216744"/>
    <w:rsid w:val="00260EFF"/>
    <w:rsid w:val="002855B7"/>
    <w:rsid w:val="002A64AC"/>
    <w:rsid w:val="00327CCC"/>
    <w:rsid w:val="003345FD"/>
    <w:rsid w:val="00336453"/>
    <w:rsid w:val="003E0C6C"/>
    <w:rsid w:val="004242E2"/>
    <w:rsid w:val="00491718"/>
    <w:rsid w:val="004A5150"/>
    <w:rsid w:val="004D4A23"/>
    <w:rsid w:val="0053262E"/>
    <w:rsid w:val="00542058"/>
    <w:rsid w:val="005433EB"/>
    <w:rsid w:val="00552416"/>
    <w:rsid w:val="00557999"/>
    <w:rsid w:val="00566B82"/>
    <w:rsid w:val="00583B63"/>
    <w:rsid w:val="00596A83"/>
    <w:rsid w:val="005A23F7"/>
    <w:rsid w:val="005E0C01"/>
    <w:rsid w:val="00601A72"/>
    <w:rsid w:val="006442E5"/>
    <w:rsid w:val="00675C34"/>
    <w:rsid w:val="006C2CC8"/>
    <w:rsid w:val="00786B35"/>
    <w:rsid w:val="007C1F5A"/>
    <w:rsid w:val="007D3D21"/>
    <w:rsid w:val="007D6A13"/>
    <w:rsid w:val="009C3D85"/>
    <w:rsid w:val="009D6BB8"/>
    <w:rsid w:val="009E20B5"/>
    <w:rsid w:val="009F5B8C"/>
    <w:rsid w:val="00B60C19"/>
    <w:rsid w:val="00B6759F"/>
    <w:rsid w:val="00BC25A5"/>
    <w:rsid w:val="00BC26EA"/>
    <w:rsid w:val="00BC2CDA"/>
    <w:rsid w:val="00C03313"/>
    <w:rsid w:val="00C303B8"/>
    <w:rsid w:val="00C37C15"/>
    <w:rsid w:val="00C463A4"/>
    <w:rsid w:val="00CB1CA6"/>
    <w:rsid w:val="00CD6D88"/>
    <w:rsid w:val="00CF52E9"/>
    <w:rsid w:val="00D22688"/>
    <w:rsid w:val="00DB2F19"/>
    <w:rsid w:val="00E0361F"/>
    <w:rsid w:val="00E07F42"/>
    <w:rsid w:val="00E151D9"/>
    <w:rsid w:val="00EF673F"/>
    <w:rsid w:val="00EF6A66"/>
    <w:rsid w:val="00F24455"/>
    <w:rsid w:val="00F83EEA"/>
    <w:rsid w:val="00F9021D"/>
    <w:rsid w:val="00FC335B"/>
    <w:rsid w:val="00FE35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96A8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Exact">
    <w:name w:val="Body text (2) Exact"/>
    <w:basedOn w:val="Standardnpsmoodstavce"/>
    <w:rsid w:val="00596A83"/>
    <w:rPr>
      <w:rFonts w:ascii="Arial" w:eastAsia="Arial" w:hAnsi="Arial" w:cs="Arial"/>
      <w:b w:val="0"/>
      <w:bCs w:val="0"/>
      <w:i w:val="0"/>
      <w:iCs w:val="0"/>
      <w:smallCaps w:val="0"/>
      <w:strike w:val="0"/>
      <w:sz w:val="20"/>
      <w:szCs w:val="20"/>
      <w:u w:val="none"/>
    </w:rPr>
  </w:style>
  <w:style w:type="character" w:customStyle="1" w:styleId="Bodytext2BoldExact">
    <w:name w:val="Body text (2) + Bold Exact"/>
    <w:basedOn w:val="Bodytext2"/>
    <w:rsid w:val="00596A83"/>
    <w:rPr>
      <w:rFonts w:ascii="Arial" w:eastAsia="Arial" w:hAnsi="Arial" w:cs="Arial"/>
      <w:b/>
      <w:bCs/>
      <w:i w:val="0"/>
      <w:iCs w:val="0"/>
      <w:smallCaps w:val="0"/>
      <w:strike w:val="0"/>
      <w:sz w:val="20"/>
      <w:szCs w:val="20"/>
      <w:u w:val="none"/>
    </w:rPr>
  </w:style>
  <w:style w:type="character" w:customStyle="1" w:styleId="Heading1">
    <w:name w:val="Heading #1_"/>
    <w:basedOn w:val="Standardnpsmoodstavce"/>
    <w:link w:val="Heading10"/>
    <w:rsid w:val="00596A83"/>
    <w:rPr>
      <w:rFonts w:ascii="Arial" w:eastAsia="Arial" w:hAnsi="Arial" w:cs="Arial"/>
      <w:b/>
      <w:bCs/>
      <w:i w:val="0"/>
      <w:iCs w:val="0"/>
      <w:smallCaps w:val="0"/>
      <w:strike w:val="0"/>
      <w:sz w:val="30"/>
      <w:szCs w:val="30"/>
      <w:u w:val="none"/>
    </w:rPr>
  </w:style>
  <w:style w:type="character" w:customStyle="1" w:styleId="Headerorfooter">
    <w:name w:val="Header or footer_"/>
    <w:basedOn w:val="Standardnpsmoodstavce"/>
    <w:link w:val="Headerorfooter0"/>
    <w:rsid w:val="00596A83"/>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sid w:val="00596A83"/>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
    <w:name w:val="Body text (2)_"/>
    <w:basedOn w:val="Standardnpsmoodstavce"/>
    <w:link w:val="Bodytext20"/>
    <w:rsid w:val="00596A83"/>
    <w:rPr>
      <w:rFonts w:ascii="Arial" w:eastAsia="Arial" w:hAnsi="Arial" w:cs="Arial"/>
      <w:b w:val="0"/>
      <w:bCs w:val="0"/>
      <w:i w:val="0"/>
      <w:iCs w:val="0"/>
      <w:smallCaps w:val="0"/>
      <w:strike w:val="0"/>
      <w:sz w:val="20"/>
      <w:szCs w:val="20"/>
      <w:u w:val="none"/>
    </w:rPr>
  </w:style>
  <w:style w:type="character" w:customStyle="1" w:styleId="Heading2">
    <w:name w:val="Heading #2_"/>
    <w:basedOn w:val="Standardnpsmoodstavce"/>
    <w:link w:val="Heading20"/>
    <w:rsid w:val="00596A83"/>
    <w:rPr>
      <w:rFonts w:ascii="Arial" w:eastAsia="Arial" w:hAnsi="Arial" w:cs="Arial"/>
      <w:b/>
      <w:bCs/>
      <w:i w:val="0"/>
      <w:iCs w:val="0"/>
      <w:smallCaps w:val="0"/>
      <w:strike w:val="0"/>
      <w:sz w:val="20"/>
      <w:szCs w:val="20"/>
      <w:u w:val="none"/>
    </w:rPr>
  </w:style>
  <w:style w:type="character" w:customStyle="1" w:styleId="Heading2NotBold">
    <w:name w:val="Heading #2 + Not Bold"/>
    <w:basedOn w:val="Heading2"/>
    <w:rsid w:val="00596A8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paragraph" w:customStyle="1" w:styleId="Bodytext20">
    <w:name w:val="Body text (2)"/>
    <w:basedOn w:val="Normln"/>
    <w:link w:val="Bodytext2"/>
    <w:rsid w:val="00596A83"/>
    <w:pPr>
      <w:shd w:val="clear" w:color="auto" w:fill="FFFFFF"/>
      <w:spacing w:before="120" w:line="224" w:lineRule="exact"/>
      <w:ind w:hanging="740"/>
    </w:pPr>
    <w:rPr>
      <w:rFonts w:ascii="Arial" w:eastAsia="Arial" w:hAnsi="Arial" w:cs="Arial"/>
      <w:sz w:val="20"/>
      <w:szCs w:val="20"/>
    </w:rPr>
  </w:style>
  <w:style w:type="paragraph" w:customStyle="1" w:styleId="Heading10">
    <w:name w:val="Heading #1"/>
    <w:basedOn w:val="Normln"/>
    <w:link w:val="Heading1"/>
    <w:rsid w:val="00596A83"/>
    <w:pPr>
      <w:shd w:val="clear" w:color="auto" w:fill="FFFFFF"/>
      <w:spacing w:after="120" w:line="442" w:lineRule="exact"/>
      <w:jc w:val="center"/>
      <w:outlineLvl w:val="0"/>
    </w:pPr>
    <w:rPr>
      <w:rFonts w:ascii="Arial" w:eastAsia="Arial" w:hAnsi="Arial" w:cs="Arial"/>
      <w:b/>
      <w:bCs/>
      <w:sz w:val="30"/>
      <w:szCs w:val="30"/>
    </w:rPr>
  </w:style>
  <w:style w:type="paragraph" w:customStyle="1" w:styleId="Headerorfooter0">
    <w:name w:val="Header or footer"/>
    <w:basedOn w:val="Normln"/>
    <w:link w:val="Headerorfooter"/>
    <w:rsid w:val="00596A83"/>
    <w:pPr>
      <w:shd w:val="clear" w:color="auto" w:fill="FFFFFF"/>
      <w:spacing w:line="200" w:lineRule="exact"/>
      <w:jc w:val="both"/>
    </w:pPr>
    <w:rPr>
      <w:rFonts w:ascii="Arial" w:eastAsia="Arial" w:hAnsi="Arial" w:cs="Arial"/>
      <w:sz w:val="18"/>
      <w:szCs w:val="18"/>
    </w:rPr>
  </w:style>
  <w:style w:type="paragraph" w:customStyle="1" w:styleId="Heading20">
    <w:name w:val="Heading #2"/>
    <w:basedOn w:val="Normln"/>
    <w:link w:val="Heading2"/>
    <w:rsid w:val="00596A83"/>
    <w:pPr>
      <w:shd w:val="clear" w:color="auto" w:fill="FFFFFF"/>
      <w:spacing w:line="269" w:lineRule="exact"/>
      <w:ind w:hanging="320"/>
      <w:outlineLvl w:val="1"/>
    </w:pPr>
    <w:rPr>
      <w:rFonts w:ascii="Arial" w:eastAsia="Arial" w:hAnsi="Arial" w:cs="Arial"/>
      <w:b/>
      <w:bCs/>
      <w:sz w:val="20"/>
      <w:szCs w:val="20"/>
    </w:rPr>
  </w:style>
  <w:style w:type="paragraph" w:styleId="Textbubliny">
    <w:name w:val="Balloon Text"/>
    <w:basedOn w:val="Normln"/>
    <w:link w:val="TextbublinyChar"/>
    <w:uiPriority w:val="99"/>
    <w:semiHidden/>
    <w:unhideWhenUsed/>
    <w:rsid w:val="00CD6D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D88"/>
    <w:rPr>
      <w:rFonts w:ascii="Segoe UI" w:hAnsi="Segoe UI" w:cs="Segoe UI"/>
      <w:color w:val="000000"/>
      <w:sz w:val="18"/>
      <w:szCs w:val="18"/>
    </w:rPr>
  </w:style>
  <w:style w:type="paragraph" w:styleId="Odstavecseseznamem">
    <w:name w:val="List Paragraph"/>
    <w:basedOn w:val="Normln"/>
    <w:uiPriority w:val="34"/>
    <w:qFormat/>
    <w:rsid w:val="007C1F5A"/>
    <w:pPr>
      <w:ind w:left="720"/>
      <w:contextualSpacing/>
    </w:pPr>
  </w:style>
  <w:style w:type="paragraph" w:styleId="Zhlav">
    <w:name w:val="header"/>
    <w:basedOn w:val="Normln"/>
    <w:link w:val="ZhlavChar"/>
    <w:uiPriority w:val="99"/>
    <w:unhideWhenUsed/>
    <w:rsid w:val="007C1F5A"/>
    <w:pPr>
      <w:tabs>
        <w:tab w:val="center" w:pos="4536"/>
        <w:tab w:val="right" w:pos="9072"/>
      </w:tabs>
    </w:pPr>
  </w:style>
  <w:style w:type="character" w:customStyle="1" w:styleId="ZhlavChar">
    <w:name w:val="Záhlaví Char"/>
    <w:basedOn w:val="Standardnpsmoodstavce"/>
    <w:link w:val="Zhlav"/>
    <w:uiPriority w:val="99"/>
    <w:rsid w:val="007C1F5A"/>
    <w:rPr>
      <w:color w:val="000000"/>
    </w:rPr>
  </w:style>
  <w:style w:type="paragraph" w:styleId="Zpat">
    <w:name w:val="footer"/>
    <w:basedOn w:val="Normln"/>
    <w:link w:val="ZpatChar"/>
    <w:uiPriority w:val="99"/>
    <w:unhideWhenUsed/>
    <w:rsid w:val="007C1F5A"/>
    <w:pPr>
      <w:tabs>
        <w:tab w:val="center" w:pos="4536"/>
        <w:tab w:val="right" w:pos="9072"/>
      </w:tabs>
    </w:pPr>
  </w:style>
  <w:style w:type="character" w:customStyle="1" w:styleId="ZpatChar">
    <w:name w:val="Zápatí Char"/>
    <w:basedOn w:val="Standardnpsmoodstavce"/>
    <w:link w:val="Zpat"/>
    <w:uiPriority w:val="99"/>
    <w:rsid w:val="007C1F5A"/>
    <w:rPr>
      <w:color w:val="000000"/>
    </w:rPr>
  </w:style>
  <w:style w:type="character" w:styleId="Odkaznakoment">
    <w:name w:val="annotation reference"/>
    <w:basedOn w:val="Standardnpsmoodstavce"/>
    <w:uiPriority w:val="99"/>
    <w:semiHidden/>
    <w:unhideWhenUsed/>
    <w:rsid w:val="00BC26EA"/>
    <w:rPr>
      <w:sz w:val="16"/>
      <w:szCs w:val="16"/>
    </w:rPr>
  </w:style>
  <w:style w:type="paragraph" w:styleId="Textkomente">
    <w:name w:val="annotation text"/>
    <w:basedOn w:val="Normln"/>
    <w:link w:val="TextkomenteChar"/>
    <w:uiPriority w:val="99"/>
    <w:semiHidden/>
    <w:unhideWhenUsed/>
    <w:rsid w:val="00BC26EA"/>
    <w:rPr>
      <w:sz w:val="20"/>
      <w:szCs w:val="20"/>
    </w:rPr>
  </w:style>
  <w:style w:type="character" w:customStyle="1" w:styleId="TextkomenteChar">
    <w:name w:val="Text komentáře Char"/>
    <w:basedOn w:val="Standardnpsmoodstavce"/>
    <w:link w:val="Textkomente"/>
    <w:uiPriority w:val="99"/>
    <w:semiHidden/>
    <w:rsid w:val="00BC26EA"/>
    <w:rPr>
      <w:color w:val="000000"/>
      <w:sz w:val="20"/>
      <w:szCs w:val="20"/>
    </w:rPr>
  </w:style>
  <w:style w:type="paragraph" w:styleId="Pedmtkomente">
    <w:name w:val="annotation subject"/>
    <w:basedOn w:val="Textkomente"/>
    <w:next w:val="Textkomente"/>
    <w:link w:val="PedmtkomenteChar"/>
    <w:uiPriority w:val="99"/>
    <w:semiHidden/>
    <w:unhideWhenUsed/>
    <w:rsid w:val="00BC26EA"/>
    <w:rPr>
      <w:b/>
      <w:bCs/>
    </w:rPr>
  </w:style>
  <w:style w:type="character" w:customStyle="1" w:styleId="PedmtkomenteChar">
    <w:name w:val="Předmět komentáře Char"/>
    <w:basedOn w:val="TextkomenteChar"/>
    <w:link w:val="Pedmtkomente"/>
    <w:uiPriority w:val="99"/>
    <w:semiHidden/>
    <w:rsid w:val="00BC26EA"/>
    <w:rPr>
      <w:b/>
      <w:bCs/>
      <w:color w:val="000000"/>
      <w:sz w:val="20"/>
      <w:szCs w:val="20"/>
    </w:rPr>
  </w:style>
  <w:style w:type="paragraph" w:customStyle="1" w:styleId="SMLnadpis">
    <w:name w:val="SML_nadpis"/>
    <w:basedOn w:val="Normln"/>
    <w:link w:val="SMLnadpisChar"/>
    <w:rsid w:val="00165E29"/>
    <w:pPr>
      <w:widowControl/>
      <w:autoSpaceDE w:val="0"/>
      <w:autoSpaceDN w:val="0"/>
      <w:adjustRightInd w:val="0"/>
      <w:spacing w:line="240" w:lineRule="atLeast"/>
      <w:jc w:val="center"/>
    </w:pPr>
    <w:rPr>
      <w:rFonts w:ascii="Arial" w:eastAsiaTheme="majorEastAsia" w:hAnsi="Arial" w:cs="Arial"/>
      <w:b/>
      <w:bCs/>
      <w:color w:val="auto"/>
      <w:sz w:val="20"/>
      <w:szCs w:val="20"/>
      <w:lang w:eastAsia="en-US" w:bidi="ar-SA"/>
    </w:rPr>
  </w:style>
  <w:style w:type="character" w:customStyle="1" w:styleId="SMLnadpisChar">
    <w:name w:val="SML_nadpis Char"/>
    <w:basedOn w:val="Standardnpsmoodstavce"/>
    <w:link w:val="SMLnadpis"/>
    <w:rsid w:val="00165E29"/>
    <w:rPr>
      <w:rFonts w:ascii="Arial" w:eastAsiaTheme="majorEastAsia" w:hAnsi="Arial" w:cs="Arial"/>
      <w:b/>
      <w:bCs/>
      <w:sz w:val="20"/>
      <w:szCs w:val="20"/>
      <w:lang w:eastAsia="en-US" w:bidi="ar-SA"/>
    </w:rPr>
  </w:style>
  <w:style w:type="paragraph" w:customStyle="1" w:styleId="SMLodstavec">
    <w:name w:val="SML_odstavec"/>
    <w:basedOn w:val="Normln"/>
    <w:link w:val="SMLodstavecChar"/>
    <w:qFormat/>
    <w:rsid w:val="00165E29"/>
    <w:pPr>
      <w:widowControl/>
      <w:numPr>
        <w:numId w:val="21"/>
      </w:numPr>
      <w:autoSpaceDE w:val="0"/>
      <w:autoSpaceDN w:val="0"/>
      <w:adjustRightInd w:val="0"/>
      <w:spacing w:line="240" w:lineRule="atLeast"/>
      <w:jc w:val="both"/>
    </w:pPr>
    <w:rPr>
      <w:rFonts w:ascii="Arial" w:eastAsiaTheme="majorEastAsia" w:hAnsi="Arial" w:cs="Arial"/>
      <w:color w:val="FF0000"/>
      <w:sz w:val="20"/>
      <w:szCs w:val="20"/>
      <w:lang w:eastAsia="en-US" w:bidi="ar-SA"/>
    </w:rPr>
  </w:style>
  <w:style w:type="paragraph" w:styleId="Prosttext">
    <w:name w:val="Plain Text"/>
    <w:basedOn w:val="Normln"/>
    <w:link w:val="ProsttextChar"/>
    <w:rsid w:val="00165E29"/>
    <w:pPr>
      <w:widowControl/>
      <w:spacing w:before="120"/>
      <w:jc w:val="both"/>
    </w:pPr>
    <w:rPr>
      <w:rFonts w:ascii="Courier New" w:hAnsi="Courier New"/>
      <w:color w:val="auto"/>
      <w:sz w:val="20"/>
      <w:szCs w:val="20"/>
      <w:lang w:bidi="ar-SA"/>
    </w:rPr>
  </w:style>
  <w:style w:type="character" w:customStyle="1" w:styleId="ProsttextChar">
    <w:name w:val="Prostý text Char"/>
    <w:basedOn w:val="Standardnpsmoodstavce"/>
    <w:link w:val="Prosttext"/>
    <w:rsid w:val="00165E29"/>
    <w:rPr>
      <w:rFonts w:ascii="Courier New" w:hAnsi="Courier New"/>
      <w:sz w:val="20"/>
      <w:szCs w:val="20"/>
      <w:lang w:bidi="ar-SA"/>
    </w:rPr>
  </w:style>
  <w:style w:type="character" w:customStyle="1" w:styleId="SMLodstavecChar">
    <w:name w:val="SML_odstavec Char"/>
    <w:basedOn w:val="Standardnpsmoodstavce"/>
    <w:link w:val="SMLodstavec"/>
    <w:rsid w:val="004D4A23"/>
    <w:rPr>
      <w:rFonts w:ascii="Arial" w:eastAsiaTheme="majorEastAsia" w:hAnsi="Arial" w:cs="Arial"/>
      <w:color w:val="FF0000"/>
      <w:sz w:val="20"/>
      <w:szCs w:val="20"/>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D115-3EEE-40E1-B16A-4C6F8429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2339</Words>
  <Characters>13805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o vedení mzdového účetnictví</vt:lpstr>
    </vt:vector>
  </TitlesOfParts>
  <Company/>
  <LinksUpToDate>false</LinksUpToDate>
  <CharactersWithSpaces>16112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vedení mzdového účetnictví</dc:title>
  <dc:subject/>
  <dc:creator>Alena Chaloupkova</dc:creator>
  <cp:keywords/>
  <cp:lastModifiedBy>Hospodářka</cp:lastModifiedBy>
  <cp:revision>6</cp:revision>
  <cp:lastPrinted>2019-12-06T08:15:00Z</cp:lastPrinted>
  <dcterms:created xsi:type="dcterms:W3CDTF">2019-12-30T11:38:00Z</dcterms:created>
  <dcterms:modified xsi:type="dcterms:W3CDTF">2020-01-30T14:09:00Z</dcterms:modified>
</cp:coreProperties>
</file>