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1891" w:h="677" w:wrap="none" w:hAnchor="page" w:x="2426" w:y="395"/>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energo</w:t>
      </w:r>
      <w:bookmarkEnd w:id="0"/>
      <w:bookmarkEnd w:id="1"/>
    </w:p>
    <w:p>
      <w:pPr>
        <w:pStyle w:val="Style4"/>
        <w:keepNext w:val="0"/>
        <w:keepLines w:val="0"/>
        <w:framePr w:w="2002" w:h="389" w:wrap="none" w:hAnchor="page" w:x="7855" w:y="1"/>
        <w:widowControl w:val="0"/>
        <w:shd w:val="clear" w:color="auto" w:fill="auto"/>
        <w:bidi w:val="0"/>
        <w:spacing w:before="80" w:after="0" w:line="240" w:lineRule="auto"/>
        <w:ind w:left="0" w:right="0" w:firstLine="0"/>
        <w:jc w:val="left"/>
        <w:rPr>
          <w:sz w:val="15"/>
          <w:szCs w:val="15"/>
        </w:rPr>
      </w:pPr>
      <w:r>
        <w:rPr>
          <w:i/>
          <w:iCs/>
          <w:color w:val="000000"/>
          <w:spacing w:val="0"/>
          <w:w w:val="100"/>
          <w:position w:val="0"/>
          <w:sz w:val="15"/>
          <w:szCs w:val="15"/>
          <w:shd w:val="clear" w:color="auto" w:fill="auto"/>
          <w:lang w:val="cs-CZ" w:eastAsia="cs-CZ" w:bidi="cs-CZ"/>
        </w:rPr>
        <w:t>pMlxJuVů ^GiSTROVÁNA</w:t>
      </w:r>
    </w:p>
    <w:p>
      <w:pPr>
        <w:widowControl w:val="0"/>
        <w:spacing w:line="360" w:lineRule="exact"/>
      </w:pPr>
      <w:r>
        <w:drawing>
          <wp:anchor distT="0" distB="0" distL="0" distR="0" simplePos="0" relativeHeight="62914690" behindDoc="1" locked="0" layoutInCell="1" allowOverlap="1">
            <wp:simplePos x="0" y="0"/>
            <wp:positionH relativeFrom="page">
              <wp:posOffset>945515</wp:posOffset>
            </wp:positionH>
            <wp:positionV relativeFrom="margin">
              <wp:posOffset>143510</wp:posOffset>
            </wp:positionV>
            <wp:extent cx="579120" cy="45720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579120" cy="457200"/>
                    </a:xfrm>
                    <a:prstGeom prst="rect"/>
                  </pic:spPr>
                </pic:pic>
              </a:graphicData>
            </a:graphic>
          </wp:anchor>
        </w:drawing>
      </w:r>
    </w:p>
    <w:p>
      <w:pPr>
        <w:widowControl w:val="0"/>
        <w:spacing w:after="709" w:line="1" w:lineRule="exact"/>
      </w:pPr>
    </w:p>
    <w:p>
      <w:pPr>
        <w:widowControl w:val="0"/>
        <w:spacing w:line="1" w:lineRule="exact"/>
        <w:sectPr>
          <w:footnotePr>
            <w:pos w:val="pageBottom"/>
            <w:numFmt w:val="decimal"/>
            <w:numRestart w:val="continuous"/>
          </w:footnotePr>
          <w:pgSz w:w="11900" w:h="16840"/>
          <w:pgMar w:top="917" w:left="1489" w:right="950" w:bottom="709" w:header="489" w:footer="281" w:gutter="0"/>
          <w:pgNumType w:start="1"/>
          <w:cols w:space="720"/>
          <w:noEndnote/>
          <w:rtlGutter w:val="0"/>
          <w:docGrid w:linePitch="360"/>
        </w:sectPr>
      </w:pPr>
    </w:p>
    <w:p>
      <w:pPr>
        <w:widowControl w:val="0"/>
        <w:spacing w:line="79" w:lineRule="exact"/>
        <w:rPr>
          <w:sz w:val="6"/>
          <w:szCs w:val="6"/>
        </w:rPr>
      </w:pPr>
    </w:p>
    <w:p>
      <w:pPr>
        <w:widowControl w:val="0"/>
        <w:spacing w:line="1" w:lineRule="exact"/>
        <w:sectPr>
          <w:footnotePr>
            <w:pos w:val="pageBottom"/>
            <w:numFmt w:val="decimal"/>
            <w:numRestart w:val="continuous"/>
          </w:footnotePr>
          <w:type w:val="continuous"/>
          <w:pgSz w:w="11900" w:h="16840"/>
          <w:pgMar w:top="917" w:left="0" w:right="0" w:bottom="709" w:header="0" w:footer="3" w:gutter="0"/>
          <w:cols w:space="720"/>
          <w:noEndnote/>
          <w:rtlGutter w:val="0"/>
          <w:docGrid w:linePitch="360"/>
        </w:sectPr>
      </w:pPr>
    </w:p>
    <w:p>
      <w:pPr>
        <w:pStyle w:val="Style18"/>
        <w:keepNext/>
        <w:keepLines/>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z w:val="24"/>
          <w:szCs w:val="24"/>
          <w:shd w:val="clear" w:color="auto" w:fill="auto"/>
          <w:lang w:val="cs-CZ" w:eastAsia="cs-CZ" w:bidi="cs-CZ"/>
        </w:rPr>
        <w:t>DODATEK č. 1 ke smlouvě o dodávce tepelné energie č. 10028013</w:t>
      </w:r>
      <w:bookmarkEnd w:id="4"/>
      <w:bookmarkEnd w:id="5"/>
    </w:p>
    <w:p>
      <w:pPr>
        <w:widowControl w:val="0"/>
        <w:spacing w:line="1" w:lineRule="exact"/>
        <w:sectPr>
          <w:footnotePr>
            <w:pos w:val="pageBottom"/>
            <w:numFmt w:val="decimal"/>
            <w:numRestart w:val="continuous"/>
          </w:footnotePr>
          <w:type w:val="continuous"/>
          <w:pgSz w:w="11900" w:h="16840"/>
          <w:pgMar w:top="917" w:left="1561" w:right="950" w:bottom="709" w:header="0" w:footer="3" w:gutter="0"/>
          <w:cols w:space="720"/>
          <w:noEndnote/>
          <w:rtlGutter w:val="0"/>
          <w:docGrid w:linePitch="360"/>
        </w:sectPr>
      </w:pPr>
      <w:r>
        <mc:AlternateContent>
          <mc:Choice Requires="wps">
            <w:drawing>
              <wp:anchor distT="283845" distB="2133600" distL="0" distR="0" simplePos="0" relativeHeight="125829378" behindDoc="0" locked="0" layoutInCell="1" allowOverlap="1">
                <wp:simplePos x="0" y="0"/>
                <wp:positionH relativeFrom="page">
                  <wp:posOffset>994410</wp:posOffset>
                </wp:positionH>
                <wp:positionV relativeFrom="paragraph">
                  <wp:posOffset>283845</wp:posOffset>
                </wp:positionV>
                <wp:extent cx="652145" cy="338455"/>
                <wp:wrapTopAndBottom/>
                <wp:docPr id="3" name="Shape 3"/>
                <a:graphic xmlns:a="http://schemas.openxmlformats.org/drawingml/2006/main">
                  <a:graphicData uri="http://schemas.microsoft.com/office/word/2010/wordprocessingShape">
                    <wps:wsp>
                      <wps:cNvSpPr txBox="1"/>
                      <wps:spPr>
                        <a:xfrm>
                          <a:ext cx="652145" cy="338455"/>
                        </a:xfrm>
                        <a:prstGeom prst="rect"/>
                        <a:noFill/>
                      </wps:spPr>
                      <wps:txbx>
                        <w:txbxContent>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Zapsáno:</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Zastoupení:</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8.299999999999997pt;margin-top:22.350000000000001pt;width:51.350000000000001pt;height:26.649999999999999pt;z-index:-125829375;mso-wrap-distance-left:0;mso-wrap-distance-top:22.350000000000001pt;mso-wrap-distance-right:0;mso-wrap-distance-bottom:168.pt;mso-position-horizontal-relative:page" filled="f" stroked="f">
                <v:textbox inset="0,0,0,0">
                  <w:txbxContent>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Zapsáno:</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Zastoupení:</w:t>
                      </w:r>
                    </w:p>
                  </w:txbxContent>
                </v:textbox>
                <w10:wrap type="topAndBottom" anchorx="page"/>
              </v:shape>
            </w:pict>
          </mc:Fallback>
        </mc:AlternateContent>
      </w:r>
      <w:r>
        <mc:AlternateContent>
          <mc:Choice Requires="wps">
            <w:drawing>
              <wp:anchor distT="774700" distB="1313815" distL="0" distR="0" simplePos="0" relativeHeight="125829380" behindDoc="0" locked="0" layoutInCell="1" allowOverlap="1">
                <wp:simplePos x="0" y="0"/>
                <wp:positionH relativeFrom="page">
                  <wp:posOffset>994410</wp:posOffset>
                </wp:positionH>
                <wp:positionV relativeFrom="paragraph">
                  <wp:posOffset>774700</wp:posOffset>
                </wp:positionV>
                <wp:extent cx="658495" cy="667385"/>
                <wp:wrapTopAndBottom/>
                <wp:docPr id="5" name="Shape 5"/>
                <a:graphic xmlns:a="http://schemas.openxmlformats.org/drawingml/2006/main">
                  <a:graphicData uri="http://schemas.microsoft.com/office/word/2010/wordprocessingShape">
                    <wps:wsp>
                      <wps:cNvSpPr txBox="1"/>
                      <wps:spPr>
                        <a:xfrm>
                          <a:ext cx="658495" cy="667385"/>
                        </a:xfrm>
                        <a:prstGeom prst="rect"/>
                        <a:noFill/>
                      </wps:spPr>
                      <wps:txbx>
                        <w:txbxContent>
                          <w:p>
                            <w:pPr>
                              <w:pStyle w:val="Style7"/>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IČO/DIČ;</w:t>
                            </w:r>
                          </w:p>
                          <w:p>
                            <w:pPr>
                              <w:pStyle w:val="Style7"/>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Plátce DPH:</w:t>
                            </w:r>
                          </w:p>
                          <w:p>
                            <w:pPr>
                              <w:pStyle w:val="Style7"/>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Banka/účet</w:t>
                            </w:r>
                          </w:p>
                          <w:p>
                            <w:pPr>
                              <w:pStyle w:val="Style7"/>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Kontakty:</w:t>
                            </w:r>
                          </w:p>
                        </w:txbxContent>
                      </wps:txbx>
                      <wps:bodyPr lIns="0" tIns="0" rIns="0" bIns="0">
                        <a:noAutoFit/>
                      </wps:bodyPr>
                    </wps:wsp>
                  </a:graphicData>
                </a:graphic>
              </wp:anchor>
            </w:drawing>
          </mc:Choice>
          <mc:Fallback>
            <w:pict>
              <v:shape id="_x0000_s1031" type="#_x0000_t202" style="position:absolute;margin-left:78.299999999999997pt;margin-top:61.pt;width:51.850000000000001pt;height:52.549999999999997pt;z-index:-125829373;mso-wrap-distance-left:0;mso-wrap-distance-top:61.pt;mso-wrap-distance-right:0;mso-wrap-distance-bottom:103.45pt;mso-position-horizontal-relative:page" filled="f" stroked="f">
                <v:textbox inset="0,0,0,0">
                  <w:txbxContent>
                    <w:p>
                      <w:pPr>
                        <w:pStyle w:val="Style7"/>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IČO/DIČ;</w:t>
                      </w:r>
                    </w:p>
                    <w:p>
                      <w:pPr>
                        <w:pStyle w:val="Style7"/>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Plátce DPH:</w:t>
                      </w:r>
                    </w:p>
                    <w:p>
                      <w:pPr>
                        <w:pStyle w:val="Style7"/>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Banka/účet</w:t>
                      </w:r>
                    </w:p>
                    <w:p>
                      <w:pPr>
                        <w:pStyle w:val="Style7"/>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Kontakty:</w:t>
                      </w:r>
                    </w:p>
                  </w:txbxContent>
                </v:textbox>
                <w10:wrap type="topAndBottom" anchorx="page"/>
              </v:shape>
            </w:pict>
          </mc:Fallback>
        </mc:AlternateContent>
      </w:r>
      <w:r>
        <mc:AlternateContent>
          <mc:Choice Requires="wps">
            <w:drawing>
              <wp:anchor distT="88900" distB="1484630" distL="0" distR="0" simplePos="0" relativeHeight="125829382" behindDoc="0" locked="0" layoutInCell="1" allowOverlap="1">
                <wp:simplePos x="0" y="0"/>
                <wp:positionH relativeFrom="page">
                  <wp:posOffset>2110105</wp:posOffset>
                </wp:positionH>
                <wp:positionV relativeFrom="paragraph">
                  <wp:posOffset>88900</wp:posOffset>
                </wp:positionV>
                <wp:extent cx="3757930" cy="1182370"/>
                <wp:wrapTopAndBottom/>
                <wp:docPr id="7" name="Shape 7"/>
                <a:graphic xmlns:a="http://schemas.openxmlformats.org/drawingml/2006/main">
                  <a:graphicData uri="http://schemas.microsoft.com/office/word/2010/wordprocessingShape">
                    <wps:wsp>
                      <wps:cNvSpPr txBox="1"/>
                      <wps:spPr>
                        <a:xfrm>
                          <a:ext cx="3757930" cy="1182370"/>
                        </a:xfrm>
                        <a:prstGeom prst="rect"/>
                        <a:noFill/>
                      </wps:spPr>
                      <wps:txbx>
                        <w:txbxContent>
                          <w:p>
                            <w:pPr>
                              <w:pStyle w:val="Style9"/>
                              <w:keepNext/>
                              <w:keepLines/>
                              <w:widowControl w:val="0"/>
                              <w:shd w:val="clear" w:color="auto" w:fill="auto"/>
                              <w:bidi w:val="0"/>
                              <w:spacing w:before="0" w:after="0" w:line="314"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Průmyslová ibó, ireoic, b/4 ui</w:t>
                            </w:r>
                            <w:bookmarkEnd w:id="2"/>
                            <w:bookmarkEnd w:id="3"/>
                          </w:p>
                          <w:p>
                            <w:pPr>
                              <w:pStyle w:val="Style7"/>
                              <w:keepNext w:val="0"/>
                              <w:keepLines w:val="0"/>
                              <w:widowControl w:val="0"/>
                              <w:shd w:val="clear" w:color="auto" w:fill="auto"/>
                              <w:bidi w:val="0"/>
                              <w:spacing w:before="0" w:after="0" w:line="314" w:lineRule="auto"/>
                              <w:ind w:left="0" w:right="0" w:firstLine="0"/>
                              <w:jc w:val="left"/>
                            </w:pPr>
                            <w:r>
                              <w:rPr>
                                <w:color w:val="000000"/>
                                <w:spacing w:val="0"/>
                                <w:w w:val="100"/>
                                <w:position w:val="0"/>
                                <w:shd w:val="clear" w:color="auto" w:fill="auto"/>
                                <w:lang w:val="cs-CZ" w:eastAsia="cs-CZ" w:bidi="cs-CZ"/>
                              </w:rPr>
                              <w:t>v obchodním rejstříku u Krajského soudu v Brně, oddíl C, vložka 16854 ve věcech smluvních ve věcech technických</w:t>
                            </w:r>
                          </w:p>
                          <w:p>
                            <w:pPr>
                              <w:pStyle w:val="Style7"/>
                              <w:keepNext w:val="0"/>
                              <w:keepLines w:val="0"/>
                              <w:widowControl w:val="0"/>
                              <w:shd w:val="clear" w:color="auto" w:fill="auto"/>
                              <w:bidi w:val="0"/>
                              <w:spacing w:before="0" w:after="0" w:line="314" w:lineRule="auto"/>
                              <w:ind w:left="0" w:right="0" w:firstLine="0"/>
                              <w:jc w:val="left"/>
                            </w:pPr>
                            <w:r>
                              <w:rPr>
                                <w:color w:val="000000"/>
                                <w:spacing w:val="0"/>
                                <w:w w:val="100"/>
                                <w:position w:val="0"/>
                                <w:shd w:val="clear" w:color="auto" w:fill="auto"/>
                                <w:lang w:val="cs-CZ" w:eastAsia="cs-CZ" w:bidi="cs-CZ"/>
                              </w:rPr>
                              <w:t>60724692/CZ60724692</w:t>
                            </w:r>
                          </w:p>
                          <w:p>
                            <w:pPr>
                              <w:pStyle w:val="Style7"/>
                              <w:keepNext w:val="0"/>
                              <w:keepLines w:val="0"/>
                              <w:widowControl w:val="0"/>
                              <w:shd w:val="clear" w:color="auto" w:fill="auto"/>
                              <w:bidi w:val="0"/>
                              <w:spacing w:before="0" w:after="0" w:line="314" w:lineRule="auto"/>
                              <w:ind w:left="0" w:right="0" w:firstLine="0"/>
                              <w:jc w:val="left"/>
                            </w:pPr>
                            <w:r>
                              <w:rPr>
                                <w:color w:val="000000"/>
                                <w:spacing w:val="0"/>
                                <w:w w:val="100"/>
                                <w:position w:val="0"/>
                                <w:shd w:val="clear" w:color="auto" w:fill="auto"/>
                                <w:lang w:val="cs-CZ" w:eastAsia="cs-CZ" w:bidi="cs-CZ"/>
                              </w:rPr>
                              <w:t>ano</w:t>
                            </w:r>
                          </w:p>
                          <w:p>
                            <w:pPr>
                              <w:pStyle w:val="Style7"/>
                              <w:keepNext w:val="0"/>
                              <w:keepLines w:val="0"/>
                              <w:widowControl w:val="0"/>
                              <w:shd w:val="clear" w:color="auto" w:fill="auto"/>
                              <w:bidi w:val="0"/>
                              <w:spacing w:before="0" w:after="0" w:line="314" w:lineRule="auto"/>
                              <w:ind w:left="0" w:right="0" w:firstLine="0"/>
                              <w:jc w:val="left"/>
                            </w:pPr>
                            <w:r>
                              <w:rPr>
                                <w:color w:val="000000"/>
                                <w:spacing w:val="0"/>
                                <w:w w:val="100"/>
                                <w:position w:val="0"/>
                                <w:shd w:val="clear" w:color="auto" w:fill="auto"/>
                                <w:lang w:val="cs-CZ" w:eastAsia="cs-CZ" w:bidi="cs-CZ"/>
                              </w:rPr>
                              <w:t>KB Třebíč/ _</w:t>
                            </w:r>
                          </w:p>
                        </w:txbxContent>
                      </wps:txbx>
                      <wps:bodyPr lIns="0" tIns="0" rIns="0" bIns="0">
                        <a:noAutoFit/>
                      </wps:bodyPr>
                    </wps:wsp>
                  </a:graphicData>
                </a:graphic>
              </wp:anchor>
            </w:drawing>
          </mc:Choice>
          <mc:Fallback>
            <w:pict>
              <v:shape id="_x0000_s1033" type="#_x0000_t202" style="position:absolute;margin-left:166.15000000000001pt;margin-top:7.pt;width:295.89999999999998pt;height:93.099999999999994pt;z-index:-125829371;mso-wrap-distance-left:0;mso-wrap-distance-top:7.pt;mso-wrap-distance-right:0;mso-wrap-distance-bottom:116.90000000000001pt;mso-position-horizontal-relative:page" filled="f" stroked="f">
                <v:textbox inset="0,0,0,0">
                  <w:txbxContent>
                    <w:p>
                      <w:pPr>
                        <w:pStyle w:val="Style9"/>
                        <w:keepNext/>
                        <w:keepLines/>
                        <w:widowControl w:val="0"/>
                        <w:shd w:val="clear" w:color="auto" w:fill="auto"/>
                        <w:bidi w:val="0"/>
                        <w:spacing w:before="0" w:after="0" w:line="314"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Průmyslová ibó, ireoic, b/4 ui</w:t>
                      </w:r>
                      <w:bookmarkEnd w:id="2"/>
                      <w:bookmarkEnd w:id="3"/>
                    </w:p>
                    <w:p>
                      <w:pPr>
                        <w:pStyle w:val="Style7"/>
                        <w:keepNext w:val="0"/>
                        <w:keepLines w:val="0"/>
                        <w:widowControl w:val="0"/>
                        <w:shd w:val="clear" w:color="auto" w:fill="auto"/>
                        <w:bidi w:val="0"/>
                        <w:spacing w:before="0" w:after="0" w:line="314" w:lineRule="auto"/>
                        <w:ind w:left="0" w:right="0" w:firstLine="0"/>
                        <w:jc w:val="left"/>
                      </w:pPr>
                      <w:r>
                        <w:rPr>
                          <w:color w:val="000000"/>
                          <w:spacing w:val="0"/>
                          <w:w w:val="100"/>
                          <w:position w:val="0"/>
                          <w:shd w:val="clear" w:color="auto" w:fill="auto"/>
                          <w:lang w:val="cs-CZ" w:eastAsia="cs-CZ" w:bidi="cs-CZ"/>
                        </w:rPr>
                        <w:t>v obchodním rejstříku u Krajského soudu v Brně, oddíl C, vložka 16854 ve věcech smluvních ve věcech technických</w:t>
                      </w:r>
                    </w:p>
                    <w:p>
                      <w:pPr>
                        <w:pStyle w:val="Style7"/>
                        <w:keepNext w:val="0"/>
                        <w:keepLines w:val="0"/>
                        <w:widowControl w:val="0"/>
                        <w:shd w:val="clear" w:color="auto" w:fill="auto"/>
                        <w:bidi w:val="0"/>
                        <w:spacing w:before="0" w:after="0" w:line="314" w:lineRule="auto"/>
                        <w:ind w:left="0" w:right="0" w:firstLine="0"/>
                        <w:jc w:val="left"/>
                      </w:pPr>
                      <w:r>
                        <w:rPr>
                          <w:color w:val="000000"/>
                          <w:spacing w:val="0"/>
                          <w:w w:val="100"/>
                          <w:position w:val="0"/>
                          <w:shd w:val="clear" w:color="auto" w:fill="auto"/>
                          <w:lang w:val="cs-CZ" w:eastAsia="cs-CZ" w:bidi="cs-CZ"/>
                        </w:rPr>
                        <w:t>60724692/CZ60724692</w:t>
                      </w:r>
                    </w:p>
                    <w:p>
                      <w:pPr>
                        <w:pStyle w:val="Style7"/>
                        <w:keepNext w:val="0"/>
                        <w:keepLines w:val="0"/>
                        <w:widowControl w:val="0"/>
                        <w:shd w:val="clear" w:color="auto" w:fill="auto"/>
                        <w:bidi w:val="0"/>
                        <w:spacing w:before="0" w:after="0" w:line="314" w:lineRule="auto"/>
                        <w:ind w:left="0" w:right="0" w:firstLine="0"/>
                        <w:jc w:val="left"/>
                      </w:pPr>
                      <w:r>
                        <w:rPr>
                          <w:color w:val="000000"/>
                          <w:spacing w:val="0"/>
                          <w:w w:val="100"/>
                          <w:position w:val="0"/>
                          <w:shd w:val="clear" w:color="auto" w:fill="auto"/>
                          <w:lang w:val="cs-CZ" w:eastAsia="cs-CZ" w:bidi="cs-CZ"/>
                        </w:rPr>
                        <w:t>ano</w:t>
                      </w:r>
                    </w:p>
                    <w:p>
                      <w:pPr>
                        <w:pStyle w:val="Style7"/>
                        <w:keepNext w:val="0"/>
                        <w:keepLines w:val="0"/>
                        <w:widowControl w:val="0"/>
                        <w:shd w:val="clear" w:color="auto" w:fill="auto"/>
                        <w:bidi w:val="0"/>
                        <w:spacing w:before="0" w:after="0" w:line="314" w:lineRule="auto"/>
                        <w:ind w:left="0" w:right="0" w:firstLine="0"/>
                        <w:jc w:val="left"/>
                      </w:pPr>
                      <w:r>
                        <w:rPr>
                          <w:color w:val="000000"/>
                          <w:spacing w:val="0"/>
                          <w:w w:val="100"/>
                          <w:position w:val="0"/>
                          <w:shd w:val="clear" w:color="auto" w:fill="auto"/>
                          <w:lang w:val="cs-CZ" w:eastAsia="cs-CZ" w:bidi="cs-CZ"/>
                        </w:rPr>
                        <w:t>KB Třebíč/ _</w:t>
                      </w:r>
                    </w:p>
                  </w:txbxContent>
                </v:textbox>
                <w10:wrap type="topAndBottom" anchorx="page"/>
              </v:shape>
            </w:pict>
          </mc:Fallback>
        </mc:AlternateContent>
      </w:r>
      <w:r>
        <mc:AlternateContent>
          <mc:Choice Requires="wps">
            <w:drawing>
              <wp:anchor distT="1055370" distB="1490345" distL="0" distR="0" simplePos="0" relativeHeight="125829384" behindDoc="0" locked="0" layoutInCell="1" allowOverlap="1">
                <wp:simplePos x="0" y="0"/>
                <wp:positionH relativeFrom="page">
                  <wp:posOffset>5395595</wp:posOffset>
                </wp:positionH>
                <wp:positionV relativeFrom="paragraph">
                  <wp:posOffset>1055370</wp:posOffset>
                </wp:positionV>
                <wp:extent cx="1136650" cy="210185"/>
                <wp:wrapTopAndBottom/>
                <wp:docPr id="9" name="Shape 9"/>
                <a:graphic xmlns:a="http://schemas.openxmlformats.org/drawingml/2006/main">
                  <a:graphicData uri="http://schemas.microsoft.com/office/word/2010/wordprocessingShape">
                    <wps:wsp>
                      <wps:cNvSpPr txBox="1"/>
                      <wps:spPr>
                        <a:xfrm>
                          <a:ext cx="1136650" cy="21018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position w:val="0"/>
                                <w:shd w:val="clear" w:color="auto" w:fill="auto"/>
                                <w:lang w:val="cs-CZ" w:eastAsia="cs-CZ" w:bidi="cs-CZ"/>
                              </w:rPr>
                              <w:t>7-01-2020 /</w:t>
                            </w:r>
                          </w:p>
                        </w:txbxContent>
                      </wps:txbx>
                      <wps:bodyPr wrap="none" lIns="0" tIns="0" rIns="0" bIns="0">
                        <a:noAutoFit/>
                      </wps:bodyPr>
                    </wps:wsp>
                  </a:graphicData>
                </a:graphic>
              </wp:anchor>
            </w:drawing>
          </mc:Choice>
          <mc:Fallback>
            <w:pict>
              <v:shape id="_x0000_s1035" type="#_x0000_t202" style="position:absolute;margin-left:424.85000000000002pt;margin-top:83.099999999999994pt;width:89.5pt;height:16.550000000000001pt;z-index:-125829369;mso-wrap-distance-left:0;mso-wrap-distance-top:83.099999999999994pt;mso-wrap-distance-right:0;mso-wrap-distance-bottom:117.3499999999999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position w:val="0"/>
                          <w:shd w:val="clear" w:color="auto" w:fill="auto"/>
                          <w:lang w:val="cs-CZ" w:eastAsia="cs-CZ" w:bidi="cs-CZ"/>
                        </w:rPr>
                        <w:t>7-01-2020 /</w:t>
                      </w:r>
                    </w:p>
                  </w:txbxContent>
                </v:textbox>
                <w10:wrap type="topAndBottom" anchorx="page"/>
              </v:shape>
            </w:pict>
          </mc:Fallback>
        </mc:AlternateContent>
      </w:r>
      <w:r>
        <mc:AlternateContent>
          <mc:Choice Requires="wps">
            <w:drawing>
              <wp:anchor distT="1460500" distB="1136650" distL="0" distR="0" simplePos="0" relativeHeight="125829386" behindDoc="0" locked="0" layoutInCell="1" allowOverlap="1">
                <wp:simplePos x="0" y="0"/>
                <wp:positionH relativeFrom="page">
                  <wp:posOffset>994410</wp:posOffset>
                </wp:positionH>
                <wp:positionV relativeFrom="paragraph">
                  <wp:posOffset>1460500</wp:posOffset>
                </wp:positionV>
                <wp:extent cx="1237615" cy="158750"/>
                <wp:wrapTopAndBottom/>
                <wp:docPr id="11" name="Shape 11"/>
                <a:graphic xmlns:a="http://schemas.openxmlformats.org/drawingml/2006/main">
                  <a:graphicData uri="http://schemas.microsoft.com/office/word/2010/wordprocessingShape">
                    <wps:wsp>
                      <wps:cNvSpPr txBox="1"/>
                      <wps:spPr>
                        <a:xfrm>
                          <a:ext cx="1237615" cy="1587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.dodavatel’]</w:t>
                            </w:r>
                          </w:p>
                        </w:txbxContent>
                      </wps:txbx>
                      <wps:bodyPr wrap="none" lIns="0" tIns="0" rIns="0" bIns="0">
                        <a:noAutoFit/>
                      </wps:bodyPr>
                    </wps:wsp>
                  </a:graphicData>
                </a:graphic>
              </wp:anchor>
            </w:drawing>
          </mc:Choice>
          <mc:Fallback>
            <w:pict>
              <v:shape id="_x0000_s1037" type="#_x0000_t202" style="position:absolute;margin-left:78.299999999999997pt;margin-top:115.pt;width:97.450000000000003pt;height:12.5pt;z-index:-125829367;mso-wrap-distance-left:0;mso-wrap-distance-top:115.pt;mso-wrap-distance-right:0;mso-wrap-distance-bottom:89.5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.dodavatel’]</w:t>
                      </w:r>
                    </w:p>
                  </w:txbxContent>
                </v:textbox>
                <w10:wrap type="topAndBottom" anchorx="page"/>
              </v:shape>
            </w:pict>
          </mc:Fallback>
        </mc:AlternateContent>
      </w:r>
      <w:r>
        <mc:AlternateContent>
          <mc:Choice Requires="wps">
            <w:drawing>
              <wp:anchor distT="1274445" distB="1143000" distL="0" distR="0" simplePos="0" relativeHeight="125829388" behindDoc="0" locked="0" layoutInCell="1" allowOverlap="1">
                <wp:simplePos x="0" y="0"/>
                <wp:positionH relativeFrom="page">
                  <wp:posOffset>5066665</wp:posOffset>
                </wp:positionH>
                <wp:positionV relativeFrom="paragraph">
                  <wp:posOffset>1274445</wp:posOffset>
                </wp:positionV>
                <wp:extent cx="1551305" cy="338455"/>
                <wp:wrapTopAndBottom/>
                <wp:docPr id="13" name="Shape 13"/>
                <a:graphic xmlns:a="http://schemas.openxmlformats.org/drawingml/2006/main">
                  <a:graphicData uri="http://schemas.microsoft.com/office/word/2010/wordprocessingShape">
                    <wps:wsp>
                      <wps:cNvSpPr txBox="1"/>
                      <wps:spPr>
                        <a:xfrm>
                          <a:ext cx="1551305" cy="338455"/>
                        </a:xfrm>
                        <a:prstGeom prst="rect"/>
                        <a:noFill/>
                      </wps:spPr>
                      <wps:txbx>
                        <w:txbxContent>
                          <w:p>
                            <w:pPr>
                              <w:widowControl w:val="0"/>
                            </w:pPr>
                          </w:p>
                        </w:txbxContent>
                      </wps:txbx>
                      <wps:bodyPr wrap="none" lIns="0" tIns="0" rIns="0" bIns="0">
                        <a:noAutoFit/>
                      </wps:bodyPr>
                    </wps:wsp>
                  </a:graphicData>
                </a:graphic>
              </wp:anchor>
            </w:drawing>
          </mc:Choice>
          <mc:Fallback>
            <w:pict>
              <v:shape id="_x0000_s1039" type="#_x0000_t202" style="position:absolute;margin-left:398.94999999999999pt;margin-top:100.34999999999999pt;width:122.15000000000001pt;height:26.649999999999999pt;z-index:-125829365;mso-wrap-distance-left:0;mso-wrap-distance-top:100.34999999999999pt;mso-wrap-distance-right:0;mso-wrap-distance-bottom:90.pt;mso-position-horizontal-relative:page" filled="f" stroked="f">
                <v:textbox inset="0,0,0,0">
                  <w:txbxContent>
                    <w:p>
                      <w:pPr>
                        <w:widowControl w:val="0"/>
                      </w:pPr>
                    </w:p>
                  </w:txbxContent>
                </v:textbox>
                <w10:wrap type="topAndBottom" anchorx="page"/>
              </v:shape>
            </w:pict>
          </mc:Fallback>
        </mc:AlternateContent>
      </w:r>
      <w:r>
        <w:drawing>
          <wp:anchor distT="2039620" distB="301625" distL="0" distR="0" simplePos="0" relativeHeight="125829390" behindDoc="0" locked="0" layoutInCell="1" allowOverlap="1">
            <wp:simplePos x="0" y="0"/>
            <wp:positionH relativeFrom="page">
              <wp:posOffset>997585</wp:posOffset>
            </wp:positionH>
            <wp:positionV relativeFrom="paragraph">
              <wp:posOffset>2039620</wp:posOffset>
            </wp:positionV>
            <wp:extent cx="5931535" cy="414655"/>
            <wp:wrapTopAndBottom/>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7"/>
                    <a:stretch/>
                  </pic:blipFill>
                  <pic:spPr>
                    <a:xfrm>
                      <a:ext cx="5931535" cy="41465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1000760</wp:posOffset>
                </wp:positionH>
                <wp:positionV relativeFrom="paragraph">
                  <wp:posOffset>1768475</wp:posOffset>
                </wp:positionV>
                <wp:extent cx="97790" cy="140335"/>
                <wp:wrapNone/>
                <wp:docPr id="17" name="Shape 17"/>
                <a:graphic xmlns:a="http://schemas.openxmlformats.org/drawingml/2006/main">
                  <a:graphicData uri="http://schemas.microsoft.com/office/word/2010/wordprocessingShape">
                    <wps:wsp>
                      <wps:cNvSpPr txBox="1"/>
                      <wps:spPr>
                        <a:xfrm>
                          <a:ext cx="97790" cy="14033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w:t>
                            </w:r>
                          </w:p>
                        </w:txbxContent>
                      </wps:txbx>
                      <wps:bodyPr lIns="0" tIns="0" rIns="0" bIns="0">
                        <a:noAutoFit/>
                      </wps:bodyPr>
                    </wps:wsp>
                  </a:graphicData>
                </a:graphic>
              </wp:anchor>
            </w:drawing>
          </mc:Choice>
          <mc:Fallback>
            <w:pict>
              <v:shape id="_x0000_s1043" type="#_x0000_t202" style="position:absolute;margin-left:78.799999999999997pt;margin-top:139.25pt;width:7.7000000000000002pt;height:11.050000000000001pt;z-index:251657729;mso-wrap-distance-left:0;mso-wrap-distance-right:0;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997585</wp:posOffset>
                </wp:positionH>
                <wp:positionV relativeFrom="paragraph">
                  <wp:posOffset>2429510</wp:posOffset>
                </wp:positionV>
                <wp:extent cx="2499360" cy="326390"/>
                <wp:wrapNone/>
                <wp:docPr id="19" name="Shape 19"/>
                <a:graphic xmlns:a="http://schemas.openxmlformats.org/drawingml/2006/main">
                  <a:graphicData uri="http://schemas.microsoft.com/office/word/2010/wordprocessingShape">
                    <wps:wsp>
                      <wps:cNvSpPr txBox="1"/>
                      <wps:spPr>
                        <a:xfrm>
                          <a:ext cx="2499360" cy="326390"/>
                        </a:xfrm>
                        <a:prstGeom prst="rect"/>
                        <a:noFill/>
                      </wps:spPr>
                      <wps:txbx>
                        <w:txbxContent>
                          <w:p>
                            <w:pPr>
                              <w:pStyle w:val="Style15"/>
                              <w:keepNext w:val="0"/>
                              <w:keepLines w:val="0"/>
                              <w:widowControl w:val="0"/>
                              <w:shd w:val="clear" w:color="auto" w:fill="auto"/>
                              <w:tabs>
                                <w:tab w:pos="1728" w:val="left"/>
                              </w:tabs>
                              <w:bidi w:val="0"/>
                              <w:spacing w:before="0" w:after="0" w:line="240" w:lineRule="auto"/>
                              <w:ind w:left="0" w:right="0" w:firstLine="0"/>
                              <w:jc w:val="left"/>
                            </w:pPr>
                            <w:r>
                              <w:rPr>
                                <w:color w:val="000000"/>
                                <w:spacing w:val="0"/>
                                <w:w w:val="100"/>
                                <w:position w:val="0"/>
                                <w:shd w:val="clear" w:color="auto" w:fill="auto"/>
                                <w:lang w:val="cs-CZ" w:eastAsia="cs-CZ" w:bidi="cs-CZ"/>
                              </w:rPr>
                              <w:t>Zastoupení:</w:t>
                              <w:tab/>
                              <w:t>Ing. Radovan Necid</w:t>
                            </w:r>
                          </w:p>
                          <w:p>
                            <w:pPr>
                              <w:pStyle w:val="Style15"/>
                              <w:keepNext w:val="0"/>
                              <w:keepLines w:val="0"/>
                              <w:widowControl w:val="0"/>
                              <w:shd w:val="clear" w:color="auto" w:fill="auto"/>
                              <w:tabs>
                                <w:tab w:pos="1723"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IČO/DIČ:</w:t>
                              <w:tab/>
                              <w:t>00090450 / CZ00090450</w:t>
                            </w:r>
                          </w:p>
                        </w:txbxContent>
                      </wps:txbx>
                      <wps:bodyPr lIns="0" tIns="0" rIns="0" bIns="0">
                        <a:noAutoFit/>
                      </wps:bodyPr>
                    </wps:wsp>
                  </a:graphicData>
                </a:graphic>
              </wp:anchor>
            </w:drawing>
          </mc:Choice>
          <mc:Fallback>
            <w:pict>
              <v:shape id="_x0000_s1045" type="#_x0000_t202" style="position:absolute;margin-left:78.549999999999997pt;margin-top:191.30000000000001pt;width:196.80000000000001pt;height:25.699999999999999pt;z-index:251657731;mso-wrap-distance-left:0;mso-wrap-distance-right:0;mso-position-horizontal-relative:page" filled="f" stroked="f">
                <v:textbox inset="0,0,0,0">
                  <w:txbxContent>
                    <w:p>
                      <w:pPr>
                        <w:pStyle w:val="Style15"/>
                        <w:keepNext w:val="0"/>
                        <w:keepLines w:val="0"/>
                        <w:widowControl w:val="0"/>
                        <w:shd w:val="clear" w:color="auto" w:fill="auto"/>
                        <w:tabs>
                          <w:tab w:pos="1728" w:val="left"/>
                        </w:tabs>
                        <w:bidi w:val="0"/>
                        <w:spacing w:before="0" w:after="0" w:line="240" w:lineRule="auto"/>
                        <w:ind w:left="0" w:right="0" w:firstLine="0"/>
                        <w:jc w:val="left"/>
                      </w:pPr>
                      <w:r>
                        <w:rPr>
                          <w:color w:val="000000"/>
                          <w:spacing w:val="0"/>
                          <w:w w:val="100"/>
                          <w:position w:val="0"/>
                          <w:shd w:val="clear" w:color="auto" w:fill="auto"/>
                          <w:lang w:val="cs-CZ" w:eastAsia="cs-CZ" w:bidi="cs-CZ"/>
                        </w:rPr>
                        <w:t>Zastoupení:</w:t>
                        <w:tab/>
                        <w:t>Ing. Radovan Necid</w:t>
                      </w:r>
                    </w:p>
                    <w:p>
                      <w:pPr>
                        <w:pStyle w:val="Style15"/>
                        <w:keepNext w:val="0"/>
                        <w:keepLines w:val="0"/>
                        <w:widowControl w:val="0"/>
                        <w:shd w:val="clear" w:color="auto" w:fill="auto"/>
                        <w:tabs>
                          <w:tab w:pos="1723"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IČO/DIČ:</w:t>
                        <w:tab/>
                        <w:t>00090450 / CZ00090450</w:t>
                      </w:r>
                    </w:p>
                  </w:txbxContent>
                </v:textbox>
                <w10:wrap anchorx="page"/>
              </v:shape>
            </w:pict>
          </mc:Fallback>
        </mc:AlternateContent>
      </w:r>
    </w:p>
    <w:p>
      <w:pPr>
        <w:pStyle w:val="Style7"/>
        <w:keepNext w:val="0"/>
        <w:keepLines w:val="0"/>
        <w:widowControl w:val="0"/>
        <w:shd w:val="clear" w:color="auto" w:fill="auto"/>
        <w:tabs>
          <w:tab w:pos="1762" w:val="left"/>
        </w:tabs>
        <w:bidi w:val="0"/>
        <w:spacing w:before="0" w:after="0" w:line="240" w:lineRule="auto"/>
        <w:ind w:left="0" w:right="0" w:firstLine="0"/>
        <w:jc w:val="left"/>
      </w:pPr>
      <w:r>
        <w:rPr>
          <w:color w:val="000000"/>
          <w:spacing w:val="0"/>
          <w:w w:val="100"/>
          <w:position w:val="0"/>
          <w:shd w:val="clear" w:color="auto" w:fill="auto"/>
          <w:lang w:val="cs-CZ" w:eastAsia="cs-CZ" w:bidi="cs-CZ"/>
        </w:rPr>
        <w:t>Plátce DPH:</w:t>
        <w:tab/>
        <w:t>ano</w:t>
      </w:r>
    </w:p>
    <w:p>
      <w:pPr>
        <w:widowControl w:val="0"/>
        <w:spacing w:line="1" w:lineRule="exact"/>
        <w:sectPr>
          <w:footnotePr>
            <w:pos w:val="pageBottom"/>
            <w:numFmt w:val="decimal"/>
            <w:numRestart w:val="continuous"/>
          </w:footnotePr>
          <w:type w:val="continuous"/>
          <w:pgSz w:w="11900" w:h="16840"/>
          <w:pgMar w:top="917" w:left="1561" w:right="950" w:bottom="709" w:header="0" w:footer="3" w:gutter="0"/>
          <w:cols w:space="720"/>
          <w:noEndnote/>
          <w:rtlGutter w:val="0"/>
          <w:docGrid w:linePitch="360"/>
        </w:sectPr>
      </w:pPr>
      <w:r>
        <mc:AlternateContent>
          <mc:Choice Requires="wps">
            <w:drawing>
              <wp:anchor distT="0" distB="0" distL="0" distR="0" simplePos="0" relativeHeight="125829391" behindDoc="0" locked="0" layoutInCell="1" allowOverlap="1">
                <wp:simplePos x="0" y="0"/>
                <wp:positionH relativeFrom="page">
                  <wp:posOffset>1000125</wp:posOffset>
                </wp:positionH>
                <wp:positionV relativeFrom="paragraph">
                  <wp:posOffset>0</wp:posOffset>
                </wp:positionV>
                <wp:extent cx="646430" cy="155575"/>
                <wp:wrapTopAndBottom/>
                <wp:docPr id="21" name="Shape 21"/>
                <a:graphic xmlns:a="http://schemas.openxmlformats.org/drawingml/2006/main">
                  <a:graphicData uri="http://schemas.microsoft.com/office/word/2010/wordprocessingShape">
                    <wps:wsp>
                      <wps:cNvSpPr txBox="1"/>
                      <wps:spPr>
                        <a:xfrm>
                          <a:ext cx="646430" cy="15557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Banka/účet</w:t>
                            </w:r>
                          </w:p>
                        </w:txbxContent>
                      </wps:txbx>
                      <wps:bodyPr wrap="none" lIns="0" tIns="0" rIns="0" bIns="0">
                        <a:noAutoFit/>
                      </wps:bodyPr>
                    </wps:wsp>
                  </a:graphicData>
                </a:graphic>
              </wp:anchor>
            </w:drawing>
          </mc:Choice>
          <mc:Fallback>
            <w:pict>
              <v:shape id="_x0000_s1047" type="#_x0000_t202" style="position:absolute;margin-left:78.75pt;margin-top:0;width:50.899999999999999pt;height:12.25pt;z-index:-125829362;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Banka/účet</w:t>
                      </w:r>
                    </w:p>
                  </w:txbxContent>
                </v:textbox>
                <w10:wrap type="topAndBottom" anchorx="page"/>
              </v:shape>
            </w:pict>
          </mc:Fallback>
        </mc:AlternateContent>
      </w:r>
      <w:r>
        <mc:AlternateContent>
          <mc:Choice Requires="wps">
            <w:drawing>
              <wp:anchor distT="0" distB="0" distL="0" distR="0" simplePos="0" relativeHeight="125829393" behindDoc="0" locked="0" layoutInCell="1" allowOverlap="1">
                <wp:simplePos x="0" y="0"/>
                <wp:positionH relativeFrom="page">
                  <wp:posOffset>2127885</wp:posOffset>
                </wp:positionH>
                <wp:positionV relativeFrom="paragraph">
                  <wp:posOffset>0</wp:posOffset>
                </wp:positionV>
                <wp:extent cx="1197610" cy="155575"/>
                <wp:wrapTopAndBottom/>
                <wp:docPr id="23" name="Shape 23"/>
                <a:graphic xmlns:a="http://schemas.openxmlformats.org/drawingml/2006/main">
                  <a:graphicData uri="http://schemas.microsoft.com/office/word/2010/wordprocessingShape">
                    <wps:wsp>
                      <wps:cNvSpPr txBox="1"/>
                      <wps:spPr>
                        <a:xfrm>
                          <a:ext cx="1197610" cy="15557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 /</w:t>
                            </w:r>
                          </w:p>
                        </w:txbxContent>
                      </wps:txbx>
                      <wps:bodyPr wrap="none" lIns="0" tIns="0" rIns="0" bIns="0">
                        <a:noAutoFit/>
                      </wps:bodyPr>
                    </wps:wsp>
                  </a:graphicData>
                </a:graphic>
              </wp:anchor>
            </w:drawing>
          </mc:Choice>
          <mc:Fallback>
            <w:pict>
              <v:shape id="_x0000_s1049" type="#_x0000_t202" style="position:absolute;margin-left:167.55000000000001pt;margin-top:0;width:94.299999999999997pt;height:12.25pt;z-index:-125829360;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 /</w:t>
                      </w:r>
                    </w:p>
                  </w:txbxContent>
                </v:textbox>
                <w10:wrap type="topAndBottom" anchorx="page"/>
              </v:shape>
            </w:pict>
          </mc:Fallback>
        </mc:AlternateContent>
      </w:r>
    </w:p>
    <w:p>
      <w:pPr>
        <w:pStyle w:val="Style7"/>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cs-CZ" w:eastAsia="cs-CZ" w:bidi="cs-CZ"/>
        </w:rPr>
        <w:t>(dále jen .odběratel']</w:t>
      </w:r>
    </w:p>
    <w:p>
      <w:pPr>
        <w:pStyle w:val="Style9"/>
        <w:keepNext/>
        <w:keepLines/>
        <w:widowControl w:val="0"/>
        <w:numPr>
          <w:ilvl w:val="0"/>
          <w:numId w:val="1"/>
        </w:numPr>
        <w:shd w:val="clear" w:color="auto" w:fill="auto"/>
        <w:tabs>
          <w:tab w:pos="418" w:val="left"/>
        </w:tabs>
        <w:bidi w:val="0"/>
        <w:spacing w:before="0" w:after="220"/>
        <w:ind w:left="0" w:right="0" w:firstLine="0"/>
        <w:jc w:val="both"/>
      </w:pPr>
      <w:bookmarkStart w:id="6" w:name="bookmark6"/>
      <w:bookmarkStart w:id="7" w:name="bookmark7"/>
      <w:r>
        <w:rPr>
          <w:color w:val="000000"/>
          <w:spacing w:val="0"/>
          <w:w w:val="100"/>
          <w:position w:val="0"/>
          <w:shd w:val="clear" w:color="auto" w:fill="auto"/>
          <w:lang w:val="cs-CZ" w:eastAsia="cs-CZ" w:bidi="cs-CZ"/>
        </w:rPr>
        <w:t>Úvodní prohlášení a změna smlouvy</w:t>
      </w:r>
      <w:bookmarkEnd w:id="6"/>
      <w:bookmarkEnd w:id="7"/>
    </w:p>
    <w:p>
      <w:pPr>
        <w:pStyle w:val="Style7"/>
        <w:keepNext w:val="0"/>
        <w:keepLines w:val="0"/>
        <w:widowControl w:val="0"/>
        <w:shd w:val="clear" w:color="auto" w:fill="auto"/>
        <w:bidi w:val="0"/>
        <w:spacing w:before="0" w:after="140"/>
        <w:ind w:left="0" w:right="0" w:firstLine="0"/>
        <w:jc w:val="both"/>
      </w:pPr>
      <w:r>
        <w:rPr>
          <w:color w:val="000000"/>
          <w:spacing w:val="0"/>
          <w:w w:val="100"/>
          <w:position w:val="0"/>
          <w:shd w:val="clear" w:color="auto" w:fill="auto"/>
          <w:lang w:val="cs-CZ" w:eastAsia="cs-CZ" w:bidi="cs-CZ"/>
        </w:rPr>
        <w:t xml:space="preserve">Smluvní strany prohlašují, že spolu dne </w:t>
      </w:r>
      <w:r>
        <w:rPr>
          <w:rFonts w:ascii="Times New Roman" w:eastAsia="Times New Roman" w:hAnsi="Times New Roman" w:cs="Times New Roman"/>
          <w:b/>
          <w:bCs/>
          <w:color w:val="000000"/>
          <w:spacing w:val="0"/>
          <w:w w:val="100"/>
          <w:position w:val="0"/>
          <w:shd w:val="clear" w:color="auto" w:fill="auto"/>
          <w:lang w:val="cs-CZ" w:eastAsia="cs-CZ" w:bidi="cs-CZ"/>
        </w:rPr>
        <w:t xml:space="preserve">01.12.2013 </w:t>
      </w:r>
      <w:r>
        <w:rPr>
          <w:color w:val="000000"/>
          <w:spacing w:val="0"/>
          <w:w w:val="100"/>
          <w:position w:val="0"/>
          <w:shd w:val="clear" w:color="auto" w:fill="auto"/>
          <w:lang w:val="cs-CZ" w:eastAsia="cs-CZ" w:bidi="cs-CZ"/>
        </w:rPr>
        <w:t>uzavřely smlouvu o dodávce TE, na základě které se dodavatel zavázal dodávat odběrateli TE do jeho odběrných míst.</w:t>
      </w:r>
    </w:p>
    <w:p>
      <w:pPr>
        <w:pStyle w:val="Style7"/>
        <w:keepNext w:val="0"/>
        <w:keepLines w:val="0"/>
        <w:widowControl w:val="0"/>
        <w:shd w:val="clear" w:color="auto" w:fill="auto"/>
        <w:bidi w:val="0"/>
        <w:spacing w:before="0" w:after="140"/>
        <w:ind w:left="0" w:right="0" w:firstLine="0"/>
        <w:jc w:val="both"/>
      </w:pPr>
      <w:r>
        <w:rPr>
          <w:color w:val="000000"/>
          <w:spacing w:val="0"/>
          <w:w w:val="100"/>
          <w:position w:val="0"/>
          <w:shd w:val="clear" w:color="auto" w:fill="auto"/>
          <w:lang w:val="cs-CZ" w:eastAsia="cs-CZ" w:bidi="cs-CZ"/>
        </w:rPr>
        <w:t>Smluvní strany se s ohledem na skutečnost, že cena TE je cenou regulovanou Energetickým regulačním úřadem a je stanovena dodavatelem v souladu s platnými cenovými rozhodnutími Energetického regulačního úřadu k cenám TE a v souladu se zákonem č. 526/1990 Sb., o cenách, podpisem tohoto dodatku dohodly na stanovení nového způsobu oznamování změny kalkulované a regulované ceny TE, změny výše záloh a způsobu vyúčtování dodávek TE takto.</w:t>
      </w:r>
    </w:p>
    <w:p>
      <w:pPr>
        <w:pStyle w:val="Style7"/>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Výše kalkulované (předběžné] ceny TE bude nadále stanovována dodavatelem v cenovém předpisu, který je v aktuálním znění vždy součástí smlouvy. Cenový předpis pro hástedujfcí a další období,;Idójde# ke změně kalkulované ceny TE na další zúčtovací Období, vydává dodavatelé zašlé jej odběrateli vždy .nejméně 15 dnů předem; Nedojde-li ke změně kalkulované ceny TE pro další zúčtovací období cenový předpis se nemění a zůstává v platnosti do nahrazení novým cenovým předpisem vydaným dodavatele^ Vípěnovém. předpise je dále uvedena sjednaná cenová lokalita a četnost a termíny vyúčtování pro jednotlivárpMWn^ místaj odběratele. Cenový předpis nabývá platnosti dnem doručení odběrateli a účinnosti dnem, který je v něm uvedený jako den změny ceny TE.</w:t>
      </w:r>
    </w:p>
    <w:p>
      <w:pPr>
        <w:pStyle w:val="Style7"/>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Odběratel se zavazuje poskytovat dodavateli měsíční zálohu na dodávku TE v termínech a výši: určených v cenovém předpise. Tyto zálohy budou vyúčtovány po ukončení fakturačního období.</w:t>
      </w:r>
    </w:p>
    <w:p>
      <w:pPr>
        <w:pStyle w:val="Style7"/>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Dodavatel je oprávněn změnit výši stanovených měsíčních záloh v případě změn ceny vstupů, které budou mít vliv na výši celkových nákladů na dodávku TE, anebo ukáže-li se, že stanovené zálohové platby jsou vzhledem k průběžně odebíranému množství TE odběratelem nepřiměřené. Změnu výše záloh sdělí dodavatel odběrateli písemně, zasláním nového cenového předpisu. Nové zálohové platby je odběratel povinen platit počínaje měsícem následujícím po obdržení nového cenového předpisu.</w:t>
      </w:r>
    </w:p>
    <w:p>
      <w:pPr>
        <w:pStyle w:val="Style7"/>
        <w:keepNext w:val="0"/>
        <w:keepLines w:val="0"/>
        <w:widowControl w:val="0"/>
        <w:shd w:val="clear" w:color="auto" w:fill="auto"/>
        <w:bidi w:val="0"/>
        <w:spacing w:before="0" w:after="1040"/>
        <w:ind w:left="0" w:right="0" w:firstLine="0"/>
        <w:jc w:val="both"/>
      </w:pPr>
      <w:r>
        <w:rPr>
          <w:color w:val="000000"/>
          <w:spacing w:val="0"/>
          <w:w w:val="100"/>
          <w:position w:val="0"/>
          <w:shd w:val="clear" w:color="auto" w:fill="auto"/>
          <w:lang w:val="cs-CZ" w:eastAsia="cs-CZ" w:bidi="cs-CZ"/>
        </w:rPr>
        <w:t>Odběratel má právo písemně požádat o změnu výše záloh.</w:t>
      </w:r>
    </w:p>
    <w:p>
      <w:pPr>
        <w:pStyle w:val="Style13"/>
        <w:keepNext w:val="0"/>
        <w:keepLines w:val="0"/>
        <w:widowControl w:val="0"/>
        <w:shd w:val="clear" w:color="auto" w:fill="auto"/>
        <w:bidi w:val="0"/>
        <w:spacing w:before="0" w:after="180" w:line="240" w:lineRule="auto"/>
        <w:ind w:left="0" w:right="0" w:firstLine="0"/>
        <w:jc w:val="right"/>
        <w:rPr>
          <w:sz w:val="16"/>
          <w:szCs w:val="16"/>
        </w:rPr>
      </w:pPr>
      <w:r>
        <w:rPr>
          <w:color w:val="000000"/>
          <w:spacing w:val="0"/>
          <w:w w:val="100"/>
          <w:position w:val="0"/>
          <w:sz w:val="19"/>
          <w:szCs w:val="19"/>
          <w:shd w:val="clear" w:color="auto" w:fill="auto"/>
          <w:lang w:val="cs-CZ" w:eastAsia="cs-CZ" w:bidi="cs-CZ"/>
        </w:rPr>
        <w:t>Stránka 1</w:t>
      </w:r>
      <w:r>
        <w:rPr>
          <w:rFonts w:ascii="Arial" w:eastAsia="Arial" w:hAnsi="Arial" w:cs="Arial"/>
          <w:color w:val="000000"/>
          <w:spacing w:val="0"/>
          <w:w w:val="100"/>
          <w:position w:val="0"/>
          <w:sz w:val="16"/>
          <w:szCs w:val="16"/>
          <w:shd w:val="clear" w:color="auto" w:fill="auto"/>
          <w:lang w:val="cs-CZ" w:eastAsia="cs-CZ" w:bidi="cs-CZ"/>
        </w:rPr>
        <w:t>|2</w:t>
      </w:r>
      <w:r>
        <w:br w:type="page"/>
      </w:r>
    </w:p>
    <w:p>
      <w:pPr>
        <w:pStyle w:val="Style9"/>
        <w:keepNext/>
        <w:keepLines/>
        <w:widowControl w:val="0"/>
        <w:numPr>
          <w:ilvl w:val="0"/>
          <w:numId w:val="1"/>
        </w:numPr>
        <w:shd w:val="clear" w:color="auto" w:fill="auto"/>
        <w:tabs>
          <w:tab w:pos="413" w:val="left"/>
        </w:tabs>
        <w:bidi w:val="0"/>
        <w:spacing w:before="0" w:after="24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Ujednání k doručování zásilek</w:t>
      </w:r>
      <w:bookmarkEnd w:id="8"/>
      <w:bookmarkEnd w:id="9"/>
    </w:p>
    <w:p>
      <w:pPr>
        <w:pStyle w:val="Style7"/>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cs-CZ" w:eastAsia="cs-CZ" w:bidi="cs-CZ"/>
        </w:rPr>
        <w:t>Smluvní strany se výslovné dohodly, že veškerá oznámení, pokyny, či dokumenty, které mají být doručeny druhé smluvní straně, budou doručovány dle údajů uvedených ve smlouvě či údajů, které si pro doručování písemností smluvní strany sdělí.</w:t>
      </w:r>
    </w:p>
    <w:p>
      <w:pPr>
        <w:pStyle w:val="Style7"/>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Za den doručení se považuje třetí den následující po dni odeslání zásilky. V případě doručování dodavatelem je Potvrzením o odeslání zápis zásilky v informačním systému dodavatele.</w:t>
      </w:r>
    </w:p>
    <w:p>
      <w:pPr>
        <w:pStyle w:val="Style7"/>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V případech, kdy odběratel uvede do smlouvy svou e-mailovou adresu, má účinky doručení i okamžik odeslání e-mailové zprávy dodavatele na e-mailovou adresu odběratele uvedenou ve smlouvě. Za aktuálnost e-mailové adresy nese odpovědnost odběratel.</w:t>
      </w:r>
    </w:p>
    <w:p>
      <w:pPr>
        <w:pStyle w:val="Style7"/>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cs-CZ" w:eastAsia="cs-CZ" w:bidi="cs-CZ"/>
        </w:rPr>
        <w:t>Fikce doručení se uplatní pro jakoukoli zásilku.</w:t>
      </w:r>
    </w:p>
    <w:p>
      <w:pPr>
        <w:pStyle w:val="Style9"/>
        <w:keepNext/>
        <w:keepLines/>
        <w:widowControl w:val="0"/>
        <w:numPr>
          <w:ilvl w:val="0"/>
          <w:numId w:val="1"/>
        </w:numPr>
        <w:shd w:val="clear" w:color="auto" w:fill="auto"/>
        <w:tabs>
          <w:tab w:pos="413" w:val="left"/>
        </w:tabs>
        <w:bidi w:val="0"/>
        <w:spacing w:before="0" w:after="240"/>
        <w:ind w:left="0" w:right="0" w:firstLine="0"/>
        <w:jc w:val="both"/>
      </w:pPr>
      <w:bookmarkStart w:id="10" w:name="bookmark10"/>
      <w:bookmarkStart w:id="11" w:name="bookmark11"/>
      <w:r>
        <w:rPr>
          <w:color w:val="000000"/>
          <w:spacing w:val="0"/>
          <w:w w:val="100"/>
          <w:position w:val="0"/>
          <w:shd w:val="clear" w:color="auto" w:fill="auto"/>
          <w:lang w:val="cs-CZ" w:eastAsia="cs-CZ" w:bidi="cs-CZ"/>
        </w:rPr>
        <w:t>Závěrečná ustanovení</w:t>
      </w:r>
      <w:bookmarkEnd w:id="10"/>
      <w:bookmarkEnd w:id="11"/>
    </w:p>
    <w:p>
      <w:pPr>
        <w:pStyle w:val="Style7"/>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Smluvní strany po přečtení dodatku Smlouvy prohlašují, že souhlasí s obsahem smlouvy ve znění uzavřeného dodatku, že smlouva i dodatek k ní byly uzavřeny svobodně, vážně a odrážejí pravou vůli smluvních stran, jednotlivá ujednání smlouvy ve znění uzavíraného dodatku nebyla ujednána v tísni ani za jinak jednostranně nevýhodných podmínek a na důkaz toho připojují své podpisy.</w:t>
      </w:r>
    </w:p>
    <w:p>
      <w:pPr>
        <w:pStyle w:val="Style7"/>
        <w:keepNext w:val="0"/>
        <w:keepLines w:val="0"/>
        <w:widowControl w:val="0"/>
        <w:shd w:val="clear" w:color="auto" w:fill="auto"/>
        <w:bidi w:val="0"/>
        <w:spacing w:before="0"/>
        <w:ind w:left="0" w:right="0" w:firstLine="0"/>
        <w:jc w:val="both"/>
      </w:pPr>
      <w:r>
        <w:rPr>
          <w:color w:val="000000"/>
          <w:spacing w:val="0"/>
          <w:w w:val="100"/>
          <w:position w:val="0"/>
          <w:u w:val="single"/>
          <w:shd w:val="clear" w:color="auto" w:fill="auto"/>
          <w:lang w:val="cs-CZ" w:eastAsia="cs-CZ" w:bidi="cs-CZ"/>
        </w:rPr>
        <w:t>Nedílnou součástí smlouvy o dodávce. tepelné..ener.aie nadále, jsou:</w:t>
      </w:r>
    </w:p>
    <w:p>
      <w:pPr>
        <w:pStyle w:val="Style7"/>
        <w:keepNext w:val="0"/>
        <w:keepLines w:val="0"/>
        <w:widowControl w:val="0"/>
        <w:shd w:val="clear" w:color="auto" w:fill="auto"/>
        <w:bidi w:val="0"/>
        <w:spacing w:before="0" w:after="160"/>
        <w:ind w:left="0" w:right="0" w:firstLine="0"/>
        <w:jc w:val="both"/>
      </w:pPr>
      <w:r>
        <w:rPr>
          <w:color w:val="000000"/>
          <w:spacing w:val="0"/>
          <w:w w:val="100"/>
          <w:position w:val="0"/>
          <w:shd w:val="clear" w:color="auto" w:fill="auto"/>
          <w:lang w:val="cs-CZ" w:eastAsia="cs-CZ" w:bidi="cs-CZ"/>
        </w:rPr>
        <w:t>Příloha č. 1 - Přehled odběrných míst, plánovaný odběr, charakteristiky dodávky.</w:t>
      </w:r>
    </w:p>
    <w:p>
      <w:pPr>
        <w:pStyle w:val="Style7"/>
        <w:keepNext w:val="0"/>
        <w:keepLines w:val="0"/>
        <w:widowControl w:val="0"/>
        <w:shd w:val="clear" w:color="auto" w:fill="auto"/>
        <w:bidi w:val="0"/>
        <w:spacing w:before="0" w:after="540" w:line="300" w:lineRule="auto"/>
        <w:ind w:left="0" w:right="0" w:firstLine="0"/>
        <w:jc w:val="both"/>
      </w:pPr>
      <w:r>
        <w:rPr>
          <w:color w:val="000000"/>
          <w:spacing w:val="0"/>
          <w:w w:val="100"/>
          <w:position w:val="0"/>
          <w:shd w:val="clear" w:color="auto" w:fill="auto"/>
          <w:lang w:val="cs-CZ" w:eastAsia="cs-CZ" w:bidi="cs-CZ"/>
        </w:rPr>
        <w:t>Dáte je pak součástí smlouvy vždy aktuální cenový předpis, který k naplnění práv a povinnosti smluvních stran ze smlouvy vydává za podmínek stanovených smlouvou dodavatel.</w:t>
      </w:r>
    </w:p>
    <w:p>
      <w:pPr>
        <w:pStyle w:val="Style7"/>
        <w:keepNext w:val="0"/>
        <w:keepLines w:val="0"/>
        <w:widowControl w:val="0"/>
        <w:shd w:val="clear" w:color="auto" w:fill="auto"/>
        <w:bidi w:val="0"/>
        <w:spacing w:before="0" w:after="1580" w:line="240" w:lineRule="auto"/>
        <w:ind w:left="0" w:right="0" w:firstLine="0"/>
        <w:jc w:val="both"/>
      </w:pPr>
      <w:r>
        <mc:AlternateContent>
          <mc:Choice Requires="wps">
            <w:drawing>
              <wp:anchor distT="0" distB="0" distL="114300" distR="114300" simplePos="0" relativeHeight="125829395" behindDoc="0" locked="0" layoutInCell="1" allowOverlap="1">
                <wp:simplePos x="0" y="0"/>
                <wp:positionH relativeFrom="page">
                  <wp:posOffset>4062095</wp:posOffset>
                </wp:positionH>
                <wp:positionV relativeFrom="paragraph">
                  <wp:posOffset>50800</wp:posOffset>
                </wp:positionV>
                <wp:extent cx="777240" cy="201295"/>
                <wp:wrapSquare wrapText="left"/>
                <wp:docPr id="25" name="Shape 25"/>
                <a:graphic xmlns:a="http://schemas.openxmlformats.org/drawingml/2006/main">
                  <a:graphicData uri="http://schemas.microsoft.com/office/word/2010/wordprocessingShape">
                    <wps:wsp>
                      <wps:cNvSpPr txBox="1"/>
                      <wps:spPr>
                        <a:xfrm>
                          <a:ext cx="777240" cy="2012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position w:val="0"/>
                                <w:shd w:val="clear" w:color="auto" w:fill="auto"/>
                                <w:lang w:val="cs-CZ" w:eastAsia="cs-CZ" w:bidi="cs-CZ"/>
                              </w:rPr>
                              <w:t>3 0 -01- 2020</w:t>
                            </w:r>
                          </w:p>
                        </w:txbxContent>
                      </wps:txbx>
                      <wps:bodyPr wrap="none" lIns="0" tIns="0" rIns="0" bIns="0">
                        <a:noAutoFit/>
                      </wps:bodyPr>
                    </wps:wsp>
                  </a:graphicData>
                </a:graphic>
              </wp:anchor>
            </w:drawing>
          </mc:Choice>
          <mc:Fallback>
            <w:pict>
              <v:shape id="_x0000_s1051" type="#_x0000_t202" style="position:absolute;margin-left:319.85000000000002pt;margin-top:4.pt;width:61.200000000000003pt;height:15.85pt;z-index:-125829358;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position w:val="0"/>
                          <w:shd w:val="clear" w:color="auto" w:fill="auto"/>
                          <w:lang w:val="cs-CZ" w:eastAsia="cs-CZ" w:bidi="cs-CZ"/>
                        </w:rPr>
                        <w:t>3 0 -01- 2020</w:t>
                      </w:r>
                    </w:p>
                  </w:txbxContent>
                </v:textbox>
                <w10:wrap type="square" side="left" anchorx="page"/>
              </v:shape>
            </w:pict>
          </mc:Fallback>
        </mc:AlternateContent>
      </w:r>
      <w:r>
        <w:rPr>
          <w:color w:val="000000"/>
          <w:spacing w:val="0"/>
          <w:w w:val="100"/>
          <w:position w:val="0"/>
          <w:shd w:val="clear" w:color="auto" w:fill="auto"/>
          <w:lang w:val="cs-CZ" w:eastAsia="cs-CZ" w:bidi="cs-CZ"/>
        </w:rPr>
        <w:t>V Třebíči dne 13.12.2019</w:t>
      </w:r>
    </w:p>
    <w:p>
      <w:pPr>
        <w:pStyle w:val="Style4"/>
        <w:keepNext w:val="0"/>
        <w:keepLines w:val="0"/>
        <w:widowControl w:val="0"/>
        <w:shd w:val="clear" w:color="auto" w:fill="auto"/>
        <w:bidi w:val="0"/>
        <w:spacing w:before="0" w:after="0" w:line="288" w:lineRule="auto"/>
        <w:ind w:left="3080" w:right="0" w:firstLine="0"/>
        <w:jc w:val="left"/>
      </w:pPr>
      <w:r>
        <mc:AlternateContent>
          <mc:Choice Requires="wps">
            <w:drawing>
              <wp:anchor distT="0" distB="0" distL="114300" distR="114300" simplePos="0" relativeHeight="125829397" behindDoc="0" locked="0" layoutInCell="1" allowOverlap="1">
                <wp:simplePos x="0" y="0"/>
                <wp:positionH relativeFrom="page">
                  <wp:posOffset>907415</wp:posOffset>
                </wp:positionH>
                <wp:positionV relativeFrom="paragraph">
                  <wp:posOffset>12700</wp:posOffset>
                </wp:positionV>
                <wp:extent cx="963295" cy="579120"/>
                <wp:wrapSquare wrapText="right"/>
                <wp:docPr id="27" name="Shape 27"/>
                <a:graphic xmlns:a="http://schemas.openxmlformats.org/drawingml/2006/main">
                  <a:graphicData uri="http://schemas.microsoft.com/office/word/2010/wordprocessingShape">
                    <wps:wsp>
                      <wps:cNvSpPr txBox="1"/>
                      <wps:spPr>
                        <a:xfrm>
                          <a:ext cx="963295" cy="579120"/>
                        </a:xfrm>
                        <a:prstGeom prst="rect"/>
                        <a:noFill/>
                      </wps:spPr>
                      <wps:txbx>
                        <w:txbxContent>
                          <w:p>
                            <w:pPr>
                              <w:pStyle w:val="Style4"/>
                              <w:keepNext w:val="0"/>
                              <w:keepLines w:val="0"/>
                              <w:widowControl w:val="0"/>
                              <w:pBdr>
                                <w:top w:val="single" w:sz="4" w:space="0" w:color="auto"/>
                              </w:pBdr>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TTS enérgo s.r,o.</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Ing. Richard Horký</w:t>
                            </w:r>
                          </w:p>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Dodavatel</w:t>
                            </w:r>
                          </w:p>
                        </w:txbxContent>
                      </wps:txbx>
                      <wps:bodyPr lIns="0" tIns="0" rIns="0" bIns="0">
                        <a:noAutoFit/>
                      </wps:bodyPr>
                    </wps:wsp>
                  </a:graphicData>
                </a:graphic>
              </wp:anchor>
            </w:drawing>
          </mc:Choice>
          <mc:Fallback>
            <w:pict>
              <v:shape id="_x0000_s1053" type="#_x0000_t202" style="position:absolute;margin-left:71.450000000000003pt;margin-top:1.pt;width:75.849999999999994pt;height:45.600000000000001pt;z-index:-125829356;mso-wrap-distance-left:9.pt;mso-wrap-distance-right:9.pt;mso-position-horizontal-relative:page" filled="f" stroked="f">
                <v:textbox inset="0,0,0,0">
                  <w:txbxContent>
                    <w:p>
                      <w:pPr>
                        <w:pStyle w:val="Style4"/>
                        <w:keepNext w:val="0"/>
                        <w:keepLines w:val="0"/>
                        <w:widowControl w:val="0"/>
                        <w:pBdr>
                          <w:top w:val="single" w:sz="4" w:space="0" w:color="auto"/>
                        </w:pBdr>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TTS enérgo s.r,o.</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Ing. Richard Horký</w:t>
                      </w:r>
                    </w:p>
                    <w:p>
                      <w:pPr>
                        <w:pStyle w:val="Style4"/>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Dodavatel</w:t>
                      </w:r>
                    </w:p>
                  </w:txbxContent>
                </v:textbox>
                <w10:wrap type="square" side="right" anchorx="page"/>
              </v:shape>
            </w:pict>
          </mc:Fallback>
        </mc:AlternateContent>
      </w:r>
      <w:r>
        <w:rPr>
          <w:color w:val="000000"/>
          <w:spacing w:val="0"/>
          <w:w w:val="100"/>
          <w:position w:val="0"/>
          <w:shd w:val="clear" w:color="auto" w:fill="auto"/>
          <w:lang w:val="cs-CZ" w:eastAsia="cs-CZ" w:bidi="cs-CZ"/>
        </w:rPr>
        <w:t>Krajská správa a údržba silnic Vysočiny, příspěvková organizace</w:t>
      </w:r>
    </w:p>
    <w:p>
      <w:pPr>
        <w:pStyle w:val="Style4"/>
        <w:keepNext w:val="0"/>
        <w:keepLines w:val="0"/>
        <w:widowControl w:val="0"/>
        <w:shd w:val="clear" w:color="auto" w:fill="auto"/>
        <w:bidi w:val="0"/>
        <w:spacing w:before="0" w:after="0" w:line="288" w:lineRule="auto"/>
        <w:ind w:left="3080" w:right="0" w:firstLine="0"/>
        <w:jc w:val="left"/>
      </w:pPr>
      <w:r>
        <w:rPr>
          <w:color w:val="000000"/>
          <w:spacing w:val="0"/>
          <w:w w:val="100"/>
          <w:position w:val="0"/>
          <w:shd w:val="clear" w:color="auto" w:fill="auto"/>
          <w:lang w:val="cs-CZ" w:eastAsia="cs-CZ" w:bidi="cs-CZ"/>
        </w:rPr>
        <w:t>Ing. Radovan Necid</w:t>
      </w:r>
    </w:p>
    <w:p>
      <w:pPr>
        <w:pStyle w:val="Style4"/>
        <w:keepNext w:val="0"/>
        <w:keepLines w:val="0"/>
        <w:widowControl w:val="0"/>
        <w:shd w:val="clear" w:color="auto" w:fill="auto"/>
        <w:bidi w:val="0"/>
        <w:spacing w:before="0" w:after="4880" w:line="288" w:lineRule="auto"/>
        <w:ind w:left="3080" w:right="0" w:firstLine="0"/>
        <w:jc w:val="left"/>
      </w:pPr>
      <w:r>
        <w:rPr>
          <w:color w:val="000000"/>
          <w:spacing w:val="0"/>
          <w:w w:val="100"/>
          <w:position w:val="0"/>
          <w:shd w:val="clear" w:color="auto" w:fill="auto"/>
          <w:lang w:val="cs-CZ" w:eastAsia="cs-CZ" w:bidi="cs-CZ"/>
        </w:rPr>
        <w:t>Odběratel</w:t>
      </w:r>
    </w:p>
    <w:p>
      <w:pPr>
        <w:pStyle w:val="Style13"/>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íue - k -5 212</w:t>
      </w:r>
      <w:r>
        <w:br w:type="page"/>
      </w:r>
    </w:p>
    <w:p>
      <w:pPr>
        <w:pStyle w:val="Style2"/>
        <w:keepNext/>
        <w:keepLines/>
        <w:widowControl w:val="0"/>
        <w:shd w:val="clear" w:color="auto" w:fill="auto"/>
        <w:bidi w:val="0"/>
        <w:spacing w:before="0" w:after="140" w:line="240" w:lineRule="auto"/>
        <w:ind w:left="1080" w:right="0" w:firstLine="0"/>
        <w:jc w:val="left"/>
      </w:pPr>
      <w:bookmarkStart w:id="12" w:name="bookmark12"/>
      <w:bookmarkStart w:id="13" w:name="bookmark13"/>
      <w:r>
        <w:rPr>
          <w:color w:val="000000"/>
          <w:spacing w:val="0"/>
          <w:w w:val="100"/>
          <w:position w:val="0"/>
          <w:shd w:val="clear" w:color="auto" w:fill="auto"/>
          <w:lang w:val="cs-CZ" w:eastAsia="cs-CZ" w:bidi="cs-CZ"/>
        </w:rPr>
        <w:t>energo</w:t>
      </w:r>
      <w:bookmarkEnd w:id="12"/>
      <w:bookmarkEnd w:id="13"/>
    </w:p>
    <w:p>
      <w:pPr>
        <w:pStyle w:val="Style18"/>
        <w:keepNext/>
        <w:keepLines/>
        <w:widowControl w:val="0"/>
        <w:shd w:val="clear" w:color="auto" w:fill="auto"/>
        <w:bidi w:val="0"/>
        <w:spacing w:before="0"/>
        <w:ind w:right="0"/>
        <w:jc w:val="left"/>
      </w:pPr>
      <w:bookmarkStart w:id="14" w:name="bookmark14"/>
      <w:bookmarkStart w:id="15" w:name="bookmark15"/>
      <w:r>
        <w:rPr>
          <w:color w:val="000000"/>
          <w:spacing w:val="0"/>
          <w:w w:val="100"/>
          <w:position w:val="0"/>
          <w:sz w:val="24"/>
          <w:szCs w:val="24"/>
          <w:shd w:val="clear" w:color="auto" w:fill="auto"/>
          <w:lang w:val="cs-CZ" w:eastAsia="cs-CZ" w:bidi="cs-CZ"/>
        </w:rPr>
        <w:t>CENOVÝ PŘEDPIS ke smlouvě o dodávce tepelné energie Platný od 1.1.2020</w:t>
      </w:r>
      <w:bookmarkEnd w:id="14"/>
      <w:bookmarkEnd w:id="15"/>
    </w:p>
    <w:tbl>
      <w:tblPr>
        <w:tblOverlap w:val="never"/>
        <w:jc w:val="center"/>
        <w:tblLayout w:type="fixed"/>
      </w:tblPr>
      <w:tblGrid>
        <w:gridCol w:w="2184"/>
        <w:gridCol w:w="4886"/>
      </w:tblGrid>
      <w:tr>
        <w:trPr>
          <w:trHeight w:val="230"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shd w:val="clear" w:color="auto" w:fill="auto"/>
                <w:lang w:val="cs-CZ" w:eastAsia="cs-CZ" w:bidi="cs-CZ"/>
              </w:rPr>
              <w:t>. Dodavatel:</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TTS energo s.r.o.</w:t>
            </w:r>
          </w:p>
        </w:tc>
      </w:tr>
      <w:tr>
        <w:trPr>
          <w:trHeight w:val="413" w:hRule="exact"/>
        </w:trPr>
        <w:tc>
          <w:tcPr>
            <w:tcBorders/>
            <w:shd w:val="clear" w:color="auto" w:fill="FFFFFF"/>
            <w:vAlign w:val="top"/>
          </w:tcPr>
          <w:p>
            <w:pPr>
              <w:pStyle w:val="Style23"/>
              <w:keepNext w:val="0"/>
              <w:keepLines w:val="0"/>
              <w:widowControl w:val="0"/>
              <w:shd w:val="clear" w:color="auto" w:fill="auto"/>
              <w:bidi w:val="0"/>
              <w:spacing w:before="0" w:after="0" w:line="257" w:lineRule="auto"/>
              <w:ind w:left="340" w:right="0" w:firstLine="20"/>
              <w:jc w:val="left"/>
              <w:rPr>
                <w:sz w:val="16"/>
                <w:szCs w:val="16"/>
              </w:rPr>
            </w:pPr>
            <w:r>
              <w:rPr>
                <w:color w:val="000000"/>
                <w:spacing w:val="0"/>
                <w:w w:val="100"/>
                <w:position w:val="0"/>
                <w:sz w:val="16"/>
                <w:szCs w:val="16"/>
                <w:shd w:val="clear" w:color="auto" w:fill="auto"/>
                <w:lang w:val="cs-CZ" w:eastAsia="cs-CZ" w:bidi="cs-CZ"/>
              </w:rPr>
              <w:t>Odběratel: Smlouva é</w:t>
            </w:r>
          </w:p>
        </w:tc>
        <w:tc>
          <w:tcPr>
            <w:tcBorders/>
            <w:shd w:val="clear" w:color="auto" w:fill="FFFFFF"/>
            <w:vAlign w:val="top"/>
          </w:tcPr>
          <w:p>
            <w:pPr>
              <w:pStyle w:val="Style23"/>
              <w:keepNext w:val="0"/>
              <w:keepLines w:val="0"/>
              <w:widowControl w:val="0"/>
              <w:shd w:val="clear" w:color="auto" w:fill="auto"/>
              <w:bidi w:val="0"/>
              <w:spacing w:before="0" w:after="0" w:line="283" w:lineRule="auto"/>
              <w:ind w:left="200" w:right="0" w:firstLine="0"/>
              <w:jc w:val="left"/>
              <w:rPr>
                <w:sz w:val="16"/>
                <w:szCs w:val="16"/>
              </w:rPr>
            </w:pPr>
            <w:r>
              <w:rPr>
                <w:color w:val="000000"/>
                <w:spacing w:val="0"/>
                <w:w w:val="100"/>
                <w:position w:val="0"/>
                <w:sz w:val="16"/>
                <w:szCs w:val="16"/>
                <w:shd w:val="clear" w:color="auto" w:fill="auto"/>
                <w:lang w:val="cs-CZ" w:eastAsia="cs-CZ" w:bidi="cs-CZ"/>
              </w:rPr>
              <w:t>Krajská správa a údržba silnic Vysočiny, příspěvková organizace</w:t>
            </w:r>
          </w:p>
        </w:tc>
      </w:tr>
      <w:tr>
        <w:trPr>
          <w:trHeight w:val="672" w:hRule="exact"/>
        </w:trPr>
        <w:tc>
          <w:tcPr>
            <w:tcBorders/>
            <w:shd w:val="clear" w:color="auto" w:fill="FFFFFF"/>
            <w:vAlign w:val="top"/>
          </w:tcPr>
          <w:p>
            <w:pPr>
              <w:pStyle w:val="Style23"/>
              <w:keepNext w:val="0"/>
              <w:keepLines w:val="0"/>
              <w:widowControl w:val="0"/>
              <w:shd w:val="clear" w:color="auto" w:fill="auto"/>
              <w:bidi w:val="0"/>
              <w:spacing w:before="0" w:after="0" w:line="257" w:lineRule="auto"/>
              <w:ind w:left="340" w:right="0" w:firstLine="20"/>
              <w:jc w:val="left"/>
              <w:rPr>
                <w:sz w:val="16"/>
                <w:szCs w:val="16"/>
              </w:rPr>
            </w:pPr>
            <w:r>
              <w:rPr>
                <w:color w:val="000000"/>
                <w:spacing w:val="0"/>
                <w:w w:val="100"/>
                <w:position w:val="0"/>
                <w:sz w:val="16"/>
                <w:szCs w:val="16"/>
                <w:shd w:val="clear" w:color="auto" w:fill="auto"/>
                <w:lang w:val="cs-CZ" w:eastAsia="cs-CZ" w:bidi="cs-CZ"/>
              </w:rPr>
              <w:t>variabilní symbol: Odběrné, místo;</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10028013</w:t>
            </w:r>
          </w:p>
          <w:p>
            <w:pPr>
              <w:pStyle w:val="Style2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100280</w:t>
            </w:r>
          </w:p>
          <w:p>
            <w:pPr>
              <w:pStyle w:val="Style2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Hrotovická T102 - KSUS, Třebíč</w:t>
            </w:r>
          </w:p>
        </w:tc>
      </w:tr>
      <w:tr>
        <w:trPr>
          <w:trHeight w:val="907"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 Cenová lokalita:</w:t>
            </w:r>
          </w:p>
          <w:p>
            <w:pPr>
              <w:pStyle w:val="Style23"/>
              <w:keepNext w:val="0"/>
              <w:keepLines w:val="0"/>
              <w:widowControl w:val="0"/>
              <w:shd w:val="clear" w:color="auto" w:fill="auto"/>
              <w:bidi w:val="0"/>
              <w:spacing w:before="0" w:after="0" w:line="240" w:lineRule="auto"/>
              <w:ind w:left="0" w:right="0" w:firstLine="340"/>
              <w:jc w:val="left"/>
              <w:rPr>
                <w:sz w:val="16"/>
                <w:szCs w:val="16"/>
              </w:rPr>
            </w:pPr>
            <w:r>
              <w:rPr>
                <w:color w:val="000000"/>
                <w:spacing w:val="0"/>
                <w:w w:val="100"/>
                <w:position w:val="0"/>
                <w:sz w:val="16"/>
                <w:szCs w:val="16"/>
                <w:shd w:val="clear" w:color="auto" w:fill="auto"/>
                <w:lang w:val="cs-CZ" w:eastAsia="cs-CZ" w:bidi="cs-CZ"/>
              </w:rPr>
              <w:t>Četnost fakturace: .</w:t>
            </w:r>
          </w:p>
          <w:p>
            <w:pPr>
              <w:pStyle w:val="Style23"/>
              <w:keepNext w:val="0"/>
              <w:keepLines w:val="0"/>
              <w:widowControl w:val="0"/>
              <w:shd w:val="clear" w:color="auto" w:fill="auto"/>
              <w:bidi w:val="0"/>
              <w:spacing w:before="0" w:after="0" w:line="240" w:lineRule="auto"/>
              <w:ind w:left="0" w:right="0" w:firstLine="340"/>
              <w:jc w:val="left"/>
              <w:rPr>
                <w:sz w:val="16"/>
                <w:szCs w:val="16"/>
              </w:rPr>
            </w:pPr>
            <w:r>
              <w:rPr>
                <w:color w:val="000000"/>
                <w:spacing w:val="0"/>
                <w:w w:val="100"/>
                <w:position w:val="0"/>
                <w:sz w:val="16"/>
                <w:szCs w:val="16"/>
                <w:shd w:val="clear" w:color="auto" w:fill="auto"/>
                <w:lang w:val="cs-CZ" w:eastAsia="cs-CZ" w:bidi="cs-CZ"/>
              </w:rPr>
              <w:t>Zúčtovací obdobt</w:t>
            </w:r>
          </w:p>
          <w:p>
            <w:pPr>
              <w:pStyle w:val="Style23"/>
              <w:keepNext w:val="0"/>
              <w:keepLines w:val="0"/>
              <w:widowControl w:val="0"/>
              <w:shd w:val="clear" w:color="auto" w:fill="auto"/>
              <w:bidi w:val="0"/>
              <w:spacing w:before="0" w:after="0" w:line="240" w:lineRule="auto"/>
              <w:ind w:left="0" w:right="0" w:firstLine="340"/>
              <w:jc w:val="left"/>
              <w:rPr>
                <w:sz w:val="16"/>
                <w:szCs w:val="16"/>
              </w:rPr>
            </w:pPr>
            <w:r>
              <w:rPr>
                <w:color w:val="000000"/>
                <w:spacing w:val="0"/>
                <w:w w:val="100"/>
                <w:position w:val="0"/>
                <w:sz w:val="16"/>
                <w:szCs w:val="16"/>
                <w:shd w:val="clear" w:color="auto" w:fill="auto"/>
                <w:lang w:val="cs-CZ" w:eastAsia="cs-CZ" w:bidi="cs-CZ"/>
              </w:rPr>
              <w:t>Kategorie:</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SZT Třebíč</w:t>
            </w:r>
          </w:p>
          <w:p>
            <w:pPr>
              <w:pStyle w:val="Style2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12+1</w:t>
            </w:r>
          </w:p>
          <w:p>
            <w:pPr>
              <w:pStyle w:val="Style2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1 / kalendami rok</w:t>
            </w:r>
          </w:p>
        </w:tc>
      </w:tr>
    </w:tbl>
    <w:p>
      <w:pPr>
        <w:widowControl w:val="0"/>
        <w:spacing w:after="139" w:line="1" w:lineRule="exact"/>
      </w:pPr>
    </w:p>
    <w:p>
      <w:pPr>
        <w:pStyle w:val="Style26"/>
        <w:keepNext/>
        <w:keepLines/>
        <w:widowControl w:val="0"/>
        <w:shd w:val="clear" w:color="auto" w:fill="auto"/>
        <w:bidi w:val="0"/>
        <w:spacing w:before="0" w:after="0" w:line="240" w:lineRule="auto"/>
        <w:ind w:right="0" w:firstLine="0"/>
        <w:jc w:val="left"/>
      </w:pPr>
      <w:bookmarkStart w:id="16" w:name="bookmark16"/>
      <w:bookmarkStart w:id="17" w:name="bookmark17"/>
      <w:r>
        <w:rPr>
          <w:color w:val="000000"/>
          <w:spacing w:val="0"/>
          <w:w w:val="100"/>
          <w:position w:val="0"/>
          <w:shd w:val="clear" w:color="auto" w:fill="auto"/>
          <w:lang w:val="cs-CZ" w:eastAsia="cs-CZ" w:bidi="cs-CZ"/>
        </w:rPr>
        <w:t>Cena tepelně energie (TE)</w:t>
      </w:r>
      <w:bookmarkEnd w:id="16"/>
      <w:bookmarkEnd w:id="17"/>
    </w:p>
    <w:p>
      <w:pPr>
        <w:pStyle w:val="Style4"/>
        <w:keepNext w:val="0"/>
        <w:keepLines w:val="0"/>
        <w:widowControl w:val="0"/>
        <w:shd w:val="clear" w:color="auto" w:fill="auto"/>
        <w:bidi w:val="0"/>
        <w:spacing w:before="0" w:after="200" w:line="264" w:lineRule="auto"/>
        <w:ind w:left="1800" w:right="0" w:firstLine="20"/>
        <w:jc w:val="both"/>
      </w:pPr>
      <w:r>
        <w:rPr>
          <w:color w:val="000000"/>
          <w:spacing w:val="0"/>
          <w:w w:val="100"/>
          <w:position w:val="0"/>
          <w:shd w:val="clear" w:color="auto" w:fill="auto"/>
          <w:lang w:val="cs-CZ" w:eastAsia="cs-CZ" w:bidi="cs-CZ"/>
        </w:rPr>
        <w:t>Kalkulovaná cena TE dodané do odběrného místa je pro aktuální období stanovena ve výši 435,- Kc/GJ bez DPH, Tato cena se budevyúčtovávat na skutečné roční náklady spolu s naměřenou spotřebou TE po ukončení zúčtovacího období, nejpozdějf do 28.2 následujícího roku</w:t>
      </w:r>
    </w:p>
    <w:p>
      <w:pPr>
        <w:pStyle w:val="Style26"/>
        <w:keepNext/>
        <w:keepLines/>
        <w:widowControl w:val="0"/>
        <w:shd w:val="clear" w:color="auto" w:fill="auto"/>
        <w:bidi w:val="0"/>
        <w:spacing w:before="0" w:after="0" w:line="240" w:lineRule="auto"/>
        <w:ind w:right="0" w:firstLine="0"/>
        <w:jc w:val="left"/>
      </w:pPr>
      <w:bookmarkStart w:id="18" w:name="bookmark18"/>
      <w:bookmarkStart w:id="19" w:name="bookmark19"/>
      <w:r>
        <w:rPr>
          <w:color w:val="000000"/>
          <w:spacing w:val="0"/>
          <w:w w:val="100"/>
          <w:position w:val="0"/>
          <w:shd w:val="clear" w:color="auto" w:fill="auto"/>
          <w:lang w:val="cs-CZ" w:eastAsia="cs-CZ" w:bidi="cs-CZ"/>
        </w:rPr>
        <w:t>Rozpis záloh</w:t>
      </w:r>
      <w:bookmarkEnd w:id="18"/>
      <w:bookmarkEnd w:id="19"/>
    </w:p>
    <w:p>
      <w:pPr>
        <w:pStyle w:val="Style28"/>
        <w:keepNext w:val="0"/>
        <w:keepLines w:val="0"/>
        <w:widowControl w:val="0"/>
        <w:shd w:val="clear" w:color="auto" w:fill="auto"/>
        <w:bidi w:val="0"/>
        <w:spacing w:before="0" w:after="0" w:line="264" w:lineRule="auto"/>
        <w:ind w:left="629" w:right="0" w:firstLine="0"/>
        <w:jc w:val="left"/>
      </w:pPr>
      <w:r>
        <w:rPr>
          <w:color w:val="000000"/>
          <w:spacing w:val="0"/>
          <w:w w:val="100"/>
          <w:position w:val="0"/>
          <w:shd w:val="clear" w:color="auto" w:fill="auto"/>
          <w:lang w:val="cs-CZ" w:eastAsia="cs-CZ" w:bidi="cs-CZ"/>
        </w:rPr>
        <w:t>Předepsané částky poukazujte pod variabilním symbolem 100280, [příkaz k úhradě], na účet č: 6630520227/0100.</w:t>
      </w:r>
    </w:p>
    <w:tbl>
      <w:tblPr>
        <w:tblOverlap w:val="never"/>
        <w:jc w:val="right"/>
        <w:tblLayout w:type="fixed"/>
      </w:tblPr>
      <w:tblGrid>
        <w:gridCol w:w="1411"/>
        <w:gridCol w:w="1402"/>
        <w:gridCol w:w="1397"/>
        <w:gridCol w:w="1406"/>
        <w:gridCol w:w="1406"/>
        <w:gridCol w:w="1397"/>
      </w:tblGrid>
      <w:tr>
        <w:trPr>
          <w:trHeight w:val="293"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pbdebř</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Výše záloh (Kč)</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Termín splatnosti</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Období</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Výše záloh [Kč]</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Termín splatnosti</w:t>
            </w:r>
          </w:p>
        </w:tc>
      </w:tr>
      <w:tr>
        <w:trPr>
          <w:trHeight w:val="283"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leden</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109400,00</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6.12020</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červenec</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16100,00</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3,7.2020</w:t>
            </w:r>
          </w:p>
        </w:tc>
      </w:tr>
      <w:tr>
        <w:trPr>
          <w:trHeight w:val="288"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únor</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90100,00-</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52.2020</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srpen</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16100/20</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5.8.2020</w:t>
            </w:r>
          </w:p>
        </w:tc>
      </w:tr>
      <w:tr>
        <w:trPr>
          <w:trHeight w:val="283"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bř-ezen</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773.00,00</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4.3.2020</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září</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19300,00'</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3.9.2020</w:t>
            </w:r>
          </w:p>
        </w:tc>
      </w:tr>
      <w:tr>
        <w:trPr>
          <w:trHeight w:val="288"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duben</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57900.00</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3.42020</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říjen</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45100,00-</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5.102020</w:t>
            </w:r>
          </w:p>
        </w:tc>
      </w:tr>
      <w:tr>
        <w:trPr>
          <w:trHeight w:val="274" w:hRule="exact"/>
        </w:trPr>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květen</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25800,00</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6.5.2020</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listopad</w:t>
            </w:r>
          </w:p>
        </w:tc>
        <w:tc>
          <w:tcPr>
            <w:tcBorders>
              <w:top w:val="single" w:sz="4"/>
              <w:lef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67600,00</w:t>
            </w:r>
          </w:p>
        </w:tc>
        <w:tc>
          <w:tcPr>
            <w:tcBorders>
              <w:top w:val="single" w:sz="4"/>
              <w:left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4.11.2020</w:t>
            </w:r>
          </w:p>
        </w:tc>
      </w:tr>
      <w:tr>
        <w:trPr>
          <w:trHeight w:val="302" w:hRule="exact"/>
        </w:trPr>
        <w:tc>
          <w:tcPr>
            <w:tcBorders>
              <w:top w:val="single" w:sz="4"/>
              <w:left w:val="single" w:sz="4"/>
              <w:bottom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červen</w:t>
            </w:r>
          </w:p>
        </w:tc>
        <w:tc>
          <w:tcPr>
            <w:tcBorders>
              <w:top w:val="single" w:sz="4"/>
              <w:left w:val="single" w:sz="4"/>
              <w:bottom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16100,00</w:t>
            </w:r>
          </w:p>
        </w:tc>
        <w:tc>
          <w:tcPr>
            <w:tcBorders>
              <w:top w:val="single" w:sz="4"/>
              <w:left w:val="single" w:sz="4"/>
              <w:bottom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3.6.2020</w:t>
            </w:r>
          </w:p>
        </w:tc>
        <w:tc>
          <w:tcPr>
            <w:tcBorders>
              <w:top w:val="single" w:sz="4"/>
              <w:left w:val="single" w:sz="4"/>
              <w:bottom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prosinec</w:t>
            </w:r>
          </w:p>
        </w:tc>
        <w:tc>
          <w:tcPr>
            <w:tcBorders>
              <w:top w:val="single" w:sz="4"/>
              <w:left w:val="single" w:sz="4"/>
              <w:bottom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103OTO.QO</w:t>
            </w:r>
          </w:p>
        </w:tc>
        <w:tc>
          <w:tcPr>
            <w:tcBorders>
              <w:top w:val="single" w:sz="4"/>
              <w:left w:val="single" w:sz="4"/>
              <w:bottom w:val="single" w:sz="4"/>
              <w:right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360"/>
              <w:jc w:val="both"/>
              <w:rPr>
                <w:sz w:val="16"/>
                <w:szCs w:val="16"/>
              </w:rPr>
            </w:pPr>
            <w:r>
              <w:rPr>
                <w:color w:val="000000"/>
                <w:spacing w:val="0"/>
                <w:w w:val="100"/>
                <w:position w:val="0"/>
                <w:sz w:val="16"/>
                <w:szCs w:val="16"/>
                <w:shd w:val="clear" w:color="auto" w:fill="auto"/>
                <w:lang w:val="cs-CZ" w:eastAsia="cs-CZ" w:bidi="cs-CZ"/>
              </w:rPr>
              <w:t>3.122020 ‘</w:t>
            </w:r>
          </w:p>
        </w:tc>
      </w:tr>
    </w:tbl>
    <w:p>
      <w:pPr>
        <w:widowControl w:val="0"/>
        <w:spacing w:after="479" w:line="1" w:lineRule="exact"/>
      </w:pPr>
    </w:p>
    <w:p>
      <w:pPr>
        <w:pStyle w:val="Style26"/>
        <w:keepNext/>
        <w:keepLines/>
        <w:widowControl w:val="0"/>
        <w:shd w:val="clear" w:color="auto" w:fill="auto"/>
        <w:bidi w:val="0"/>
        <w:spacing w:before="0" w:after="60" w:line="240" w:lineRule="auto"/>
        <w:ind w:right="0" w:firstLine="0"/>
        <w:jc w:val="left"/>
      </w:pPr>
      <w:bookmarkStart w:id="20" w:name="bookmark20"/>
      <w:bookmarkStart w:id="21" w:name="bookmark21"/>
      <w:r>
        <w:rPr>
          <w:color w:val="000000"/>
          <w:spacing w:val="0"/>
          <w:w w:val="100"/>
          <w:position w:val="0"/>
          <w:shd w:val="clear" w:color="auto" w:fill="auto"/>
          <w:lang w:val="cs-CZ" w:eastAsia="cs-CZ" w:bidi="cs-CZ"/>
        </w:rPr>
        <w:t>Vyúčtování</w:t>
      </w:r>
      <w:bookmarkEnd w:id="20"/>
      <w:bookmarkEnd w:id="21"/>
    </w:p>
    <w:p>
      <w:pPr>
        <w:pStyle w:val="Style4"/>
        <w:keepNext w:val="0"/>
        <w:keepLines w:val="0"/>
        <w:widowControl w:val="0"/>
        <w:shd w:val="clear" w:color="auto" w:fill="auto"/>
        <w:tabs>
          <w:tab w:pos="1440" w:val="left"/>
        </w:tabs>
        <w:bidi w:val="0"/>
        <w:spacing w:before="0" w:after="0"/>
        <w:ind w:left="1200" w:right="0" w:firstLine="0"/>
        <w:jc w:val="left"/>
      </w:pPr>
      <w:r>
        <w:rPr>
          <w:color w:val="000000"/>
          <w:spacing w:val="0"/>
          <w:w w:val="100"/>
          <w:position w:val="0"/>
          <w:shd w:val="clear" w:color="auto" w:fill="auto"/>
          <w:vertAlign w:val="subscript"/>
          <w:lang w:val="cs-CZ" w:eastAsia="cs-CZ" w:bidi="cs-CZ"/>
        </w:rPr>
        <w:t>:</w:t>
      </w:r>
      <w:r>
        <w:rPr>
          <w:color w:val="000000"/>
          <w:spacing w:val="0"/>
          <w:w w:val="100"/>
          <w:position w:val="0"/>
          <w:shd w:val="clear" w:color="auto" w:fill="auto"/>
          <w:lang w:val="cs-CZ" w:eastAsia="cs-CZ" w:bidi="cs-CZ"/>
        </w:rPr>
        <w:tab/>
        <w:t>- PO ukončení zúčtovacího období tj. k 31.12 dodavatel vyúčtuje a vystaví nejpozději do 28.2. následujícího</w:t>
      </w:r>
    </w:p>
    <w:p>
      <w:pPr>
        <w:pStyle w:val="Style4"/>
        <w:keepNext w:val="0"/>
        <w:keepLines w:val="0"/>
        <w:widowControl w:val="0"/>
        <w:shd w:val="clear" w:color="auto" w:fill="auto"/>
        <w:bidi w:val="0"/>
        <w:spacing w:before="0" w:after="0"/>
        <w:ind w:left="1800" w:right="0" w:firstLine="20"/>
        <w:jc w:val="left"/>
      </w:pPr>
      <w:r>
        <w:rPr>
          <w:color w:val="000000"/>
          <w:spacing w:val="0"/>
          <w:w w:val="100"/>
          <w:position w:val="0"/>
          <w:shd w:val="clear" w:color="auto" w:fill="auto"/>
          <w:lang w:val="cs-CZ" w:eastAsia="cs-CZ" w:bidi="cs-CZ"/>
        </w:rPr>
        <w:t>roku odběrateli řádný daňový doklad, na základě kterého vyrovná kalkulovanou cenu na cenu reálnou (definitivní];</w:t>
      </w:r>
    </w:p>
    <w:p>
      <w:pPr>
        <w:pStyle w:val="Style4"/>
        <w:keepNext w:val="0"/>
        <w:keepLines w:val="0"/>
        <w:widowControl w:val="0"/>
        <w:shd w:val="clear" w:color="auto" w:fill="auto"/>
        <w:bidi w:val="0"/>
        <w:spacing w:before="0" w:after="1000"/>
        <w:ind w:left="1800" w:right="0" w:firstLine="20"/>
        <w:jc w:val="left"/>
      </w:pPr>
      <w:r>
        <w:rPr>
          <w:color w:val="000000"/>
          <w:spacing w:val="0"/>
          <w:w w:val="100"/>
          <w:position w:val="0"/>
          <w:shd w:val="clear" w:color="auto" w:fill="auto"/>
          <w:lang w:val="cs-CZ" w:eastAsia="cs-CZ" w:bidi="cs-CZ"/>
        </w:rPr>
        <w:t>Doplatky nebo přeplatky vzniklé z vyúčtování jsou splatné do 10 dnů od odeslání daňového dokladu. Úrok z prodření je 0.05% z celkově částky za každý den z prodleni.</w:t>
      </w:r>
    </w:p>
    <w:p>
      <w:pPr>
        <w:pStyle w:val="Style4"/>
        <w:keepNext w:val="0"/>
        <w:keepLines w:val="0"/>
        <w:widowControl w:val="0"/>
        <w:shd w:val="clear" w:color="auto" w:fill="auto"/>
        <w:bidi w:val="0"/>
        <w:spacing w:before="0" w:after="1180" w:line="240" w:lineRule="auto"/>
        <w:ind w:left="1080" w:right="0" w:firstLine="0"/>
        <w:jc w:val="left"/>
      </w:pPr>
      <w:r>
        <w:rPr>
          <w:color w:val="000000"/>
          <w:spacing w:val="0"/>
          <w:w w:val="100"/>
          <w:position w:val="0"/>
          <w:shd w:val="clear" w:color="auto" w:fill="auto"/>
          <w:lang w:val="cs-CZ" w:eastAsia="cs-CZ" w:bidi="cs-CZ"/>
        </w:rPr>
        <w:t>V případě nejasností či-dotazů nás kontaktujte.</w:t>
      </w:r>
    </w:p>
    <w:p>
      <w:pPr>
        <w:pStyle w:val="Style4"/>
        <w:keepNext w:val="0"/>
        <w:keepLines w:val="0"/>
        <w:widowControl w:val="0"/>
        <w:shd w:val="clear" w:color="auto" w:fill="auto"/>
        <w:bidi w:val="0"/>
        <w:spacing w:before="0" w:after="0" w:line="240" w:lineRule="auto"/>
        <w:ind w:left="1200" w:right="0" w:firstLine="0"/>
        <w:jc w:val="both"/>
      </w:pPr>
      <w:r>
        <w:rPr>
          <w:color w:val="000000"/>
          <w:spacing w:val="0"/>
          <w:w w:val="100"/>
          <w:position w:val="0"/>
          <w:shd w:val="clear" w:color="auto" w:fill="auto"/>
          <w:lang w:val="cs-CZ" w:eastAsia="cs-CZ" w:bidi="cs-CZ"/>
        </w:rPr>
        <w:t>VTfebíčl dne: 16.122019</w:t>
      </w:r>
    </w:p>
    <w:p>
      <w:pPr>
        <w:pStyle w:val="Style31"/>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cs-CZ" w:eastAsia="cs-CZ" w:bidi="cs-CZ"/>
        </w:rPr>
        <w:t xml:space="preserve">Zpracováno systémem HEL1OS Orange ENERGO. vysavjl/a Ing. Lenka Vaňková </w:t>
      </w:r>
      <w:r>
        <w:rPr>
          <w:i/>
          <w:iCs/>
          <w:color w:val="000000"/>
          <w:spacing w:val="0"/>
          <w:w w:val="100"/>
          <w:position w:val="0"/>
          <w:sz w:val="15"/>
          <w:szCs w:val="15"/>
          <w:shd w:val="clear" w:color="auto" w:fill="auto"/>
          <w:lang w:val="cs-CZ" w:eastAsia="cs-CZ" w:bidi="cs-CZ"/>
        </w:rPr>
        <w:t>i</w:t>
      </w:r>
      <w:r>
        <w:rPr>
          <w:color w:val="000000"/>
          <w:spacing w:val="0"/>
          <w:w w:val="100"/>
          <w:position w:val="0"/>
          <w:shd w:val="clear" w:color="auto" w:fill="auto"/>
          <w:lang w:val="cs-CZ" w:eastAsia="cs-CZ" w:bidi="cs-CZ"/>
        </w:rPr>
        <w:t xml:space="preserve"> ,?&lt;S</w:t>
      </w:r>
    </w:p>
    <w:p>
      <w:pPr>
        <w:pStyle w:val="Style4"/>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399" behindDoc="0" locked="0" layoutInCell="1" allowOverlap="1">
                <wp:simplePos x="0" y="0"/>
                <wp:positionH relativeFrom="page">
                  <wp:posOffset>3100705</wp:posOffset>
                </wp:positionH>
                <wp:positionV relativeFrom="paragraph">
                  <wp:posOffset>12700</wp:posOffset>
                </wp:positionV>
                <wp:extent cx="938530" cy="289560"/>
                <wp:wrapSquare wrapText="left"/>
                <wp:docPr id="29" name="Shape 29"/>
                <a:graphic xmlns:a="http://schemas.openxmlformats.org/drawingml/2006/main">
                  <a:graphicData uri="http://schemas.microsoft.com/office/word/2010/wordprocessingShape">
                    <wps:wsp>
                      <wps:cNvSpPr txBox="1"/>
                      <wps:spPr>
                        <a:xfrm>
                          <a:ext cx="938530" cy="28956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IČQ: 50724592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0IC: CZ5072469Z</w:t>
                            </w:r>
                          </w:p>
                        </w:txbxContent>
                      </wps:txbx>
                      <wps:bodyPr lIns="0" tIns="0" rIns="0" bIns="0">
                        <a:noAutoFit/>
                      </wps:bodyPr>
                    </wps:wsp>
                  </a:graphicData>
                </a:graphic>
              </wp:anchor>
            </w:drawing>
          </mc:Choice>
          <mc:Fallback>
            <w:pict>
              <v:shape id="_x0000_s1055" type="#_x0000_t202" style="position:absolute;margin-left:244.15000000000001pt;margin-top:1.pt;width:73.900000000000006pt;height:22.800000000000001pt;z-index:-125829354;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IČQ: 50724592</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0IC: CZ5072469Z</w:t>
                      </w:r>
                    </w:p>
                  </w:txbxContent>
                </v:textbox>
                <w10:wrap type="square" side="left" anchorx="page"/>
              </v:shape>
            </w:pict>
          </mc:Fallback>
        </mc:AlternateContent>
      </w:r>
      <w:r>
        <w:rPr>
          <w:color w:val="000000"/>
          <w:spacing w:val="0"/>
          <w:w w:val="100"/>
          <w:position w:val="0"/>
          <w:shd w:val="clear" w:color="auto" w:fill="auto"/>
          <w:lang w:val="cs-CZ" w:eastAsia="cs-CZ" w:bidi="cs-CZ"/>
        </w:rPr>
        <w:t>TTS energo s.r.o.</w:t>
      </w:r>
    </w:p>
    <w:p>
      <w:pPr>
        <w:pStyle w:val="Style4"/>
        <w:keepNext w:val="0"/>
        <w:keepLines w:val="0"/>
        <w:widowControl w:val="0"/>
        <w:shd w:val="clear" w:color="auto" w:fill="auto"/>
        <w:bidi w:val="0"/>
        <w:spacing w:before="0" w:after="140" w:line="240" w:lineRule="auto"/>
        <w:ind w:left="0" w:right="0" w:firstLine="0"/>
        <w:jc w:val="left"/>
        <w:sectPr>
          <w:footnotePr>
            <w:pos w:val="pageBottom"/>
            <w:numFmt w:val="decimal"/>
            <w:numRestart w:val="continuous"/>
          </w:footnotePr>
          <w:type w:val="continuous"/>
          <w:pgSz w:w="11900" w:h="16840"/>
          <w:pgMar w:top="1446" w:left="1283" w:right="1013" w:bottom="694" w:header="1018" w:footer="266" w:gutter="0"/>
          <w:cols w:space="720"/>
          <w:noEndnote/>
          <w:rtlGutter w:val="0"/>
          <w:docGrid w:linePitch="360"/>
        </w:sectPr>
      </w:pPr>
      <w:r>
        <w:rPr>
          <w:color w:val="000000"/>
          <w:spacing w:val="0"/>
          <w:w w:val="100"/>
          <w:position w:val="0"/>
          <w:shd w:val="clear" w:color="auto" w:fill="auto"/>
          <w:lang w:val="cs-CZ" w:eastAsia="cs-CZ" w:bidi="cs-CZ"/>
        </w:rPr>
        <w:t>Průmyslová 153, 574 01 Třebíč</w:t>
      </w:r>
    </w:p>
    <w:p>
      <w:pPr>
        <w:widowControl w:val="0"/>
        <w:spacing w:line="1" w:lineRule="exact"/>
      </w:pPr>
      <w:r>
        <w:drawing>
          <wp:anchor distT="0" distB="0" distL="114300" distR="114300" simplePos="0" relativeHeight="125829401" behindDoc="0" locked="0" layoutInCell="1" allowOverlap="1">
            <wp:simplePos x="0" y="0"/>
            <wp:positionH relativeFrom="page">
              <wp:posOffset>934720</wp:posOffset>
            </wp:positionH>
            <wp:positionV relativeFrom="paragraph">
              <wp:posOffset>12700</wp:posOffset>
            </wp:positionV>
            <wp:extent cx="1530350" cy="377825"/>
            <wp:wrapSquare wrapText="bothSides"/>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9"/>
                    <a:stretch/>
                  </pic:blipFill>
                  <pic:spPr>
                    <a:xfrm>
                      <a:ext cx="1530350" cy="377825"/>
                    </a:xfrm>
                    <a:prstGeom prst="rect"/>
                  </pic:spPr>
                </pic:pic>
              </a:graphicData>
            </a:graphic>
          </wp:anchor>
        </w:drawing>
      </w:r>
    </w:p>
    <w:p>
      <w:pPr>
        <w:pStyle w:val="Style11"/>
        <w:keepNext w:val="0"/>
        <w:keepLines w:val="0"/>
        <w:widowControl w:val="0"/>
        <w:shd w:val="clear" w:color="auto" w:fill="auto"/>
        <w:bidi w:val="0"/>
        <w:spacing w:before="0" w:after="820" w:line="240" w:lineRule="auto"/>
        <w:ind w:left="3040" w:right="0" w:firstLine="0"/>
        <w:jc w:val="left"/>
        <w:rPr>
          <w:sz w:val="26"/>
          <w:szCs w:val="26"/>
        </w:rPr>
      </w:pPr>
      <w:r>
        <w:rPr>
          <w:b/>
          <w:bCs/>
          <w:color w:val="000000"/>
          <w:spacing w:val="0"/>
          <w:w w:val="100"/>
          <w:position w:val="0"/>
          <w:sz w:val="26"/>
          <w:szCs w:val="26"/>
          <w:shd w:val="clear" w:color="auto" w:fill="auto"/>
          <w:lang w:val="cs-CZ" w:eastAsia="cs-CZ" w:bidi="cs-CZ"/>
        </w:rPr>
        <w:t>Dodáváme Třebíči</w:t>
      </w:r>
    </w:p>
    <w:p>
      <w:pPr>
        <w:pStyle w:val="Style35"/>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Vážení zákazníci, odběratelé tepelné energie,</w:t>
      </w:r>
    </w:p>
    <w:p>
      <w:pPr>
        <w:pStyle w:val="Style4"/>
        <w:keepNext w:val="0"/>
        <w:keepLines w:val="0"/>
        <w:widowControl w:val="0"/>
        <w:shd w:val="clear" w:color="auto" w:fill="auto"/>
        <w:bidi w:val="0"/>
        <w:spacing w:before="0" w:after="120" w:line="295" w:lineRule="auto"/>
        <w:ind w:left="0" w:right="0" w:firstLine="0"/>
        <w:jc w:val="both"/>
      </w:pPr>
      <w:r>
        <w:rPr>
          <w:color w:val="000000"/>
          <w:spacing w:val="0"/>
          <w:w w:val="100"/>
          <w:position w:val="0"/>
          <w:shd w:val="clear" w:color="auto" w:fill="auto"/>
          <w:lang w:val="cs-CZ" w:eastAsia="cs-CZ" w:bidi="cs-CZ"/>
        </w:rPr>
        <w:t>vyúčtovací cena tepelné energie za rok 2019 nepřesáhne stávající kalkulovanou cenu 433,- Kč/GJ bez DPH (tj. 498,0 Kč/GJ vč. DPH].</w:t>
      </w:r>
    </w:p>
    <w:p>
      <w:pPr>
        <w:pStyle w:val="Style4"/>
        <w:keepNext w:val="0"/>
        <w:keepLines w:val="0"/>
        <w:widowControl w:val="0"/>
        <w:shd w:val="clear" w:color="auto" w:fill="auto"/>
        <w:bidi w:val="0"/>
        <w:spacing w:before="0" w:after="700" w:line="288" w:lineRule="auto"/>
        <w:ind w:left="0" w:right="0" w:firstLine="0"/>
        <w:jc w:val="both"/>
      </w:pPr>
      <w:r>
        <w:rPr>
          <w:color w:val="000000"/>
          <w:spacing w:val="0"/>
          <w:w w:val="100"/>
          <w:position w:val="0"/>
          <w:shd w:val="clear" w:color="auto" w:fill="auto"/>
          <w:lang w:val="cs-CZ" w:eastAsia="cs-CZ" w:bidi="cs-CZ"/>
        </w:rPr>
        <w:t>Od 1. 1. 2020 kalkulujeme cenu tepelné energie ve výši 435,- Kč/GJ bez DPH (tj. 478,50 Kč/GJ vč. DPH]. To znamená, že se cena tepla pro konečného zákazníka díky snížení OPH z 15% na 10% v porovnání s rakem 2019 snižuje o 20 Kč/GJ.</w:t>
      </w:r>
    </w:p>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Modelový příklad:</w:t>
      </w:r>
    </w:p>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byt 3*1 a výměře 72 m</w:t>
      </w:r>
      <w:r>
        <w:rPr>
          <w:color w:val="000000"/>
          <w:spacing w:val="0"/>
          <w:w w:val="100"/>
          <w:position w:val="0"/>
          <w:shd w:val="clear" w:color="auto" w:fill="auto"/>
          <w:vertAlign w:val="superscript"/>
          <w:lang w:val="cs-CZ" w:eastAsia="cs-CZ" w:bidi="cs-CZ"/>
        </w:rPr>
        <w:t>ž</w:t>
      </w:r>
      <w:r>
        <w:rPr>
          <w:color w:val="000000"/>
          <w:spacing w:val="0"/>
          <w:w w:val="100"/>
          <w:position w:val="0"/>
          <w:shd w:val="clear" w:color="auto" w:fill="auto"/>
          <w:lang w:val="cs-CZ" w:eastAsia="cs-CZ" w:bidi="cs-CZ"/>
        </w:rPr>
        <w:t>, s průměrnou roční spotřebou tepla 25 SJ/rok [topení a ohřev vody].</w:t>
      </w:r>
    </w:p>
    <w:tbl>
      <w:tblPr>
        <w:tblOverlap w:val="never"/>
        <w:jc w:val="left"/>
        <w:tblLayout w:type="fixed"/>
      </w:tblPr>
      <w:tblGrid>
        <w:gridCol w:w="869"/>
        <w:gridCol w:w="1430"/>
        <w:gridCol w:w="1526"/>
        <w:gridCol w:w="1502"/>
        <w:gridCol w:w="1781"/>
      </w:tblGrid>
      <w:tr>
        <w:trPr>
          <w:trHeight w:val="720" w:hRule="exact"/>
        </w:trPr>
        <w:tc>
          <w:tcPr>
            <w:tcBorders>
              <w:top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200"/>
              <w:jc w:val="left"/>
              <w:rPr>
                <w:sz w:val="16"/>
                <w:szCs w:val="16"/>
              </w:rPr>
            </w:pPr>
            <w:r>
              <w:rPr>
                <w:color w:val="000000"/>
                <w:spacing w:val="0"/>
                <w:w w:val="100"/>
                <w:position w:val="0"/>
                <w:sz w:val="16"/>
                <w:szCs w:val="16"/>
                <w:shd w:val="clear" w:color="auto" w:fill="auto"/>
                <w:lang w:val="cs-CZ" w:eastAsia="cs-CZ" w:bidi="cs-CZ"/>
              </w:rPr>
              <w:t>Rok</w:t>
            </w:r>
          </w:p>
        </w:tc>
        <w:tc>
          <w:tcPr>
            <w:tcBorders>
              <w:top w:val="single" w:sz="4"/>
            </w:tcBorders>
            <w:shd w:val="clear" w:color="auto" w:fill="FFFFFF"/>
            <w:vAlign w:val="bottom"/>
          </w:tcPr>
          <w:p>
            <w:pPr>
              <w:pStyle w:val="Style23"/>
              <w:keepNext w:val="0"/>
              <w:keepLines w:val="0"/>
              <w:widowControl w:val="0"/>
              <w:shd w:val="clear" w:color="auto" w:fill="auto"/>
              <w:bidi w:val="0"/>
              <w:spacing w:before="0" w:after="0" w:line="233" w:lineRule="auto"/>
              <w:ind w:left="0" w:right="0" w:firstLine="0"/>
              <w:jc w:val="center"/>
              <w:rPr>
                <w:sz w:val="16"/>
                <w:szCs w:val="16"/>
              </w:rPr>
            </w:pPr>
            <w:r>
              <w:rPr>
                <w:color w:val="000000"/>
                <w:spacing w:val="0"/>
                <w:w w:val="100"/>
                <w:position w:val="0"/>
                <w:sz w:val="16"/>
                <w:szCs w:val="16"/>
                <w:shd w:val="clear" w:color="auto" w:fill="auto"/>
                <w:lang w:val="cs-CZ" w:eastAsia="cs-CZ" w:bidi="cs-CZ"/>
              </w:rPr>
              <w:t>Cena tepla bez OPH Kč/GJ]</w:t>
            </w:r>
          </w:p>
        </w:tc>
        <w:tc>
          <w:tcPr>
            <w:tcBorders>
              <w:top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Sazba OPH</w:t>
            </w:r>
          </w:p>
        </w:tc>
        <w:tc>
          <w:tcPr>
            <w:tcBorders>
              <w:top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Cena tepla vč OPH Kč/GJ]</w:t>
            </w:r>
          </w:p>
        </w:tc>
        <w:tc>
          <w:tcPr>
            <w:tcBorders>
              <w:top w:val="single" w:sz="4"/>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Roční náklady na byt [Kč]</w:t>
            </w:r>
          </w:p>
        </w:tc>
      </w:tr>
      <w:tr>
        <w:trPr>
          <w:trHeight w:val="21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70"/>
                <w:position w:val="0"/>
                <w:sz w:val="24"/>
                <w:szCs w:val="24"/>
                <w:shd w:val="clear" w:color="auto" w:fill="auto"/>
                <w:lang w:val="cs-CZ" w:eastAsia="cs-CZ" w:bidi="cs-CZ"/>
              </w:rPr>
              <w:t>píWWBW</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23"/>
              <w:keepNext w:val="0"/>
              <w:keepLines w:val="0"/>
              <w:widowControl w:val="0"/>
              <w:shd w:val="clear" w:color="auto" w:fill="auto"/>
              <w:tabs>
                <w:tab w:leader="dot" w:pos="101" w:val="left"/>
              </w:tabs>
              <w:bidi w:val="0"/>
              <w:spacing w:before="0" w:after="0" w:line="240" w:lineRule="auto"/>
              <w:ind w:left="0" w:right="0" w:firstLine="0"/>
              <w:jc w:val="left"/>
            </w:pPr>
            <w:r>
              <w:rPr>
                <w:color w:val="000000"/>
                <w:spacing w:val="0"/>
                <w:w w:val="100"/>
                <w:position w:val="0"/>
                <w:sz w:val="18"/>
                <w:szCs w:val="18"/>
                <w:shd w:val="clear" w:color="auto" w:fill="auto"/>
                <w:lang w:val="cs-CZ" w:eastAsia="cs-CZ" w:bidi="cs-CZ"/>
              </w:rPr>
              <w:tab/>
              <w:t>:^:,Sí</w:t>
            </w:r>
            <w:r>
              <w:rPr>
                <w:color w:val="000000"/>
                <w:spacing w:val="0"/>
                <w:w w:val="100"/>
                <w:position w:val="0"/>
                <w:sz w:val="18"/>
                <w:szCs w:val="18"/>
                <w:shd w:val="clear" w:color="auto" w:fill="auto"/>
                <w:vertAlign w:val="subscript"/>
                <w:lang w:val="cs-CZ" w:eastAsia="cs-CZ" w:bidi="cs-CZ"/>
              </w:rPr>
              <w:t>;</w:t>
            </w:r>
            <w:r>
              <w:rPr>
                <w:color w:val="000000"/>
                <w:spacing w:val="0"/>
                <w:w w:val="100"/>
                <w:position w:val="0"/>
                <w:sz w:val="18"/>
                <w:szCs w:val="18"/>
                <w:shd w:val="clear" w:color="auto" w:fill="auto"/>
                <w:lang w:val="cs-CZ" w:eastAsia="cs-CZ" w:bidi="cs-CZ"/>
              </w:rPr>
              <w:t>sll::ilO:'</w:t>
            </w:r>
            <w:r>
              <w:rPr>
                <w:color w:val="000000"/>
                <w:spacing w:val="0"/>
                <w:w w:val="100"/>
                <w:position w:val="0"/>
                <w:sz w:val="18"/>
                <w:szCs w:val="18"/>
                <w:shd w:val="clear" w:color="auto" w:fill="auto"/>
                <w:vertAlign w:val="subscript"/>
                <w:lang w:val="cs-CZ" w:eastAsia="cs-CZ" w:bidi="cs-CZ"/>
              </w:rPr>
              <w:t>:</w:t>
            </w:r>
            <w:r>
              <w:rPr>
                <w:color w:val="000000"/>
                <w:spacing w:val="0"/>
                <w:w w:val="100"/>
                <w:position w:val="0"/>
                <w:sz w:val="18"/>
                <w:szCs w:val="18"/>
                <w:shd w:val="clear" w:color="auto" w:fill="auto"/>
                <w:lang w:val="cs-CZ" w:eastAsia="cs-CZ" w:bidi="cs-CZ"/>
              </w:rPr>
              <w:t>ír;r-':</w:t>
            </w:r>
          </w:p>
        </w:tc>
      </w:tr>
      <w:tr>
        <w:trPr>
          <w:trHeight w:val="226" w:hRule="exact"/>
        </w:trPr>
        <w:tc>
          <w:tcPr>
            <w:tcBorders/>
            <w:shd w:val="clear" w:color="auto" w:fill="FFFFFF"/>
            <w:vAlign w:val="bottom"/>
          </w:tcPr>
          <w:p>
            <w:pPr>
              <w:pStyle w:val="Style23"/>
              <w:keepNext w:val="0"/>
              <w:keepLines w:val="0"/>
              <w:widowControl w:val="0"/>
              <w:shd w:val="clear" w:color="auto" w:fill="auto"/>
              <w:tabs>
                <w:tab w:leader="dot" w:pos="812" w:val="left"/>
              </w:tabs>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2012</w:t>
              <w:tab/>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396.0</w:t>
            </w:r>
          </w:p>
        </w:tc>
        <w:tc>
          <w:tcPr>
            <w:tcBorders/>
            <w:shd w:val="clear" w:color="auto" w:fill="FFFFFF"/>
            <w:vAlign w:val="top"/>
          </w:tcPr>
          <w:p>
            <w:pPr>
              <w:pStyle w:val="Style23"/>
              <w:keepNext w:val="0"/>
              <w:keepLines w:val="0"/>
              <w:widowControl w:val="0"/>
              <w:shd w:val="clear" w:color="auto" w:fill="auto"/>
              <w:tabs>
                <w:tab w:leader="dot" w:pos="854" w:val="right"/>
                <w:tab w:leader="dot" w:pos="960" w:val="left"/>
                <w:tab w:leader="dot" w:pos="1027" w:val="left"/>
                <w:tab w:leader="dot" w:pos="1219"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b/>
              <w:t>Í.S</w:t>
              <w:tab/>
              <w:tab/>
              <w:tab/>
            </w:r>
          </w:p>
        </w:tc>
        <w:tc>
          <w:tcPr>
            <w:tcBorders/>
            <w:shd w:val="clear" w:color="auto" w:fill="FFFFFF"/>
            <w:vAlign w:val="top"/>
          </w:tcPr>
          <w:p>
            <w:pPr>
              <w:widowControl w:val="0"/>
              <w:rPr>
                <w:sz w:val="10"/>
                <w:szCs w:val="10"/>
              </w:rPr>
            </w:pP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540"/>
              <w:jc w:val="left"/>
              <w:rPr>
                <w:sz w:val="16"/>
                <w:szCs w:val="16"/>
              </w:rPr>
            </w:pPr>
            <w:r>
              <w:rPr>
                <w:color w:val="000000"/>
                <w:spacing w:val="0"/>
                <w:w w:val="100"/>
                <w:position w:val="0"/>
                <w:sz w:val="16"/>
                <w:szCs w:val="16"/>
                <w:shd w:val="clear" w:color="auto" w:fill="auto"/>
                <w:lang w:val="cs-CZ" w:eastAsia="cs-CZ" w:bidi="cs-CZ"/>
              </w:rPr>
              <w:t>11 Z85</w:t>
            </w:r>
          </w:p>
        </w:tc>
      </w:tr>
      <w:tr>
        <w:trPr>
          <w:trHeight w:val="230"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2013</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lgí/-3a2;O.&lt;</w:t>
            </w:r>
            <w:r>
              <w:rPr>
                <w:color w:val="000000"/>
                <w:spacing w:val="0"/>
                <w:w w:val="100"/>
                <w:position w:val="0"/>
                <w:sz w:val="16"/>
                <w:szCs w:val="16"/>
                <w:shd w:val="clear" w:color="auto" w:fill="auto"/>
                <w:vertAlign w:val="superscript"/>
                <w:lang w:val="cs-CZ" w:eastAsia="cs-CZ" w:bidi="cs-CZ"/>
              </w:rPr>
              <w:t>:</w:t>
            </w:r>
            <w:r>
              <w:rPr>
                <w:color w:val="000000"/>
                <w:spacing w:val="0"/>
                <w:w w:val="100"/>
                <w:position w:val="0"/>
                <w:sz w:val="16"/>
                <w:szCs w:val="16"/>
                <w:shd w:val="clear" w:color="auto" w:fill="auto"/>
                <w:lang w:val="cs-CZ" w:eastAsia="cs-CZ" w:bidi="cs-CZ"/>
              </w:rPr>
              <w:t>sř:ř.':7:</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/■■'&gt;BBli 270: B</w:t>
            </w:r>
          </w:p>
        </w:tc>
      </w:tr>
      <w:tr>
        <w:trPr>
          <w:trHeight w:val="211"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2014</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399,8</w:t>
            </w:r>
          </w:p>
        </w:tc>
        <w:tc>
          <w:tcPr>
            <w:tcBorders/>
            <w:shd w:val="clear" w:color="auto" w:fill="FFFFFF"/>
            <w:vAlign w:val="bottom"/>
          </w:tcPr>
          <w:p>
            <w:pPr>
              <w:pStyle w:val="Style23"/>
              <w:keepNext w:val="0"/>
              <w:keepLines w:val="0"/>
              <w:widowControl w:val="0"/>
              <w:shd w:val="clear" w:color="auto" w:fill="auto"/>
              <w:tabs>
                <w:tab w:leader="dot" w:pos="840" w:val="right"/>
                <w:tab w:leader="dot" w:pos="1200"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b/>
              <w:t>15%</w:t>
              <w:tab/>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459,8</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540"/>
              <w:jc w:val="left"/>
              <w:rPr>
                <w:sz w:val="16"/>
                <w:szCs w:val="16"/>
              </w:rPr>
            </w:pPr>
            <w:r>
              <w:rPr>
                <w:color w:val="000000"/>
                <w:spacing w:val="0"/>
                <w:w w:val="100"/>
                <w:position w:val="0"/>
                <w:sz w:val="16"/>
                <w:szCs w:val="16"/>
                <w:shd w:val="clear" w:color="auto" w:fill="auto"/>
                <w:lang w:val="cs-CZ" w:eastAsia="cs-CZ" w:bidi="cs-CZ"/>
              </w:rPr>
              <w:t>11455</w:t>
            </w:r>
          </w:p>
        </w:tc>
      </w:tr>
      <w:tr>
        <w:trPr>
          <w:trHeight w:val="216"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70"/>
                <w:position w:val="0"/>
                <w:sz w:val="24"/>
                <w:szCs w:val="24"/>
                <w:shd w:val="clear" w:color="auto" w:fill="auto"/>
                <w:lang w:val="cs-CZ" w:eastAsia="cs-CZ" w:bidi="cs-CZ"/>
              </w:rPr>
              <w:t>zois ’</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4QW ”</w:t>
            </w:r>
          </w:p>
        </w:tc>
        <w:tc>
          <w:tcPr>
            <w:tcBorders/>
            <w:shd w:val="clear" w:color="auto" w:fill="FFFFFF"/>
            <w:vAlign w:val="top"/>
          </w:tcPr>
          <w:p>
            <w:pPr>
              <w:widowControl w:val="0"/>
              <w:rPr>
                <w:sz w:val="10"/>
                <w:szCs w:val="10"/>
              </w:rPr>
            </w:pP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456,9</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both"/>
              <w:rPr>
                <w:sz w:val="22"/>
                <w:szCs w:val="22"/>
              </w:rPr>
            </w:pPr>
            <w:r>
              <w:rPr>
                <w:i/>
                <w:iCs/>
                <w:color w:val="000000"/>
                <w:spacing w:val="0"/>
                <w:w w:val="100"/>
                <w:position w:val="0"/>
                <w:sz w:val="22"/>
                <w:szCs w:val="22"/>
                <w:shd w:val="clear" w:color="auto" w:fill="auto"/>
                <w:lang w:val="cs-CZ" w:eastAsia="cs-CZ" w:bidi="cs-CZ"/>
              </w:rPr>
              <w:t>WIBBBIWB"--</w:t>
            </w:r>
          </w:p>
        </w:tc>
      </w:tr>
      <w:tr>
        <w:trPr>
          <w:trHeight w:val="226"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2016</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419.0</w:t>
            </w:r>
          </w:p>
        </w:tc>
        <w:tc>
          <w:tcPr>
            <w:tcBorders/>
            <w:shd w:val="clear" w:color="auto" w:fill="FFFFFF"/>
            <w:vAlign w:val="top"/>
          </w:tcPr>
          <w:p>
            <w:pPr>
              <w:pStyle w:val="Style23"/>
              <w:keepNext w:val="0"/>
              <w:keepLines w:val="0"/>
              <w:widowControl w:val="0"/>
              <w:shd w:val="clear" w:color="auto" w:fill="auto"/>
              <w:tabs>
                <w:tab w:leader="dot" w:pos="883" w:val="right"/>
                <w:tab w:leader="dot" w:pos="1464"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b/>
              <w:t>15Í</w:t>
              <w:tab/>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481,9</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540"/>
              <w:jc w:val="left"/>
              <w:rPr>
                <w:sz w:val="16"/>
                <w:szCs w:val="16"/>
              </w:rPr>
            </w:pPr>
            <w:r>
              <w:rPr>
                <w:color w:val="000000"/>
                <w:spacing w:val="0"/>
                <w:w w:val="100"/>
                <w:position w:val="0"/>
                <w:sz w:val="16"/>
                <w:szCs w:val="16"/>
                <w:shd w:val="clear" w:color="auto" w:fill="auto"/>
                <w:lang w:val="cs-CZ" w:eastAsia="cs-CZ" w:bidi="cs-CZ"/>
              </w:rPr>
              <w:t>12048</w:t>
            </w:r>
          </w:p>
        </w:tc>
      </w:tr>
      <w:tr>
        <w:trPr>
          <w:trHeight w:val="226"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.'2017</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340"/>
              <w:jc w:val="both"/>
              <w:rPr>
                <w:sz w:val="16"/>
                <w:szCs w:val="16"/>
              </w:rPr>
            </w:pPr>
            <w:r>
              <w:rPr>
                <w:color w:val="000000"/>
                <w:spacing w:val="0"/>
                <w:w w:val="100"/>
                <w:position w:val="0"/>
                <w:sz w:val="16"/>
                <w:szCs w:val="16"/>
                <w:shd w:val="clear" w:color="auto" w:fill="auto"/>
                <w:lang w:val="cs-CZ" w:eastAsia="cs-CZ" w:bidi="cs-CZ"/>
              </w:rPr>
              <w:t>- 427,0</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shd w:val="clear" w:color="auto" w:fill="auto"/>
                <w:lang w:val="cs-CZ" w:eastAsia="cs-CZ" w:bidi="cs-CZ"/>
              </w:rPr>
              <w:t>BB-BW^BB&lt;1</w:t>
            </w:r>
          </w:p>
        </w:tc>
        <w:tc>
          <w:tcPr>
            <w:tcBorders/>
            <w:shd w:val="clear" w:color="auto" w:fill="FFFFFF"/>
            <w:vAlign w:val="top"/>
          </w:tcPr>
          <w:p>
            <w:pPr>
              <w:widowControl w:val="0"/>
              <w:rPr>
                <w:sz w:val="10"/>
                <w:szCs w:val="10"/>
              </w:rPr>
            </w:pP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smallCaps/>
                <w:color w:val="000000"/>
                <w:spacing w:val="0"/>
                <w:w w:val="100"/>
                <w:position w:val="0"/>
                <w:sz w:val="20"/>
                <w:szCs w:val="20"/>
                <w:shd w:val="clear" w:color="auto" w:fill="auto"/>
                <w:vertAlign w:val="subscript"/>
                <w:lang w:val="cs-CZ" w:eastAsia="cs-CZ" w:bidi="cs-CZ"/>
              </w:rPr>
              <w:t>:</w:t>
            </w:r>
            <w:r>
              <w:rPr>
                <w:rFonts w:ascii="Times New Roman" w:eastAsia="Times New Roman" w:hAnsi="Times New Roman" w:cs="Times New Roman"/>
                <w:smallCaps/>
                <w:color w:val="000000"/>
                <w:spacing w:val="0"/>
                <w:w w:val="100"/>
                <w:position w:val="0"/>
                <w:sz w:val="20"/>
                <w:szCs w:val="20"/>
                <w:shd w:val="clear" w:color="auto" w:fill="auto"/>
                <w:lang w:val="cs-CZ" w:eastAsia="cs-CZ" w:bidi="cs-CZ"/>
              </w:rPr>
              <w:t>B1-íB12:278</w:t>
            </w:r>
            <w:r>
              <w:rPr>
                <w:color w:val="000000"/>
                <w:spacing w:val="0"/>
                <w:w w:val="100"/>
                <w:position w:val="0"/>
                <w:sz w:val="18"/>
                <w:szCs w:val="18"/>
                <w:shd w:val="clear" w:color="auto" w:fill="auto"/>
                <w:lang w:val="cs-CZ" w:eastAsia="cs-CZ" w:bidi="cs-CZ"/>
              </w:rPr>
              <w:t xml:space="preserve"> .řlí:</w:t>
            </w:r>
          </w:p>
        </w:tc>
      </w:tr>
      <w:tr>
        <w:trPr>
          <w:trHeight w:val="211"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2018</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433,0</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15%</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436,0</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540"/>
              <w:jc w:val="left"/>
              <w:rPr>
                <w:sz w:val="16"/>
                <w:szCs w:val="16"/>
              </w:rPr>
            </w:pPr>
            <w:r>
              <w:rPr>
                <w:color w:val="000000"/>
                <w:spacing w:val="0"/>
                <w:w w:val="100"/>
                <w:position w:val="0"/>
                <w:sz w:val="16"/>
                <w:szCs w:val="16"/>
                <w:shd w:val="clear" w:color="auto" w:fill="auto"/>
                <w:lang w:val="cs-CZ" w:eastAsia="cs-CZ" w:bidi="cs-CZ"/>
              </w:rPr>
              <w:t>12 450</w:t>
            </w:r>
          </w:p>
        </w:tc>
      </w:tr>
      <w:tr>
        <w:trPr>
          <w:trHeight w:val="206" w:hRule="exact"/>
        </w:trPr>
        <w:tc>
          <w:tcPr>
            <w:tcBorders/>
            <w:shd w:val="clear" w:color="auto" w:fill="FFFFFF"/>
            <w:vAlign w:val="top"/>
          </w:tcPr>
          <w:p>
            <w:pPr>
              <w:pStyle w:val="Style23"/>
              <w:keepNext w:val="0"/>
              <w:keepLines w:val="0"/>
              <w:widowControl w:val="0"/>
              <w:shd w:val="clear" w:color="auto" w:fill="auto"/>
              <w:tabs>
                <w:tab w:pos="706"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:2O19'</w:t>
              <w:tab/>
              <w:t>-</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cs-CZ" w:eastAsia="cs-CZ" w:bidi="cs-CZ"/>
              </w:rPr>
              <w:t>433,0</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ÍB1&lt;B15%=BBB»</w:t>
            </w:r>
          </w:p>
        </w:tc>
        <w:tc>
          <w:tcPr>
            <w:tcBorders/>
            <w:shd w:val="clear" w:color="auto" w:fill="FFFFFF"/>
            <w:vAlign w:val="top"/>
          </w:tcPr>
          <w:p>
            <w:pPr>
              <w:widowControl w:val="0"/>
              <w:rPr>
                <w:sz w:val="10"/>
                <w:szCs w:val="10"/>
              </w:rPr>
            </w:pP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shd w:val="clear" w:color="auto" w:fill="auto"/>
                <w:lang w:val="cs-CZ" w:eastAsia="cs-CZ" w:bidi="cs-CZ"/>
              </w:rPr>
              <w:t>-11:11112450 111</w:t>
            </w:r>
            <w:r>
              <w:rPr>
                <w:color w:val="000000"/>
                <w:spacing w:val="0"/>
                <w:w w:val="100"/>
                <w:position w:val="0"/>
                <w:sz w:val="18"/>
                <w:szCs w:val="18"/>
                <w:shd w:val="clear" w:color="auto" w:fill="auto"/>
                <w:vertAlign w:val="superscript"/>
                <w:lang w:val="cs-CZ" w:eastAsia="cs-CZ" w:bidi="cs-CZ"/>
              </w:rPr>
              <w:t>:</w:t>
            </w:r>
            <w:r>
              <w:rPr>
                <w:color w:val="000000"/>
                <w:spacing w:val="0"/>
                <w:w w:val="100"/>
                <w:position w:val="0"/>
                <w:sz w:val="18"/>
                <w:szCs w:val="18"/>
                <w:shd w:val="clear" w:color="auto" w:fill="auto"/>
                <w:lang w:val="cs-CZ" w:eastAsia="cs-CZ" w:bidi="cs-CZ"/>
              </w:rPr>
              <w:t>-</w:t>
            </w:r>
          </w:p>
        </w:tc>
      </w:tr>
      <w:tr>
        <w:trPr>
          <w:trHeight w:val="245" w:hRule="exact"/>
        </w:trPr>
        <w:tc>
          <w:tcPr>
            <w:tcBorders>
              <w:bottom w:val="single" w:sz="4"/>
            </w:tcBorders>
            <w:shd w:val="clear" w:color="auto" w:fill="FFFFFF"/>
            <w:vAlign w:val="center"/>
          </w:tcPr>
          <w:p>
            <w:pPr>
              <w:pStyle w:val="Style2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2020</w:t>
            </w:r>
          </w:p>
        </w:tc>
        <w:tc>
          <w:tcPr>
            <w:tcBorders>
              <w:bottom w:val="single" w:sz="4"/>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340"/>
              <w:jc w:val="left"/>
              <w:rPr>
                <w:sz w:val="16"/>
                <w:szCs w:val="16"/>
              </w:rPr>
            </w:pPr>
            <w:r>
              <w:rPr>
                <w:color w:val="000000"/>
                <w:spacing w:val="0"/>
                <w:w w:val="100"/>
                <w:position w:val="0"/>
                <w:sz w:val="16"/>
                <w:szCs w:val="16"/>
                <w:shd w:val="clear" w:color="auto" w:fill="auto"/>
                <w:lang w:val="cs-CZ" w:eastAsia="cs-CZ" w:bidi="cs-CZ"/>
              </w:rPr>
              <w:t>' 435,0</w:t>
            </w:r>
          </w:p>
        </w:tc>
        <w:tc>
          <w:tcPr>
            <w:tcBorders>
              <w:bottom w:val="single" w:sz="4"/>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10%</w:t>
            </w:r>
          </w:p>
        </w:tc>
        <w:tc>
          <w:tcPr>
            <w:tcBorders>
              <w:bottom w:val="single" w:sz="4"/>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478,5</w:t>
            </w:r>
          </w:p>
        </w:tc>
        <w:tc>
          <w:tcPr>
            <w:tcBorders>
              <w:bottom w:val="single" w:sz="4"/>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540"/>
              <w:jc w:val="both"/>
              <w:rPr>
                <w:sz w:val="16"/>
                <w:szCs w:val="16"/>
              </w:rPr>
            </w:pPr>
            <w:r>
              <w:rPr>
                <w:color w:val="000000"/>
                <w:spacing w:val="0"/>
                <w:w w:val="100"/>
                <w:position w:val="0"/>
                <w:sz w:val="16"/>
                <w:szCs w:val="16"/>
                <w:shd w:val="clear" w:color="auto" w:fill="auto"/>
                <w:lang w:val="cs-CZ" w:eastAsia="cs-CZ" w:bidi="cs-CZ"/>
              </w:rPr>
              <w:t>11 963</w:t>
            </w:r>
          </w:p>
        </w:tc>
      </w:tr>
    </w:tbl>
    <w:p>
      <w:pPr>
        <w:widowControl w:val="0"/>
        <w:spacing w:after="739" w:line="1" w:lineRule="exact"/>
      </w:pPr>
    </w:p>
    <w:p>
      <w:pPr>
        <w:pStyle w:val="Style4"/>
        <w:keepNext w:val="0"/>
        <w:keepLines w:val="0"/>
        <w:widowControl w:val="0"/>
        <w:shd w:val="clear" w:color="auto" w:fill="auto"/>
        <w:bidi w:val="0"/>
        <w:spacing w:before="0" w:after="1280" w:line="240" w:lineRule="auto"/>
        <w:ind w:left="0" w:right="0" w:firstLine="0"/>
        <w:jc w:val="left"/>
      </w:pPr>
      <w:r>
        <w:rPr>
          <w:color w:val="000000"/>
          <w:spacing w:val="0"/>
          <w:w w:val="100"/>
          <w:position w:val="0"/>
          <w:shd w:val="clear" w:color="auto" w:fill="auto"/>
          <w:lang w:val="cs-CZ" w:eastAsia="cs-CZ" w:bidi="cs-CZ"/>
        </w:rPr>
        <w:t>Děkujeme Vám za spolupráci v letošním roce a přejeme hodně úspěchů a spokojeností v roce 2020.</w:t>
      </w:r>
    </w:p>
    <w:p>
      <w:pPr>
        <w:pStyle w:val="Style4"/>
        <w:keepNext w:val="0"/>
        <w:keepLines w:val="0"/>
        <w:widowControl w:val="0"/>
        <w:shd w:val="clear" w:color="auto" w:fill="auto"/>
        <w:bidi w:val="0"/>
        <w:spacing w:before="0" w:after="0" w:line="283" w:lineRule="auto"/>
        <w:ind w:left="5060" w:right="0" w:firstLine="0"/>
        <w:jc w:val="left"/>
        <w:sectPr>
          <w:footnotePr>
            <w:pos w:val="pageBottom"/>
            <w:numFmt w:val="decimal"/>
            <w:numRestart w:val="continuous"/>
          </w:footnotePr>
          <w:pgSz w:w="11900" w:h="16840"/>
          <w:pgMar w:top="1831" w:left="1952" w:right="1696" w:bottom="1527" w:header="1403" w:footer="1099" w:gutter="0"/>
          <w:cols w:space="720"/>
          <w:noEndnote/>
          <w:rtlGutter w:val="0"/>
          <w:docGrid w:linePitch="360"/>
        </w:sectPr>
      </w:pPr>
      <w:r>
        <w:rPr>
          <w:color w:val="000000"/>
          <w:spacing w:val="0"/>
          <w:w w:val="100"/>
          <w:position w:val="0"/>
          <w:shd w:val="clear" w:color="auto" w:fill="auto"/>
          <w:lang w:val="cs-CZ" w:eastAsia="cs-CZ" w:bidi="cs-CZ"/>
        </w:rPr>
        <w:t>Ing. Richard Horkv ředitel společnosti</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9" w:after="7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831" w:left="0" w:right="0" w:bottom="1527" w:header="0" w:footer="3" w:gutter="0"/>
          <w:cols w:space="720"/>
          <w:noEndnote/>
          <w:rtlGutter w:val="0"/>
          <w:docGrid w:linePitch="360"/>
        </w:sectPr>
      </w:pPr>
    </w:p>
    <w:p>
      <w:pPr>
        <w:pStyle w:val="Style4"/>
        <w:keepNext w:val="0"/>
        <w:keepLines w:val="0"/>
        <w:framePr w:w="2410" w:h="442" w:wrap="none" w:vAnchor="text" w:hAnchor="page" w:x="1358"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TTS energo s.r.o.</w:t>
      </w:r>
    </w:p>
    <w:p>
      <w:pPr>
        <w:pStyle w:val="Style4"/>
        <w:keepNext w:val="0"/>
        <w:keepLines w:val="0"/>
        <w:framePr w:w="2410" w:h="442" w:wrap="none" w:vAnchor="text" w:hAnchor="page" w:x="1358"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Průmyslová 163, 674 01 Třebíč</w:t>
      </w:r>
    </w:p>
    <w:p>
      <w:pPr>
        <w:pStyle w:val="Style4"/>
        <w:keepNext w:val="0"/>
        <w:keepLines w:val="0"/>
        <w:framePr w:w="1378" w:h="432" w:wrap="none" w:vAnchor="text" w:hAnchor="page" w:x="4996"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IČD: 60724692</w:t>
      </w:r>
    </w:p>
    <w:p>
      <w:pPr>
        <w:pStyle w:val="Style4"/>
        <w:keepNext w:val="0"/>
        <w:keepLines w:val="0"/>
        <w:framePr w:w="1378" w:h="432" w:wrap="none" w:vAnchor="text" w:hAnchor="page" w:x="4996"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DlC: CZ6O724632</w:t>
      </w:r>
    </w:p>
    <w:p>
      <w:pPr>
        <w:pStyle w:val="Style4"/>
        <w:keepNext w:val="0"/>
        <w:keepLines w:val="0"/>
        <w:framePr w:w="864" w:h="221" w:wrap="none" w:vAnchor="text" w:hAnchor="page" w:x="9580" w:y="2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wwwtts.cz</w:t>
      </w:r>
    </w:p>
    <w:p>
      <w:pPr>
        <w:widowControl w:val="0"/>
        <w:spacing w:after="455" w:line="1" w:lineRule="exact"/>
      </w:pPr>
    </w:p>
    <w:p>
      <w:pPr>
        <w:widowControl w:val="0"/>
        <w:spacing w:line="1" w:lineRule="exact"/>
      </w:pPr>
    </w:p>
    <w:sectPr>
      <w:footnotePr>
        <w:pos w:val="pageBottom"/>
        <w:numFmt w:val="decimal"/>
        <w:numRestart w:val="continuous"/>
      </w:footnotePr>
      <w:type w:val="continuous"/>
      <w:pgSz w:w="11900" w:h="16840"/>
      <w:pgMar w:top="1831" w:left="1357" w:right="1457" w:bottom="152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bCs/>
      <w:i w:val="0"/>
      <w:iCs w:val="0"/>
      <w:smallCaps w:val="0"/>
      <w:strike w:val="0"/>
      <w:sz w:val="52"/>
      <w:szCs w:val="52"/>
      <w:u w:val="none"/>
    </w:rPr>
  </w:style>
  <w:style w:type="character" w:customStyle="1" w:styleId="CharStyle5">
    <w:name w:val="Základní text (2)_"/>
    <w:basedOn w:val="DefaultParagraphFont"/>
    <w:link w:val="Style4"/>
    <w:rPr>
      <w:rFonts w:ascii="Arial" w:eastAsia="Arial" w:hAnsi="Arial" w:cs="Arial"/>
      <w:b w:val="0"/>
      <w:bCs w:val="0"/>
      <w:i w:val="0"/>
      <w:iCs w:val="0"/>
      <w:smallCaps w:val="0"/>
      <w:strike w:val="0"/>
      <w:sz w:val="16"/>
      <w:szCs w:val="16"/>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18"/>
      <w:szCs w:val="18"/>
      <w:u w:val="none"/>
    </w:rPr>
  </w:style>
  <w:style w:type="character" w:customStyle="1" w:styleId="CharStyle10">
    <w:name w:val="Nadpis #4_"/>
    <w:basedOn w:val="DefaultParagraphFont"/>
    <w:link w:val="Style9"/>
    <w:rPr>
      <w:rFonts w:ascii="Arial" w:eastAsia="Arial" w:hAnsi="Arial" w:cs="Arial"/>
      <w:b/>
      <w:bCs/>
      <w:i w:val="0"/>
      <w:iCs w:val="0"/>
      <w:smallCaps w:val="0"/>
      <w:strike w:val="0"/>
      <w:sz w:val="18"/>
      <w:szCs w:val="18"/>
      <w:u w:val="none"/>
    </w:rPr>
  </w:style>
  <w:style w:type="character" w:customStyle="1" w:styleId="CharStyle12">
    <w:name w:val="Základní text (5)_"/>
    <w:basedOn w:val="DefaultParagraphFont"/>
    <w:link w:val="Style11"/>
    <w:rPr>
      <w:rFonts w:ascii="Arial" w:eastAsia="Arial" w:hAnsi="Arial" w:cs="Arial"/>
      <w:b w:val="0"/>
      <w:bCs w:val="0"/>
      <w:i w:val="0"/>
      <w:iCs w:val="0"/>
      <w:smallCaps w:val="0"/>
      <w:strike w:val="0"/>
      <w:w w:val="70"/>
      <w:sz w:val="24"/>
      <w:szCs w:val="24"/>
      <w:u w:val="none"/>
    </w:rPr>
  </w:style>
  <w:style w:type="character" w:customStyle="1" w:styleId="CharStyle14">
    <w:name w:val="Základní text (6)_"/>
    <w:basedOn w:val="DefaultParagraphFont"/>
    <w:link w:val="Style13"/>
    <w:rPr>
      <w:rFonts w:ascii="Times New Roman" w:eastAsia="Times New Roman" w:hAnsi="Times New Roman" w:cs="Times New Roman"/>
      <w:b w:val="0"/>
      <w:bCs w:val="0"/>
      <w:i w:val="0"/>
      <w:iCs w:val="0"/>
      <w:smallCaps w:val="0"/>
      <w:strike w:val="0"/>
      <w:sz w:val="19"/>
      <w:szCs w:val="19"/>
      <w:u w:val="none"/>
    </w:rPr>
  </w:style>
  <w:style w:type="character" w:customStyle="1" w:styleId="CharStyle16">
    <w:name w:val="Titulek obrázku_"/>
    <w:basedOn w:val="DefaultParagraphFont"/>
    <w:link w:val="Style15"/>
    <w:rPr>
      <w:rFonts w:ascii="Arial" w:eastAsia="Arial" w:hAnsi="Arial" w:cs="Arial"/>
      <w:b w:val="0"/>
      <w:bCs w:val="0"/>
      <w:i w:val="0"/>
      <w:iCs w:val="0"/>
      <w:smallCaps w:val="0"/>
      <w:strike w:val="0"/>
      <w:sz w:val="18"/>
      <w:szCs w:val="18"/>
      <w:u w:val="none"/>
    </w:rPr>
  </w:style>
  <w:style w:type="character" w:customStyle="1" w:styleId="CharStyle19">
    <w:name w:val="Nadpis #2_"/>
    <w:basedOn w:val="DefaultParagraphFont"/>
    <w:link w:val="Style18"/>
    <w:rPr>
      <w:rFonts w:ascii="Arial" w:eastAsia="Arial" w:hAnsi="Arial" w:cs="Arial"/>
      <w:b/>
      <w:bCs/>
      <w:i w:val="0"/>
      <w:iCs w:val="0"/>
      <w:smallCaps w:val="0"/>
      <w:strike w:val="0"/>
      <w:u w:val="none"/>
    </w:rPr>
  </w:style>
  <w:style w:type="character" w:customStyle="1" w:styleId="CharStyle24">
    <w:name w:val="Jiné_"/>
    <w:basedOn w:val="DefaultParagraphFont"/>
    <w:link w:val="Style23"/>
    <w:rPr>
      <w:rFonts w:ascii="Arial" w:eastAsia="Arial" w:hAnsi="Arial" w:cs="Arial"/>
      <w:b w:val="0"/>
      <w:bCs w:val="0"/>
      <w:i w:val="0"/>
      <w:iCs w:val="0"/>
      <w:smallCaps w:val="0"/>
      <w:strike w:val="0"/>
      <w:sz w:val="18"/>
      <w:szCs w:val="18"/>
      <w:u w:val="none"/>
    </w:rPr>
  </w:style>
  <w:style w:type="character" w:customStyle="1" w:styleId="CharStyle27">
    <w:name w:val="Nadpis #3_"/>
    <w:basedOn w:val="DefaultParagraphFont"/>
    <w:link w:val="Style26"/>
    <w:rPr>
      <w:rFonts w:ascii="Arial" w:eastAsia="Arial" w:hAnsi="Arial" w:cs="Arial"/>
      <w:b w:val="0"/>
      <w:bCs w:val="0"/>
      <w:i w:val="0"/>
      <w:iCs w:val="0"/>
      <w:smallCaps w:val="0"/>
      <w:strike w:val="0"/>
      <w:sz w:val="22"/>
      <w:szCs w:val="22"/>
      <w:u w:val="none"/>
    </w:rPr>
  </w:style>
  <w:style w:type="character" w:customStyle="1" w:styleId="CharStyle29">
    <w:name w:val="Titulek tabulky_"/>
    <w:basedOn w:val="DefaultParagraphFont"/>
    <w:link w:val="Style28"/>
    <w:rPr>
      <w:rFonts w:ascii="Arial" w:eastAsia="Arial" w:hAnsi="Arial" w:cs="Arial"/>
      <w:b w:val="0"/>
      <w:bCs w:val="0"/>
      <w:i w:val="0"/>
      <w:iCs w:val="0"/>
      <w:smallCaps w:val="0"/>
      <w:strike w:val="0"/>
      <w:sz w:val="16"/>
      <w:szCs w:val="16"/>
      <w:u w:val="none"/>
    </w:rPr>
  </w:style>
  <w:style w:type="character" w:customStyle="1" w:styleId="CharStyle32">
    <w:name w:val="Základní text (3)_"/>
    <w:basedOn w:val="DefaultParagraphFont"/>
    <w:link w:val="Style31"/>
    <w:rPr>
      <w:rFonts w:ascii="Arial" w:eastAsia="Arial" w:hAnsi="Arial" w:cs="Arial"/>
      <w:b w:val="0"/>
      <w:bCs w:val="0"/>
      <w:i w:val="0"/>
      <w:iCs w:val="0"/>
      <w:smallCaps w:val="0"/>
      <w:strike w:val="0"/>
      <w:sz w:val="14"/>
      <w:szCs w:val="14"/>
      <w:u w:val="none"/>
    </w:rPr>
  </w:style>
  <w:style w:type="character" w:customStyle="1" w:styleId="CharStyle36">
    <w:name w:val="Základní text (4)_"/>
    <w:basedOn w:val="DefaultParagraphFont"/>
    <w:link w:val="Style35"/>
    <w:rPr>
      <w:rFonts w:ascii="Arial" w:eastAsia="Arial" w:hAnsi="Arial" w:cs="Arial"/>
      <w:b w:val="0"/>
      <w:bCs w:val="0"/>
      <w:i w:val="0"/>
      <w:iCs w:val="0"/>
      <w:smallCaps w:val="0"/>
      <w:strike w:val="0"/>
      <w:sz w:val="20"/>
      <w:szCs w:val="20"/>
      <w:u w:val="none"/>
    </w:rPr>
  </w:style>
  <w:style w:type="paragraph" w:customStyle="1" w:styleId="Style2">
    <w:name w:val="Nadpis #1"/>
    <w:basedOn w:val="Normal"/>
    <w:link w:val="CharStyle3"/>
    <w:pPr>
      <w:widowControl w:val="0"/>
      <w:shd w:val="clear" w:color="auto" w:fill="FFFFFF"/>
      <w:spacing w:after="70"/>
      <w:ind w:left="540"/>
      <w:outlineLvl w:val="0"/>
    </w:pPr>
    <w:rPr>
      <w:rFonts w:ascii="Arial" w:eastAsia="Arial" w:hAnsi="Arial" w:cs="Arial"/>
      <w:b/>
      <w:bCs/>
      <w:i w:val="0"/>
      <w:iCs w:val="0"/>
      <w:smallCaps w:val="0"/>
      <w:strike w:val="0"/>
      <w:sz w:val="52"/>
      <w:szCs w:val="52"/>
      <w:u w:val="none"/>
    </w:rPr>
  </w:style>
  <w:style w:type="paragraph" w:customStyle="1" w:styleId="Style4">
    <w:name w:val="Základní text (2)"/>
    <w:basedOn w:val="Normal"/>
    <w:link w:val="CharStyle5"/>
    <w:pPr>
      <w:widowControl w:val="0"/>
      <w:shd w:val="clear" w:color="auto" w:fill="FFFFFF"/>
      <w:spacing w:after="20" w:line="254" w:lineRule="auto"/>
    </w:pPr>
    <w:rPr>
      <w:rFonts w:ascii="Arial" w:eastAsia="Arial" w:hAnsi="Arial" w:cs="Arial"/>
      <w:b w:val="0"/>
      <w:bCs w:val="0"/>
      <w:i w:val="0"/>
      <w:iCs w:val="0"/>
      <w:smallCaps w:val="0"/>
      <w:strike w:val="0"/>
      <w:sz w:val="16"/>
      <w:szCs w:val="16"/>
      <w:u w:val="none"/>
    </w:rPr>
  </w:style>
  <w:style w:type="paragraph" w:customStyle="1" w:styleId="Style7">
    <w:name w:val="Základní text"/>
    <w:basedOn w:val="Normal"/>
    <w:link w:val="CharStyle8"/>
    <w:pPr>
      <w:widowControl w:val="0"/>
      <w:shd w:val="clear" w:color="auto" w:fill="FFFFFF"/>
      <w:spacing w:after="100" w:line="276" w:lineRule="auto"/>
    </w:pPr>
    <w:rPr>
      <w:rFonts w:ascii="Arial" w:eastAsia="Arial" w:hAnsi="Arial" w:cs="Arial"/>
      <w:b w:val="0"/>
      <w:bCs w:val="0"/>
      <w:i w:val="0"/>
      <w:iCs w:val="0"/>
      <w:smallCaps w:val="0"/>
      <w:strike w:val="0"/>
      <w:sz w:val="18"/>
      <w:szCs w:val="18"/>
      <w:u w:val="none"/>
    </w:rPr>
  </w:style>
  <w:style w:type="paragraph" w:customStyle="1" w:styleId="Style9">
    <w:name w:val="Nadpis #4"/>
    <w:basedOn w:val="Normal"/>
    <w:link w:val="CharStyle10"/>
    <w:pPr>
      <w:widowControl w:val="0"/>
      <w:shd w:val="clear" w:color="auto" w:fill="FFFFFF"/>
      <w:spacing w:after="230" w:line="276" w:lineRule="auto"/>
      <w:outlineLvl w:val="3"/>
    </w:pPr>
    <w:rPr>
      <w:rFonts w:ascii="Arial" w:eastAsia="Arial" w:hAnsi="Arial" w:cs="Arial"/>
      <w:b/>
      <w:bCs/>
      <w:i w:val="0"/>
      <w:iCs w:val="0"/>
      <w:smallCaps w:val="0"/>
      <w:strike w:val="0"/>
      <w:sz w:val="18"/>
      <w:szCs w:val="18"/>
      <w:u w:val="none"/>
    </w:rPr>
  </w:style>
  <w:style w:type="paragraph" w:customStyle="1" w:styleId="Style11">
    <w:name w:val="Základní text (5)"/>
    <w:basedOn w:val="Normal"/>
    <w:link w:val="CharStyle12"/>
    <w:pPr>
      <w:widowControl w:val="0"/>
      <w:shd w:val="clear" w:color="auto" w:fill="FFFFFF"/>
      <w:spacing w:after="410"/>
      <w:ind w:left="1520"/>
    </w:pPr>
    <w:rPr>
      <w:rFonts w:ascii="Arial" w:eastAsia="Arial" w:hAnsi="Arial" w:cs="Arial"/>
      <w:b w:val="0"/>
      <w:bCs w:val="0"/>
      <w:i w:val="0"/>
      <w:iCs w:val="0"/>
      <w:smallCaps w:val="0"/>
      <w:strike w:val="0"/>
      <w:w w:val="70"/>
      <w:sz w:val="24"/>
      <w:szCs w:val="24"/>
      <w:u w:val="none"/>
    </w:rPr>
  </w:style>
  <w:style w:type="paragraph" w:customStyle="1" w:styleId="Style13">
    <w:name w:val="Základní text (6)"/>
    <w:basedOn w:val="Normal"/>
    <w:link w:val="CharStyle14"/>
    <w:pPr>
      <w:widowControl w:val="0"/>
      <w:shd w:val="clear" w:color="auto" w:fill="FFFFFF"/>
      <w:spacing w:after="140"/>
      <w:jc w:val="right"/>
    </w:pPr>
    <w:rPr>
      <w:rFonts w:ascii="Times New Roman" w:eastAsia="Times New Roman" w:hAnsi="Times New Roman" w:cs="Times New Roman"/>
      <w:b w:val="0"/>
      <w:bCs w:val="0"/>
      <w:i w:val="0"/>
      <w:iCs w:val="0"/>
      <w:smallCaps w:val="0"/>
      <w:strike w:val="0"/>
      <w:sz w:val="19"/>
      <w:szCs w:val="19"/>
      <w:u w:val="none"/>
    </w:rPr>
  </w:style>
  <w:style w:type="paragraph" w:customStyle="1" w:styleId="Style15">
    <w:name w:val="Titulek obrázku"/>
    <w:basedOn w:val="Normal"/>
    <w:link w:val="CharStyle16"/>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18">
    <w:name w:val="Nadpis #2"/>
    <w:basedOn w:val="Normal"/>
    <w:link w:val="CharStyle19"/>
    <w:pPr>
      <w:widowControl w:val="0"/>
      <w:shd w:val="clear" w:color="auto" w:fill="FFFFFF"/>
      <w:spacing w:after="140" w:line="317" w:lineRule="auto"/>
      <w:ind w:left="1080" w:firstLine="60"/>
      <w:outlineLvl w:val="1"/>
    </w:pPr>
    <w:rPr>
      <w:rFonts w:ascii="Arial" w:eastAsia="Arial" w:hAnsi="Arial" w:cs="Arial"/>
      <w:b/>
      <w:bCs/>
      <w:i w:val="0"/>
      <w:iCs w:val="0"/>
      <w:smallCaps w:val="0"/>
      <w:strike w:val="0"/>
      <w:u w:val="none"/>
    </w:rPr>
  </w:style>
  <w:style w:type="paragraph" w:customStyle="1" w:styleId="Style23">
    <w:name w:val="Jiné"/>
    <w:basedOn w:val="Normal"/>
    <w:link w:val="CharStyle24"/>
    <w:pPr>
      <w:widowControl w:val="0"/>
      <w:shd w:val="clear" w:color="auto" w:fill="FFFFFF"/>
      <w:spacing w:after="100" w:line="276" w:lineRule="auto"/>
    </w:pPr>
    <w:rPr>
      <w:rFonts w:ascii="Arial" w:eastAsia="Arial" w:hAnsi="Arial" w:cs="Arial"/>
      <w:b w:val="0"/>
      <w:bCs w:val="0"/>
      <w:i w:val="0"/>
      <w:iCs w:val="0"/>
      <w:smallCaps w:val="0"/>
      <w:strike w:val="0"/>
      <w:sz w:val="18"/>
      <w:szCs w:val="18"/>
      <w:u w:val="none"/>
    </w:rPr>
  </w:style>
  <w:style w:type="paragraph" w:customStyle="1" w:styleId="Style26">
    <w:name w:val="Nadpis #3"/>
    <w:basedOn w:val="Normal"/>
    <w:link w:val="CharStyle27"/>
    <w:pPr>
      <w:widowControl w:val="0"/>
      <w:shd w:val="clear" w:color="auto" w:fill="FFFFFF"/>
      <w:spacing w:after="30"/>
      <w:ind w:left="1080"/>
      <w:outlineLvl w:val="2"/>
    </w:pPr>
    <w:rPr>
      <w:rFonts w:ascii="Arial" w:eastAsia="Arial" w:hAnsi="Arial" w:cs="Arial"/>
      <w:b w:val="0"/>
      <w:bCs w:val="0"/>
      <w:i w:val="0"/>
      <w:iCs w:val="0"/>
      <w:smallCaps w:val="0"/>
      <w:strike w:val="0"/>
      <w:sz w:val="22"/>
      <w:szCs w:val="22"/>
      <w:u w:val="none"/>
    </w:rPr>
  </w:style>
  <w:style w:type="paragraph" w:customStyle="1" w:styleId="Style28">
    <w:name w:val="Titulek tabulky"/>
    <w:basedOn w:val="Normal"/>
    <w:link w:val="CharStyle29"/>
    <w:pPr>
      <w:widowControl w:val="0"/>
      <w:shd w:val="clear" w:color="auto" w:fill="FFFFFF"/>
      <w:spacing w:line="252" w:lineRule="auto"/>
    </w:pPr>
    <w:rPr>
      <w:rFonts w:ascii="Arial" w:eastAsia="Arial" w:hAnsi="Arial" w:cs="Arial"/>
      <w:b w:val="0"/>
      <w:bCs w:val="0"/>
      <w:i w:val="0"/>
      <w:iCs w:val="0"/>
      <w:smallCaps w:val="0"/>
      <w:strike w:val="0"/>
      <w:sz w:val="16"/>
      <w:szCs w:val="16"/>
      <w:u w:val="none"/>
    </w:rPr>
  </w:style>
  <w:style w:type="paragraph" w:customStyle="1" w:styleId="Style31">
    <w:name w:val="Základní text (3)"/>
    <w:basedOn w:val="Normal"/>
    <w:link w:val="CharStyle32"/>
    <w:pPr>
      <w:widowControl w:val="0"/>
      <w:shd w:val="clear" w:color="auto" w:fill="FFFFFF"/>
      <w:spacing w:after="1260"/>
      <w:ind w:left="1080"/>
    </w:pPr>
    <w:rPr>
      <w:rFonts w:ascii="Arial" w:eastAsia="Arial" w:hAnsi="Arial" w:cs="Arial"/>
      <w:b w:val="0"/>
      <w:bCs w:val="0"/>
      <w:i w:val="0"/>
      <w:iCs w:val="0"/>
      <w:smallCaps w:val="0"/>
      <w:strike w:val="0"/>
      <w:sz w:val="14"/>
      <w:szCs w:val="14"/>
      <w:u w:val="none"/>
    </w:rPr>
  </w:style>
  <w:style w:type="paragraph" w:customStyle="1" w:styleId="Style35">
    <w:name w:val="Základní text (4)"/>
    <w:basedOn w:val="Normal"/>
    <w:link w:val="CharStyle36"/>
    <w:pPr>
      <w:widowControl w:val="0"/>
      <w:shd w:val="clear" w:color="auto" w:fill="FFFFFF"/>
      <w:spacing w:after="520"/>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s>
</file>