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FC92" w14:textId="77777777" w:rsid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DOHODA O VYPOŘÁDÁNÍ BEZDŮVODNÉHO OBOHACENÍ</w:t>
      </w:r>
    </w:p>
    <w:p w14:paraId="3E947A6E" w14:textId="77777777" w:rsidR="004624AA" w:rsidRPr="00BF745E" w:rsidRDefault="004624AA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1299E82" w14:textId="77777777"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 xml:space="preserve">uzavřená podle § 1746 odst. 2 s přihlédnutím k </w:t>
      </w:r>
      <w:proofErr w:type="spellStart"/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ust</w:t>
      </w:r>
      <w:proofErr w:type="spellEnd"/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. § 2991 a násl. zákona č. 89/2012 Sb.,</w:t>
      </w:r>
    </w:p>
    <w:p w14:paraId="14B2C52F" w14:textId="77777777"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občanský zákoník, v platném znění</w:t>
      </w:r>
    </w:p>
    <w:p w14:paraId="29435B64" w14:textId="77777777" w:rsidR="00BF745E" w:rsidRPr="00BF745E" w:rsidRDefault="00BF745E" w:rsidP="00BF745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815D177" w14:textId="77777777" w:rsidR="004624AA" w:rsidRDefault="004624AA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811764F" w14:textId="77777777" w:rsidR="00BF745E" w:rsidRDefault="00BF745E" w:rsidP="00BF745E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BF745E">
        <w:rPr>
          <w:rFonts w:ascii="Calibri" w:eastAsiaTheme="minorHAnsi" w:hAnsi="Calibri" w:cs="Calibri"/>
          <w:sz w:val="22"/>
          <w:szCs w:val="22"/>
          <w:lang w:eastAsia="en-US"/>
        </w:rPr>
        <w:t>Smluvní strany</w:t>
      </w:r>
      <w:r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70F47163" w14:textId="77777777" w:rsidR="00BF745E" w:rsidRPr="00BF745E" w:rsidRDefault="00BF745E" w:rsidP="00BF745E">
      <w:pPr>
        <w:rPr>
          <w:rStyle w:val="Siln"/>
          <w:rFonts w:ascii="Calibri" w:hAnsi="Calibri" w:cs="Calibri"/>
          <w:sz w:val="22"/>
          <w:szCs w:val="22"/>
        </w:rPr>
      </w:pPr>
    </w:p>
    <w:p w14:paraId="6CAEE81C" w14:textId="77777777" w:rsidR="00BF745E" w:rsidRPr="00DB2121" w:rsidRDefault="00BF745E" w:rsidP="00BF745E">
      <w:pPr>
        <w:rPr>
          <w:rFonts w:ascii="Calibri" w:hAnsi="Calibri" w:cs="Calibri"/>
          <w:sz w:val="22"/>
          <w:szCs w:val="22"/>
        </w:rPr>
      </w:pPr>
      <w:r w:rsidRPr="00DB2121">
        <w:rPr>
          <w:rStyle w:val="Siln"/>
          <w:rFonts w:ascii="Calibri" w:hAnsi="Calibri" w:cs="Calibri"/>
          <w:sz w:val="22"/>
          <w:szCs w:val="22"/>
        </w:rPr>
        <w:t>Česká akademie zemědělských věd</w:t>
      </w:r>
    </w:p>
    <w:p w14:paraId="0D0B71D6" w14:textId="77777777" w:rsidR="00BF745E" w:rsidRPr="00DB2121" w:rsidRDefault="00BF745E" w:rsidP="00BF745E">
      <w:pPr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>se sídlem: </w:t>
      </w:r>
      <w:proofErr w:type="spellStart"/>
      <w:r w:rsidRPr="00DB2121">
        <w:rPr>
          <w:rFonts w:ascii="Calibri" w:hAnsi="Calibri" w:cs="Calibri"/>
          <w:sz w:val="22"/>
          <w:szCs w:val="22"/>
        </w:rPr>
        <w:t>Těšnov</w:t>
      </w:r>
      <w:proofErr w:type="spellEnd"/>
      <w:r w:rsidR="00A41824" w:rsidRPr="00DB2121">
        <w:rPr>
          <w:rFonts w:ascii="Calibri" w:hAnsi="Calibri" w:cs="Calibri"/>
          <w:sz w:val="22"/>
          <w:szCs w:val="22"/>
        </w:rPr>
        <w:t xml:space="preserve"> 65/17, 110 00</w:t>
      </w:r>
      <w:r w:rsidRPr="00DB2121">
        <w:rPr>
          <w:rFonts w:ascii="Calibri" w:hAnsi="Calibri" w:cs="Calibri"/>
          <w:sz w:val="22"/>
          <w:szCs w:val="22"/>
        </w:rPr>
        <w:t xml:space="preserve"> Praha 1</w:t>
      </w:r>
    </w:p>
    <w:p w14:paraId="0B1AD55E" w14:textId="77777777" w:rsidR="00BF745E" w:rsidRPr="00DB2121" w:rsidRDefault="00BF745E" w:rsidP="00BF745E">
      <w:pPr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>IČ: 48135291</w:t>
      </w:r>
    </w:p>
    <w:p w14:paraId="1F783A96" w14:textId="77777777" w:rsidR="00BF745E" w:rsidRPr="00DB2121" w:rsidRDefault="00BF745E" w:rsidP="00BF745E">
      <w:pPr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>DIČ: CZ48135291</w:t>
      </w:r>
    </w:p>
    <w:p w14:paraId="626C5240" w14:textId="77777777" w:rsidR="00BF745E" w:rsidRPr="00DB2121" w:rsidRDefault="00BF745E" w:rsidP="00BF745E">
      <w:pPr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 xml:space="preserve">Zastoupená: </w:t>
      </w:r>
      <w:r w:rsidR="00274D45" w:rsidRPr="00DB2121">
        <w:rPr>
          <w:rFonts w:ascii="Calibri" w:hAnsi="Calibri" w:cs="Calibri"/>
          <w:sz w:val="22"/>
          <w:szCs w:val="22"/>
        </w:rPr>
        <w:t>Ing. Hanou Urbancovou, Ph.D., (statutární orgán ČAZV)</w:t>
      </w:r>
    </w:p>
    <w:p w14:paraId="709C3F35" w14:textId="77777777" w:rsidR="00BF745E" w:rsidRPr="00DB2121" w:rsidRDefault="00F73E21" w:rsidP="00BF745E">
      <w:pPr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 xml:space="preserve"> </w:t>
      </w:r>
      <w:r w:rsidR="00BF745E" w:rsidRPr="00DB2121">
        <w:rPr>
          <w:rFonts w:ascii="Calibri" w:hAnsi="Calibri" w:cs="Calibri"/>
          <w:sz w:val="22"/>
          <w:szCs w:val="22"/>
        </w:rPr>
        <w:t>(dále jen „</w:t>
      </w:r>
      <w:r w:rsidR="00A41824" w:rsidRPr="00DB2121">
        <w:rPr>
          <w:rFonts w:ascii="Calibri" w:hAnsi="Calibri" w:cs="Calibri"/>
          <w:sz w:val="22"/>
          <w:szCs w:val="22"/>
        </w:rPr>
        <w:t>odběratel</w:t>
      </w:r>
      <w:r w:rsidR="00BF745E" w:rsidRPr="00DB2121">
        <w:rPr>
          <w:rFonts w:ascii="Calibri" w:hAnsi="Calibri" w:cs="Calibri"/>
          <w:sz w:val="22"/>
          <w:szCs w:val="22"/>
        </w:rPr>
        <w:t xml:space="preserve">“) </w:t>
      </w:r>
    </w:p>
    <w:p w14:paraId="3531CBEA" w14:textId="77777777" w:rsidR="00BF745E" w:rsidRPr="00DB2121" w:rsidRDefault="00BF745E" w:rsidP="00BF745E">
      <w:pPr>
        <w:rPr>
          <w:rFonts w:ascii="Calibri" w:hAnsi="Calibri" w:cs="Calibri"/>
          <w:b/>
          <w:sz w:val="22"/>
          <w:szCs w:val="22"/>
        </w:rPr>
      </w:pPr>
    </w:p>
    <w:p w14:paraId="5268ACFE" w14:textId="77777777" w:rsidR="00BF745E" w:rsidRPr="00DB2121" w:rsidRDefault="00BF745E" w:rsidP="00BF745E">
      <w:pPr>
        <w:jc w:val="both"/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>a</w:t>
      </w:r>
    </w:p>
    <w:p w14:paraId="14C17613" w14:textId="77777777" w:rsidR="00BF745E" w:rsidRPr="00DB2121" w:rsidRDefault="00BF745E" w:rsidP="00BF745E">
      <w:pPr>
        <w:jc w:val="both"/>
        <w:rPr>
          <w:rStyle w:val="Siln"/>
          <w:rFonts w:ascii="Calibri" w:hAnsi="Calibri" w:cs="Calibri"/>
          <w:sz w:val="22"/>
          <w:szCs w:val="22"/>
        </w:rPr>
      </w:pPr>
    </w:p>
    <w:p w14:paraId="5CDB7CA9" w14:textId="77777777" w:rsidR="00BF745E" w:rsidRPr="00DB2121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proofErr w:type="spellStart"/>
      <w:r w:rsidRPr="00DB2121">
        <w:rPr>
          <w:rStyle w:val="Siln"/>
          <w:rFonts w:ascii="Calibri" w:hAnsi="Calibri" w:cs="Calibri"/>
          <w:sz w:val="22"/>
          <w:szCs w:val="22"/>
        </w:rPr>
        <w:t>EruCom</w:t>
      </w:r>
      <w:proofErr w:type="spellEnd"/>
      <w:r w:rsidRPr="00DB2121">
        <w:rPr>
          <w:rStyle w:val="Siln"/>
          <w:rFonts w:ascii="Calibri" w:hAnsi="Calibri" w:cs="Calibri"/>
          <w:sz w:val="22"/>
          <w:szCs w:val="22"/>
        </w:rPr>
        <w:t>, spol. s. r. o.</w:t>
      </w:r>
    </w:p>
    <w:p w14:paraId="6B4A3D5A" w14:textId="77777777" w:rsidR="008D0FAC" w:rsidRPr="00DB2121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>Sídlo: Pražákova 257/49, 619 00 Brno</w:t>
      </w:r>
    </w:p>
    <w:p w14:paraId="1A209D5C" w14:textId="1D19B3BF" w:rsidR="00BF745E" w:rsidRPr="00DB2121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 xml:space="preserve">Korespondenční adresa: </w:t>
      </w:r>
      <w:r w:rsidR="0043080E">
        <w:rPr>
          <w:rFonts w:ascii="Calibri" w:hAnsi="Calibri" w:cs="Calibri"/>
          <w:sz w:val="22"/>
          <w:szCs w:val="22"/>
        </w:rPr>
        <w:t>Barákova 2740/31</w:t>
      </w:r>
      <w:r w:rsidRPr="00DB2121">
        <w:rPr>
          <w:rFonts w:ascii="Calibri" w:hAnsi="Calibri" w:cs="Calibri"/>
          <w:sz w:val="22"/>
          <w:szCs w:val="22"/>
        </w:rPr>
        <w:t>, 796 01 Prostějov</w:t>
      </w:r>
    </w:p>
    <w:p w14:paraId="7041890B" w14:textId="77777777" w:rsidR="008D0FAC" w:rsidRPr="00DB2121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>IČ: 27711030</w:t>
      </w:r>
    </w:p>
    <w:p w14:paraId="1D3354CC" w14:textId="77777777" w:rsidR="008D0FAC" w:rsidRPr="00DB2121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>DIČ: CZ27711030</w:t>
      </w:r>
      <w:bookmarkStart w:id="0" w:name="_GoBack"/>
      <w:bookmarkEnd w:id="0"/>
    </w:p>
    <w:p w14:paraId="5548DBDE" w14:textId="77777777" w:rsidR="00BF745E" w:rsidRPr="00DB2121" w:rsidRDefault="008D0FAC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>Zastoupená: panem Miroslavem Hudcem, jednatelem společnosti</w:t>
      </w:r>
    </w:p>
    <w:p w14:paraId="6727B19B" w14:textId="77777777" w:rsidR="00BF745E" w:rsidRPr="00DB2121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r w:rsidRPr="00DB2121">
        <w:rPr>
          <w:rFonts w:ascii="Calibri" w:hAnsi="Calibri" w:cs="Calibri"/>
          <w:sz w:val="22"/>
          <w:szCs w:val="22"/>
        </w:rPr>
        <w:t xml:space="preserve">(dále jen </w:t>
      </w:r>
      <w:r w:rsidR="00A41824" w:rsidRPr="00DB2121">
        <w:rPr>
          <w:rFonts w:ascii="Calibri" w:hAnsi="Calibri" w:cs="Calibri"/>
          <w:sz w:val="22"/>
          <w:szCs w:val="22"/>
        </w:rPr>
        <w:t>„dodavatel</w:t>
      </w:r>
      <w:r w:rsidRPr="00DB2121">
        <w:rPr>
          <w:rFonts w:ascii="Calibri" w:hAnsi="Calibri" w:cs="Calibri"/>
          <w:sz w:val="22"/>
          <w:szCs w:val="22"/>
        </w:rPr>
        <w:t xml:space="preserve">“) </w:t>
      </w:r>
    </w:p>
    <w:p w14:paraId="78D57EF7" w14:textId="77777777" w:rsidR="00BF745E" w:rsidRPr="00DB2121" w:rsidRDefault="00BF745E" w:rsidP="00BF745E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14:paraId="3174CD02" w14:textId="77777777" w:rsidR="00BF745E" w:rsidRPr="00DB2121" w:rsidRDefault="00BF745E" w:rsidP="00BF745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>uzavřely níže uvedeného dne, měsíce a roku tuto Dohodu o vypořádání bezdůvodného obohacení</w:t>
      </w:r>
    </w:p>
    <w:p w14:paraId="68E98231" w14:textId="77777777" w:rsidR="00BF745E" w:rsidRPr="00DB2121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>(dále jen „dohoda“) následujícího obsahu:</w:t>
      </w:r>
    </w:p>
    <w:p w14:paraId="6134820B" w14:textId="77777777" w:rsidR="00BF745E" w:rsidRPr="00DB2121" w:rsidRDefault="00BF745E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66DBD95" w14:textId="77777777" w:rsidR="004624AA" w:rsidRPr="00DB2121" w:rsidRDefault="004624AA" w:rsidP="00BF745E">
      <w:pPr>
        <w:tabs>
          <w:tab w:val="left" w:pos="1134"/>
        </w:tabs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B0ED1F3" w14:textId="77777777" w:rsidR="00BF745E" w:rsidRPr="00DB2121" w:rsidRDefault="00BF745E" w:rsidP="004624AA">
      <w:pPr>
        <w:tabs>
          <w:tab w:val="left" w:pos="1134"/>
        </w:tabs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B2121">
        <w:rPr>
          <w:rFonts w:ascii="Calibri" w:eastAsiaTheme="minorHAnsi" w:hAnsi="Calibri" w:cs="Calibri"/>
          <w:b/>
          <w:sz w:val="22"/>
          <w:szCs w:val="22"/>
          <w:lang w:eastAsia="en-US"/>
        </w:rPr>
        <w:t>I. Účel dohody</w:t>
      </w:r>
    </w:p>
    <w:p w14:paraId="7299226D" w14:textId="5EBABAE0" w:rsidR="00354FCC" w:rsidRPr="00DB2121" w:rsidRDefault="00BF745E" w:rsidP="00662563">
      <w:pPr>
        <w:pStyle w:val="Odstavecseseznamem"/>
        <w:numPr>
          <w:ilvl w:val="0"/>
          <w:numId w:val="1"/>
        </w:numPr>
        <w:tabs>
          <w:tab w:val="left" w:pos="1134"/>
        </w:tabs>
        <w:spacing w:after="120"/>
        <w:ind w:left="426" w:hanging="426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Účelem </w:t>
      </w:r>
      <w:r w:rsidR="007F0E62" w:rsidRPr="00DB2121">
        <w:rPr>
          <w:rFonts w:ascii="Calibri" w:eastAsiaTheme="minorHAnsi" w:hAnsi="Calibri" w:cs="Calibri"/>
          <w:sz w:val="22"/>
          <w:szCs w:val="22"/>
          <w:lang w:eastAsia="en-US"/>
        </w:rPr>
        <w:t>dohody</w:t>
      </w: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 je vypořádat závazkový vztah mezi smluvními stranami, který byl založen </w:t>
      </w:r>
      <w:r w:rsidR="00795578" w:rsidRPr="00DB2121">
        <w:rPr>
          <w:rFonts w:ascii="Calibri" w:eastAsiaTheme="minorHAnsi" w:hAnsi="Calibri" w:cs="Calibri"/>
          <w:sz w:val="22"/>
          <w:szCs w:val="22"/>
          <w:lang w:eastAsia="en-US"/>
        </w:rPr>
        <w:t>smlouvou o dílo</w:t>
      </w: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 ze dne </w:t>
      </w:r>
      <w:r w:rsidR="008D446D" w:rsidRPr="00DB2121">
        <w:rPr>
          <w:rFonts w:ascii="Calibri" w:eastAsiaTheme="minorHAnsi" w:hAnsi="Calibri" w:cs="Calibri"/>
          <w:sz w:val="22"/>
          <w:szCs w:val="22"/>
          <w:lang w:eastAsia="en-US"/>
        </w:rPr>
        <w:t>28</w:t>
      </w:r>
      <w:r w:rsidR="00943E34" w:rsidRPr="00DB2121">
        <w:rPr>
          <w:rFonts w:ascii="Calibri" w:eastAsiaTheme="minorHAnsi" w:hAnsi="Calibri" w:cs="Calibri"/>
          <w:sz w:val="22"/>
          <w:szCs w:val="22"/>
          <w:lang w:eastAsia="en-US"/>
        </w:rPr>
        <w:t>. 2. 2018</w:t>
      </w:r>
      <w:r w:rsidR="00354FCC" w:rsidRPr="00DB2121">
        <w:rPr>
          <w:rFonts w:ascii="Calibri" w:eastAsiaTheme="minorHAnsi" w:hAnsi="Calibri" w:cs="Calibri"/>
          <w:sz w:val="22"/>
          <w:szCs w:val="22"/>
          <w:lang w:eastAsia="en-US"/>
        </w:rPr>
        <w:t>, jejímž předmětem byla</w:t>
      </w:r>
      <w:r w:rsidR="000F2212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354FCC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spolupráce v oblasti služeb a zabezpečení provozu, rozvoje a podpory informační infrastruktury a výpočetní techniky, a to </w:t>
      </w:r>
      <w:r w:rsidR="00DB2121" w:rsidRPr="00DB2121">
        <w:rPr>
          <w:rFonts w:ascii="Calibri" w:eastAsiaTheme="minorHAnsi" w:hAnsi="Calibri" w:cs="Calibri"/>
          <w:sz w:val="22"/>
          <w:szCs w:val="22"/>
          <w:lang w:eastAsia="en-US"/>
        </w:rPr>
        <w:t>s měsíčním paušálem 15.250 Kč bez DPH.</w:t>
      </w:r>
    </w:p>
    <w:p w14:paraId="36D83102" w14:textId="59D93C36" w:rsidR="00516B3E" w:rsidRPr="00DB2121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Následnou kontrolou smluvní dokumentace bylo příkazcem zjištěno, že dle platné právní úpravy obsažené v zákonu č. 340/2015 Sb., o registru smluv (dále jen „zákon“), nebyla předmětná smlouva uveřejněna v registru smluv v otevřeném a strojově čitelném formátu. </w:t>
      </w:r>
      <w:r w:rsidR="00944935" w:rsidRPr="00DB2121">
        <w:rPr>
          <w:rFonts w:ascii="Calibri" w:eastAsiaTheme="minorHAnsi" w:hAnsi="Calibri" w:cs="Calibri"/>
          <w:sz w:val="22"/>
          <w:szCs w:val="22"/>
          <w:lang w:eastAsia="en-US"/>
        </w:rPr>
        <w:t>Zveřejnění smlouvy dle platného zákona byl</w:t>
      </w:r>
      <w:r w:rsidR="00DB2121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944935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 provedeno v zákonné lhůtě 3 měsíců</w:t>
      </w:r>
      <w:r w:rsidR="00DB2121" w:rsidRPr="00DB21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B2121">
        <w:rPr>
          <w:rFonts w:ascii="Arial" w:hAnsi="Arial" w:cs="Arial"/>
          <w:color w:val="000000"/>
          <w:sz w:val="20"/>
          <w:szCs w:val="20"/>
          <w:shd w:val="clear" w:color="auto" w:fill="FFFFFF"/>
        </w:rPr>
        <w:t>ode dne, kdy byla uzavřena</w:t>
      </w:r>
      <w:r w:rsidR="00944935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, avšak plnění smlouvy již bylo uskutečněno. </w:t>
      </w:r>
    </w:p>
    <w:p w14:paraId="1EDCF943" w14:textId="77777777" w:rsidR="00516B3E" w:rsidRPr="00DB2121" w:rsidRDefault="00516B3E" w:rsidP="007A2839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Touto dohodou smluvní strany mezi sebou </w:t>
      </w:r>
      <w:proofErr w:type="gramStart"/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>vypořádávají</w:t>
      </w:r>
      <w:proofErr w:type="gramEnd"/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 stav s odkazem na </w:t>
      </w:r>
      <w:proofErr w:type="spellStart"/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>ust</w:t>
      </w:r>
      <w:proofErr w:type="spellEnd"/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>. § 7 zákona.</w:t>
      </w:r>
    </w:p>
    <w:p w14:paraId="1E534985" w14:textId="77777777" w:rsidR="00BF745E" w:rsidRPr="00DB2121" w:rsidRDefault="00BF745E" w:rsidP="004624AA">
      <w:pPr>
        <w:tabs>
          <w:tab w:val="left" w:pos="1134"/>
        </w:tabs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C384669" w14:textId="77777777" w:rsidR="00BF745E" w:rsidRPr="00DB2121" w:rsidRDefault="00BF745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DB212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II. Předmět dohody</w:t>
      </w:r>
    </w:p>
    <w:p w14:paraId="15F214D8" w14:textId="77777777" w:rsidR="00BF745E" w:rsidRPr="00DB2121" w:rsidRDefault="00BF745E" w:rsidP="007A2839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Smluvní strany činí nesporným, že na základě příkazní smlouvy v dobré víře plnily sjednaný závazek, tedy </w:t>
      </w:r>
      <w:r w:rsidR="000F2212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příkazník provedl sjednané pracovní činnosti a </w:t>
      </w:r>
      <w:r w:rsidR="00516B3E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příkazce </w:t>
      </w: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za řádně provedenou práci </w:t>
      </w:r>
      <w:r w:rsidR="00516B3E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příkazníkovi </w:t>
      </w: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>zaplatil sjednanou cenu</w:t>
      </w:r>
      <w:r w:rsidR="00516B3E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55CAAD25" w14:textId="7D4958AF" w:rsidR="004624AA" w:rsidRPr="00DB2121" w:rsidRDefault="00516B3E" w:rsidP="004624AA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>Smlouva byla v </w:t>
      </w:r>
      <w:r w:rsidR="001D3F84" w:rsidRPr="00DB2121">
        <w:rPr>
          <w:rFonts w:ascii="Calibri" w:eastAsiaTheme="minorHAnsi" w:hAnsi="Calibri" w:cs="Calibri"/>
          <w:sz w:val="22"/>
          <w:szCs w:val="22"/>
          <w:lang w:eastAsia="en-US"/>
        </w:rPr>
        <w:t>registru smluv uveřejněna dne 2. 3</w:t>
      </w:r>
      <w:r w:rsidR="00871275" w:rsidRPr="00DB2121">
        <w:rPr>
          <w:rFonts w:ascii="Calibri" w:eastAsiaTheme="minorHAnsi" w:hAnsi="Calibri" w:cs="Calibri"/>
          <w:sz w:val="22"/>
          <w:szCs w:val="22"/>
          <w:lang w:eastAsia="en-US"/>
        </w:rPr>
        <w:t>. 2018</w:t>
      </w:r>
      <w:r w:rsidR="004624AA" w:rsidRPr="00DB2121">
        <w:rPr>
          <w:rFonts w:ascii="Calibri" w:eastAsiaTheme="minorHAnsi" w:hAnsi="Calibri" w:cs="Calibri"/>
          <w:sz w:val="22"/>
          <w:szCs w:val="22"/>
          <w:lang w:eastAsia="en-US"/>
        </w:rPr>
        <w:t>, avšak nebyla uveřejněna v otevřeném a strojově čitelném formátu</w:t>
      </w: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4624AA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Ve </w:t>
      </w:r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smyslu </w:t>
      </w:r>
      <w:proofErr w:type="spellStart"/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>ust</w:t>
      </w:r>
      <w:proofErr w:type="spellEnd"/>
      <w:r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. § 5 odst. 5 zákona tak smlouva nebyla řádně uveřejněna. Smlouva byla řádně uveřejněna v registru smluv </w:t>
      </w:r>
      <w:r w:rsidR="001D3F84" w:rsidRPr="00DB2121">
        <w:rPr>
          <w:rFonts w:ascii="Calibri" w:eastAsiaTheme="minorHAnsi" w:hAnsi="Calibri" w:cs="Calibri"/>
          <w:sz w:val="22"/>
          <w:szCs w:val="22"/>
          <w:lang w:eastAsia="en-US"/>
        </w:rPr>
        <w:t>dne 3</w:t>
      </w:r>
      <w:r w:rsidR="004624AA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. 4. 2018. </w:t>
      </w:r>
      <w:r w:rsidR="00944935" w:rsidRPr="00DB2121"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="00C71D3E" w:rsidRPr="00DB2121">
        <w:rPr>
          <w:rFonts w:ascii="Calibri" w:eastAsiaTheme="minorHAnsi" w:hAnsi="Calibri" w:cs="Calibri"/>
          <w:sz w:val="22"/>
          <w:szCs w:val="22"/>
          <w:lang w:eastAsia="en-US"/>
        </w:rPr>
        <w:t xml:space="preserve">lnění </w:t>
      </w:r>
      <w:r w:rsidR="00944935" w:rsidRPr="00DB2121">
        <w:rPr>
          <w:rFonts w:ascii="Calibri" w:eastAsiaTheme="minorHAnsi" w:hAnsi="Calibri" w:cs="Calibri"/>
          <w:sz w:val="22"/>
          <w:szCs w:val="22"/>
          <w:lang w:eastAsia="en-US"/>
        </w:rPr>
        <w:t>před uveřejněním</w:t>
      </w:r>
      <w:r w:rsidR="00944935" w:rsidRPr="00944935">
        <w:rPr>
          <w:rFonts w:ascii="Calibri" w:eastAsiaTheme="minorHAnsi" w:hAnsi="Calibri" w:cs="Calibri"/>
          <w:sz w:val="22"/>
          <w:szCs w:val="22"/>
          <w:lang w:eastAsia="en-US"/>
        </w:rPr>
        <w:t xml:space="preserve"> smlouvy v registru smluv se považuje za bezdůvodné obohacení</w:t>
      </w:r>
      <w:r w:rsidRPr="00944935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5B615475" w14:textId="77777777"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lastRenderedPageBreak/>
        <w:t>III. Vzájemná práva a povinnosti</w:t>
      </w:r>
    </w:p>
    <w:p w14:paraId="3FF1FB8C" w14:textId="77777777" w:rsidR="00516B3E" w:rsidRPr="007A2839" w:rsidRDefault="00516B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s ohledem na řádně provedené vzájemné plnění, které si poskytly v dobré víře, že plní na základě platného a účinného smluvního závazku, touto dohodou vzájemně vypořádávají své nároky v rozsahu předmětné smlouvy.</w:t>
      </w:r>
    </w:p>
    <w:p w14:paraId="414C0B0B" w14:textId="77777777" w:rsidR="00516B3E" w:rsidRPr="007A2839" w:rsidRDefault="00C71D3E" w:rsidP="007A2839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prohlašují, že uzavřením této dohody o vypořádání bezdůvodného obohacení budou vypořádána veškerá práva, povinnosti, pohledávky či závazky mezi smluvními stranami ze zrušené smlouvy.</w:t>
      </w:r>
    </w:p>
    <w:p w14:paraId="1D506F07" w14:textId="77777777" w:rsidR="00C71D3E" w:rsidRPr="00516B3E" w:rsidRDefault="00C71D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1C024B4" w14:textId="77777777"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IV. Cenová ujednání</w:t>
      </w:r>
    </w:p>
    <w:p w14:paraId="334CD9F8" w14:textId="77777777" w:rsidR="00516B3E" w:rsidRPr="007A2839" w:rsidRDefault="00516B3E" w:rsidP="007A2839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na základě výše uvedeného prohlašují, že vše, co si měly na základě předmětné smlouvy plnit, si řádně vypořádaly.</w:t>
      </w:r>
    </w:p>
    <w:p w14:paraId="2652CAFF" w14:textId="77777777"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42728D" w14:textId="77777777" w:rsidR="00516B3E" w:rsidRPr="00516B3E" w:rsidRDefault="00516B3E" w:rsidP="004624AA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6B3E">
        <w:rPr>
          <w:rFonts w:ascii="Calibri" w:eastAsiaTheme="minorHAnsi" w:hAnsi="Calibri" w:cs="Calibri"/>
          <w:b/>
          <w:sz w:val="22"/>
          <w:szCs w:val="22"/>
          <w:lang w:eastAsia="en-US"/>
        </w:rPr>
        <w:t>V. Závěrečná ustanovení</w:t>
      </w:r>
    </w:p>
    <w:p w14:paraId="7D3163DC" w14:textId="77777777" w:rsidR="00516B3E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Smluvní strany berou na vědomí, že tato dohoda bude zveřejněna v souladu se zákonem č. 340/2015 Sb., o registru smluv, v platném znění.</w:t>
      </w:r>
    </w:p>
    <w:p w14:paraId="6AD0EA8D" w14:textId="77777777" w:rsidR="00516B3E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Tato dohoda nabývá platnosti podpisem smluvních stran a účinnosti zveřejněním v registru smluv.</w:t>
      </w:r>
    </w:p>
    <w:p w14:paraId="6BC31855" w14:textId="77777777" w:rsidR="004624AA" w:rsidRPr="007A2839" w:rsidRDefault="00516B3E" w:rsidP="007A2839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7A2839">
        <w:rPr>
          <w:rFonts w:ascii="Calibri" w:eastAsiaTheme="minorHAnsi" w:hAnsi="Calibri" w:cs="Calibri"/>
          <w:sz w:val="22"/>
          <w:szCs w:val="22"/>
          <w:lang w:eastAsia="en-US"/>
        </w:rPr>
        <w:t>Dohoda se vyhotovuje ve dvou vyhotoveních, z nichž obdrží každá ze stran po jednom.</w:t>
      </w:r>
    </w:p>
    <w:p w14:paraId="3689717C" w14:textId="77777777"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D37E95" w14:textId="77777777"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9AC007B" w14:textId="77777777"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69B4D2C" w14:textId="77777777" w:rsidR="004624AA" w:rsidRDefault="004624AA" w:rsidP="004624A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EEC4655" w14:textId="77777777" w:rsidR="004624AA" w:rsidRPr="004624AA" w:rsidRDefault="004624AA" w:rsidP="004624AA">
      <w:pPr>
        <w:tabs>
          <w:tab w:val="left" w:pos="5103"/>
        </w:tabs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624AA">
        <w:rPr>
          <w:rFonts w:ascii="Calibri" w:hAnsi="Calibri" w:cs="Calibri"/>
          <w:sz w:val="22"/>
          <w:szCs w:val="22"/>
        </w:rPr>
        <w:t xml:space="preserve">V Praze dne       </w:t>
      </w:r>
      <w:r w:rsidRPr="004624AA">
        <w:rPr>
          <w:rFonts w:ascii="Calibri" w:hAnsi="Calibri" w:cs="Calibri"/>
          <w:sz w:val="22"/>
          <w:szCs w:val="22"/>
        </w:rPr>
        <w:tab/>
        <w:t xml:space="preserve">V Praze dne   </w:t>
      </w:r>
    </w:p>
    <w:p w14:paraId="2953114F" w14:textId="77777777"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14:paraId="72CBC2C9" w14:textId="77777777"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14:paraId="0DFC96FA" w14:textId="77777777"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14:paraId="2E38B556" w14:textId="77777777" w:rsidR="004624AA" w:rsidRDefault="004624AA" w:rsidP="004624AA">
      <w:pPr>
        <w:rPr>
          <w:rFonts w:ascii="Calibri" w:hAnsi="Calibri" w:cs="Calibri"/>
          <w:sz w:val="22"/>
          <w:szCs w:val="22"/>
        </w:rPr>
      </w:pPr>
    </w:p>
    <w:p w14:paraId="509166C7" w14:textId="77777777" w:rsid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_______________________________</w:t>
      </w:r>
    </w:p>
    <w:p w14:paraId="7520C585" w14:textId="77777777" w:rsidR="004624AA" w:rsidRP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>Česká akademie zemědělských věd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A41824">
        <w:rPr>
          <w:rFonts w:ascii="Calibri" w:hAnsi="Calibri" w:cs="Calibri"/>
          <w:sz w:val="22"/>
          <w:szCs w:val="22"/>
        </w:rPr>
        <w:t>EruCom</w:t>
      </w:r>
      <w:proofErr w:type="spellEnd"/>
      <w:r w:rsidR="00A41824">
        <w:rPr>
          <w:rFonts w:ascii="Calibri" w:hAnsi="Calibri" w:cs="Calibri"/>
          <w:sz w:val="22"/>
          <w:szCs w:val="22"/>
        </w:rPr>
        <w:t>, spol. s. r. o.</w:t>
      </w:r>
    </w:p>
    <w:p w14:paraId="0546685F" w14:textId="77777777" w:rsidR="004624AA" w:rsidRDefault="004624AA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proofErr w:type="spellStart"/>
      <w:r w:rsidRPr="00AD4C70">
        <w:rPr>
          <w:rFonts w:ascii="Calibri" w:hAnsi="Calibri" w:cs="Calibri"/>
          <w:sz w:val="22"/>
          <w:szCs w:val="22"/>
        </w:rPr>
        <w:t>zast</w:t>
      </w:r>
      <w:proofErr w:type="spellEnd"/>
      <w:r w:rsidRPr="00AD4C70">
        <w:rPr>
          <w:rFonts w:ascii="Calibri" w:hAnsi="Calibri" w:cs="Calibri"/>
          <w:sz w:val="22"/>
          <w:szCs w:val="22"/>
        </w:rPr>
        <w:t>.</w:t>
      </w:r>
      <w:r w:rsidR="00AD4C70" w:rsidRPr="00AD4C70">
        <w:rPr>
          <w:rFonts w:ascii="Calibri" w:hAnsi="Calibri" w:cs="Calibri"/>
          <w:sz w:val="22"/>
          <w:szCs w:val="22"/>
        </w:rPr>
        <w:t xml:space="preserve"> Ing. Hanou Urbancovou, Ph.D.</w:t>
      </w:r>
      <w:r w:rsidR="0019027D">
        <w:rPr>
          <w:rFonts w:ascii="Calibri" w:hAnsi="Calibri" w:cs="Calibri"/>
          <w:sz w:val="22"/>
          <w:szCs w:val="22"/>
        </w:rPr>
        <w:tab/>
      </w:r>
    </w:p>
    <w:p w14:paraId="791EAB19" w14:textId="77777777" w:rsidR="004624AA" w:rsidRPr="004624AA" w:rsidRDefault="00A41824" w:rsidP="004624AA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odběratel</w:t>
      </w:r>
      <w:r w:rsidR="004624A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</w:t>
      </w:r>
      <w:r w:rsidR="004624AA" w:rsidRPr="004624AA">
        <w:rPr>
          <w:rFonts w:ascii="Calibri" w:hAnsi="Calibri" w:cs="Calibri"/>
          <w:sz w:val="22"/>
          <w:szCs w:val="22"/>
        </w:rPr>
        <w:tab/>
      </w:r>
    </w:p>
    <w:p w14:paraId="2896CCD4" w14:textId="77777777"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</w:p>
    <w:p w14:paraId="3C3CA67A" w14:textId="77777777"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14:paraId="7DCB5867" w14:textId="77777777"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  <w:r w:rsidRPr="004624AA">
        <w:rPr>
          <w:rFonts w:ascii="Calibri" w:hAnsi="Calibri" w:cs="Calibri"/>
          <w:sz w:val="22"/>
          <w:szCs w:val="22"/>
        </w:rPr>
        <w:tab/>
      </w:r>
    </w:p>
    <w:p w14:paraId="7D0B6F8F" w14:textId="77777777" w:rsidR="004624AA" w:rsidRPr="004624AA" w:rsidRDefault="004624AA" w:rsidP="004624AA">
      <w:pPr>
        <w:rPr>
          <w:rFonts w:ascii="Calibri" w:hAnsi="Calibri" w:cs="Calibri"/>
          <w:sz w:val="22"/>
          <w:szCs w:val="22"/>
        </w:rPr>
      </w:pPr>
    </w:p>
    <w:p w14:paraId="3AC3C2CD" w14:textId="77777777" w:rsidR="00FC4896" w:rsidRPr="00BF745E" w:rsidRDefault="00FC4896" w:rsidP="004624AA">
      <w:pPr>
        <w:rPr>
          <w:rFonts w:ascii="Calibri" w:hAnsi="Calibri" w:cs="Calibri"/>
          <w:sz w:val="22"/>
          <w:szCs w:val="22"/>
        </w:rPr>
      </w:pPr>
    </w:p>
    <w:sectPr w:rsidR="00FC4896" w:rsidRPr="00BF745E" w:rsidSect="00B2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12A2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133A"/>
    <w:multiLevelType w:val="hybridMultilevel"/>
    <w:tmpl w:val="95C4E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31E0"/>
    <w:multiLevelType w:val="hybridMultilevel"/>
    <w:tmpl w:val="543E3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91C"/>
    <w:multiLevelType w:val="hybridMultilevel"/>
    <w:tmpl w:val="C2C6A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21B"/>
    <w:multiLevelType w:val="hybridMultilevel"/>
    <w:tmpl w:val="567C6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TexsDQ2sjQzNLFU0lEKTi0uzszPAykwqgUAnCgJ+CwAAAA="/>
  </w:docVars>
  <w:rsids>
    <w:rsidRoot w:val="00BF745E"/>
    <w:rsid w:val="000A2DAD"/>
    <w:rsid w:val="000F2212"/>
    <w:rsid w:val="0019027D"/>
    <w:rsid w:val="001C151B"/>
    <w:rsid w:val="001D3F84"/>
    <w:rsid w:val="00274D45"/>
    <w:rsid w:val="00327C0E"/>
    <w:rsid w:val="003312EA"/>
    <w:rsid w:val="00354FCC"/>
    <w:rsid w:val="00393EDE"/>
    <w:rsid w:val="0043080E"/>
    <w:rsid w:val="004624AA"/>
    <w:rsid w:val="00516B3E"/>
    <w:rsid w:val="00662563"/>
    <w:rsid w:val="00795578"/>
    <w:rsid w:val="007A2839"/>
    <w:rsid w:val="007F0E62"/>
    <w:rsid w:val="00871275"/>
    <w:rsid w:val="008D0FAC"/>
    <w:rsid w:val="008D446D"/>
    <w:rsid w:val="00943E34"/>
    <w:rsid w:val="00944935"/>
    <w:rsid w:val="00A41824"/>
    <w:rsid w:val="00AD4C70"/>
    <w:rsid w:val="00B259D7"/>
    <w:rsid w:val="00B555ED"/>
    <w:rsid w:val="00BF745E"/>
    <w:rsid w:val="00C71D3E"/>
    <w:rsid w:val="00DB2121"/>
    <w:rsid w:val="00E47348"/>
    <w:rsid w:val="00F13AAE"/>
    <w:rsid w:val="00F73E21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B8A8"/>
  <w15:docId w15:val="{4F7ED500-6063-4A01-833E-BAB0228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F745E"/>
    <w:rPr>
      <w:b/>
      <w:bCs/>
    </w:rPr>
  </w:style>
  <w:style w:type="paragraph" w:styleId="Odstavecseseznamem">
    <w:name w:val="List Paragraph"/>
    <w:basedOn w:val="Normln"/>
    <w:uiPriority w:val="34"/>
    <w:qFormat/>
    <w:rsid w:val="007A28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4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F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F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F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F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FC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Adéla Fajčíková</cp:lastModifiedBy>
  <cp:revision>12</cp:revision>
  <cp:lastPrinted>2020-01-30T09:46:00Z</cp:lastPrinted>
  <dcterms:created xsi:type="dcterms:W3CDTF">2018-04-24T10:46:00Z</dcterms:created>
  <dcterms:modified xsi:type="dcterms:W3CDTF">2020-01-30T12:28:00Z</dcterms:modified>
</cp:coreProperties>
</file>