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290" w:h="269" w:wrap="none" w:hAnchor="page" w:x="915" w:y="12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č. smlouvy prodávajícího:</w:t>
      </w:r>
    </w:p>
    <w:p>
      <w:pPr>
        <w:pStyle w:val="Style5"/>
        <w:keepNext w:val="0"/>
        <w:keepLines w:val="0"/>
        <w:framePr w:w="3514" w:h="278" w:wrap="none" w:hAnchor="page" w:x="1755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dle § 1746 odst. 2 a § 2079</w:t>
      </w:r>
    </w:p>
    <w:p>
      <w:pPr>
        <w:pStyle w:val="Style5"/>
        <w:keepNext w:val="0"/>
        <w:keepLines w:val="0"/>
        <w:framePr w:w="2016" w:h="269" w:wrap="none" w:hAnchor="page" w:x="6642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č. smlouvy kupujícího: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1775460</wp:posOffset>
            </wp:positionH>
            <wp:positionV relativeFrom="margin">
              <wp:posOffset>213360</wp:posOffset>
            </wp:positionV>
            <wp:extent cx="1304290" cy="2374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0429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2200910" distR="0" simplePos="0" relativeHeight="62914691" behindDoc="1" locked="0" layoutInCell="1" allowOverlap="1">
            <wp:simplePos x="0" y="0"/>
            <wp:positionH relativeFrom="page">
              <wp:posOffset>3314700</wp:posOffset>
            </wp:positionH>
            <wp:positionV relativeFrom="margin">
              <wp:posOffset>0</wp:posOffset>
            </wp:positionV>
            <wp:extent cx="4157345" cy="8293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157345" cy="8293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76" w:left="914" w:right="133" w:bottom="2042" w:header="0" w:footer="161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800" w:right="0" w:firstLine="0"/>
        <w:jc w:val="left"/>
        <w:rPr>
          <w:sz w:val="19"/>
          <w:szCs w:val="19"/>
        </w:rPr>
      </w:pPr>
      <w:r>
        <mc:AlternateContent>
          <mc:Choice Requires="wps">
            <w:drawing>
              <wp:anchor distT="0" distB="868680" distL="114300" distR="1016000" simplePos="0" relativeHeight="125829378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12700</wp:posOffset>
                </wp:positionV>
                <wp:extent cx="1179830" cy="6032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A-Z AUTOOIL s.r.o. U Agrostroje 2318 393 01 Pelhřimov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2.899999999999999pt;margin-top:1.pt;width:92.900000000000006pt;height:47.5pt;z-index:-125829375;mso-wrap-distance-left:9.pt;mso-wrap-distance-right:80.pt;mso-wrap-distance-bottom:68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A-Z AUTOOIL s.r.o. U Agrostroje 2318 393 01 Pelhřimov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65505" distB="0" distL="117475" distR="113665" simplePos="0" relativeHeight="12582938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878205</wp:posOffset>
                </wp:positionV>
                <wp:extent cx="2078990" cy="60642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8990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100:25150456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DIČ:CZ25150456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Zastoupená: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Jaroslavem Dvořákem,jednatelem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3.149999999999999pt;margin-top:69.150000000000006pt;width:163.69999999999999pt;height:47.75pt;z-index:-125829373;mso-wrap-distance-left:9.25pt;mso-wrap-distance-top:68.150000000000006pt;mso-wrap-distance-right:8.949999999999999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100:25150456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DIČ:CZ25150456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Jaroslavem Dvořákem,jednatelem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8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1800" w:right="0" w:firstLine="2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5353685</wp:posOffset>
                </wp:positionH>
                <wp:positionV relativeFrom="paragraph">
                  <wp:posOffset>279400</wp:posOffset>
                </wp:positionV>
                <wp:extent cx="1207135" cy="17081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koordinátorem MTZ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1.55000000000001pt;margin-top:22.pt;width:95.049999999999997pt;height:13.4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koordinátorem MTZ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Radovanem Necidem, ředitelem organizace ve věcech technických: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rámcové kupní smlouvy (dále jen smlouva) je závazek prodávajícího dodávat kupujícímu po dobu platnosti smlouvy dále specifikované výrobky či služby (dále jen zboží), to vše v rozsahu sortimentu uváděného v platných cenících prodávajícího, a závazek kupujícího toto zboží převzít, poskytnout k převzetí potřebnou součinnost a zaplatit za ně sjednanou kupní cenu, to vše dle těchto smluvních podmínek: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RÁMCOVÝ PŘEDMĚT KOUPÉ:oleje,maziva,náhradní díly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TERMÍN PLATNOSTI SMLOUVY: do 31.12.2020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Cenové podmínky: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ceny jsou stanoveny podle ceníku prodávajícího (popř. výrobce) platného v den objednání zboží. Z těchto základních cen poskytne prodávající po dohodě kupujícímu slevu. Tato sleva je vždy počítána z částky bez DPH. Kupující je povinen objednávat zboží u prodávajícího na základě písemné závazné objednávky. Storno objednávky ze strany kupujícího je možné učinit písemným způsobem.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Platební podmínky: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prodleni se kupující zavazuje zaplatit prodávajícímu smluvní pokutu ve výši 0,2% z fakturované kupni ceny za každý den prodlení. V případě prodlení s dodáním zboží, se prodávající zavazuje zaplatit kupujícímu smluvní pokutu ve výši 0,2% za každý pracovní den prodleni, a to z ceny zboží, s jejíž dodáním je v prodlení.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se dohodly na závazkovém limitu ve výši 200.000,- Kč.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jednotlivých dodávek bude prováděna bezhotovostně v CZK. Faktura bude vystavena dvakrát do měsíce a bude obsahovat veškeré náležitosti daňového dokladu dle platných právních předpisů. Splatnost faktury je 30 dní od data jejího doručení.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Další ujednání: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ve smyslu § 2113 a násl. zákona č. 89/2012 Sb. občanský zákoník kupujícímu záruku za jakost, a to individuálně za každé jednotlivé zboží. Pro oznámení případné vady, na kterou se vztahuje záruka, zvolily smluvní strany formu reklamačního zápisu. Prodávající je povinen o reklamaci rozhodnout do 30 dnů ode dne sepsání reklamačního zápisu.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povinen dodržovat podmínky skladování zboží a technologií jeho zpracování dle pokynů uvedených v Technických listech.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200" w:right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6" w:left="991" w:right="805" w:bottom="20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po jednom vyhotoveni. Změny a dodatky lze činit pouze písemně s podpisy oprávněných osob. Smlouva nabývá platnosti dnem podpisu oběma smluvními stranami a účinnosti dnem uveřejněni v informačním systému veřejné správy-Registru smluv.Účastníci se dohodli,že zákonnou povinnost dle § 5odst. 2 zákona č.340/2015 Sb.,v platném znění(zákon o registru smluv) splní kupující.Prodávající a kupující Shodně prohlašují,že si smlouvy přečetli ,že smlouva byla uzavřena jako projev svobodné vůle,bez nátlaku a oběma stranám jsou zřejmá jejich práva a povinnosti z této smlouvy vyplývající.</w:t>
      </w:r>
    </w:p>
    <w:p>
      <w:pPr>
        <w:pStyle w:val="Style2"/>
        <w:keepNext w:val="0"/>
        <w:keepLines w:val="0"/>
        <w:framePr w:w="1886" w:h="317" w:wrap="none" w:vAnchor="text" w:hAnchor="page" w:x="1227" w:y="21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V Pelhřimově dne: </w:t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perscript"/>
          <w:lang w:val="cs-CZ" w:eastAsia="cs-CZ" w:bidi="cs-CZ"/>
        </w:rPr>
        <w:t>1</w:t>
      </w:r>
    </w:p>
    <w:p>
      <w:pPr>
        <w:pStyle w:val="Style8"/>
        <w:keepNext w:val="0"/>
        <w:keepLines w:val="0"/>
        <w:framePr w:w="1166" w:h="235" w:wrap="none" w:vAnchor="text" w:hAnchor="page" w:x="6776" w:y="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widowControl w:val="0"/>
        <w:spacing w:after="330" w:line="1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12700</wp:posOffset>
            </wp:positionV>
            <wp:extent cx="469265" cy="15875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69265" cy="158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6" w:left="914" w:right="133" w:bottom="204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12700</wp:posOffset>
                </wp:positionV>
                <wp:extent cx="908050" cy="4178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417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prodávajícího: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Jaroslav Dvořák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1.549999999999997pt;margin-top:1.pt;width:71.5pt;height:32.89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Jaroslav Dvořák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4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 : Ing.Radovan Necid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76" w:left="2661" w:right="805" w:bottom="37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52" w:lineRule="auto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