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DOHODA O NAROVNÁNÍ č. 01/2020</w:t>
      </w:r>
    </w:p>
    <w:p w:rsidR="00000000" w:rsidDel="00000000" w:rsidP="00000000" w:rsidRDefault="00000000" w:rsidRPr="00000000" w14:paraId="00000002">
      <w:pPr>
        <w:spacing w:line="240" w:lineRule="auto"/>
        <w:rPr/>
      </w:pPr>
      <w:r w:rsidDel="00000000" w:rsidR="00000000" w:rsidRPr="00000000">
        <w:rPr>
          <w:rtl w:val="0"/>
        </w:rPr>
        <w:t xml:space="preserve">Níže uvedeného dne, měsíce a roku smluvní strany:</w:t>
      </w:r>
    </w:p>
    <w:p w:rsidR="00000000" w:rsidDel="00000000" w:rsidP="00000000" w:rsidRDefault="00000000" w:rsidRPr="00000000" w14:paraId="00000003">
      <w:pPr>
        <w:rPr>
          <w:b w:val="1"/>
        </w:rPr>
        <w:sectPr>
          <w:pgSz w:h="16838" w:w="11906"/>
          <w:pgMar w:bottom="973.1102362204729" w:top="992.1259842519685" w:left="992.1259842519686" w:right="862.2047244094489" w:header="708" w:footer="708"/>
          <w:pgNumType w:start="1"/>
          <w:cols w:equalWidth="0"/>
        </w:sectPr>
      </w:pPr>
      <w:r w:rsidDel="00000000" w:rsidR="00000000" w:rsidRPr="00000000">
        <w:rPr>
          <w:b w:val="1"/>
          <w:rtl w:val="0"/>
        </w:rPr>
        <w:t xml:space="preserve">Základní škola, Praha 10, Brigádníků 14/510</w:t>
      </w:r>
    </w:p>
    <w:p w:rsidR="00000000" w:rsidDel="00000000" w:rsidP="00000000" w:rsidRDefault="00000000" w:rsidRPr="00000000" w14:paraId="00000004">
      <w:pPr>
        <w:spacing w:after="0" w:lineRule="auto"/>
        <w:ind w:right="-284" w:firstLine="0"/>
        <w:rPr/>
      </w:pPr>
      <w:r w:rsidDel="00000000" w:rsidR="00000000" w:rsidRPr="00000000">
        <w:rPr>
          <w:rtl w:val="0"/>
        </w:rPr>
        <w:t xml:space="preserve">Právní forma:</w:t>
      </w:r>
    </w:p>
    <w:p w:rsidR="00000000" w:rsidDel="00000000" w:rsidP="00000000" w:rsidRDefault="00000000" w:rsidRPr="00000000" w14:paraId="00000005">
      <w:pPr>
        <w:spacing w:after="0" w:lineRule="auto"/>
        <w:ind w:firstLine="0"/>
        <w:rPr/>
      </w:pPr>
      <w:r w:rsidDel="00000000" w:rsidR="00000000" w:rsidRPr="00000000">
        <w:rPr>
          <w:rtl w:val="0"/>
        </w:rPr>
        <w:t xml:space="preserve">Se sídlem:</w:t>
      </w:r>
    </w:p>
    <w:p w:rsidR="00000000" w:rsidDel="00000000" w:rsidP="00000000" w:rsidRDefault="00000000" w:rsidRPr="00000000" w14:paraId="00000006">
      <w:pPr>
        <w:spacing w:after="0" w:lineRule="auto"/>
        <w:ind w:firstLine="0"/>
        <w:rPr/>
      </w:pPr>
      <w:r w:rsidDel="00000000" w:rsidR="00000000" w:rsidRPr="00000000">
        <w:rPr>
          <w:rtl w:val="0"/>
        </w:rPr>
        <w:t xml:space="preserve">Zastoupená:</w:t>
      </w:r>
    </w:p>
    <w:p w:rsidR="00000000" w:rsidDel="00000000" w:rsidP="00000000" w:rsidRDefault="00000000" w:rsidRPr="00000000" w14:paraId="00000007">
      <w:pPr>
        <w:spacing w:after="0" w:lineRule="auto"/>
        <w:ind w:firstLine="0"/>
        <w:rPr/>
      </w:pPr>
      <w:r w:rsidDel="00000000" w:rsidR="00000000" w:rsidRPr="00000000">
        <w:rPr>
          <w:rtl w:val="0"/>
        </w:rPr>
        <w:t xml:space="preserve">IČO:</w:t>
      </w:r>
    </w:p>
    <w:p w:rsidR="00000000" w:rsidDel="00000000" w:rsidP="00000000" w:rsidRDefault="00000000" w:rsidRPr="00000000" w14:paraId="00000008">
      <w:pPr>
        <w:spacing w:after="0" w:lineRule="auto"/>
        <w:ind w:firstLine="0"/>
        <w:rPr/>
      </w:pPr>
      <w:r w:rsidDel="00000000" w:rsidR="00000000" w:rsidRPr="00000000">
        <w:rPr>
          <w:rtl w:val="0"/>
        </w:rPr>
        <w:t xml:space="preserve">DIČ:</w:t>
      </w:r>
    </w:p>
    <w:p w:rsidR="00000000" w:rsidDel="00000000" w:rsidP="00000000" w:rsidRDefault="00000000" w:rsidRPr="00000000" w14:paraId="00000009">
      <w:pPr>
        <w:spacing w:after="0" w:lineRule="auto"/>
        <w:ind w:firstLine="0"/>
        <w:rPr/>
      </w:pPr>
      <w:r w:rsidDel="00000000" w:rsidR="00000000" w:rsidRPr="00000000">
        <w:rPr>
          <w:rtl w:val="0"/>
        </w:rPr>
        <w:t xml:space="preserve">Bankovní spojení:</w:t>
      </w:r>
    </w:p>
    <w:p w:rsidR="00000000" w:rsidDel="00000000" w:rsidP="00000000" w:rsidRDefault="00000000" w:rsidRPr="00000000" w14:paraId="0000000A">
      <w:pPr>
        <w:spacing w:after="0" w:lineRule="auto"/>
        <w:ind w:firstLine="0"/>
        <w:rPr/>
      </w:pPr>
      <w:r w:rsidDel="00000000" w:rsidR="00000000" w:rsidRPr="00000000">
        <w:rPr>
          <w:rtl w:val="0"/>
        </w:rPr>
        <w:t xml:space="preserve">Číslo účtu:</w:t>
      </w:r>
    </w:p>
    <w:p w:rsidR="00000000" w:rsidDel="00000000" w:rsidP="00000000" w:rsidRDefault="00000000" w:rsidRPr="00000000" w14:paraId="0000000B">
      <w:pPr>
        <w:spacing w:after="0" w:lineRule="auto"/>
        <w:ind w:right="0" w:hanging="850.3937007874017"/>
        <w:rPr/>
      </w:pPr>
      <w:r w:rsidDel="00000000" w:rsidR="00000000" w:rsidRPr="00000000">
        <w:rPr>
          <w:rtl w:val="0"/>
        </w:rPr>
        <w:t xml:space="preserve">Příspěvková organizace</w:t>
      </w:r>
    </w:p>
    <w:p w:rsidR="00000000" w:rsidDel="00000000" w:rsidP="00000000" w:rsidRDefault="00000000" w:rsidRPr="00000000" w14:paraId="0000000C">
      <w:pPr>
        <w:spacing w:after="0" w:lineRule="auto"/>
        <w:ind w:left="-850.3937007874017" w:firstLine="0"/>
        <w:rPr/>
      </w:pPr>
      <w:r w:rsidDel="00000000" w:rsidR="00000000" w:rsidRPr="00000000">
        <w:rPr>
          <w:rtl w:val="0"/>
        </w:rPr>
        <w:t xml:space="preserve">Brigádníků 510/14, Strašnice (Praha 10), 100 00 Praha</w:t>
      </w:r>
    </w:p>
    <w:p w:rsidR="00000000" w:rsidDel="00000000" w:rsidP="00000000" w:rsidRDefault="00000000" w:rsidRPr="00000000" w14:paraId="0000000D">
      <w:pPr>
        <w:spacing w:after="0" w:lineRule="auto"/>
        <w:ind w:left="-850.3937007874017" w:firstLine="0"/>
        <w:rPr/>
      </w:pPr>
      <w:r w:rsidDel="00000000" w:rsidR="00000000" w:rsidRPr="00000000">
        <w:rPr>
          <w:rtl w:val="0"/>
        </w:rPr>
        <w:t xml:space="preserve">ředitelkou, Mgr. Karin Marques</w:t>
      </w:r>
    </w:p>
    <w:p w:rsidR="00000000" w:rsidDel="00000000" w:rsidP="00000000" w:rsidRDefault="00000000" w:rsidRPr="00000000" w14:paraId="0000000E">
      <w:pPr>
        <w:spacing w:after="0" w:lineRule="auto"/>
        <w:ind w:left="-850.3937007874017" w:firstLine="0"/>
        <w:rPr/>
      </w:pPr>
      <w:r w:rsidDel="00000000" w:rsidR="00000000" w:rsidRPr="00000000">
        <w:rPr>
          <w:rtl w:val="0"/>
        </w:rPr>
        <w:t xml:space="preserve">47611898</w:t>
      </w:r>
    </w:p>
    <w:p w:rsidR="00000000" w:rsidDel="00000000" w:rsidP="00000000" w:rsidRDefault="00000000" w:rsidRPr="00000000" w14:paraId="0000000F">
      <w:pPr>
        <w:spacing w:after="0" w:lineRule="auto"/>
        <w:ind w:left="-850.3937007874017" w:firstLine="0"/>
        <w:rPr/>
      </w:pPr>
      <w:r w:rsidDel="00000000" w:rsidR="00000000" w:rsidRPr="00000000">
        <w:rPr>
          <w:rtl w:val="0"/>
        </w:rPr>
        <w:t xml:space="preserve">CZ47611898</w:t>
      </w:r>
    </w:p>
    <w:p w:rsidR="00000000" w:rsidDel="00000000" w:rsidP="00000000" w:rsidRDefault="00000000" w:rsidRPr="00000000" w14:paraId="00000010">
      <w:pPr>
        <w:spacing w:after="0" w:lineRule="auto"/>
        <w:ind w:left="-850.3937007874017" w:firstLine="0"/>
        <w:rPr/>
      </w:pPr>
      <w:r w:rsidDel="00000000" w:rsidR="00000000" w:rsidRPr="00000000">
        <w:rPr>
          <w:rtl w:val="0"/>
        </w:rPr>
        <w:t xml:space="preserve">Česká spořitelna a.s.</w:t>
      </w:r>
    </w:p>
    <w:p w:rsidR="00000000" w:rsidDel="00000000" w:rsidP="00000000" w:rsidRDefault="00000000" w:rsidRPr="00000000" w14:paraId="00000011">
      <w:pPr>
        <w:spacing w:after="0" w:lineRule="auto"/>
        <w:ind w:left="-850.3937007874017" w:firstLine="0"/>
        <w:rPr/>
        <w:sectPr>
          <w:type w:val="continuous"/>
          <w:pgSz w:h="16838" w:w="11906"/>
          <w:pgMar w:bottom="1417" w:top="1417" w:left="992.1259842519686" w:right="862.2047244094489" w:header="708" w:footer="708"/>
          <w:cols w:equalWidth="0" w:num="2">
            <w:col w:space="1705.5" w:w="4173.084645669292"/>
            <w:col w:space="0" w:w="4173.084645669292"/>
          </w:cols>
        </w:sectPr>
      </w:pPr>
      <w:r w:rsidDel="00000000" w:rsidR="00000000" w:rsidRPr="00000000">
        <w:rPr>
          <w:rtl w:val="0"/>
        </w:rPr>
        <w:t xml:space="preserve">2000745319/0800</w:t>
      </w:r>
    </w:p>
    <w:p w:rsidR="00000000" w:rsidDel="00000000" w:rsidP="00000000" w:rsidRDefault="00000000" w:rsidRPr="00000000" w14:paraId="00000012">
      <w:pPr>
        <w:spacing w:line="240" w:lineRule="auto"/>
        <w:rPr/>
      </w:pPr>
      <w:r w:rsidDel="00000000" w:rsidR="00000000" w:rsidRPr="00000000">
        <w:rPr>
          <w:rtl w:val="0"/>
        </w:rPr>
        <w:br w:type="textWrapping"/>
        <w:t xml:space="preserve">Dále také jen („Základní škola Brigádníků“)</w:t>
      </w:r>
    </w:p>
    <w:p w:rsidR="00000000" w:rsidDel="00000000" w:rsidP="00000000" w:rsidRDefault="00000000" w:rsidRPr="00000000" w14:paraId="00000013">
      <w:pPr>
        <w:spacing w:line="240" w:lineRule="auto"/>
        <w:rPr/>
      </w:pPr>
      <w:r w:rsidDel="00000000" w:rsidR="00000000" w:rsidRPr="00000000">
        <w:rPr>
          <w:b w:val="1"/>
          <w:rtl w:val="0"/>
        </w:rPr>
        <w:t xml:space="preserve">a</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MY DVA corporation, s.r.o.</w:t>
      </w:r>
      <w:r w:rsidDel="00000000" w:rsidR="00000000" w:rsidRPr="00000000">
        <w:rPr>
          <w:rtl w:val="0"/>
        </w:rPr>
      </w:r>
    </w:p>
    <w:p w:rsidR="00000000" w:rsidDel="00000000" w:rsidP="00000000" w:rsidRDefault="00000000" w:rsidRPr="00000000" w14:paraId="00000015">
      <w:pPr>
        <w:spacing w:after="0" w:line="240" w:lineRule="auto"/>
        <w:rPr/>
        <w:sectPr>
          <w:type w:val="continuous"/>
          <w:pgSz w:h="16838" w:w="11906"/>
          <w:pgMar w:bottom="1417" w:top="1417" w:left="992.1259842519686" w:right="862.2047244094489" w:header="708" w:footer="708"/>
          <w:cols w:equalWidth="0"/>
        </w:sect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Se sídlem:</w:t>
      </w:r>
    </w:p>
    <w:p w:rsidR="00000000" w:rsidDel="00000000" w:rsidP="00000000" w:rsidRDefault="00000000" w:rsidRPr="00000000" w14:paraId="00000017">
      <w:pPr>
        <w:spacing w:after="0" w:line="240" w:lineRule="auto"/>
        <w:rPr/>
      </w:pPr>
      <w:r w:rsidDel="00000000" w:rsidR="00000000" w:rsidRPr="00000000">
        <w:rPr>
          <w:rtl w:val="0"/>
        </w:rPr>
        <w:t xml:space="preserve">Zastoupená:</w:t>
      </w:r>
    </w:p>
    <w:p w:rsidR="00000000" w:rsidDel="00000000" w:rsidP="00000000" w:rsidRDefault="00000000" w:rsidRPr="00000000" w14:paraId="00000018">
      <w:pPr>
        <w:spacing w:after="0" w:line="240" w:lineRule="auto"/>
        <w:rPr/>
      </w:pPr>
      <w:r w:rsidDel="00000000" w:rsidR="00000000" w:rsidRPr="00000000">
        <w:rPr>
          <w:rtl w:val="0"/>
        </w:rPr>
        <w:t xml:space="preserve">IČO:</w:t>
      </w:r>
    </w:p>
    <w:p w:rsidR="00000000" w:rsidDel="00000000" w:rsidP="00000000" w:rsidRDefault="00000000" w:rsidRPr="00000000" w14:paraId="00000019">
      <w:pPr>
        <w:spacing w:after="0" w:line="240" w:lineRule="auto"/>
        <w:rPr/>
      </w:pPr>
      <w:r w:rsidDel="00000000" w:rsidR="00000000" w:rsidRPr="00000000">
        <w:rPr>
          <w:rtl w:val="0"/>
        </w:rPr>
        <w:t xml:space="preserve">DIČ:</w:t>
      </w:r>
    </w:p>
    <w:p w:rsidR="00000000" w:rsidDel="00000000" w:rsidP="00000000" w:rsidRDefault="00000000" w:rsidRPr="00000000" w14:paraId="0000001A">
      <w:pPr>
        <w:spacing w:after="0" w:line="240" w:lineRule="auto"/>
        <w:rPr/>
      </w:pPr>
      <w:r w:rsidDel="00000000" w:rsidR="00000000" w:rsidRPr="00000000">
        <w:rPr>
          <w:rtl w:val="0"/>
        </w:rPr>
        <w:t xml:space="preserve">Bankovní spojení:</w:t>
      </w:r>
    </w:p>
    <w:p w:rsidR="00000000" w:rsidDel="00000000" w:rsidP="00000000" w:rsidRDefault="00000000" w:rsidRPr="00000000" w14:paraId="0000001B">
      <w:pPr>
        <w:spacing w:after="0" w:line="240" w:lineRule="auto"/>
        <w:rPr/>
      </w:pPr>
      <w:r w:rsidDel="00000000" w:rsidR="00000000" w:rsidRPr="00000000">
        <w:rPr>
          <w:rtl w:val="0"/>
        </w:rPr>
        <w:t xml:space="preserve">Číslo účtu:</w:t>
      </w:r>
    </w:p>
    <w:p w:rsidR="00000000" w:rsidDel="00000000" w:rsidP="00000000" w:rsidRDefault="00000000" w:rsidRPr="00000000" w14:paraId="0000001C">
      <w:pPr>
        <w:spacing w:after="0" w:line="240" w:lineRule="auto"/>
        <w:rPr/>
      </w:pPr>
      <w:r w:rsidDel="00000000" w:rsidR="00000000" w:rsidRPr="00000000">
        <w:rPr>
          <w:rtl w:val="0"/>
        </w:rPr>
        <w:t xml:space="preserve">Kontaktní osoba:</w:t>
      </w:r>
    </w:p>
    <w:p w:rsidR="00000000" w:rsidDel="00000000" w:rsidP="00000000" w:rsidRDefault="00000000" w:rsidRPr="00000000" w14:paraId="0000001D">
      <w:pPr>
        <w:spacing w:after="0" w:line="24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1E">
      <w:pPr>
        <w:spacing w:after="0" w:line="240" w:lineRule="auto"/>
        <w:ind w:hanging="135.5000000000004"/>
        <w:rPr/>
      </w:pPr>
      <w:r w:rsidDel="00000000" w:rsidR="00000000" w:rsidRPr="00000000">
        <w:rPr>
          <w:rtl w:val="0"/>
        </w:rPr>
        <w:t xml:space="preserve">Osadní 1053/28, Holešovice (Praha 7), 170 00 Praha</w:t>
      </w:r>
    </w:p>
    <w:p w:rsidR="00000000" w:rsidDel="00000000" w:rsidP="00000000" w:rsidRDefault="00000000" w:rsidRPr="00000000" w14:paraId="0000001F">
      <w:pPr>
        <w:spacing w:after="0" w:line="240" w:lineRule="auto"/>
        <w:ind w:hanging="135.5000000000004"/>
        <w:rPr/>
      </w:pPr>
      <w:r w:rsidDel="00000000" w:rsidR="00000000" w:rsidRPr="00000000">
        <w:rPr>
          <w:rtl w:val="0"/>
        </w:rPr>
        <w:t xml:space="preserve">jednatelem společnosti, Pavlem Pszczólkou</w:t>
      </w:r>
    </w:p>
    <w:p w:rsidR="00000000" w:rsidDel="00000000" w:rsidP="00000000" w:rsidRDefault="00000000" w:rsidRPr="00000000" w14:paraId="00000020">
      <w:pPr>
        <w:spacing w:after="0" w:line="240" w:lineRule="auto"/>
        <w:ind w:hanging="135.5000000000004"/>
        <w:rPr/>
      </w:pPr>
      <w:r w:rsidDel="00000000" w:rsidR="00000000" w:rsidRPr="00000000">
        <w:rPr>
          <w:rtl w:val="0"/>
        </w:rPr>
        <w:t xml:space="preserve">06013902</w:t>
      </w:r>
    </w:p>
    <w:p w:rsidR="00000000" w:rsidDel="00000000" w:rsidP="00000000" w:rsidRDefault="00000000" w:rsidRPr="00000000" w14:paraId="00000021">
      <w:pPr>
        <w:spacing w:after="0" w:line="240" w:lineRule="auto"/>
        <w:ind w:hanging="135.5000000000004"/>
        <w:rPr/>
      </w:pPr>
      <w:r w:rsidDel="00000000" w:rsidR="00000000" w:rsidRPr="00000000">
        <w:rPr>
          <w:rtl w:val="0"/>
        </w:rPr>
        <w:t xml:space="preserve">CZ06013902</w:t>
      </w:r>
    </w:p>
    <w:p w:rsidR="00000000" w:rsidDel="00000000" w:rsidP="00000000" w:rsidRDefault="00000000" w:rsidRPr="00000000" w14:paraId="00000022">
      <w:pPr>
        <w:spacing w:after="0" w:line="240" w:lineRule="auto"/>
        <w:ind w:hanging="135.5000000000004"/>
        <w:rPr/>
      </w:pPr>
      <w:r w:rsidDel="00000000" w:rsidR="00000000" w:rsidRPr="00000000">
        <w:rPr>
          <w:rtl w:val="0"/>
        </w:rPr>
        <w:t xml:space="preserve">Citibank</w:t>
      </w:r>
    </w:p>
    <w:p w:rsidR="00000000" w:rsidDel="00000000" w:rsidP="00000000" w:rsidRDefault="00000000" w:rsidRPr="00000000" w14:paraId="00000023">
      <w:pPr>
        <w:spacing w:after="0" w:line="240" w:lineRule="auto"/>
        <w:ind w:hanging="135.5000000000004"/>
        <w:rPr/>
      </w:pPr>
      <w:r w:rsidDel="00000000" w:rsidR="00000000" w:rsidRPr="00000000">
        <w:rPr>
          <w:rtl w:val="0"/>
        </w:rPr>
        <w:t xml:space="preserve">2532720104/2600</w:t>
      </w:r>
    </w:p>
    <w:p w:rsidR="00000000" w:rsidDel="00000000" w:rsidP="00000000" w:rsidRDefault="00000000" w:rsidRPr="00000000" w14:paraId="00000024">
      <w:pPr>
        <w:spacing w:after="0" w:line="240" w:lineRule="auto"/>
        <w:ind w:hanging="135.5000000000004"/>
        <w:rPr/>
      </w:pPr>
      <w:r w:rsidDel="00000000" w:rsidR="00000000" w:rsidRPr="00000000">
        <w:rPr>
          <w:rtl w:val="0"/>
        </w:rPr>
        <w:t xml:space="preserve">Jana Ivančíková</w:t>
      </w:r>
    </w:p>
    <w:p w:rsidR="00000000" w:rsidDel="00000000" w:rsidP="00000000" w:rsidRDefault="00000000" w:rsidRPr="00000000" w14:paraId="00000025">
      <w:pPr>
        <w:spacing w:after="0" w:line="240" w:lineRule="auto"/>
        <w:rPr/>
        <w:sectPr>
          <w:type w:val="continuous"/>
          <w:pgSz w:h="16838" w:w="11906"/>
          <w:pgMar w:bottom="1417" w:top="1417" w:left="992.1259842519686" w:right="1209.5669291338595" w:header="708" w:footer="708"/>
          <w:cols w:equalWidth="0" w:num="2">
            <w:col w:space="284" w:w="4710.153543307086"/>
            <w:col w:space="0" w:w="4710.153543307086"/>
          </w:cols>
        </w:sect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Dále také jen („MY DVA“)</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uzavřely dle § 1903 a násl. zákona č. 89/2012 Sb„ občanského zákoníku, ve znění pozdějších předpisů (dále jen „OZ“) tuto dohodu o narovnání:</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Úvodní ustanovení</w:t>
      </w:r>
    </w:p>
    <w:p w:rsidR="00000000" w:rsidDel="00000000" w:rsidP="00000000" w:rsidRDefault="00000000" w:rsidRPr="00000000" w14:paraId="0000002C">
      <w:pPr>
        <w:spacing w:after="0" w:line="240" w:lineRule="auto"/>
        <w:rPr>
          <w:b w:val="1"/>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Základní škola Brigádníků jako kupující odeslala dne 1</w:t>
      </w:r>
      <w:r w:rsidDel="00000000" w:rsidR="00000000" w:rsidRPr="00000000">
        <w:rPr>
          <w:color w:val="ff0000"/>
          <w:rtl w:val="0"/>
        </w:rPr>
        <w:t xml:space="preserve">.</w:t>
      </w:r>
      <w:r w:rsidDel="00000000" w:rsidR="00000000" w:rsidRPr="00000000">
        <w:rPr>
          <w:rtl w:val="0"/>
        </w:rPr>
        <w:t xml:space="preserve">11. 2019</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smluvnímu partnerovi MY DVA objednávku na nábytek do odborné přírodovědné učebny, kterou smluvní partner MY DVA dne </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.11.2019</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písemně přijal. Mezi smluvními stranami tedy došlo k uzavření kupní smlouvy.</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Dne 14.11.2019 MY DVA dodal objednané zboží a dne 18.11.2019 MY DVA vystavil fakturu. Cena za zboží ve výši 164 195,79,- Kč byla Základní školou Brigádníků zaplacena MY DVA dne 30.11.2019. Kupní smlouva (písemně přijatá objednávka) však byla Základní školou Brigádníků v registru smluv uveřejněna až dne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2020.</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Jelikož podle § 6 odst. 1 zákona č. 340/2015 Sb., o zvláštních podmínkách účinnosti některých smluv, uveřejňování těchto smluv a o registru smluv (zákon o registru smluv), ve znění pozdějších předpisů platí, že smlouva, na niž se vztahuje povinnost uveřejnění prostřednictvím registru smluv, nabývá účinnosti nejdříve dnem uveřejnění, došlo ke vzájemnému plnění, tedy k dodání zboží a zaplacení ceny, na základě neúčinné smlouvy, tj. smlouvy, která nebyla včas uveřejněna v registru smluv.</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Mezi smluvními stranami tak vznikla sporná práva, která je třeba touto dohodou o narovnání vypořádat.</w:t>
      </w:r>
      <w:r w:rsidDel="00000000" w:rsidR="00000000" w:rsidRPr="00000000">
        <w:rPr>
          <w:rtl w:val="0"/>
        </w:rPr>
      </w:r>
    </w:p>
    <w:p w:rsidR="00000000" w:rsidDel="00000000" w:rsidP="00000000" w:rsidRDefault="00000000" w:rsidRPr="00000000" w14:paraId="00000031">
      <w:pPr>
        <w:ind w:left="720" w:hanging="360"/>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Sporná práva a jejich narovnání</w:t>
      </w:r>
    </w:p>
    <w:p w:rsidR="00000000" w:rsidDel="00000000" w:rsidP="00000000" w:rsidRDefault="00000000" w:rsidRPr="00000000" w14:paraId="00000033">
      <w:pPr>
        <w:spacing w:after="0" w:line="240" w:lineRule="auto"/>
        <w:ind w:left="720" w:hanging="360"/>
        <w:jc w:val="center"/>
        <w:rPr>
          <w:b w:val="1"/>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partner MY DVA Základní škole Brigádníků dodal zboží bez účinné kupní smlouvy. K úhradě zboží ze strany Základní školy Brigádníků došlo dne 30. 11. 2019, tj. také na základě neúčinné kupní smlouvy. Smluvní strany si tedy vzájemně poskytly plnění stejné hodnoty, avšak formálně bez platného právního důvodu.</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prohlašují, že věcná plnění dodaná smluvním partnerem MY DVA dne 14.11.2019 odpovídají uhrazeným peněžním plněním ve výši 164 195,79,- Kč poskytnutým Základní školou Brigádníků dne 30.11.2019. Tímto jsou tedy sporná práva mezi stranami narovnána.</w:t>
      </w:r>
      <w:r w:rsidDel="00000000" w:rsidR="00000000" w:rsidRPr="00000000">
        <w:rPr>
          <w:rtl w:val="0"/>
        </w:rPr>
      </w:r>
    </w:p>
    <w:p w:rsidR="00000000" w:rsidDel="00000000" w:rsidP="00000000" w:rsidRDefault="00000000" w:rsidRPr="00000000" w14:paraId="00000036">
      <w:pPr>
        <w:spacing w:after="0" w:line="240" w:lineRule="auto"/>
        <w:ind w:left="720" w:hanging="360"/>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Závěrečná ustanovení</w:t>
        <w:br w:type="textWrapping"/>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otázkách touto smlouvou výslovně neupravených se práva a povinnosti smluvních stran řídí příslušnými ustanoveními obecně závazných právních předpisů platných na území České republiky, zejména OZ.</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smlouva podléhá povinnosti uveřejnění v registru smluv podle zákona č. 340/2015 Sb., o zvláštních podmínkách účinnosti některých smluv, uveřejňování těchto smluv a o registru smluv (zákon o registru smluv). Smluvní strany se dohodly, že uveřejnění v registru smluv zajistí Základní škola Brigádníků.</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smlouva se vyhotovuje ve dvou vyhotoveních, z nichž každé má platnost originálu. Každá smluvní strana obdrží jedno vyhotovení.</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prohlašují, že si tuto smlouvu přečetly, že byla ujednána po vzájemném projednání, podle jejich svobodné vůle, určitě, vážně a srozumitelně, na základě pravdivých údajů, na důkaz čehož připojují oprávnění zástupci smluvních stran své vlastnoruční podpisy.</w:t>
      </w: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V Praze dne 29.1.2020</w:t>
      </w:r>
    </w:p>
    <w:p w:rsidR="00000000" w:rsidDel="00000000" w:rsidP="00000000" w:rsidRDefault="00000000" w:rsidRPr="00000000" w14:paraId="0000003E">
      <w:pPr>
        <w:spacing w:after="0" w:line="240" w:lineRule="auto"/>
        <w:rPr>
          <w:color w:val="ff0000"/>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rPr/>
        <w:sectPr>
          <w:type w:val="continuous"/>
          <w:pgSz w:h="16838" w:w="11906"/>
          <w:pgMar w:bottom="1417" w:top="850.3937007874016" w:left="992.1259842519686" w:right="862.2047244094489" w:header="708" w:footer="708"/>
          <w:cols w:equalWidth="0"/>
        </w:sect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Za Základní školu Brigádníků:</w:t>
      </w:r>
    </w:p>
    <w:p w:rsidR="00000000" w:rsidDel="00000000" w:rsidP="00000000" w:rsidRDefault="00000000" w:rsidRPr="00000000" w14:paraId="00000042">
      <w:pPr>
        <w:spacing w:after="0" w:line="240" w:lineRule="auto"/>
        <w:rPr/>
        <w:sectPr>
          <w:type w:val="continuous"/>
          <w:pgSz w:h="16838" w:w="11906"/>
          <w:pgMar w:bottom="1417" w:top="1417" w:left="992.1259842519686" w:right="862.2047244094489" w:header="708" w:footer="708"/>
          <w:cols w:equalWidth="0" w:num="2">
            <w:col w:space="708" w:w="4671.834645669292"/>
            <w:col w:space="0" w:w="4671.834645669292"/>
          </w:cols>
        </w:sectPr>
      </w:pPr>
      <w:r w:rsidDel="00000000" w:rsidR="00000000" w:rsidRPr="00000000">
        <w:rPr>
          <w:rtl w:val="0"/>
        </w:rPr>
        <w:t xml:space="preserve">Za MY DVA:</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rPr/>
        <w:sectPr>
          <w:type w:val="continuous"/>
          <w:pgSz w:h="16838" w:w="11906"/>
          <w:pgMar w:bottom="1417" w:top="1417" w:left="992.1259842519686" w:right="862.2047244094489" w:header="708" w:footer="708"/>
          <w:cols w:equalWidth="0"/>
        </w:sect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t xml:space="preserve">_________________________</w:t>
        <w:br w:type="textWrapping"/>
        <w:t xml:space="preserve">Mgr. Karin Marques</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360" w:lineRule="auto"/>
        <w:rPr/>
        <w:sectPr>
          <w:type w:val="continuous"/>
          <w:pgSz w:h="16838" w:w="11906"/>
          <w:pgMar w:bottom="1417" w:top="1417" w:left="992.1259842519686" w:right="862.2047244094489" w:header="708" w:footer="708"/>
          <w:cols w:equalWidth="0" w:num="2">
            <w:col w:space="708" w:w="4671.834645669292"/>
            <w:col w:space="0" w:w="4671.834645669292"/>
          </w:cols>
        </w:sectPr>
      </w:pPr>
      <w:r w:rsidDel="00000000" w:rsidR="00000000" w:rsidRPr="00000000">
        <w:rPr>
          <w:rtl w:val="0"/>
        </w:rPr>
        <w:t xml:space="preserve">_________________________</w:t>
      </w:r>
      <w:commentRangeStart w:id="0"/>
      <w:r w:rsidDel="00000000" w:rsidR="00000000" w:rsidRPr="00000000">
        <w:rPr>
          <w:rtl w:val="0"/>
        </w:rPr>
        <w:br w:type="textWrapping"/>
        <w:t xml:space="preserve">Jana Ivančíková</w:t>
        <w:br w:type="textWrapping"/>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8">
      <w:pPr>
        <w:spacing w:after="0" w:line="240" w:lineRule="auto"/>
        <w:rPr/>
      </w:pPr>
      <w:bookmarkStart w:colFirst="0" w:colLast="0" w:name="_gjdgxs" w:id="0"/>
      <w:bookmarkEnd w:id="0"/>
      <w:r w:rsidDel="00000000" w:rsidR="00000000" w:rsidRPr="00000000">
        <w:rPr>
          <w:rtl w:val="0"/>
        </w:rPr>
      </w:r>
    </w:p>
    <w:sectPr>
      <w:type w:val="continuous"/>
      <w:pgSz w:h="16838" w:w="11906"/>
      <w:pgMar w:bottom="1417" w:top="1417" w:left="992.1259842519686" w:right="862.2047244094489" w:header="708" w:footer="708"/>
      <w:cols w:equalWidth="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ocadmini" w:id="0" w:date="2020-01-26T14:22:32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Prodejce – smí podepsat? Pokud ne, změnit na jednatele či jinou pověřenou osobu.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