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943F9" w14:textId="635C2C7B" w:rsidR="00AD3C09" w:rsidRPr="006F6E3D" w:rsidRDefault="00AD3C09">
      <w:pPr>
        <w:pStyle w:val="Nadpis2"/>
        <w:rPr>
          <w:lang w:val="cs-CZ"/>
        </w:rPr>
      </w:pPr>
      <w:r w:rsidRPr="009C3AF5">
        <w:t xml:space="preserve">PŘÍLOHA Č. </w:t>
      </w:r>
      <w:r w:rsidR="00BF3784" w:rsidRPr="009C3AF5">
        <w:rPr>
          <w:lang w:val="cs-CZ"/>
        </w:rPr>
        <w:t xml:space="preserve">2 </w:t>
      </w:r>
      <w:r w:rsidR="00BF3784" w:rsidRPr="009C3AF5">
        <w:t xml:space="preserve"> </w:t>
      </w:r>
      <w:r w:rsidRPr="009C3AF5">
        <w:t>SMLOUVY O VEŘEJNÝCH SLUŽBÁCH V PŘEPRAVĚ CESTUJÍCÍCH</w:t>
      </w:r>
      <w:r w:rsidR="00EF6A1C">
        <w:rPr>
          <w:lang w:val="cs-CZ"/>
        </w:rPr>
        <w:t xml:space="preserve"> („SMLOUVY“)</w:t>
      </w:r>
    </w:p>
    <w:p w14:paraId="6F514CD8" w14:textId="77777777" w:rsidR="00AD3C09" w:rsidRPr="009C3AF5" w:rsidRDefault="00AD3C09">
      <w:pPr>
        <w:pStyle w:val="Nadpis2"/>
      </w:pPr>
      <w:r w:rsidRPr="009C3AF5">
        <w:t xml:space="preserve">PRAVIDLA PRO VÝPOČET A AKTUALIZACI CENY DOPRAVNÍHO VÝKONU </w:t>
      </w:r>
    </w:p>
    <w:p w14:paraId="6A0FDF4E" w14:textId="77777777" w:rsidR="00AD3C09" w:rsidRDefault="00AD3C09" w:rsidP="009C3AF5">
      <w:pPr>
        <w:pStyle w:val="Nadpis1"/>
        <w:numPr>
          <w:ilvl w:val="0"/>
          <w:numId w:val="0"/>
        </w:numPr>
        <w:tabs>
          <w:tab w:val="center" w:pos="4536"/>
          <w:tab w:val="left" w:pos="6360"/>
        </w:tabs>
        <w:spacing w:before="0" w:after="200"/>
        <w:ind w:left="432" w:hanging="432"/>
        <w:jc w:val="left"/>
        <w:rPr>
          <w:rFonts w:asciiTheme="minorHAnsi" w:hAnsiTheme="minorHAnsi" w:cs="Calibri"/>
          <w:caps w:val="0"/>
        </w:rPr>
      </w:pPr>
    </w:p>
    <w:p w14:paraId="4FBCA1D9" w14:textId="3EB89321" w:rsidR="00F02691" w:rsidRPr="008032D3" w:rsidRDefault="00F02691" w:rsidP="00F02691">
      <w:pPr>
        <w:pStyle w:val="Nadpis1"/>
        <w:numPr>
          <w:ilvl w:val="0"/>
          <w:numId w:val="7"/>
        </w:numPr>
        <w:ind w:left="567" w:hanging="567"/>
        <w:rPr>
          <w:rFonts w:asciiTheme="minorHAnsi" w:hAnsiTheme="minorHAnsi" w:cs="Calibri"/>
        </w:rPr>
      </w:pPr>
      <w:r>
        <w:rPr>
          <w:rFonts w:asciiTheme="minorHAnsi" w:hAnsiTheme="minorHAnsi" w:cs="Calibri"/>
          <w:lang w:val="cs-CZ"/>
        </w:rPr>
        <w:t>CENA DOPRAVNÍHO VÝKONU A JEJÍ SLOŽKY</w:t>
      </w:r>
      <w:r w:rsidRPr="008032D3">
        <w:rPr>
          <w:rFonts w:asciiTheme="minorHAnsi" w:hAnsiTheme="minorHAnsi" w:cs="Calibri"/>
        </w:rPr>
        <w:t>.</w:t>
      </w:r>
      <w:bookmarkStart w:id="0" w:name="_GoBack"/>
      <w:bookmarkEnd w:id="0"/>
    </w:p>
    <w:p w14:paraId="15992A08" w14:textId="77777777" w:rsidR="00493E7B" w:rsidRPr="00DF188C" w:rsidRDefault="00493E7B" w:rsidP="009C3AF5">
      <w:pPr>
        <w:pStyle w:val="Nadpis1"/>
        <w:numPr>
          <w:ilvl w:val="1"/>
          <w:numId w:val="7"/>
        </w:numPr>
        <w:ind w:left="567" w:hanging="567"/>
        <w:rPr>
          <w:rFonts w:asciiTheme="minorHAnsi" w:hAnsiTheme="minorHAnsi" w:cs="Calibri"/>
          <w:caps w:val="0"/>
          <w:u w:val="single"/>
        </w:rPr>
      </w:pPr>
      <w:r w:rsidRPr="00DF188C">
        <w:rPr>
          <w:rFonts w:asciiTheme="minorHAnsi" w:hAnsiTheme="minorHAnsi" w:cs="Calibri"/>
          <w:caps w:val="0"/>
          <w:u w:val="single"/>
        </w:rPr>
        <w:t>Pojmy</w:t>
      </w:r>
    </w:p>
    <w:p w14:paraId="3734BB20" w14:textId="77777777" w:rsidR="00AD3C09" w:rsidRPr="00DF188C" w:rsidRDefault="00AD3C09" w:rsidP="00DF188C">
      <w:pPr>
        <w:ind w:left="360"/>
        <w:jc w:val="both"/>
        <w:rPr>
          <w:rFonts w:asciiTheme="minorHAnsi" w:hAnsiTheme="minorHAnsi" w:cs="Calibri"/>
          <w:b/>
        </w:rPr>
      </w:pPr>
    </w:p>
    <w:p w14:paraId="2FEE3F03" w14:textId="77777777" w:rsidR="00493E7B" w:rsidRPr="00DF188C" w:rsidRDefault="00493E7B" w:rsidP="00DF188C">
      <w:pPr>
        <w:ind w:left="360"/>
        <w:jc w:val="both"/>
        <w:rPr>
          <w:rFonts w:asciiTheme="minorHAnsi" w:hAnsiTheme="minorHAnsi" w:cs="Calibri"/>
          <w:b/>
        </w:rPr>
      </w:pPr>
      <w:r w:rsidRPr="00DF188C">
        <w:rPr>
          <w:rFonts w:asciiTheme="minorHAnsi" w:hAnsiTheme="minorHAnsi" w:cs="Calibri"/>
          <w:b/>
        </w:rPr>
        <w:t>Cena dopravního výkonu:</w:t>
      </w:r>
    </w:p>
    <w:p w14:paraId="61F42237" w14:textId="77777777" w:rsidR="00493E7B" w:rsidRPr="00DF188C" w:rsidRDefault="00493E7B" w:rsidP="00DF188C">
      <w:pPr>
        <w:ind w:left="360"/>
        <w:jc w:val="both"/>
        <w:rPr>
          <w:rFonts w:asciiTheme="minorHAnsi" w:hAnsiTheme="minorHAnsi" w:cs="Calibri"/>
        </w:rPr>
      </w:pPr>
      <w:r w:rsidRPr="00DF188C">
        <w:rPr>
          <w:rFonts w:asciiTheme="minorHAnsi" w:hAnsiTheme="minorHAnsi" w:cs="Calibri"/>
        </w:rPr>
        <w:t>Cena dopravního výkonu</w:t>
      </w:r>
      <w:r w:rsidRPr="00DF188C">
        <w:rPr>
          <w:rFonts w:asciiTheme="minorHAnsi" w:hAnsiTheme="minorHAnsi" w:cs="Calibri"/>
          <w:b/>
        </w:rPr>
        <w:t xml:space="preserve"> C</w:t>
      </w:r>
      <w:r w:rsidRPr="00DF188C">
        <w:rPr>
          <w:rFonts w:asciiTheme="minorHAnsi" w:hAnsiTheme="minorHAnsi" w:cs="Calibri"/>
          <w:b/>
          <w:vertAlign w:val="subscript"/>
        </w:rPr>
        <w:t>DV</w:t>
      </w:r>
      <w:r w:rsidRPr="00DF188C">
        <w:rPr>
          <w:rFonts w:asciiTheme="minorHAnsi" w:hAnsiTheme="minorHAnsi" w:cs="Calibri"/>
        </w:rPr>
        <w:t xml:space="preserve">  je součet ekonomicky odůvodněných nákladů a čistého příjmu za příslušné období</w:t>
      </w:r>
    </w:p>
    <w:p w14:paraId="6DD186CC" w14:textId="77777777" w:rsidR="00493E7B" w:rsidRPr="00DF188C" w:rsidRDefault="00493E7B" w:rsidP="00DF188C">
      <w:pPr>
        <w:ind w:left="360"/>
        <w:jc w:val="both"/>
        <w:rPr>
          <w:rFonts w:asciiTheme="minorHAnsi" w:hAnsiTheme="minorHAnsi" w:cs="Calibri"/>
          <w:b/>
        </w:rPr>
      </w:pPr>
      <w:r w:rsidRPr="00DF188C">
        <w:rPr>
          <w:rFonts w:asciiTheme="minorHAnsi" w:hAnsiTheme="minorHAnsi" w:cs="Calibri"/>
          <w:b/>
        </w:rPr>
        <w:t>Dopravní výkon:</w:t>
      </w:r>
    </w:p>
    <w:p w14:paraId="1A2D32C1" w14:textId="6BF43498" w:rsidR="00493E7B" w:rsidRDefault="00493E7B" w:rsidP="00DF188C">
      <w:pPr>
        <w:ind w:left="360"/>
        <w:jc w:val="both"/>
        <w:rPr>
          <w:rFonts w:asciiTheme="minorHAnsi" w:hAnsiTheme="minorHAnsi" w:cs="Calibri"/>
        </w:rPr>
      </w:pPr>
      <w:r w:rsidRPr="00DF188C">
        <w:rPr>
          <w:rFonts w:asciiTheme="minorHAnsi" w:hAnsiTheme="minorHAnsi" w:cs="Calibri"/>
        </w:rPr>
        <w:t>Dopravní výkon</w:t>
      </w:r>
      <w:r w:rsidRPr="00DF188C">
        <w:rPr>
          <w:rFonts w:asciiTheme="minorHAnsi" w:hAnsiTheme="minorHAnsi" w:cs="Calibri"/>
          <w:b/>
        </w:rPr>
        <w:t xml:space="preserve"> D</w:t>
      </w:r>
      <w:r w:rsidRPr="00DF188C">
        <w:rPr>
          <w:rFonts w:asciiTheme="minorHAnsi" w:hAnsiTheme="minorHAnsi" w:cs="Calibri"/>
          <w:b/>
          <w:vertAlign w:val="subscript"/>
        </w:rPr>
        <w:t>km</w:t>
      </w:r>
      <w:r w:rsidRPr="00DF188C">
        <w:rPr>
          <w:rFonts w:asciiTheme="minorHAnsi" w:hAnsiTheme="minorHAnsi" w:cs="Calibri"/>
        </w:rPr>
        <w:t xml:space="preserve"> je sjednaný rozsah dopravy v km za jednotku času, který je Dopravce povinen v souladu se Smlouvou pro Objednatele zajistit [km/období]. Do Dopravního výkonu jsou započítány též tzv. přejezdové kilometry mezi jednotlivými spoji, pokud jsou takové výkony součástí </w:t>
      </w:r>
      <w:r w:rsidR="000A0DF1">
        <w:rPr>
          <w:rFonts w:asciiTheme="minorHAnsi" w:hAnsiTheme="minorHAnsi" w:cs="Calibri"/>
        </w:rPr>
        <w:t>Pokynů Objednatele (případně Koordinátora)</w:t>
      </w:r>
      <w:r w:rsidRPr="00DF188C">
        <w:rPr>
          <w:rFonts w:asciiTheme="minorHAnsi" w:hAnsiTheme="minorHAnsi" w:cs="Calibri"/>
        </w:rPr>
        <w:t>.</w:t>
      </w:r>
      <w:r w:rsidR="00044F16">
        <w:rPr>
          <w:rFonts w:asciiTheme="minorHAnsi" w:hAnsiTheme="minorHAnsi" w:cs="Calibri"/>
        </w:rPr>
        <w:t xml:space="preserve"> Hodnota dopravního výkonu je vypočtena ze skutečných délek spojů v km s přesností na jedno desetinné místo. </w:t>
      </w:r>
    </w:p>
    <w:p w14:paraId="4CC1181F" w14:textId="77777777" w:rsidR="00AB152D" w:rsidRDefault="00AB152D" w:rsidP="00AB152D">
      <w:pPr>
        <w:spacing w:line="240" w:lineRule="auto"/>
        <w:ind w:left="360"/>
        <w:jc w:val="both"/>
        <w:rPr>
          <w:rFonts w:cs="Calibri"/>
          <w:b/>
        </w:rPr>
      </w:pPr>
      <w:r>
        <w:rPr>
          <w:rFonts w:cs="Calibri"/>
          <w:b/>
        </w:rPr>
        <w:t>Období:</w:t>
      </w:r>
    </w:p>
    <w:p w14:paraId="26C74CAF" w14:textId="77777777" w:rsidR="00AB152D" w:rsidRPr="00F02691" w:rsidRDefault="00AB152D" w:rsidP="00DF188C">
      <w:pPr>
        <w:ind w:left="360"/>
        <w:jc w:val="both"/>
        <w:rPr>
          <w:rFonts w:asciiTheme="minorHAnsi" w:hAnsiTheme="minorHAnsi" w:cs="Calibri"/>
        </w:rPr>
      </w:pPr>
      <w:r w:rsidRPr="00F02691">
        <w:rPr>
          <w:rFonts w:asciiTheme="minorHAnsi" w:hAnsiTheme="minorHAnsi" w:cs="Calibri"/>
        </w:rPr>
        <w:t xml:space="preserve">Období je časový úsek, na který je </w:t>
      </w:r>
      <w:r w:rsidRPr="00DF188C">
        <w:rPr>
          <w:rFonts w:asciiTheme="minorHAnsi" w:hAnsiTheme="minorHAnsi" w:cs="Calibri"/>
        </w:rPr>
        <w:t xml:space="preserve">CDV </w:t>
      </w:r>
      <w:r w:rsidRPr="00F02691">
        <w:rPr>
          <w:rFonts w:asciiTheme="minorHAnsi" w:hAnsiTheme="minorHAnsi" w:cs="Calibri"/>
        </w:rPr>
        <w:t>kalkulována. Může jím být doba mezi změnami jízdních řádů, rok nebo doba plnění zakázky.</w:t>
      </w:r>
    </w:p>
    <w:p w14:paraId="5300C64B" w14:textId="77777777" w:rsidR="003D6E05" w:rsidRPr="00DF188C" w:rsidRDefault="003D6E05" w:rsidP="00DF188C">
      <w:pPr>
        <w:ind w:left="360"/>
        <w:jc w:val="both"/>
        <w:rPr>
          <w:rFonts w:asciiTheme="minorHAnsi" w:hAnsiTheme="minorHAnsi" w:cs="Calibri"/>
          <w:b/>
        </w:rPr>
      </w:pPr>
      <w:r w:rsidRPr="00DF188C">
        <w:rPr>
          <w:rFonts w:asciiTheme="minorHAnsi" w:hAnsiTheme="minorHAnsi" w:cs="Calibri"/>
          <w:b/>
        </w:rPr>
        <w:t>Kompenzace:</w:t>
      </w:r>
    </w:p>
    <w:p w14:paraId="5FC3FD37" w14:textId="11FD4B8D" w:rsidR="003D6E05" w:rsidRPr="00DF188C" w:rsidRDefault="003D6E05" w:rsidP="00DF188C">
      <w:pPr>
        <w:ind w:left="360"/>
        <w:jc w:val="both"/>
        <w:rPr>
          <w:rFonts w:asciiTheme="minorHAnsi" w:hAnsiTheme="minorHAnsi" w:cs="Calibri"/>
        </w:rPr>
      </w:pPr>
      <w:r w:rsidRPr="00DF188C">
        <w:rPr>
          <w:rFonts w:asciiTheme="minorHAnsi" w:hAnsiTheme="minorHAnsi" w:cs="Calibri"/>
        </w:rPr>
        <w:t xml:space="preserve">Kompenzace je částka, kterou se objednatel zavazuje zaplatit dopravci na základě uzavřené </w:t>
      </w:r>
      <w:r w:rsidR="00CC0A97">
        <w:rPr>
          <w:rFonts w:asciiTheme="minorHAnsi" w:hAnsiTheme="minorHAnsi" w:cs="Calibri"/>
        </w:rPr>
        <w:t>S</w:t>
      </w:r>
      <w:r w:rsidR="00CC0A97" w:rsidRPr="00DF188C">
        <w:rPr>
          <w:rFonts w:asciiTheme="minorHAnsi" w:hAnsiTheme="minorHAnsi" w:cs="Calibri"/>
        </w:rPr>
        <w:t>mlouvy</w:t>
      </w:r>
      <w:r w:rsidRPr="00DF188C">
        <w:rPr>
          <w:rFonts w:asciiTheme="minorHAnsi" w:hAnsiTheme="minorHAnsi" w:cs="Calibri"/>
        </w:rPr>
        <w:t>. Kompenzace představuje rozdíl Ceny dopravního výkonu a dosažených tržeb z jízdného za příslušné období [Kč/období].</w:t>
      </w:r>
    </w:p>
    <w:p w14:paraId="7CD61C3D" w14:textId="77777777" w:rsidR="003D6E05" w:rsidRPr="00DF188C" w:rsidRDefault="003D6E05" w:rsidP="00DF188C">
      <w:pPr>
        <w:ind w:left="360"/>
        <w:jc w:val="both"/>
        <w:rPr>
          <w:rFonts w:asciiTheme="minorHAnsi" w:hAnsiTheme="minorHAnsi" w:cs="Calibri"/>
          <w:b/>
        </w:rPr>
      </w:pPr>
      <w:r w:rsidRPr="00DF188C">
        <w:rPr>
          <w:rFonts w:asciiTheme="minorHAnsi" w:hAnsiTheme="minorHAnsi" w:cs="Calibri"/>
          <w:b/>
        </w:rPr>
        <w:t>Výchozí cena dopravního výkonu:</w:t>
      </w:r>
    </w:p>
    <w:p w14:paraId="3D065AA1" w14:textId="2E12E9EA" w:rsidR="003D6E05" w:rsidRPr="00DF188C" w:rsidRDefault="003D6E05" w:rsidP="00DF188C">
      <w:pPr>
        <w:ind w:left="360"/>
        <w:jc w:val="both"/>
        <w:rPr>
          <w:rFonts w:asciiTheme="minorHAnsi" w:hAnsiTheme="minorHAnsi" w:cs="Calibri"/>
        </w:rPr>
      </w:pPr>
      <w:r w:rsidRPr="00DF188C">
        <w:rPr>
          <w:rFonts w:asciiTheme="minorHAnsi" w:hAnsiTheme="minorHAnsi"/>
        </w:rPr>
        <w:t xml:space="preserve">Cena dopravního výkonu při uzavírání </w:t>
      </w:r>
      <w:r w:rsidR="00CC0A97">
        <w:rPr>
          <w:rFonts w:asciiTheme="minorHAnsi" w:hAnsiTheme="minorHAnsi"/>
        </w:rPr>
        <w:t>S</w:t>
      </w:r>
      <w:r w:rsidR="00CC0A97" w:rsidRPr="00DF188C">
        <w:rPr>
          <w:rFonts w:asciiTheme="minorHAnsi" w:hAnsiTheme="minorHAnsi"/>
        </w:rPr>
        <w:t xml:space="preserve">mlouvy </w:t>
      </w:r>
      <w:r w:rsidRPr="00DF188C">
        <w:rPr>
          <w:rFonts w:asciiTheme="minorHAnsi" w:hAnsiTheme="minorHAnsi"/>
        </w:rPr>
        <w:t>(</w:t>
      </w:r>
      <w:r w:rsidRPr="00DF188C">
        <w:rPr>
          <w:rFonts w:asciiTheme="minorHAnsi" w:hAnsiTheme="minorHAnsi"/>
          <w:b/>
          <w:i/>
        </w:rPr>
        <w:t>výchozí C</w:t>
      </w:r>
      <w:r w:rsidRPr="00DF188C">
        <w:rPr>
          <w:rFonts w:asciiTheme="minorHAnsi" w:hAnsiTheme="minorHAnsi"/>
          <w:b/>
          <w:i/>
          <w:vertAlign w:val="subscript"/>
        </w:rPr>
        <w:t>DV</w:t>
      </w:r>
      <w:r w:rsidRPr="00DF188C">
        <w:rPr>
          <w:rFonts w:asciiTheme="minorHAnsi" w:hAnsiTheme="minorHAnsi"/>
        </w:rPr>
        <w:t>) je vztažena k výchozímu zadání dopravní</w:t>
      </w:r>
      <w:r w:rsidR="00BF3784" w:rsidRPr="00DF188C">
        <w:rPr>
          <w:rFonts w:asciiTheme="minorHAnsi" w:hAnsiTheme="minorHAnsi"/>
        </w:rPr>
        <w:t>ho výkonu</w:t>
      </w:r>
      <w:r w:rsidRPr="00DF188C">
        <w:rPr>
          <w:rFonts w:asciiTheme="minorHAnsi" w:hAnsiTheme="minorHAnsi"/>
        </w:rPr>
        <w:t xml:space="preserve"> a počátečním podmínkám </w:t>
      </w:r>
      <w:r w:rsidR="00BF3784" w:rsidRPr="00DF188C">
        <w:rPr>
          <w:rFonts w:asciiTheme="minorHAnsi" w:hAnsiTheme="minorHAnsi"/>
        </w:rPr>
        <w:t xml:space="preserve">obsaženým </w:t>
      </w:r>
      <w:r w:rsidRPr="00DF188C">
        <w:rPr>
          <w:rFonts w:asciiTheme="minorHAnsi" w:hAnsiTheme="minorHAnsi"/>
        </w:rPr>
        <w:t>v</w:t>
      </w:r>
      <w:r w:rsidR="00BF3784" w:rsidRPr="00DF188C">
        <w:rPr>
          <w:rFonts w:asciiTheme="minorHAnsi" w:hAnsiTheme="minorHAnsi"/>
        </w:rPr>
        <w:t> T</w:t>
      </w:r>
      <w:r w:rsidRPr="00DF188C">
        <w:rPr>
          <w:rFonts w:asciiTheme="minorHAnsi" w:hAnsiTheme="minorHAnsi"/>
        </w:rPr>
        <w:t>echnických</w:t>
      </w:r>
      <w:r w:rsidR="00BF3784" w:rsidRPr="00DF188C">
        <w:rPr>
          <w:rFonts w:asciiTheme="minorHAnsi" w:hAnsiTheme="minorHAnsi"/>
        </w:rPr>
        <w:t xml:space="preserve"> a provozních </w:t>
      </w:r>
      <w:r w:rsidRPr="00DF188C">
        <w:rPr>
          <w:rFonts w:asciiTheme="minorHAnsi" w:hAnsiTheme="minorHAnsi"/>
        </w:rPr>
        <w:t>standardech</w:t>
      </w:r>
      <w:r w:rsidR="001B4DC5">
        <w:rPr>
          <w:rFonts w:asciiTheme="minorHAnsi" w:hAnsiTheme="minorHAnsi"/>
        </w:rPr>
        <w:t xml:space="preserve"> (dále také </w:t>
      </w:r>
      <w:r w:rsidR="00EF6A1C">
        <w:rPr>
          <w:rFonts w:asciiTheme="minorHAnsi" w:hAnsiTheme="minorHAnsi"/>
        </w:rPr>
        <w:t>jako „</w:t>
      </w:r>
      <w:r w:rsidR="001B4DC5" w:rsidRPr="006F6E3D">
        <w:rPr>
          <w:rFonts w:asciiTheme="minorHAnsi" w:hAnsiTheme="minorHAnsi"/>
          <w:b/>
        </w:rPr>
        <w:t>TPS</w:t>
      </w:r>
      <w:r w:rsidR="00EF6A1C">
        <w:rPr>
          <w:rFonts w:asciiTheme="minorHAnsi" w:hAnsiTheme="minorHAnsi"/>
        </w:rPr>
        <w:t>“</w:t>
      </w:r>
      <w:r w:rsidR="001B4DC5">
        <w:rPr>
          <w:rFonts w:asciiTheme="minorHAnsi" w:hAnsiTheme="minorHAnsi"/>
        </w:rPr>
        <w:t>)</w:t>
      </w:r>
      <w:r w:rsidRPr="00DF188C">
        <w:rPr>
          <w:rFonts w:asciiTheme="minorHAnsi" w:hAnsiTheme="minorHAnsi"/>
        </w:rPr>
        <w:t xml:space="preserve">. Její výše je výsledkem </w:t>
      </w:r>
      <w:r w:rsidR="00BF3784" w:rsidRPr="00DF188C">
        <w:rPr>
          <w:rFonts w:asciiTheme="minorHAnsi" w:hAnsiTheme="minorHAnsi"/>
        </w:rPr>
        <w:t xml:space="preserve">zadávacího </w:t>
      </w:r>
      <w:r w:rsidRPr="00DF188C">
        <w:rPr>
          <w:rFonts w:asciiTheme="minorHAnsi" w:hAnsiTheme="minorHAnsi"/>
        </w:rPr>
        <w:t>řízení a je nabídkovou cenou</w:t>
      </w:r>
      <w:r w:rsidR="00202202">
        <w:rPr>
          <w:rFonts w:asciiTheme="minorHAnsi" w:hAnsiTheme="minorHAnsi"/>
        </w:rPr>
        <w:t xml:space="preserve"> (odpovídající výchozí složky jsou uvedeny v příloze č. 1 Smlouvy)</w:t>
      </w:r>
      <w:r w:rsidRPr="00DF188C">
        <w:rPr>
          <w:rFonts w:asciiTheme="minorHAnsi" w:hAnsiTheme="minorHAnsi"/>
        </w:rPr>
        <w:t xml:space="preserve">. </w:t>
      </w:r>
      <w:r w:rsidR="007F62D0">
        <w:rPr>
          <w:rFonts w:asciiTheme="minorHAnsi" w:hAnsiTheme="minorHAnsi"/>
        </w:rPr>
        <w:t xml:space="preserve">Na počátku a v průběhu plnění </w:t>
      </w:r>
      <w:r w:rsidR="00CC0A97">
        <w:rPr>
          <w:rFonts w:asciiTheme="minorHAnsi" w:hAnsiTheme="minorHAnsi"/>
        </w:rPr>
        <w:t xml:space="preserve">Smlouvy </w:t>
      </w:r>
      <w:r w:rsidRPr="00DF188C">
        <w:rPr>
          <w:rFonts w:asciiTheme="minorHAnsi" w:hAnsiTheme="minorHAnsi"/>
        </w:rPr>
        <w:t>bude přepočítávána na aktuální podmínky podle pravidel dále obsažených.</w:t>
      </w:r>
    </w:p>
    <w:p w14:paraId="37CF9FBD" w14:textId="77777777" w:rsidR="00493E7B" w:rsidRPr="00DF188C" w:rsidRDefault="00493E7B" w:rsidP="00933E51">
      <w:pPr>
        <w:pStyle w:val="Nadpis1"/>
        <w:numPr>
          <w:ilvl w:val="1"/>
          <w:numId w:val="7"/>
        </w:numPr>
        <w:ind w:left="567" w:hanging="567"/>
        <w:rPr>
          <w:rFonts w:asciiTheme="minorHAnsi" w:hAnsiTheme="minorHAnsi" w:cs="Calibri"/>
          <w:caps w:val="0"/>
          <w:u w:val="single"/>
        </w:rPr>
      </w:pPr>
      <w:bookmarkStart w:id="1" w:name="_Toc325282601"/>
      <w:r w:rsidRPr="00DF188C">
        <w:rPr>
          <w:rFonts w:asciiTheme="minorHAnsi" w:hAnsiTheme="minorHAnsi" w:cs="Calibri"/>
          <w:caps w:val="0"/>
          <w:u w:val="single"/>
        </w:rPr>
        <w:t>Postup při výpočtu ceny dopravního výkonu</w:t>
      </w:r>
      <w:bookmarkEnd w:id="1"/>
    </w:p>
    <w:p w14:paraId="2EE43291" w14:textId="77777777" w:rsidR="00CF4CA7" w:rsidRPr="00A14B32" w:rsidRDefault="00CF4CA7" w:rsidP="00CF4CA7">
      <w:pPr>
        <w:ind w:left="567"/>
        <w:rPr>
          <w:rFonts w:cs="Calibri"/>
        </w:rPr>
      </w:pPr>
      <w:r w:rsidRPr="00A14B32">
        <w:rPr>
          <w:rFonts w:cs="Calibri"/>
        </w:rPr>
        <w:t>Cena dopravního výkonu je</w:t>
      </w:r>
      <w:r>
        <w:rPr>
          <w:rFonts w:cs="Calibri"/>
        </w:rPr>
        <w:t xml:space="preserve"> </w:t>
      </w:r>
      <w:r w:rsidRPr="00A14B32">
        <w:rPr>
          <w:rFonts w:cs="Calibri"/>
        </w:rPr>
        <w:t>dána vzorcem:</w:t>
      </w:r>
    </w:p>
    <w:p w14:paraId="0374A5A5" w14:textId="77777777" w:rsidR="00CF4CA7" w:rsidRPr="00493E7B" w:rsidRDefault="00355434" w:rsidP="00CF4CA7">
      <w:pPr>
        <w:ind w:left="567"/>
        <w:jc w:val="center"/>
        <w:rPr>
          <w:rFonts w:cs="Calibri"/>
          <w:b/>
        </w:rPr>
      </w:pPr>
      <m:oMath>
        <m:sSub>
          <m:sSubPr>
            <m:ctrlPr>
              <w:rPr>
                <w:rFonts w:ascii="Cambria Math" w:hAnsi="Cambria Math" w:cs="Calibri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Calibri"/>
              </w:rPr>
              <m:t>DV</m:t>
            </m:r>
          </m:sub>
        </m:sSub>
        <m:r>
          <m:rPr>
            <m:sty m:val="b"/>
          </m:rPr>
          <w:rPr>
            <w:rFonts w:ascii="Cambria Math" w:hAnsi="Cambria Math" w:cs="Calibri"/>
          </w:rPr>
          <m:t xml:space="preserve">=V × </m:t>
        </m:r>
        <m:sSub>
          <m:sSubPr>
            <m:ctrlPr>
              <w:rPr>
                <w:rFonts w:ascii="Cambria Math" w:hAnsi="Cambria Math" w:cs="Calibri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>D</m:t>
            </m:r>
          </m:e>
          <m:sub>
            <m:r>
              <m:rPr>
                <m:sty m:val="b"/>
              </m:rPr>
              <w:rPr>
                <w:rFonts w:ascii="Cambria Math" w:hAnsi="Cambria Math" w:cs="Calibri"/>
              </w:rPr>
              <m:t>km</m:t>
            </m:r>
          </m:sub>
        </m:sSub>
        <m:r>
          <m:rPr>
            <m:sty m:val="b"/>
          </m:rPr>
          <w:rPr>
            <w:rFonts w:ascii="Cambria Math" w:hAnsi="Cambria Math" w:cs="Calibri"/>
          </w:rPr>
          <m:t>+F</m:t>
        </m:r>
      </m:oMath>
      <w:r w:rsidR="00CF4CA7">
        <w:rPr>
          <w:rFonts w:cs="Calibri"/>
          <w:b/>
        </w:rPr>
        <w:t xml:space="preserve"> + </w:t>
      </w:r>
      <w:r w:rsidR="00CF4CA7" w:rsidRPr="00EB4832">
        <w:rPr>
          <w:rFonts w:cs="Calibri"/>
          <w:b/>
        </w:rPr>
        <w:t>O</w:t>
      </w:r>
      <w:r w:rsidR="00CF4CA7" w:rsidRPr="00EB4832">
        <w:rPr>
          <w:rFonts w:cs="Calibri"/>
          <w:b/>
          <w:vertAlign w:val="subscript"/>
        </w:rPr>
        <w:t>N</w:t>
      </w:r>
    </w:p>
    <w:p w14:paraId="50EB3A07" w14:textId="77777777" w:rsidR="009A6D4A" w:rsidRDefault="009A6D4A">
      <w:pPr>
        <w:rPr>
          <w:rFonts w:cs="Calibri"/>
        </w:rPr>
      </w:pPr>
      <w:r>
        <w:rPr>
          <w:rFonts w:cs="Calibri"/>
        </w:rPr>
        <w:br w:type="page"/>
      </w:r>
    </w:p>
    <w:p w14:paraId="2D034A90" w14:textId="46BCB7FD" w:rsidR="00CF4CA7" w:rsidRPr="00A14B32" w:rsidRDefault="00CF4CA7" w:rsidP="00CF4CA7">
      <w:pPr>
        <w:ind w:left="567"/>
        <w:rPr>
          <w:rFonts w:cs="Calibri"/>
        </w:rPr>
      </w:pPr>
      <w:r w:rsidRPr="00A14B32">
        <w:rPr>
          <w:rFonts w:cs="Calibri"/>
        </w:rPr>
        <w:lastRenderedPageBreak/>
        <w:t>Kde:</w:t>
      </w:r>
    </w:p>
    <w:p w14:paraId="725042D0" w14:textId="77777777" w:rsidR="00CF4CA7" w:rsidRPr="00A14B32" w:rsidRDefault="00CF4CA7" w:rsidP="00CF4CA7">
      <w:pPr>
        <w:ind w:left="567"/>
        <w:rPr>
          <w:rFonts w:cs="Calibri"/>
        </w:rPr>
      </w:pPr>
      <w:r w:rsidRPr="00A14B32">
        <w:rPr>
          <w:rFonts w:cs="Calibri"/>
          <w:b/>
        </w:rPr>
        <w:t>C</w:t>
      </w:r>
      <w:r w:rsidRPr="00A14B32">
        <w:rPr>
          <w:rFonts w:cs="Calibri"/>
          <w:b/>
          <w:vertAlign w:val="subscript"/>
        </w:rPr>
        <w:t>DV</w:t>
      </w:r>
      <w:r w:rsidRPr="00A14B32">
        <w:rPr>
          <w:rFonts w:cs="Calibri"/>
          <w:b/>
          <w:vertAlign w:val="subscript"/>
        </w:rPr>
        <w:tab/>
      </w:r>
      <w:r w:rsidRPr="00A14B32">
        <w:rPr>
          <w:rFonts w:cs="Calibri"/>
        </w:rPr>
        <w:t>je celková cena dopravního výkonu v Kč/období</w:t>
      </w:r>
    </w:p>
    <w:p w14:paraId="0C2010DD" w14:textId="77777777" w:rsidR="00CF4CA7" w:rsidRPr="00A14B32" w:rsidRDefault="00CF4CA7" w:rsidP="00CF4CA7">
      <w:pPr>
        <w:ind w:left="567"/>
        <w:rPr>
          <w:rFonts w:cs="Calibri"/>
        </w:rPr>
      </w:pPr>
      <w:r w:rsidRPr="00A14B32">
        <w:rPr>
          <w:rFonts w:cs="Calibri"/>
          <w:b/>
        </w:rPr>
        <w:t xml:space="preserve"> V</w:t>
      </w:r>
      <w:r w:rsidRPr="00A14B32">
        <w:rPr>
          <w:rFonts w:cs="Calibri"/>
        </w:rPr>
        <w:t xml:space="preserve">  </w:t>
      </w:r>
      <w:r w:rsidRPr="00A14B32">
        <w:rPr>
          <w:rFonts w:cs="Calibri"/>
        </w:rPr>
        <w:tab/>
        <w:t>jsou variabilní náklady v Kč/km,</w:t>
      </w:r>
    </w:p>
    <w:p w14:paraId="4533A5F5" w14:textId="69C3728D" w:rsidR="00CF4CA7" w:rsidRPr="00A14B32" w:rsidRDefault="00CF4CA7" w:rsidP="006F6E3D">
      <w:pPr>
        <w:ind w:left="1416" w:hanging="849"/>
        <w:jc w:val="both"/>
        <w:rPr>
          <w:rFonts w:cs="Calibri"/>
        </w:rPr>
      </w:pPr>
      <w:r w:rsidRPr="00A14B32">
        <w:rPr>
          <w:rFonts w:cs="Calibri"/>
          <w:b/>
        </w:rPr>
        <w:t>D</w:t>
      </w:r>
      <w:r w:rsidRPr="00A14B32">
        <w:rPr>
          <w:rFonts w:cs="Calibri"/>
          <w:b/>
          <w:vertAlign w:val="subscript"/>
        </w:rPr>
        <w:t>km</w:t>
      </w:r>
      <w:r w:rsidRPr="00A14B32">
        <w:rPr>
          <w:rFonts w:cs="Calibri"/>
          <w:b/>
        </w:rPr>
        <w:t xml:space="preserve">  </w:t>
      </w:r>
      <w:r w:rsidRPr="00A14B32">
        <w:rPr>
          <w:rFonts w:cs="Calibri"/>
          <w:b/>
        </w:rPr>
        <w:tab/>
      </w:r>
      <w:r w:rsidRPr="00A14B32">
        <w:rPr>
          <w:rFonts w:cs="Calibri"/>
        </w:rPr>
        <w:t>je dopravní výkon v km za období</w:t>
      </w:r>
      <w:r w:rsidR="00D1700A">
        <w:rPr>
          <w:rFonts w:cs="Calibri"/>
        </w:rPr>
        <w:t xml:space="preserve"> (tj. </w:t>
      </w:r>
      <w:r w:rsidR="00D1700A" w:rsidRPr="00275DE8">
        <w:t xml:space="preserve">dopravní výkon určený Objednatelem pro příslušné období mezi změnami Jízdních řádů na základě </w:t>
      </w:r>
      <w:r w:rsidR="00D1700A">
        <w:t>P</w:t>
      </w:r>
      <w:r w:rsidR="00D1700A" w:rsidRPr="00643FF2">
        <w:t>okynu</w:t>
      </w:r>
      <w:r w:rsidR="00D1700A">
        <w:t xml:space="preserve"> Objednatele)</w:t>
      </w:r>
    </w:p>
    <w:p w14:paraId="69728044" w14:textId="77777777" w:rsidR="00CF4CA7" w:rsidRDefault="00CF4CA7" w:rsidP="00CF4CA7">
      <w:pPr>
        <w:ind w:left="567"/>
        <w:rPr>
          <w:rFonts w:cs="Calibri"/>
        </w:rPr>
      </w:pPr>
      <w:r w:rsidRPr="00A14B32">
        <w:rPr>
          <w:rFonts w:cs="Calibri"/>
          <w:b/>
        </w:rPr>
        <w:t xml:space="preserve">F </w:t>
      </w:r>
      <w:r w:rsidRPr="00A14B32">
        <w:rPr>
          <w:rFonts w:cs="Calibri"/>
          <w:b/>
        </w:rPr>
        <w:tab/>
      </w:r>
      <w:r w:rsidRPr="00A14B32">
        <w:rPr>
          <w:rFonts w:cs="Calibri"/>
        </w:rPr>
        <w:t>jsou fixní náklady v Kč za období</w:t>
      </w:r>
    </w:p>
    <w:p w14:paraId="68AFAFDB" w14:textId="77777777" w:rsidR="00CF4CA7" w:rsidRPr="00A14B32" w:rsidRDefault="00CF4CA7" w:rsidP="00CF4CA7">
      <w:pPr>
        <w:ind w:left="567"/>
        <w:rPr>
          <w:rFonts w:cs="Calibri"/>
        </w:rPr>
      </w:pPr>
      <w:r w:rsidRPr="00EB4832">
        <w:rPr>
          <w:rFonts w:cs="Calibri"/>
          <w:b/>
        </w:rPr>
        <w:t>O</w:t>
      </w:r>
      <w:r w:rsidRPr="00EB4832">
        <w:rPr>
          <w:rFonts w:cs="Calibri"/>
          <w:b/>
          <w:vertAlign w:val="subscript"/>
        </w:rPr>
        <w:t>N</w:t>
      </w:r>
      <w:r>
        <w:rPr>
          <w:rFonts w:cs="Calibri"/>
        </w:rPr>
        <w:tab/>
        <w:t>jsou obligatorní náklady Kč za období</w:t>
      </w:r>
    </w:p>
    <w:p w14:paraId="36FA47C4" w14:textId="77777777" w:rsidR="00CF4CA7" w:rsidRPr="00A14B32" w:rsidRDefault="00CF4CA7" w:rsidP="00CF4CA7">
      <w:pPr>
        <w:ind w:left="567"/>
        <w:rPr>
          <w:rFonts w:cs="Calibri"/>
        </w:rPr>
      </w:pPr>
      <w:r w:rsidRPr="00A14B32">
        <w:rPr>
          <w:rFonts w:cs="Calibri"/>
        </w:rPr>
        <w:t>Přičemž:</w:t>
      </w:r>
    </w:p>
    <w:p w14:paraId="3A9FF090" w14:textId="77777777" w:rsidR="00CF4CA7" w:rsidRPr="00A14B32" w:rsidRDefault="00CF4CA7" w:rsidP="00CF4CA7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</w:rPr>
      </w:pPr>
      <w:r w:rsidRPr="00A14B32">
        <w:rPr>
          <w:rFonts w:ascii="Calibri" w:hAnsi="Calibri" w:cs="Calibri"/>
        </w:rPr>
        <w:t>Variabilní náklady jsou</w:t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  <w:t xml:space="preserve"> </w:t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  <w:b/>
        </w:rPr>
        <w:t>V = P + O</w:t>
      </w:r>
      <w:r>
        <w:rPr>
          <w:rFonts w:ascii="Calibri" w:hAnsi="Calibri" w:cs="Calibri"/>
          <w:b/>
          <w:lang w:val="cs-CZ"/>
        </w:rPr>
        <w:t xml:space="preserve"> + M</w:t>
      </w:r>
      <w:r>
        <w:rPr>
          <w:rFonts w:ascii="Calibri" w:hAnsi="Calibri" w:cs="Calibri"/>
          <w:b/>
          <w:vertAlign w:val="subscript"/>
          <w:lang w:val="cs-CZ"/>
        </w:rPr>
        <w:t>V</w:t>
      </w:r>
      <w:r w:rsidRPr="00A14B3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A14B32">
        <w:rPr>
          <w:rFonts w:ascii="Calibri" w:hAnsi="Calibri" w:cs="Calibri"/>
          <w:lang w:val="es-ES"/>
        </w:rPr>
        <w:t>[Kč/km]</w:t>
      </w:r>
    </w:p>
    <w:p w14:paraId="24DC8D4B" w14:textId="77777777" w:rsidR="00CF4CA7" w:rsidRPr="00A14B32" w:rsidRDefault="00CF4CA7" w:rsidP="00CF4CA7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A14B32">
        <w:rPr>
          <w:rFonts w:ascii="Calibri" w:hAnsi="Calibri" w:cs="Calibri"/>
        </w:rPr>
        <w:t xml:space="preserve">Náklady na pohonné hmoty </w:t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14B32">
        <w:rPr>
          <w:rFonts w:ascii="Calibri" w:hAnsi="Calibri" w:cs="Calibri"/>
          <w:b/>
        </w:rPr>
        <w:t xml:space="preserve">P  </w:t>
      </w:r>
      <w:r w:rsidRPr="00A14B32">
        <w:rPr>
          <w:rFonts w:ascii="Calibri" w:hAnsi="Calibri" w:cs="Calibri"/>
          <w:b/>
        </w:rPr>
        <w:tab/>
      </w:r>
      <w:r w:rsidRPr="00A14B32">
        <w:rPr>
          <w:rFonts w:ascii="Calibri" w:hAnsi="Calibri" w:cs="Calibri"/>
          <w:b/>
        </w:rPr>
        <w:tab/>
      </w:r>
      <w:r w:rsidRPr="00A14B32">
        <w:rPr>
          <w:rFonts w:ascii="Calibri" w:hAnsi="Calibri" w:cs="Calibri"/>
        </w:rPr>
        <w:t>[Kč/km]</w:t>
      </w:r>
    </w:p>
    <w:p w14:paraId="3C254CF0" w14:textId="77777777" w:rsidR="00CF4CA7" w:rsidRPr="00601BB2" w:rsidRDefault="00CF4CA7" w:rsidP="00CF4CA7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i/>
        </w:rPr>
      </w:pPr>
      <w:r w:rsidRPr="00A14B32">
        <w:rPr>
          <w:rFonts w:ascii="Calibri" w:hAnsi="Calibri" w:cs="Calibri"/>
        </w:rPr>
        <w:t>Ostatní variabilní náklady</w:t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14B32">
        <w:rPr>
          <w:rFonts w:ascii="Calibri" w:hAnsi="Calibri" w:cs="Calibri"/>
          <w:b/>
        </w:rPr>
        <w:t>O</w:t>
      </w:r>
      <w:r w:rsidRPr="00A14B32">
        <w:rPr>
          <w:rFonts w:ascii="Calibri" w:hAnsi="Calibri" w:cs="Calibri"/>
          <w:i/>
        </w:rPr>
        <w:t xml:space="preserve">  </w:t>
      </w:r>
      <w:r w:rsidRPr="00A14B32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  <w:lang w:val="cs-CZ"/>
        </w:rPr>
        <w:tab/>
      </w:r>
      <w:r w:rsidRPr="00A14B32">
        <w:rPr>
          <w:rFonts w:ascii="Calibri" w:hAnsi="Calibri" w:cs="Calibri"/>
        </w:rPr>
        <w:t>[Kč/km]</w:t>
      </w:r>
    </w:p>
    <w:p w14:paraId="7E057318" w14:textId="77777777" w:rsidR="00CF4CA7" w:rsidRPr="00A14B32" w:rsidRDefault="00CF4CA7" w:rsidP="00CF4CA7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i/>
        </w:rPr>
      </w:pPr>
      <w:r>
        <w:rPr>
          <w:rFonts w:ascii="Calibri" w:hAnsi="Calibri" w:cs="Calibri"/>
          <w:lang w:val="cs-CZ"/>
        </w:rPr>
        <w:t>Mzdové variabilní náklady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Pr="00FE4A1A">
        <w:rPr>
          <w:rFonts w:ascii="Calibri" w:hAnsi="Calibri" w:cs="Calibri"/>
          <w:b/>
          <w:lang w:val="cs-CZ"/>
        </w:rPr>
        <w:t>M</w:t>
      </w:r>
      <w:r w:rsidRPr="00FE4A1A">
        <w:rPr>
          <w:rFonts w:ascii="Calibri" w:hAnsi="Calibri" w:cs="Calibri"/>
          <w:b/>
          <w:vertAlign w:val="subscript"/>
          <w:lang w:val="cs-CZ"/>
        </w:rPr>
        <w:t>V</w:t>
      </w:r>
      <w:r>
        <w:rPr>
          <w:rFonts w:ascii="Calibri" w:hAnsi="Calibri" w:cs="Calibri"/>
          <w:vertAlign w:val="subscript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Pr="00A14B32">
        <w:rPr>
          <w:rFonts w:ascii="Calibri" w:hAnsi="Calibri" w:cs="Calibri"/>
        </w:rPr>
        <w:t>[Kč/km]</w:t>
      </w:r>
    </w:p>
    <w:p w14:paraId="321D4CBE" w14:textId="77777777" w:rsidR="00CF4CA7" w:rsidRPr="00A14B32" w:rsidRDefault="00CF4CA7" w:rsidP="00CF4CA7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</w:rPr>
      </w:pPr>
      <w:r w:rsidRPr="00A14B32">
        <w:rPr>
          <w:rFonts w:ascii="Calibri" w:hAnsi="Calibri" w:cs="Calibri"/>
        </w:rPr>
        <w:t>Fixní náklady jsou</w:t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  <w:b/>
        </w:rPr>
        <w:t>F = B + R</w:t>
      </w:r>
      <w:r>
        <w:rPr>
          <w:rFonts w:ascii="Calibri" w:hAnsi="Calibri" w:cs="Calibri"/>
          <w:b/>
          <w:lang w:val="cs-CZ"/>
        </w:rPr>
        <w:t xml:space="preserve"> + M</w:t>
      </w:r>
      <w:r>
        <w:rPr>
          <w:rFonts w:ascii="Calibri" w:hAnsi="Calibri" w:cs="Calibri"/>
          <w:b/>
          <w:vertAlign w:val="subscript"/>
          <w:lang w:val="cs-CZ"/>
        </w:rPr>
        <w:t>F</w:t>
      </w:r>
      <w:r>
        <w:rPr>
          <w:rFonts w:ascii="Calibri" w:hAnsi="Calibri" w:cs="Calibri"/>
          <w:b/>
          <w:lang w:val="cs-CZ"/>
        </w:rPr>
        <w:t xml:space="preserve"> + I</w:t>
      </w:r>
      <w:r>
        <w:rPr>
          <w:rFonts w:ascii="Calibri" w:hAnsi="Calibri" w:cs="Calibri"/>
          <w:b/>
          <w:vertAlign w:val="subscript"/>
          <w:lang w:val="cs-CZ"/>
        </w:rPr>
        <w:t>A</w:t>
      </w:r>
      <w:r w:rsidRPr="00A14B32">
        <w:rPr>
          <w:rFonts w:ascii="Calibri" w:hAnsi="Calibri" w:cs="Calibri"/>
          <w:b/>
        </w:rPr>
        <w:tab/>
      </w:r>
      <w:r w:rsidRPr="00A14B32">
        <w:rPr>
          <w:rFonts w:ascii="Calibri" w:hAnsi="Calibri" w:cs="Calibri"/>
        </w:rPr>
        <w:t>[Kč/období]</w:t>
      </w:r>
    </w:p>
    <w:p w14:paraId="2915D397" w14:textId="77777777" w:rsidR="00CF4CA7" w:rsidRPr="00A14B32" w:rsidRDefault="00CF4CA7" w:rsidP="00CF4CA7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A14B32">
        <w:rPr>
          <w:rFonts w:ascii="Calibri" w:hAnsi="Calibri" w:cs="Calibri"/>
        </w:rPr>
        <w:t>Náklady na provoz vozidel</w:t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14B32">
        <w:rPr>
          <w:rFonts w:ascii="Calibri" w:hAnsi="Calibri" w:cs="Calibri"/>
          <w:b/>
        </w:rPr>
        <w:t>B</w:t>
      </w:r>
      <w:r w:rsidRPr="00A14B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lang w:val="cs-CZ"/>
        </w:rPr>
        <w:tab/>
      </w:r>
      <w:r w:rsidRPr="00A14B32">
        <w:rPr>
          <w:rFonts w:ascii="Calibri" w:hAnsi="Calibri" w:cs="Calibri"/>
        </w:rPr>
        <w:t>[Kč/období ]</w:t>
      </w:r>
    </w:p>
    <w:p w14:paraId="45631508" w14:textId="77777777" w:rsidR="00CF4CA7" w:rsidRDefault="00CF4CA7" w:rsidP="00CF4CA7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A14B32">
        <w:rPr>
          <w:rFonts w:ascii="Calibri" w:hAnsi="Calibri" w:cs="Calibri"/>
        </w:rPr>
        <w:t xml:space="preserve">Správní režie </w:t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14B32">
        <w:rPr>
          <w:rFonts w:ascii="Calibri" w:hAnsi="Calibri" w:cs="Calibri"/>
        </w:rPr>
        <w:tab/>
      </w:r>
      <w:r w:rsidRPr="00A14B32">
        <w:rPr>
          <w:rFonts w:ascii="Calibri" w:hAnsi="Calibri" w:cs="Calibri"/>
          <w:b/>
        </w:rPr>
        <w:t>R</w:t>
      </w:r>
      <w:r w:rsidRPr="00A14B32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lang w:val="cs-CZ"/>
        </w:rPr>
        <w:tab/>
      </w:r>
      <w:r w:rsidRPr="00A14B32">
        <w:rPr>
          <w:rFonts w:ascii="Calibri" w:hAnsi="Calibri" w:cs="Calibri"/>
        </w:rPr>
        <w:t>[Kč/období ]</w:t>
      </w:r>
    </w:p>
    <w:p w14:paraId="052AB132" w14:textId="77777777" w:rsidR="00CF4CA7" w:rsidRDefault="00CF4CA7" w:rsidP="00CF4CA7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Mzdové fixní náklady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Pr="009C15A7">
        <w:rPr>
          <w:rFonts w:ascii="Calibri" w:hAnsi="Calibri" w:cs="Calibri"/>
          <w:b/>
          <w:lang w:val="cs-CZ"/>
        </w:rPr>
        <w:t>M</w:t>
      </w:r>
      <w:r w:rsidRPr="009C15A7">
        <w:rPr>
          <w:rFonts w:ascii="Calibri" w:hAnsi="Calibri" w:cs="Calibri"/>
          <w:b/>
          <w:vertAlign w:val="subscript"/>
          <w:lang w:val="cs-CZ"/>
        </w:rPr>
        <w:t>F</w:t>
      </w:r>
      <w:r>
        <w:rPr>
          <w:rFonts w:ascii="Calibri" w:hAnsi="Calibri" w:cs="Calibri"/>
          <w:vertAlign w:val="subscript"/>
          <w:lang w:val="cs-CZ"/>
        </w:rPr>
        <w:tab/>
      </w:r>
      <w:r>
        <w:rPr>
          <w:rFonts w:ascii="Calibri" w:hAnsi="Calibri" w:cs="Calibri"/>
          <w:vertAlign w:val="subscript"/>
          <w:lang w:val="cs-CZ"/>
        </w:rPr>
        <w:tab/>
      </w:r>
      <w:r w:rsidRPr="00A14B32">
        <w:rPr>
          <w:rFonts w:ascii="Calibri" w:hAnsi="Calibri" w:cs="Calibri"/>
        </w:rPr>
        <w:t>[Kč/období ]</w:t>
      </w:r>
    </w:p>
    <w:p w14:paraId="51DC841C" w14:textId="77777777" w:rsidR="00CF4CA7" w:rsidRPr="009C15A7" w:rsidRDefault="00CF4CA7" w:rsidP="00CF4CA7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Náklady na infrastrukturu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Pr="009C15A7">
        <w:rPr>
          <w:rFonts w:ascii="Calibri" w:hAnsi="Calibri" w:cs="Calibri"/>
          <w:b/>
          <w:lang w:val="cs-CZ"/>
        </w:rPr>
        <w:t>I</w:t>
      </w:r>
      <w:r w:rsidRPr="009C15A7">
        <w:rPr>
          <w:rFonts w:ascii="Calibri" w:hAnsi="Calibri" w:cs="Calibri"/>
          <w:b/>
          <w:vertAlign w:val="subscript"/>
          <w:lang w:val="cs-CZ"/>
        </w:rPr>
        <w:t>A</w:t>
      </w:r>
      <w:r>
        <w:rPr>
          <w:rFonts w:ascii="Calibri" w:hAnsi="Calibri" w:cs="Calibri"/>
          <w:b/>
          <w:vertAlign w:val="subscript"/>
          <w:lang w:val="cs-CZ"/>
        </w:rPr>
        <w:tab/>
      </w:r>
      <w:r>
        <w:rPr>
          <w:rFonts w:ascii="Calibri" w:hAnsi="Calibri" w:cs="Calibri"/>
          <w:b/>
          <w:vertAlign w:val="subscript"/>
          <w:lang w:val="cs-CZ"/>
        </w:rPr>
        <w:tab/>
      </w:r>
      <w:r w:rsidRPr="00A14B32">
        <w:rPr>
          <w:rFonts w:ascii="Calibri" w:hAnsi="Calibri" w:cs="Calibri"/>
        </w:rPr>
        <w:t>[Kč/období ]</w:t>
      </w:r>
    </w:p>
    <w:p w14:paraId="13C501D0" w14:textId="77777777" w:rsidR="00CF4CA7" w:rsidRPr="00EB4832" w:rsidRDefault="00CF4CA7" w:rsidP="00CF4CA7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  <w:b/>
        </w:rPr>
      </w:pPr>
      <w:r w:rsidRPr="00EB4832">
        <w:rPr>
          <w:rFonts w:ascii="Calibri" w:hAnsi="Calibri" w:cs="Calibri"/>
        </w:rPr>
        <w:t>Obligatorní náklady jsou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4832">
        <w:rPr>
          <w:rFonts w:ascii="Calibri" w:hAnsi="Calibri" w:cs="Calibri"/>
          <w:b/>
          <w:lang w:val="cs-CZ"/>
        </w:rPr>
        <w:t>O</w:t>
      </w:r>
      <w:r w:rsidRPr="00EB4832">
        <w:rPr>
          <w:rFonts w:ascii="Calibri" w:hAnsi="Calibri" w:cs="Calibri"/>
          <w:b/>
          <w:vertAlign w:val="subscript"/>
          <w:lang w:val="cs-CZ"/>
        </w:rPr>
        <w:t>N</w:t>
      </w:r>
      <w:r w:rsidRPr="00EB4832">
        <w:rPr>
          <w:rFonts w:ascii="Calibri" w:hAnsi="Calibri" w:cs="Calibri"/>
          <w:b/>
          <w:lang w:val="cs-CZ"/>
        </w:rPr>
        <w:t xml:space="preserve"> = I</w:t>
      </w:r>
      <w:r w:rsidRPr="00EB4832">
        <w:rPr>
          <w:rFonts w:ascii="Calibri" w:hAnsi="Calibri" w:cs="Calibri"/>
          <w:b/>
          <w:vertAlign w:val="subscript"/>
          <w:lang w:val="cs-CZ"/>
        </w:rPr>
        <w:t>M</w:t>
      </w:r>
      <w:r w:rsidRPr="00EB4832">
        <w:rPr>
          <w:rFonts w:ascii="Calibri" w:hAnsi="Calibri" w:cs="Calibri"/>
          <w:b/>
          <w:lang w:val="cs-CZ"/>
        </w:rPr>
        <w:t xml:space="preserve"> + I</w:t>
      </w:r>
      <w:r w:rsidRPr="00EB4832">
        <w:rPr>
          <w:rFonts w:ascii="Calibri" w:hAnsi="Calibri" w:cs="Calibri"/>
          <w:b/>
          <w:vertAlign w:val="subscript"/>
          <w:lang w:val="cs-CZ"/>
        </w:rPr>
        <w:t>DS</w:t>
      </w:r>
      <w:r>
        <w:rPr>
          <w:rFonts w:ascii="Calibri" w:hAnsi="Calibri" w:cs="Calibri"/>
          <w:b/>
          <w:vertAlign w:val="subscript"/>
          <w:lang w:val="cs-CZ"/>
        </w:rPr>
        <w:tab/>
      </w:r>
      <w:r>
        <w:rPr>
          <w:rFonts w:ascii="Calibri" w:hAnsi="Calibri" w:cs="Calibri"/>
          <w:b/>
          <w:vertAlign w:val="subscript"/>
          <w:lang w:val="cs-CZ"/>
        </w:rPr>
        <w:tab/>
      </w:r>
      <w:r w:rsidRPr="00A14B32">
        <w:rPr>
          <w:rFonts w:ascii="Calibri" w:hAnsi="Calibri" w:cs="Calibri"/>
        </w:rPr>
        <w:t>[Kč/období ]</w:t>
      </w:r>
    </w:p>
    <w:p w14:paraId="07E341A9" w14:textId="77777777" w:rsidR="00CF4CA7" w:rsidRPr="00EB4832" w:rsidRDefault="00CF4CA7" w:rsidP="00CF4CA7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lang w:val="cs-CZ"/>
        </w:rPr>
      </w:pPr>
      <w:r w:rsidRPr="00EB4832">
        <w:rPr>
          <w:rFonts w:ascii="Calibri" w:hAnsi="Calibri" w:cs="Calibri"/>
          <w:lang w:val="cs-CZ"/>
        </w:rPr>
        <w:t xml:space="preserve">Náklady na </w:t>
      </w:r>
      <w:r>
        <w:rPr>
          <w:rFonts w:ascii="Calibri" w:hAnsi="Calibri" w:cs="Calibri"/>
          <w:lang w:val="cs-CZ"/>
        </w:rPr>
        <w:t>mýtné</w:t>
      </w:r>
      <w:r>
        <w:rPr>
          <w:rFonts w:ascii="Calibri" w:hAnsi="Calibri" w:cs="Calibri"/>
          <w:lang w:val="cs-CZ"/>
        </w:rPr>
        <w:tab/>
      </w:r>
      <w:r w:rsidRPr="00EB4832">
        <w:rPr>
          <w:rFonts w:ascii="Calibri" w:hAnsi="Calibri" w:cs="Calibri"/>
          <w:lang w:val="cs-CZ"/>
        </w:rPr>
        <w:tab/>
      </w:r>
      <w:r w:rsidRPr="00EB4832"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Pr="00EB4832">
        <w:rPr>
          <w:rFonts w:ascii="Calibri" w:hAnsi="Calibri" w:cs="Calibri"/>
          <w:b/>
          <w:lang w:val="cs-CZ"/>
        </w:rPr>
        <w:t>I</w:t>
      </w:r>
      <w:r w:rsidRPr="00EB4832">
        <w:rPr>
          <w:rFonts w:ascii="Calibri" w:hAnsi="Calibri" w:cs="Calibri"/>
          <w:b/>
          <w:vertAlign w:val="subscript"/>
          <w:lang w:val="cs-CZ"/>
        </w:rPr>
        <w:t>M</w:t>
      </w:r>
      <w:r w:rsidRPr="00EB4832">
        <w:rPr>
          <w:rFonts w:ascii="Calibri" w:hAnsi="Calibri" w:cs="Calibri"/>
          <w:b/>
        </w:rPr>
        <w:t xml:space="preserve">  </w:t>
      </w:r>
      <w:r w:rsidRPr="00EB4832">
        <w:rPr>
          <w:rFonts w:ascii="Calibri" w:hAnsi="Calibri" w:cs="Calibri"/>
          <w:b/>
        </w:rPr>
        <w:tab/>
      </w:r>
      <w:r w:rsidRPr="00EB4832">
        <w:rPr>
          <w:rFonts w:ascii="Calibri" w:hAnsi="Calibri" w:cs="Calibri"/>
          <w:b/>
        </w:rPr>
        <w:tab/>
      </w:r>
      <w:r w:rsidRPr="00EB4832">
        <w:rPr>
          <w:rFonts w:ascii="Calibri" w:hAnsi="Calibri" w:cs="Calibri"/>
        </w:rPr>
        <w:t xml:space="preserve">[Kč/období ] </w:t>
      </w:r>
    </w:p>
    <w:p w14:paraId="345AB39B" w14:textId="77777777" w:rsidR="00CF4CA7" w:rsidRPr="00EB4832" w:rsidRDefault="00CF4CA7" w:rsidP="00CF4CA7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lang w:val="cs-CZ"/>
        </w:rPr>
      </w:pPr>
      <w:r w:rsidRPr="00EB4832">
        <w:rPr>
          <w:rFonts w:ascii="Calibri" w:hAnsi="Calibri" w:cs="Calibri"/>
          <w:lang w:val="cs-CZ"/>
        </w:rPr>
        <w:t>Náklady na provoz IDS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Pr="00EB4832">
        <w:rPr>
          <w:rFonts w:ascii="Calibri" w:hAnsi="Calibri" w:cs="Calibri"/>
          <w:b/>
          <w:lang w:val="cs-CZ"/>
        </w:rPr>
        <w:t>I</w:t>
      </w:r>
      <w:r>
        <w:rPr>
          <w:rFonts w:ascii="Calibri" w:hAnsi="Calibri" w:cs="Calibri"/>
          <w:b/>
          <w:vertAlign w:val="subscript"/>
          <w:lang w:val="cs-CZ"/>
        </w:rPr>
        <w:t>DS</w:t>
      </w:r>
      <w:r w:rsidRPr="00EB4832">
        <w:rPr>
          <w:rFonts w:ascii="Calibri" w:hAnsi="Calibri" w:cs="Calibri"/>
          <w:b/>
        </w:rPr>
        <w:t xml:space="preserve">  </w:t>
      </w:r>
      <w:r w:rsidRPr="00EB4832">
        <w:rPr>
          <w:rFonts w:ascii="Calibri" w:hAnsi="Calibri" w:cs="Calibri"/>
          <w:b/>
        </w:rPr>
        <w:tab/>
      </w:r>
      <w:r w:rsidRPr="00EB4832">
        <w:rPr>
          <w:rFonts w:ascii="Calibri" w:hAnsi="Calibri" w:cs="Calibri"/>
          <w:b/>
        </w:rPr>
        <w:tab/>
      </w:r>
      <w:r w:rsidRPr="00EB4832">
        <w:rPr>
          <w:rFonts w:ascii="Calibri" w:hAnsi="Calibri" w:cs="Calibri"/>
        </w:rPr>
        <w:t xml:space="preserve">[Kč/období ] </w:t>
      </w:r>
    </w:p>
    <w:p w14:paraId="16A91887" w14:textId="77777777" w:rsidR="00CF4CA7" w:rsidRPr="00A14B32" w:rsidRDefault="00CF4CA7" w:rsidP="00CF4CA7">
      <w:pPr>
        <w:ind w:left="567"/>
        <w:jc w:val="both"/>
        <w:rPr>
          <w:rFonts w:cs="Calibri"/>
        </w:rPr>
      </w:pPr>
      <w:r w:rsidRPr="00A14B32">
        <w:rPr>
          <w:rFonts w:cs="Calibri"/>
          <w:b/>
        </w:rPr>
        <w:t>Variabilní složka</w:t>
      </w:r>
      <w:r w:rsidRPr="00A14B32">
        <w:rPr>
          <w:rFonts w:cs="Calibri"/>
        </w:rPr>
        <w:t xml:space="preserve"> </w:t>
      </w:r>
      <w:r w:rsidRPr="00A14B32">
        <w:rPr>
          <w:rFonts w:cs="Calibri"/>
          <w:b/>
        </w:rPr>
        <w:t>V</w:t>
      </w:r>
      <w:r w:rsidRPr="00A14B32">
        <w:rPr>
          <w:rFonts w:cs="Calibri"/>
        </w:rPr>
        <w:t xml:space="preserve"> obsahuje náklady, které přímo závisí na počtu ujetých km za sjednané období (dopravním výkonu). Vzhledem k odlišnému vývoji </w:t>
      </w:r>
      <w:r>
        <w:rPr>
          <w:rFonts w:cs="Calibri"/>
        </w:rPr>
        <w:t>některých nákladových položek</w:t>
      </w:r>
      <w:r w:rsidRPr="00A14B32">
        <w:rPr>
          <w:rFonts w:cs="Calibri"/>
        </w:rPr>
        <w:t xml:space="preserve">, je variabilní složka dále rozdělena na náklady na pohonné hmoty </w:t>
      </w:r>
      <w:r w:rsidRPr="00A14B32">
        <w:rPr>
          <w:rFonts w:cs="Calibri"/>
          <w:b/>
        </w:rPr>
        <w:t>P</w:t>
      </w:r>
      <w:r>
        <w:rPr>
          <w:rFonts w:cs="Calibri"/>
          <w:b/>
        </w:rPr>
        <w:t xml:space="preserve">, </w:t>
      </w:r>
      <w:r w:rsidRPr="008032D3">
        <w:rPr>
          <w:rFonts w:asciiTheme="minorHAnsi" w:hAnsiTheme="minorHAnsi" w:cs="Calibri"/>
        </w:rPr>
        <w:t xml:space="preserve">mzdové variabilní náklady </w:t>
      </w:r>
      <w:r w:rsidRPr="008032D3">
        <w:rPr>
          <w:rFonts w:asciiTheme="minorHAnsi" w:hAnsiTheme="minorHAnsi" w:cs="Calibri"/>
          <w:b/>
        </w:rPr>
        <w:t>M</w:t>
      </w:r>
      <w:r>
        <w:rPr>
          <w:rFonts w:cs="Calibri"/>
          <w:b/>
        </w:rPr>
        <w:t xml:space="preserve"> </w:t>
      </w:r>
      <w:r w:rsidRPr="00A14B32">
        <w:rPr>
          <w:rFonts w:cs="Calibri"/>
        </w:rPr>
        <w:t xml:space="preserve">a </w:t>
      </w:r>
      <w:r>
        <w:rPr>
          <w:rFonts w:cs="Calibri"/>
        </w:rPr>
        <w:t xml:space="preserve">další složky variabilních nákladů. </w:t>
      </w:r>
      <w:r w:rsidRPr="00A14B32">
        <w:rPr>
          <w:rFonts w:cs="Calibri"/>
        </w:rPr>
        <w:t xml:space="preserve"> Pro účely výpočtu celkové ceny se variabilní složka udává v Kč/km. </w:t>
      </w:r>
    </w:p>
    <w:p w14:paraId="701EB700" w14:textId="565D0C6E" w:rsidR="00CF4CA7" w:rsidRPr="00A14B32" w:rsidRDefault="00CF4CA7" w:rsidP="00CF4CA7">
      <w:pPr>
        <w:numPr>
          <w:ilvl w:val="0"/>
          <w:numId w:val="5"/>
        </w:numPr>
        <w:jc w:val="both"/>
        <w:rPr>
          <w:rFonts w:cs="Calibri"/>
        </w:rPr>
      </w:pPr>
      <w:r w:rsidRPr="00A14B32">
        <w:rPr>
          <w:rFonts w:cs="Calibri"/>
        </w:rPr>
        <w:t>Náklady na pohonné hmoty (</w:t>
      </w:r>
      <w:r w:rsidRPr="00E63AB3">
        <w:rPr>
          <w:rFonts w:cs="Calibri"/>
          <w:b/>
        </w:rPr>
        <w:t>P</w:t>
      </w:r>
      <w:r w:rsidRPr="00A14B32">
        <w:rPr>
          <w:rFonts w:cs="Calibri"/>
        </w:rPr>
        <w:t xml:space="preserve">) -  </w:t>
      </w:r>
      <w:r>
        <w:rPr>
          <w:rFonts w:cs="Calibri"/>
        </w:rPr>
        <w:t xml:space="preserve">Vzhledem k tomu, že tyto náklady se u jednotlivých vozidel liší, jsou dále členěny podle jejich kategorií uvedených v TPS. </w:t>
      </w:r>
    </w:p>
    <w:p w14:paraId="655F7189" w14:textId="52024F17" w:rsidR="00CF4CA7" w:rsidRDefault="00CF4CA7" w:rsidP="00CF4CA7">
      <w:pPr>
        <w:numPr>
          <w:ilvl w:val="0"/>
          <w:numId w:val="5"/>
        </w:numPr>
        <w:jc w:val="both"/>
        <w:rPr>
          <w:rFonts w:cs="Calibri"/>
        </w:rPr>
      </w:pPr>
      <w:r w:rsidRPr="00A14B32">
        <w:rPr>
          <w:rFonts w:cs="Calibri"/>
        </w:rPr>
        <w:t xml:space="preserve">Ostatní variabilní náklady </w:t>
      </w:r>
      <w:r>
        <w:rPr>
          <w:rFonts w:cs="Calibri"/>
        </w:rPr>
        <w:t>(</w:t>
      </w:r>
      <w:r w:rsidRPr="00E63AB3">
        <w:rPr>
          <w:rFonts w:cs="Calibri"/>
          <w:b/>
        </w:rPr>
        <w:t>O</w:t>
      </w:r>
      <w:r>
        <w:rPr>
          <w:rFonts w:cs="Calibri"/>
        </w:rPr>
        <w:t>)</w:t>
      </w:r>
      <w:r w:rsidR="0015708A">
        <w:rPr>
          <w:rFonts w:cs="Calibri"/>
        </w:rPr>
        <w:t xml:space="preserve"> </w:t>
      </w:r>
      <w:r w:rsidRPr="00A14B32">
        <w:rPr>
          <w:rFonts w:cs="Calibri"/>
        </w:rPr>
        <w:t>jsou závislé na dopravním výkonu</w:t>
      </w:r>
      <w:r>
        <w:rPr>
          <w:rFonts w:cs="Calibri"/>
        </w:rPr>
        <w:t xml:space="preserve">, tj. </w:t>
      </w:r>
      <w:r w:rsidRPr="00A14B32">
        <w:rPr>
          <w:rFonts w:cs="Calibri"/>
        </w:rPr>
        <w:t>opravy a údržb</w:t>
      </w:r>
      <w:r>
        <w:rPr>
          <w:rFonts w:cs="Calibri"/>
        </w:rPr>
        <w:t>a</w:t>
      </w:r>
      <w:r w:rsidRPr="00A14B32">
        <w:rPr>
          <w:rFonts w:cs="Calibri"/>
        </w:rPr>
        <w:t xml:space="preserve"> vozidel, přímý materiál (pneumatiky) a energie. </w:t>
      </w:r>
      <w:r>
        <w:rPr>
          <w:rFonts w:cs="Calibri"/>
        </w:rPr>
        <w:t xml:space="preserve">Jsou členěny podle kategorií vozidel dle  TPS. </w:t>
      </w:r>
    </w:p>
    <w:p w14:paraId="19937C66" w14:textId="77777777" w:rsidR="00CF4CA7" w:rsidRPr="00A14B32" w:rsidRDefault="00CF4CA7" w:rsidP="00CF4CA7">
      <w:pPr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Mzdové variabilní náklady (</w:t>
      </w:r>
      <w:r w:rsidRPr="00E63AB3">
        <w:rPr>
          <w:rFonts w:cs="Calibri"/>
          <w:b/>
        </w:rPr>
        <w:t>M</w:t>
      </w:r>
      <w:r w:rsidRPr="00E63AB3">
        <w:rPr>
          <w:rFonts w:cs="Calibri"/>
          <w:b/>
          <w:vertAlign w:val="subscript"/>
        </w:rPr>
        <w:t>V</w:t>
      </w:r>
      <w:r>
        <w:rPr>
          <w:rFonts w:cs="Calibri"/>
        </w:rPr>
        <w:t xml:space="preserve">) </w:t>
      </w:r>
      <w:r w:rsidRPr="00A14B32">
        <w:rPr>
          <w:rFonts w:cs="Calibri"/>
        </w:rPr>
        <w:t>obsahují náklady na přímý výkon práce řidičů, související náklady na sociální za</w:t>
      </w:r>
      <w:r>
        <w:rPr>
          <w:rFonts w:cs="Calibri"/>
        </w:rPr>
        <w:t xml:space="preserve">bezpečení a zdravotní pojištění. </w:t>
      </w:r>
    </w:p>
    <w:p w14:paraId="4A18108C" w14:textId="660D3281" w:rsidR="00CF4CA7" w:rsidRPr="00A14B32" w:rsidRDefault="00CF4CA7" w:rsidP="00CF4CA7">
      <w:pPr>
        <w:ind w:left="567"/>
        <w:jc w:val="both"/>
        <w:rPr>
          <w:rFonts w:cs="Calibri"/>
        </w:rPr>
      </w:pPr>
      <w:r w:rsidRPr="00A14B32">
        <w:rPr>
          <w:rFonts w:cs="Calibri"/>
          <w:b/>
        </w:rPr>
        <w:t>Fixní složka</w:t>
      </w:r>
      <w:r w:rsidRPr="00A14B32">
        <w:rPr>
          <w:rFonts w:cs="Calibri"/>
        </w:rPr>
        <w:t xml:space="preserve"> </w:t>
      </w:r>
      <w:r w:rsidRPr="00A14B32">
        <w:rPr>
          <w:rFonts w:cs="Calibri"/>
          <w:b/>
        </w:rPr>
        <w:t>F</w:t>
      </w:r>
      <w:r w:rsidRPr="00A14B32">
        <w:rPr>
          <w:rFonts w:cs="Calibri"/>
        </w:rPr>
        <w:t xml:space="preserve"> obsahuje </w:t>
      </w:r>
      <w:r>
        <w:rPr>
          <w:rFonts w:cs="Calibri"/>
        </w:rPr>
        <w:t>náklady přímo nezávislé na dopravním výkonu (</w:t>
      </w:r>
      <w:r w:rsidRPr="00A14B32">
        <w:rPr>
          <w:rFonts w:cs="Calibri"/>
        </w:rPr>
        <w:t xml:space="preserve">fixní náklady na provoz vozidel, ostatní náklady </w:t>
      </w:r>
      <w:r>
        <w:rPr>
          <w:rFonts w:cs="Calibri"/>
        </w:rPr>
        <w:t xml:space="preserve">s výjimkou obligatorních </w:t>
      </w:r>
      <w:r w:rsidRPr="00A14B32">
        <w:rPr>
          <w:rFonts w:cs="Calibri"/>
        </w:rPr>
        <w:t>a zisk</w:t>
      </w:r>
      <w:r>
        <w:rPr>
          <w:rFonts w:cs="Calibri"/>
        </w:rPr>
        <w:t>)</w:t>
      </w:r>
      <w:r w:rsidRPr="00A14B32">
        <w:rPr>
          <w:rFonts w:cs="Calibri"/>
        </w:rPr>
        <w:t xml:space="preserve">. Fixní složka se </w:t>
      </w:r>
      <w:r>
        <w:rPr>
          <w:rFonts w:cs="Calibri"/>
        </w:rPr>
        <w:t xml:space="preserve">dále dělí </w:t>
      </w:r>
      <w:r w:rsidRPr="00A14B32">
        <w:rPr>
          <w:rFonts w:cs="Calibri"/>
        </w:rPr>
        <w:t xml:space="preserve">na </w:t>
      </w:r>
      <w:r>
        <w:rPr>
          <w:rFonts w:cs="Calibri"/>
        </w:rPr>
        <w:t xml:space="preserve">složky </w:t>
      </w:r>
      <w:r w:rsidRPr="006B68E3">
        <w:rPr>
          <w:rFonts w:cs="Calibri"/>
          <w:b/>
        </w:rPr>
        <w:t>M</w:t>
      </w:r>
      <w:r w:rsidRPr="006B68E3">
        <w:rPr>
          <w:rFonts w:cs="Calibri"/>
          <w:b/>
          <w:vertAlign w:val="subscript"/>
        </w:rPr>
        <w:t>F</w:t>
      </w:r>
      <w:r>
        <w:rPr>
          <w:rFonts w:cs="Calibri"/>
        </w:rPr>
        <w:t xml:space="preserve"> ,</w:t>
      </w:r>
      <w:r w:rsidRPr="00A14B32">
        <w:rPr>
          <w:rFonts w:cs="Calibri"/>
        </w:rPr>
        <w:t xml:space="preserve"> </w:t>
      </w:r>
      <w:r w:rsidRPr="00A14B32">
        <w:rPr>
          <w:rFonts w:cs="Calibri"/>
          <w:b/>
        </w:rPr>
        <w:t>B</w:t>
      </w:r>
      <w:r>
        <w:rPr>
          <w:rFonts w:cs="Calibri"/>
        </w:rPr>
        <w:t xml:space="preserve">, </w:t>
      </w:r>
      <w:r w:rsidRPr="00A14B32">
        <w:rPr>
          <w:rFonts w:cs="Calibri"/>
          <w:b/>
        </w:rPr>
        <w:t>R</w:t>
      </w:r>
      <w:r>
        <w:rPr>
          <w:rFonts w:cs="Calibri"/>
          <w:b/>
        </w:rPr>
        <w:t xml:space="preserve"> a I</w:t>
      </w:r>
      <w:r>
        <w:rPr>
          <w:rFonts w:cs="Calibri"/>
          <w:b/>
          <w:vertAlign w:val="subscript"/>
        </w:rPr>
        <w:t>A</w:t>
      </w:r>
      <w:r>
        <w:rPr>
          <w:rFonts w:cs="Calibri"/>
          <w:b/>
        </w:rPr>
        <w:t xml:space="preserve">, </w:t>
      </w:r>
      <w:r w:rsidRPr="006B68E3">
        <w:rPr>
          <w:rFonts w:cs="Calibri"/>
        </w:rPr>
        <w:t>které se udávají v Kč/období</w:t>
      </w:r>
      <w:r>
        <w:rPr>
          <w:rFonts w:cs="Calibri"/>
        </w:rPr>
        <w:t xml:space="preserve"> a kde:</w:t>
      </w:r>
    </w:p>
    <w:p w14:paraId="183FAD3E" w14:textId="77777777" w:rsidR="00CF4CA7" w:rsidRPr="00A14B32" w:rsidRDefault="00CF4CA7" w:rsidP="00CF4CA7">
      <w:pPr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t xml:space="preserve">Složka </w:t>
      </w:r>
      <w:r w:rsidRPr="006B68E3">
        <w:rPr>
          <w:rFonts w:cs="Calibri"/>
          <w:b/>
        </w:rPr>
        <w:t>M</w:t>
      </w:r>
      <w:r w:rsidRPr="006B68E3">
        <w:rPr>
          <w:rFonts w:cs="Calibri"/>
          <w:b/>
          <w:vertAlign w:val="subscript"/>
        </w:rPr>
        <w:t>F</w:t>
      </w:r>
      <w:r w:rsidRPr="006B68E3">
        <w:rPr>
          <w:rFonts w:cs="Calibri"/>
        </w:rPr>
        <w:t xml:space="preserve"> </w:t>
      </w:r>
      <w:r>
        <w:rPr>
          <w:rFonts w:cs="Calibri"/>
        </w:rPr>
        <w:t>je fixní část mezd řidičů a mzdy technickohospodářských pracovníků plně řídících autobusovou dopravu a ostatních zaměstnanců zabezpečujících provoz autobusové dopravy (revizoři, pracovníci přepravních pokladen, informační služby atd.), cestovné vyplácené v zákonné výši řidičům</w:t>
      </w:r>
      <w:r w:rsidRPr="00580E77">
        <w:rPr>
          <w:rFonts w:cs="Calibri"/>
        </w:rPr>
        <w:t xml:space="preserve"> </w:t>
      </w:r>
      <w:r>
        <w:rPr>
          <w:rFonts w:cs="Calibri"/>
        </w:rPr>
        <w:t xml:space="preserve">a </w:t>
      </w:r>
      <w:r w:rsidRPr="00A14B32">
        <w:rPr>
          <w:rFonts w:cs="Calibri"/>
        </w:rPr>
        <w:t>související náklady na sociální za</w:t>
      </w:r>
      <w:r>
        <w:rPr>
          <w:rFonts w:cs="Calibri"/>
        </w:rPr>
        <w:t xml:space="preserve">bezpečení a zdravotní pojištění. </w:t>
      </w:r>
    </w:p>
    <w:p w14:paraId="5DE5E9F4" w14:textId="77777777" w:rsidR="00CF4CA7" w:rsidRPr="00A14B32" w:rsidRDefault="00CF4CA7" w:rsidP="00CF4CA7">
      <w:pPr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lastRenderedPageBreak/>
        <w:t xml:space="preserve"> </w:t>
      </w:r>
      <w:r w:rsidRPr="006B68E3">
        <w:rPr>
          <w:rFonts w:cs="Calibri"/>
        </w:rPr>
        <w:t>Náklady</w:t>
      </w:r>
      <w:r w:rsidRPr="00A14B32">
        <w:rPr>
          <w:rFonts w:cs="Calibri"/>
        </w:rPr>
        <w:t xml:space="preserve"> na provoz vozidel </w:t>
      </w:r>
      <w:r w:rsidRPr="00A14B32">
        <w:rPr>
          <w:rFonts w:cs="Calibri"/>
          <w:b/>
        </w:rPr>
        <w:t xml:space="preserve">B </w:t>
      </w:r>
      <w:r w:rsidRPr="00A14B32">
        <w:rPr>
          <w:rFonts w:cs="Calibri"/>
        </w:rPr>
        <w:t>představují náklady</w:t>
      </w:r>
      <w:r w:rsidRPr="00A14B32">
        <w:rPr>
          <w:rFonts w:cs="Calibri"/>
          <w:b/>
        </w:rPr>
        <w:t xml:space="preserve"> </w:t>
      </w:r>
      <w:r w:rsidRPr="00A14B32">
        <w:rPr>
          <w:rFonts w:cs="Calibri"/>
        </w:rPr>
        <w:t>spojené s pořízením a provozem vozidel a obsahují odpisy vozidel, případně náklady na jejich pronájem, pojištění, náklady na pravidelné garanční a technické kontroly</w:t>
      </w:r>
      <w:r>
        <w:rPr>
          <w:rFonts w:cs="Calibri"/>
        </w:rPr>
        <w:t>.</w:t>
      </w:r>
    </w:p>
    <w:p w14:paraId="584D2BF4" w14:textId="77777777" w:rsidR="00CF4CA7" w:rsidRDefault="00CF4CA7" w:rsidP="00CF4CA7">
      <w:pPr>
        <w:numPr>
          <w:ilvl w:val="0"/>
          <w:numId w:val="11"/>
        </w:numPr>
        <w:jc w:val="both"/>
        <w:rPr>
          <w:rFonts w:cs="Calibri"/>
        </w:rPr>
      </w:pPr>
      <w:r w:rsidRPr="00A14B32">
        <w:rPr>
          <w:rFonts w:cs="Calibri"/>
        </w:rPr>
        <w:t xml:space="preserve">Složka </w:t>
      </w:r>
      <w:r w:rsidRPr="00B90061">
        <w:rPr>
          <w:rFonts w:cs="Calibri"/>
          <w:b/>
        </w:rPr>
        <w:t>R</w:t>
      </w:r>
      <w:r w:rsidRPr="00A14B32">
        <w:rPr>
          <w:rFonts w:cs="Calibri"/>
        </w:rPr>
        <w:t xml:space="preserve"> obsahuje ostatní provozní náklady na zajištění organizace dopravy, vedení firmy a správu jejího majetku, </w:t>
      </w:r>
      <w:r>
        <w:rPr>
          <w:rFonts w:cs="Calibri"/>
        </w:rPr>
        <w:t xml:space="preserve">provozní a finanční </w:t>
      </w:r>
      <w:r w:rsidRPr="00A14B32">
        <w:rPr>
          <w:rFonts w:cs="Calibri"/>
        </w:rPr>
        <w:t>náklady výše nezařazené</w:t>
      </w:r>
      <w:r>
        <w:rPr>
          <w:rFonts w:cs="Calibri"/>
        </w:rPr>
        <w:t>,</w:t>
      </w:r>
      <w:r w:rsidRPr="00A14B32">
        <w:rPr>
          <w:rFonts w:cs="Calibri"/>
        </w:rPr>
        <w:t xml:space="preserve"> ostatní služby, správní režii a zisk Dopravce.</w:t>
      </w:r>
    </w:p>
    <w:p w14:paraId="607851D4" w14:textId="3BDB357A" w:rsidR="00764702" w:rsidRPr="00132975" w:rsidRDefault="00CF4CA7" w:rsidP="00764702">
      <w:pPr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t xml:space="preserve">Náklady na infrastrukturu </w:t>
      </w:r>
      <w:r w:rsidRPr="00B90061">
        <w:rPr>
          <w:rFonts w:cs="Calibri"/>
          <w:b/>
        </w:rPr>
        <w:t>I</w:t>
      </w:r>
      <w:r w:rsidRPr="00B90061">
        <w:rPr>
          <w:rFonts w:cs="Calibri"/>
          <w:b/>
          <w:vertAlign w:val="subscript"/>
        </w:rPr>
        <w:t>A</w:t>
      </w:r>
      <w:r w:rsidR="004D2999">
        <w:rPr>
          <w:rFonts w:cs="Calibri"/>
          <w:b/>
          <w:vertAlign w:val="subscript"/>
        </w:rPr>
        <w:t xml:space="preserve"> </w:t>
      </w:r>
      <w:r w:rsidR="00764702">
        <w:rPr>
          <w:rFonts w:cs="Calibri"/>
        </w:rPr>
        <w:t>–</w:t>
      </w:r>
      <w:r w:rsidR="004D2999">
        <w:rPr>
          <w:rFonts w:cs="Calibri"/>
        </w:rPr>
        <w:t xml:space="preserve"> </w:t>
      </w:r>
      <w:r w:rsidR="00764702" w:rsidRPr="00764702">
        <w:rPr>
          <w:rFonts w:cs="Calibri"/>
        </w:rPr>
        <w:t xml:space="preserve"> </w:t>
      </w:r>
      <w:r w:rsidR="00764702" w:rsidRPr="00132975">
        <w:rPr>
          <w:rFonts w:cs="Calibri"/>
        </w:rPr>
        <w:t>obsahují náklady za vjezdy na autobusová nádraží a na užití autobusových stání</w:t>
      </w:r>
      <w:r w:rsidR="00764702">
        <w:rPr>
          <w:rFonts w:cs="Calibri"/>
        </w:rPr>
        <w:t>,</w:t>
      </w:r>
      <w:r w:rsidR="00764702" w:rsidRPr="00132975">
        <w:rPr>
          <w:rFonts w:cs="Calibri"/>
        </w:rPr>
        <w:t xml:space="preserve"> a to pouze v okolních krajích; v této ceně nebudou zahrnuty poplatky za vjezdy na autobusová nádraží a využití autobusových stání na území Zlínského kraje</w:t>
      </w:r>
      <w:r w:rsidR="00764702">
        <w:rPr>
          <w:rFonts w:cs="Calibri"/>
        </w:rPr>
        <w:t xml:space="preserve"> (</w:t>
      </w:r>
      <w:r w:rsidR="00764702" w:rsidRPr="00132975">
        <w:rPr>
          <w:rFonts w:cs="Calibri"/>
        </w:rPr>
        <w:t>tyto budou provozovatelům autobusových nádraží</w:t>
      </w:r>
      <w:r w:rsidR="00764702">
        <w:rPr>
          <w:rFonts w:cs="Calibri"/>
        </w:rPr>
        <w:t>/stání</w:t>
      </w:r>
      <w:r w:rsidR="00764702" w:rsidRPr="00132975">
        <w:rPr>
          <w:rFonts w:cs="Calibri"/>
        </w:rPr>
        <w:t xml:space="preserve"> hrazeny přímo prostřednictvím Objednatele</w:t>
      </w:r>
      <w:r w:rsidR="00764702">
        <w:rPr>
          <w:rFonts w:cs="Calibri"/>
        </w:rPr>
        <w:t>)</w:t>
      </w:r>
      <w:r w:rsidR="00764702" w:rsidRPr="00132975">
        <w:rPr>
          <w:rFonts w:cs="Calibri"/>
        </w:rPr>
        <w:t xml:space="preserve">. </w:t>
      </w:r>
    </w:p>
    <w:p w14:paraId="51A917AA" w14:textId="77777777" w:rsidR="00D45CF9" w:rsidRDefault="00CF4CA7" w:rsidP="00CF4CA7">
      <w:pPr>
        <w:ind w:left="567"/>
        <w:jc w:val="both"/>
        <w:rPr>
          <w:rFonts w:cs="Calibri"/>
        </w:rPr>
      </w:pPr>
      <w:r w:rsidRPr="0017682A">
        <w:rPr>
          <w:rFonts w:cs="Calibri"/>
          <w:b/>
        </w:rPr>
        <w:t>Obligatorní náklady O</w:t>
      </w:r>
      <w:r w:rsidRPr="0017682A">
        <w:rPr>
          <w:rFonts w:cs="Calibri"/>
          <w:b/>
          <w:vertAlign w:val="subscript"/>
        </w:rPr>
        <w:t>N</w:t>
      </w:r>
      <w:r w:rsidRPr="0017682A">
        <w:rPr>
          <w:rFonts w:cs="Calibri"/>
          <w:vertAlign w:val="subscript"/>
        </w:rPr>
        <w:t xml:space="preserve"> </w:t>
      </w:r>
      <w:r w:rsidRPr="0017682A">
        <w:rPr>
          <w:rFonts w:cs="Calibri"/>
        </w:rPr>
        <w:t>obsahuj</w:t>
      </w:r>
      <w:r>
        <w:rPr>
          <w:rFonts w:cs="Calibri"/>
        </w:rPr>
        <w:t xml:space="preserve">í povinné skutečné náklady související s konkrétním zadáním dopravní služby, která vyžaduje využívat další placené služby dle schválených ceníků v množství odvislém od konkrétního zadání dopravní služby. </w:t>
      </w:r>
    </w:p>
    <w:p w14:paraId="330DB1E7" w14:textId="5A217C44" w:rsidR="00CF4CA7" w:rsidRDefault="00CF4CA7" w:rsidP="00CF4CA7">
      <w:pPr>
        <w:ind w:left="567"/>
        <w:jc w:val="both"/>
        <w:rPr>
          <w:rFonts w:cs="Calibri"/>
        </w:rPr>
      </w:pPr>
      <w:r>
        <w:rPr>
          <w:rFonts w:cs="Calibri"/>
        </w:rPr>
        <w:t>Obligatorní náklady se</w:t>
      </w:r>
      <w:r w:rsidRPr="0017682A">
        <w:rPr>
          <w:rFonts w:cs="Calibri"/>
        </w:rPr>
        <w:t xml:space="preserve"> dále dělí na složky </w:t>
      </w:r>
      <w:r>
        <w:rPr>
          <w:rFonts w:cs="Calibri"/>
          <w:b/>
        </w:rPr>
        <w:t>I</w:t>
      </w:r>
      <w:r>
        <w:rPr>
          <w:rFonts w:cs="Calibri"/>
          <w:b/>
          <w:vertAlign w:val="subscript"/>
        </w:rPr>
        <w:t xml:space="preserve">M </w:t>
      </w:r>
      <w:r>
        <w:rPr>
          <w:rFonts w:cs="Calibri"/>
          <w:b/>
        </w:rPr>
        <w:t>a I</w:t>
      </w:r>
      <w:r>
        <w:rPr>
          <w:rFonts w:cs="Calibri"/>
          <w:b/>
          <w:vertAlign w:val="subscript"/>
        </w:rPr>
        <w:t>DS</w:t>
      </w:r>
      <w:r w:rsidRPr="0017682A">
        <w:rPr>
          <w:rFonts w:cs="Calibri"/>
        </w:rPr>
        <w:t>, které se udávají v Kč/období a kde:</w:t>
      </w:r>
    </w:p>
    <w:p w14:paraId="4ECD6225" w14:textId="0FFD4490" w:rsidR="00491B67" w:rsidRPr="00491B67" w:rsidRDefault="00491B67" w:rsidP="006F6E3D">
      <w:pPr>
        <w:pStyle w:val="Odstavecseseznamem"/>
        <w:numPr>
          <w:ilvl w:val="0"/>
          <w:numId w:val="15"/>
        </w:numPr>
        <w:jc w:val="both"/>
        <w:rPr>
          <w:rFonts w:ascii="Calibri" w:eastAsia="Calibri" w:hAnsi="Calibri" w:cs="Calibri"/>
          <w:lang w:val="cs-CZ" w:eastAsia="en-US"/>
        </w:rPr>
      </w:pPr>
      <w:r w:rsidRPr="0060005E">
        <w:rPr>
          <w:rFonts w:ascii="Calibri" w:eastAsia="Calibri" w:hAnsi="Calibri" w:cs="Calibri"/>
          <w:b/>
          <w:lang w:val="cs-CZ" w:eastAsia="en-US"/>
        </w:rPr>
        <w:t>Náklady na mýtné</w:t>
      </w:r>
      <w:r w:rsidRPr="00491B67">
        <w:rPr>
          <w:rFonts w:ascii="Calibri" w:eastAsia="Calibri" w:hAnsi="Calibri" w:cs="Calibri"/>
          <w:lang w:val="cs-CZ" w:eastAsia="en-US"/>
        </w:rPr>
        <w:t xml:space="preserve"> I</w:t>
      </w:r>
      <w:r w:rsidRPr="006F6E3D">
        <w:rPr>
          <w:rFonts w:ascii="Calibri" w:eastAsia="Calibri" w:hAnsi="Calibri" w:cs="Calibri"/>
          <w:vertAlign w:val="subscript"/>
          <w:lang w:val="cs-CZ" w:eastAsia="en-US"/>
        </w:rPr>
        <w:t>M</w:t>
      </w:r>
      <w:r w:rsidRPr="00491B67">
        <w:rPr>
          <w:rFonts w:ascii="Calibri" w:eastAsia="Calibri" w:hAnsi="Calibri" w:cs="Calibri"/>
          <w:lang w:val="cs-CZ" w:eastAsia="en-US"/>
        </w:rPr>
        <w:t xml:space="preserve"> </w:t>
      </w:r>
      <w:r w:rsidR="00EF6A1C">
        <w:rPr>
          <w:rFonts w:ascii="Calibri" w:eastAsia="Calibri" w:hAnsi="Calibri" w:cs="Calibri"/>
          <w:lang w:val="cs-CZ" w:eastAsia="en-US"/>
        </w:rPr>
        <w:t>představují</w:t>
      </w:r>
      <w:r w:rsidRPr="00491B67">
        <w:rPr>
          <w:rFonts w:ascii="Calibri" w:eastAsia="Calibri" w:hAnsi="Calibri" w:cs="Calibri"/>
          <w:lang w:val="cs-CZ" w:eastAsia="en-US"/>
        </w:rPr>
        <w:t xml:space="preserve"> část </w:t>
      </w:r>
      <w:r w:rsidR="00EF6A1C" w:rsidRPr="006F6E3D">
        <w:rPr>
          <w:rFonts w:ascii="Calibri" w:eastAsia="Calibri" w:hAnsi="Calibri" w:cs="Calibri"/>
          <w:lang w:val="cs-CZ" w:eastAsia="en-US"/>
        </w:rPr>
        <w:t>C</w:t>
      </w:r>
      <w:r w:rsidR="00EF6A1C" w:rsidRPr="006F6E3D">
        <w:rPr>
          <w:rFonts w:ascii="Calibri" w:eastAsia="Calibri" w:hAnsi="Calibri" w:cs="Calibri"/>
          <w:vertAlign w:val="subscript"/>
          <w:lang w:val="cs-CZ" w:eastAsia="en-US"/>
        </w:rPr>
        <w:t>DV</w:t>
      </w:r>
      <w:r w:rsidRPr="00491B67">
        <w:rPr>
          <w:rFonts w:ascii="Calibri" w:eastAsia="Calibri" w:hAnsi="Calibri" w:cs="Calibri"/>
          <w:lang w:val="cs-CZ" w:eastAsia="en-US"/>
        </w:rPr>
        <w:t xml:space="preserve">, která bude hrazena v průběhu plnění </w:t>
      </w:r>
      <w:r w:rsidR="00CC0A97">
        <w:rPr>
          <w:rFonts w:ascii="Calibri" w:eastAsia="Calibri" w:hAnsi="Calibri" w:cs="Calibri"/>
          <w:lang w:val="cs-CZ" w:eastAsia="en-US"/>
        </w:rPr>
        <w:t>S</w:t>
      </w:r>
      <w:r w:rsidRPr="00491B67">
        <w:rPr>
          <w:rFonts w:ascii="Calibri" w:eastAsia="Calibri" w:hAnsi="Calibri" w:cs="Calibri"/>
          <w:lang w:val="cs-CZ" w:eastAsia="en-US"/>
        </w:rPr>
        <w:t>mlouvy dle skutečnosti</w:t>
      </w:r>
      <w:r w:rsidR="00EF6A1C">
        <w:rPr>
          <w:rFonts w:ascii="Calibri" w:eastAsia="Calibri" w:hAnsi="Calibri" w:cs="Calibri"/>
          <w:lang w:val="cs-CZ" w:eastAsia="en-US"/>
        </w:rPr>
        <w:t>, podle pravidel uvedených ve Smlouvě</w:t>
      </w:r>
      <w:r w:rsidR="0060005E">
        <w:rPr>
          <w:rFonts w:ascii="Calibri" w:eastAsia="Calibri" w:hAnsi="Calibri" w:cs="Calibri"/>
          <w:lang w:val="cs-CZ" w:eastAsia="en-US"/>
        </w:rPr>
        <w:t xml:space="preserve"> a </w:t>
      </w:r>
      <w:r w:rsidR="0060005E" w:rsidRPr="0060005E">
        <w:rPr>
          <w:rFonts w:ascii="Calibri" w:eastAsia="Calibri" w:hAnsi="Calibri" w:cs="Calibri"/>
          <w:b/>
          <w:lang w:val="cs-CZ" w:eastAsia="en-US"/>
        </w:rPr>
        <w:t xml:space="preserve">ve výchozí ceně dopravního výkonu </w:t>
      </w:r>
      <w:r w:rsidR="0060005E">
        <w:rPr>
          <w:rFonts w:ascii="Calibri" w:eastAsia="Calibri" w:hAnsi="Calibri" w:cs="Calibri"/>
          <w:b/>
          <w:lang w:val="cs-CZ" w:eastAsia="en-US"/>
        </w:rPr>
        <w:t xml:space="preserve">se </w:t>
      </w:r>
      <w:r w:rsidR="0060005E" w:rsidRPr="0060005E">
        <w:rPr>
          <w:rFonts w:ascii="Calibri" w:eastAsia="Calibri" w:hAnsi="Calibri" w:cs="Calibri"/>
          <w:b/>
          <w:lang w:val="cs-CZ" w:eastAsia="en-US"/>
        </w:rPr>
        <w:t>tedy ne</w:t>
      </w:r>
      <w:r w:rsidR="0060005E">
        <w:rPr>
          <w:rFonts w:ascii="Calibri" w:eastAsia="Calibri" w:hAnsi="Calibri" w:cs="Calibri"/>
          <w:b/>
          <w:lang w:val="cs-CZ" w:eastAsia="en-US"/>
        </w:rPr>
        <w:t>uvádí;</w:t>
      </w:r>
    </w:p>
    <w:p w14:paraId="231D1E2E" w14:textId="2A845AEA" w:rsidR="00491B67" w:rsidRPr="00491B67" w:rsidRDefault="00491B67" w:rsidP="006F6E3D">
      <w:pPr>
        <w:pStyle w:val="Odstavecseseznamem"/>
        <w:numPr>
          <w:ilvl w:val="0"/>
          <w:numId w:val="15"/>
        </w:numPr>
        <w:jc w:val="both"/>
        <w:rPr>
          <w:rFonts w:ascii="Calibri" w:eastAsia="Calibri" w:hAnsi="Calibri" w:cs="Calibri"/>
          <w:lang w:val="cs-CZ" w:eastAsia="en-US"/>
        </w:rPr>
      </w:pPr>
      <w:r w:rsidRPr="00491B67">
        <w:rPr>
          <w:rFonts w:ascii="Calibri" w:eastAsia="Calibri" w:hAnsi="Calibri" w:cs="Calibri"/>
          <w:lang w:val="cs-CZ" w:eastAsia="en-US"/>
        </w:rPr>
        <w:t xml:space="preserve">Náklady na provoz IDS </w:t>
      </w:r>
      <w:r w:rsidR="00EF6A1C">
        <w:rPr>
          <w:rFonts w:ascii="Calibri" w:eastAsia="Calibri" w:hAnsi="Calibri" w:cs="Calibri"/>
          <w:lang w:val="cs-CZ" w:eastAsia="en-US"/>
        </w:rPr>
        <w:t>ZK „</w:t>
      </w:r>
      <w:r w:rsidRPr="00491B67">
        <w:rPr>
          <w:rFonts w:ascii="Calibri" w:eastAsia="Calibri" w:hAnsi="Calibri" w:cs="Calibri"/>
          <w:lang w:val="cs-CZ" w:eastAsia="en-US"/>
        </w:rPr>
        <w:t>I</w:t>
      </w:r>
      <w:r w:rsidRPr="006F6E3D">
        <w:rPr>
          <w:rFonts w:ascii="Calibri" w:eastAsia="Calibri" w:hAnsi="Calibri" w:cs="Calibri"/>
          <w:vertAlign w:val="subscript"/>
          <w:lang w:val="cs-CZ" w:eastAsia="en-US"/>
        </w:rPr>
        <w:t>DS</w:t>
      </w:r>
      <w:r w:rsidR="00EF6A1C">
        <w:rPr>
          <w:rFonts w:ascii="Calibri" w:eastAsia="Calibri" w:hAnsi="Calibri" w:cs="Calibri"/>
          <w:lang w:val="cs-CZ" w:eastAsia="en-US"/>
        </w:rPr>
        <w:t>“</w:t>
      </w:r>
      <w:r w:rsidRPr="00491B67">
        <w:rPr>
          <w:rFonts w:ascii="Calibri" w:eastAsia="Calibri" w:hAnsi="Calibri" w:cs="Calibri"/>
          <w:lang w:val="cs-CZ" w:eastAsia="en-US"/>
        </w:rPr>
        <w:t xml:space="preserve"> jsou náklady na zajištění služeb IDS </w:t>
      </w:r>
      <w:r w:rsidR="00EF6A1C">
        <w:rPr>
          <w:rFonts w:ascii="Calibri" w:eastAsia="Calibri" w:hAnsi="Calibri" w:cs="Calibri"/>
          <w:lang w:val="cs-CZ" w:eastAsia="en-US"/>
        </w:rPr>
        <w:t xml:space="preserve">ZK </w:t>
      </w:r>
      <w:r w:rsidRPr="00491B67">
        <w:rPr>
          <w:rFonts w:ascii="Calibri" w:eastAsia="Calibri" w:hAnsi="Calibri" w:cs="Calibri"/>
          <w:lang w:val="cs-CZ" w:eastAsia="en-US"/>
        </w:rPr>
        <w:t>(provoz dispečinku, informačního systému, náklady na evidenci a kontrolu tržeb z jízdného včetně clearingu</w:t>
      </w:r>
      <w:r w:rsidR="0015708A">
        <w:rPr>
          <w:rFonts w:ascii="Calibri" w:eastAsia="Calibri" w:hAnsi="Calibri" w:cs="Calibri"/>
          <w:lang w:val="cs-CZ" w:eastAsia="en-US"/>
        </w:rPr>
        <w:t xml:space="preserve"> tržeb</w:t>
      </w:r>
      <w:r w:rsidRPr="00491B67">
        <w:rPr>
          <w:rFonts w:ascii="Calibri" w:eastAsia="Calibri" w:hAnsi="Calibri" w:cs="Calibri"/>
          <w:lang w:val="cs-CZ" w:eastAsia="en-US"/>
        </w:rPr>
        <w:t>, aj.). Tyto náklady vyplývají z povinnosti dopravce uzavřít Smlouvu o přistoupení k IDS ZK a jsou pevně stanoveny</w:t>
      </w:r>
      <w:r w:rsidR="00EF6A1C">
        <w:rPr>
          <w:rFonts w:ascii="Calibri" w:eastAsia="Calibri" w:hAnsi="Calibri" w:cs="Calibri"/>
          <w:lang w:val="cs-CZ" w:eastAsia="en-US"/>
        </w:rPr>
        <w:t xml:space="preserve"> v příloze č. 1 </w:t>
      </w:r>
      <w:r w:rsidR="00202202">
        <w:rPr>
          <w:rFonts w:ascii="Calibri" w:eastAsia="Calibri" w:hAnsi="Calibri" w:cs="Calibri"/>
          <w:lang w:val="cs-CZ" w:eastAsia="en-US"/>
        </w:rPr>
        <w:t>Smlouvy</w:t>
      </w:r>
      <w:r w:rsidRPr="00491B67">
        <w:rPr>
          <w:rFonts w:ascii="Calibri" w:eastAsia="Calibri" w:hAnsi="Calibri" w:cs="Calibri"/>
          <w:lang w:val="cs-CZ" w:eastAsia="en-US"/>
        </w:rPr>
        <w:t xml:space="preserve">. </w:t>
      </w:r>
    </w:p>
    <w:p w14:paraId="596BDDBB" w14:textId="23CF533D" w:rsidR="00493E7B" w:rsidRPr="00DF188C" w:rsidRDefault="00493E7B">
      <w:pPr>
        <w:pStyle w:val="Nadpis1"/>
        <w:numPr>
          <w:ilvl w:val="0"/>
          <w:numId w:val="7"/>
        </w:numPr>
        <w:ind w:left="567" w:hanging="567"/>
        <w:rPr>
          <w:rFonts w:asciiTheme="minorHAnsi" w:hAnsiTheme="minorHAnsi" w:cs="Calibri"/>
        </w:rPr>
      </w:pPr>
      <w:r w:rsidRPr="00DF188C">
        <w:rPr>
          <w:rFonts w:asciiTheme="minorHAnsi" w:hAnsiTheme="minorHAnsi" w:cs="Calibri"/>
          <w:lang w:val="cs-CZ"/>
        </w:rPr>
        <w:t>PRAVIDLA</w:t>
      </w:r>
      <w:r w:rsidRPr="00DF188C">
        <w:rPr>
          <w:rFonts w:asciiTheme="minorHAnsi" w:hAnsiTheme="minorHAnsi" w:cs="Calibri"/>
        </w:rPr>
        <w:t xml:space="preserve"> </w:t>
      </w:r>
      <w:r w:rsidRPr="00DF188C">
        <w:rPr>
          <w:rFonts w:asciiTheme="minorHAnsi" w:hAnsiTheme="minorHAnsi" w:cs="Calibri"/>
          <w:lang w:val="cs-CZ"/>
        </w:rPr>
        <w:t xml:space="preserve">PRO </w:t>
      </w:r>
      <w:r w:rsidRPr="00DF188C">
        <w:rPr>
          <w:rFonts w:asciiTheme="minorHAnsi" w:hAnsiTheme="minorHAnsi" w:cs="Calibri"/>
        </w:rPr>
        <w:t>možn</w:t>
      </w:r>
      <w:r w:rsidRPr="00DF188C">
        <w:rPr>
          <w:rFonts w:asciiTheme="minorHAnsi" w:hAnsiTheme="minorHAnsi" w:cs="Calibri"/>
          <w:lang w:val="cs-CZ"/>
        </w:rPr>
        <w:t>É</w:t>
      </w:r>
      <w:r w:rsidRPr="00DF188C">
        <w:rPr>
          <w:rFonts w:asciiTheme="minorHAnsi" w:hAnsiTheme="minorHAnsi" w:cs="Calibri"/>
        </w:rPr>
        <w:t xml:space="preserve"> úprav</w:t>
      </w:r>
      <w:r w:rsidRPr="00DF188C">
        <w:rPr>
          <w:rFonts w:asciiTheme="minorHAnsi" w:hAnsiTheme="minorHAnsi" w:cs="Calibri"/>
          <w:lang w:val="cs-CZ"/>
        </w:rPr>
        <w:t>Y</w:t>
      </w:r>
      <w:r w:rsidRPr="00DF188C">
        <w:rPr>
          <w:rFonts w:asciiTheme="minorHAnsi" w:hAnsiTheme="minorHAnsi" w:cs="Calibri"/>
        </w:rPr>
        <w:t xml:space="preserve"> </w:t>
      </w:r>
      <w:r w:rsidRPr="00DF188C">
        <w:rPr>
          <w:rFonts w:asciiTheme="minorHAnsi" w:hAnsiTheme="minorHAnsi" w:cs="Calibri"/>
          <w:lang w:val="cs-CZ"/>
        </w:rPr>
        <w:t xml:space="preserve">CENY DOPRAVNÍHO VÝKONU </w:t>
      </w:r>
      <w:r w:rsidRPr="00DF188C">
        <w:rPr>
          <w:rFonts w:asciiTheme="minorHAnsi" w:hAnsiTheme="minorHAnsi" w:cs="Calibri"/>
        </w:rPr>
        <w:t xml:space="preserve">v průběhu plnění </w:t>
      </w:r>
      <w:r w:rsidR="00EF6A1C">
        <w:rPr>
          <w:rFonts w:asciiTheme="minorHAnsi" w:hAnsiTheme="minorHAnsi" w:cs="Calibri"/>
          <w:lang w:val="cs-CZ"/>
        </w:rPr>
        <w:t>SMLOUVY</w:t>
      </w:r>
      <w:r w:rsidRPr="00DF188C">
        <w:rPr>
          <w:rFonts w:asciiTheme="minorHAnsi" w:hAnsiTheme="minorHAnsi" w:cs="Calibri"/>
        </w:rPr>
        <w:t>.</w:t>
      </w:r>
    </w:p>
    <w:p w14:paraId="57F25AFC" w14:textId="0CE43886" w:rsidR="00493E7B" w:rsidRPr="00DF188C" w:rsidRDefault="00493E7B">
      <w:pPr>
        <w:shd w:val="clear" w:color="auto" w:fill="FFFFFF"/>
        <w:ind w:left="567" w:right="-108"/>
        <w:jc w:val="both"/>
        <w:rPr>
          <w:rFonts w:asciiTheme="minorHAnsi" w:hAnsiTheme="minorHAnsi" w:cs="Calibri"/>
          <w:noProof/>
        </w:rPr>
      </w:pPr>
      <w:r w:rsidRPr="00DF188C">
        <w:rPr>
          <w:rFonts w:asciiTheme="minorHAnsi" w:hAnsiTheme="minorHAnsi" w:cs="Calibri"/>
          <w:noProof/>
        </w:rPr>
        <w:t xml:space="preserve">Výchozí cena </w:t>
      </w:r>
      <w:r w:rsidRPr="00DF188C">
        <w:rPr>
          <w:rFonts w:asciiTheme="minorHAnsi" w:hAnsiTheme="minorHAnsi" w:cs="Calibri"/>
          <w:lang w:eastAsia="ar-SA"/>
        </w:rPr>
        <w:t xml:space="preserve">za </w:t>
      </w:r>
      <w:r w:rsidR="00F02691">
        <w:rPr>
          <w:rFonts w:asciiTheme="minorHAnsi" w:hAnsiTheme="minorHAnsi" w:cs="Calibri"/>
          <w:lang w:eastAsia="ar-SA"/>
        </w:rPr>
        <w:t xml:space="preserve">dopravní </w:t>
      </w:r>
      <w:r w:rsidRPr="00DF188C">
        <w:rPr>
          <w:rFonts w:asciiTheme="minorHAnsi" w:hAnsiTheme="minorHAnsi" w:cs="Calibri"/>
          <w:lang w:eastAsia="ar-SA"/>
        </w:rPr>
        <w:t xml:space="preserve">výkon </w:t>
      </w:r>
      <w:r w:rsidRPr="00DF188C">
        <w:rPr>
          <w:rFonts w:asciiTheme="minorHAnsi" w:hAnsiTheme="minorHAnsi" w:cs="Calibri"/>
          <w:noProof/>
        </w:rPr>
        <w:t>bude aktualizována podle následujícího modelu:</w:t>
      </w:r>
    </w:p>
    <w:p w14:paraId="07996D49" w14:textId="77777777" w:rsidR="00493E7B" w:rsidRPr="00DF188C" w:rsidRDefault="00493E7B">
      <w:pPr>
        <w:pStyle w:val="Nadpis1"/>
        <w:numPr>
          <w:ilvl w:val="1"/>
          <w:numId w:val="7"/>
        </w:numPr>
        <w:ind w:left="567" w:hanging="567"/>
        <w:rPr>
          <w:rFonts w:asciiTheme="minorHAnsi" w:hAnsiTheme="minorHAnsi" w:cs="Calibri"/>
          <w:u w:val="single"/>
        </w:rPr>
      </w:pPr>
      <w:bookmarkStart w:id="2" w:name="_Toc325282604"/>
      <w:r w:rsidRPr="00DF188C">
        <w:rPr>
          <w:rFonts w:asciiTheme="minorHAnsi" w:hAnsiTheme="minorHAnsi" w:cs="Calibri"/>
          <w:caps w:val="0"/>
          <w:u w:val="single"/>
        </w:rPr>
        <w:t xml:space="preserve">Přepočet </w:t>
      </w:r>
      <w:r w:rsidRPr="00DF188C">
        <w:rPr>
          <w:rFonts w:asciiTheme="minorHAnsi" w:hAnsiTheme="minorHAnsi" w:cs="Calibri"/>
          <w:caps w:val="0"/>
          <w:u w:val="single"/>
          <w:lang w:val="cs-CZ"/>
        </w:rPr>
        <w:t>C</w:t>
      </w:r>
      <w:r w:rsidRPr="00DF188C">
        <w:rPr>
          <w:rFonts w:asciiTheme="minorHAnsi" w:hAnsiTheme="minorHAnsi" w:cs="Calibri"/>
          <w:caps w:val="0"/>
          <w:u w:val="single"/>
          <w:vertAlign w:val="subscript"/>
        </w:rPr>
        <w:t>DV</w:t>
      </w:r>
      <w:r w:rsidRPr="00DF188C">
        <w:rPr>
          <w:rFonts w:asciiTheme="minorHAnsi" w:hAnsiTheme="minorHAnsi" w:cs="Calibri"/>
          <w:caps w:val="0"/>
          <w:u w:val="single"/>
        </w:rPr>
        <w:t xml:space="preserve"> k sjednanému datu</w:t>
      </w:r>
      <w:bookmarkEnd w:id="2"/>
      <w:r w:rsidRPr="00DF188C">
        <w:rPr>
          <w:rFonts w:asciiTheme="minorHAnsi" w:hAnsiTheme="minorHAnsi" w:cs="Calibri"/>
          <w:u w:val="single"/>
        </w:rPr>
        <w:t>:</w:t>
      </w:r>
    </w:p>
    <w:p w14:paraId="659FEF54" w14:textId="1C0B401B" w:rsidR="00582B9F" w:rsidRDefault="000E593D">
      <w:pPr>
        <w:spacing w:after="0"/>
        <w:ind w:left="567"/>
        <w:jc w:val="both"/>
        <w:rPr>
          <w:rFonts w:asciiTheme="minorHAnsi" w:hAnsiTheme="minorHAnsi" w:cs="Calibri"/>
        </w:rPr>
      </w:pPr>
      <w:r>
        <w:rPr>
          <w:rFonts w:asciiTheme="minorHAnsi" w:eastAsia="Times New Roman" w:hAnsiTheme="minorHAnsi" w:cs="Calibri"/>
          <w:color w:val="000000"/>
        </w:rPr>
        <w:t>Aktualizace (i</w:t>
      </w:r>
      <w:r w:rsidR="00BE4796" w:rsidRPr="00DF188C">
        <w:rPr>
          <w:rFonts w:asciiTheme="minorHAnsi" w:eastAsia="Times New Roman" w:hAnsiTheme="minorHAnsi" w:cs="Calibri"/>
          <w:color w:val="000000"/>
        </w:rPr>
        <w:t>ndexace</w:t>
      </w:r>
      <w:r>
        <w:rPr>
          <w:rFonts w:asciiTheme="minorHAnsi" w:eastAsia="Times New Roman" w:hAnsiTheme="minorHAnsi" w:cs="Calibri"/>
          <w:color w:val="000000"/>
        </w:rPr>
        <w:t xml:space="preserve">) </w:t>
      </w:r>
      <w:r w:rsidRPr="00DF188C">
        <w:rPr>
          <w:rFonts w:asciiTheme="minorHAnsi" w:eastAsia="Times New Roman" w:hAnsiTheme="minorHAnsi" w:cs="Calibri"/>
          <w:b/>
          <w:bCs/>
          <w:color w:val="000000"/>
        </w:rPr>
        <w:t>C</w:t>
      </w:r>
      <w:r w:rsidRPr="00DF188C">
        <w:rPr>
          <w:rFonts w:asciiTheme="minorHAnsi" w:eastAsia="Times New Roman" w:hAnsiTheme="minorHAnsi" w:cs="Calibri"/>
          <w:b/>
          <w:bCs/>
          <w:color w:val="000000"/>
          <w:vertAlign w:val="subscript"/>
        </w:rPr>
        <w:t>DV</w:t>
      </w:r>
      <w:r w:rsidRPr="00F02691">
        <w:rPr>
          <w:rFonts w:asciiTheme="minorHAnsi" w:hAnsiTheme="minorHAnsi" w:cs="Calibri"/>
          <w:bCs/>
          <w:color w:val="000000"/>
        </w:rPr>
        <w:t xml:space="preserve"> </w:t>
      </w:r>
      <w:r w:rsidR="00BE4796" w:rsidRPr="00DF188C">
        <w:rPr>
          <w:rFonts w:asciiTheme="minorHAnsi" w:hAnsiTheme="minorHAnsi" w:cs="Calibri"/>
          <w:bCs/>
          <w:color w:val="000000"/>
        </w:rPr>
        <w:t xml:space="preserve">bude provedena </w:t>
      </w:r>
      <w:r>
        <w:rPr>
          <w:rFonts w:asciiTheme="minorHAnsi" w:hAnsiTheme="minorHAnsi" w:cs="Calibri"/>
          <w:bCs/>
          <w:color w:val="000000"/>
        </w:rPr>
        <w:t xml:space="preserve">vždy </w:t>
      </w:r>
      <w:r w:rsidR="00BE4796" w:rsidRPr="00DF188C">
        <w:rPr>
          <w:rFonts w:asciiTheme="minorHAnsi" w:hAnsiTheme="minorHAnsi" w:cs="Calibri"/>
        </w:rPr>
        <w:t xml:space="preserve">po zveřejnění indexů </w:t>
      </w:r>
      <w:r w:rsidR="00D303E1">
        <w:rPr>
          <w:rFonts w:asciiTheme="minorHAnsi" w:hAnsiTheme="minorHAnsi" w:cs="Calibri"/>
        </w:rPr>
        <w:t>(resp. příslušných cen</w:t>
      </w:r>
      <w:r w:rsidR="005E5FC5">
        <w:rPr>
          <w:rFonts w:asciiTheme="minorHAnsi" w:hAnsiTheme="minorHAnsi" w:cs="Calibri"/>
        </w:rPr>
        <w:t xml:space="preserve"> a výše mezd</w:t>
      </w:r>
      <w:r w:rsidR="00D303E1">
        <w:rPr>
          <w:rFonts w:asciiTheme="minorHAnsi" w:hAnsiTheme="minorHAnsi" w:cs="Calibri"/>
        </w:rPr>
        <w:t xml:space="preserve">) </w:t>
      </w:r>
      <w:r w:rsidR="005E5FC5">
        <w:rPr>
          <w:rFonts w:asciiTheme="minorHAnsi" w:hAnsiTheme="minorHAnsi" w:cs="Calibri"/>
        </w:rPr>
        <w:t>v</w:t>
      </w:r>
      <w:r w:rsidR="00BE4796" w:rsidRPr="00DF188C">
        <w:rPr>
          <w:rFonts w:asciiTheme="minorHAnsi" w:hAnsiTheme="minorHAnsi" w:cs="Calibri"/>
        </w:rPr>
        <w:t xml:space="preserve"> září příslušného kalendářního roku</w:t>
      </w:r>
      <w:r w:rsidR="00582B9F" w:rsidRPr="00582B9F">
        <w:rPr>
          <w:rFonts w:asciiTheme="minorHAnsi" w:hAnsiTheme="minorHAnsi" w:cs="Calibri"/>
        </w:rPr>
        <w:t xml:space="preserve"> </w:t>
      </w:r>
      <w:r w:rsidR="00582B9F">
        <w:rPr>
          <w:rFonts w:asciiTheme="minorHAnsi" w:hAnsiTheme="minorHAnsi" w:cs="Calibri"/>
        </w:rPr>
        <w:t>a bude platná od prvního dne poslední celostátní změny jízdních řádů v příslušném kalendářním roce.</w:t>
      </w:r>
    </w:p>
    <w:p w14:paraId="50105734" w14:textId="50153F12" w:rsidR="00845D4C" w:rsidRDefault="00845D4C" w:rsidP="00845D4C">
      <w:pPr>
        <w:spacing w:after="0"/>
        <w:ind w:left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Pro aktualizaci mzdové složky </w:t>
      </w:r>
      <w:r w:rsidR="00AD4089" w:rsidRPr="00DF188C">
        <w:rPr>
          <w:rFonts w:asciiTheme="minorHAnsi" w:eastAsia="Times New Roman" w:hAnsiTheme="minorHAnsi" w:cs="Calibri"/>
          <w:b/>
          <w:bCs/>
          <w:color w:val="000000"/>
        </w:rPr>
        <w:t>C</w:t>
      </w:r>
      <w:r w:rsidR="00AD4089" w:rsidRPr="00DF188C">
        <w:rPr>
          <w:rFonts w:asciiTheme="minorHAnsi" w:eastAsia="Times New Roman" w:hAnsiTheme="minorHAnsi" w:cs="Calibri"/>
          <w:b/>
          <w:bCs/>
          <w:color w:val="000000"/>
          <w:vertAlign w:val="subscript"/>
        </w:rPr>
        <w:t>DV</w:t>
      </w:r>
      <w:r>
        <w:rPr>
          <w:rFonts w:asciiTheme="minorHAnsi" w:hAnsiTheme="minorHAnsi" w:cs="Calibri"/>
        </w:rPr>
        <w:t xml:space="preserve"> bude použita </w:t>
      </w:r>
      <w:r w:rsidR="00D45CF9" w:rsidRPr="00DF188C">
        <w:rPr>
          <w:rFonts w:asciiTheme="minorHAnsi" w:eastAsia="Times New Roman" w:hAnsiTheme="minorHAnsi" w:cs="Calibri"/>
          <w:color w:val="000000"/>
        </w:rPr>
        <w:t>průměrn</w:t>
      </w:r>
      <w:r w:rsidR="00D45CF9">
        <w:rPr>
          <w:rFonts w:asciiTheme="minorHAnsi" w:eastAsia="Times New Roman" w:hAnsiTheme="minorHAnsi" w:cs="Calibri"/>
          <w:color w:val="000000"/>
        </w:rPr>
        <w:t>á</w:t>
      </w:r>
      <w:r w:rsidR="00D45CF9" w:rsidRPr="00DF188C">
        <w:rPr>
          <w:rFonts w:asciiTheme="minorHAnsi" w:eastAsia="Times New Roman" w:hAnsiTheme="minorHAnsi" w:cs="Calibri"/>
          <w:color w:val="000000"/>
        </w:rPr>
        <w:t xml:space="preserve"> </w:t>
      </w:r>
      <w:r w:rsidR="00D45CF9">
        <w:rPr>
          <w:rFonts w:asciiTheme="minorHAnsi" w:eastAsia="Times New Roman" w:hAnsiTheme="minorHAnsi" w:cs="Calibri"/>
          <w:color w:val="000000"/>
        </w:rPr>
        <w:t xml:space="preserve">roční </w:t>
      </w:r>
      <w:r w:rsidR="00D45CF9" w:rsidRPr="00DF188C">
        <w:rPr>
          <w:rFonts w:asciiTheme="minorHAnsi" w:eastAsia="Times New Roman" w:hAnsiTheme="minorHAnsi" w:cs="Calibri"/>
          <w:color w:val="000000"/>
        </w:rPr>
        <w:t>mzd</w:t>
      </w:r>
      <w:r w:rsidR="00D45CF9">
        <w:rPr>
          <w:rFonts w:asciiTheme="minorHAnsi" w:eastAsia="Times New Roman" w:hAnsiTheme="minorHAnsi" w:cs="Calibri"/>
          <w:color w:val="000000"/>
        </w:rPr>
        <w:t>a</w:t>
      </w:r>
      <w:r w:rsidR="00D45CF9" w:rsidRPr="00DF188C">
        <w:rPr>
          <w:rFonts w:asciiTheme="minorHAnsi" w:eastAsia="Times New Roman" w:hAnsiTheme="minorHAnsi" w:cs="Calibri"/>
          <w:color w:val="000000"/>
        </w:rPr>
        <w:t xml:space="preserve"> </w:t>
      </w:r>
      <w:r w:rsidR="00D45CF9" w:rsidRPr="008032D3">
        <w:rPr>
          <w:rFonts w:asciiTheme="minorHAnsi" w:eastAsia="Times New Roman" w:hAnsiTheme="minorHAnsi" w:cs="Calibri"/>
          <w:color w:val="000000"/>
        </w:rPr>
        <w:t xml:space="preserve"> </w:t>
      </w:r>
      <w:r w:rsidR="00D45CF9">
        <w:rPr>
          <w:rFonts w:asciiTheme="minorHAnsi" w:eastAsia="Times New Roman" w:hAnsiTheme="minorHAnsi" w:cs="Calibri"/>
          <w:color w:val="000000"/>
        </w:rPr>
        <w:t xml:space="preserve">řidičů autobusů </w:t>
      </w:r>
      <w:r w:rsidR="00D45CF9" w:rsidRPr="008032D3">
        <w:rPr>
          <w:rFonts w:asciiTheme="minorHAnsi" w:eastAsia="Times New Roman" w:hAnsiTheme="minorHAnsi" w:cs="Calibri"/>
          <w:color w:val="000000"/>
        </w:rPr>
        <w:t>vyhlášen</w:t>
      </w:r>
      <w:r w:rsidR="00D45CF9">
        <w:rPr>
          <w:rFonts w:asciiTheme="minorHAnsi" w:eastAsia="Times New Roman" w:hAnsiTheme="minorHAnsi" w:cs="Calibri"/>
          <w:color w:val="000000"/>
        </w:rPr>
        <w:t>á</w:t>
      </w:r>
      <w:r w:rsidR="00D45CF9" w:rsidRPr="008032D3">
        <w:rPr>
          <w:rFonts w:asciiTheme="minorHAnsi" w:eastAsia="Times New Roman" w:hAnsiTheme="minorHAnsi" w:cs="Calibri"/>
          <w:color w:val="000000"/>
        </w:rPr>
        <w:t xml:space="preserve"> </w:t>
      </w:r>
      <w:r w:rsidR="00D45CF9">
        <w:rPr>
          <w:rFonts w:asciiTheme="minorHAnsi" w:eastAsia="Times New Roman" w:hAnsiTheme="minorHAnsi" w:cs="Calibri"/>
          <w:color w:val="000000"/>
        </w:rPr>
        <w:t xml:space="preserve">Ministerstvem práce a sociálních věcí (dále „MPSV“) pro kategorii zaměstnání 8331 za </w:t>
      </w:r>
      <w:r>
        <w:rPr>
          <w:rFonts w:asciiTheme="minorHAnsi" w:hAnsiTheme="minorHAnsi" w:cs="Calibri"/>
        </w:rPr>
        <w:t xml:space="preserve">předcházející rok, v němž je indexace prováděna. </w:t>
      </w:r>
    </w:p>
    <w:p w14:paraId="019C44CB" w14:textId="77777777" w:rsidR="0005062F" w:rsidRDefault="00582B9F">
      <w:pPr>
        <w:spacing w:after="0"/>
        <w:ind w:left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První indexace bude provedena </w:t>
      </w:r>
      <w:r w:rsidR="002A7614">
        <w:rPr>
          <w:rFonts w:asciiTheme="minorHAnsi" w:hAnsiTheme="minorHAnsi" w:cs="Calibri"/>
        </w:rPr>
        <w:t>po zveřejnění indexů (resp. příslušných cen) za měsíc o tři měsíce předcházející Zahájení provozu</w:t>
      </w:r>
      <w:r>
        <w:rPr>
          <w:rFonts w:asciiTheme="minorHAnsi" w:hAnsiTheme="minorHAnsi" w:cs="Calibri"/>
        </w:rPr>
        <w:t xml:space="preserve"> a bude platná ode dne zahájení provozu.</w:t>
      </w:r>
      <w:r w:rsidR="002A7614">
        <w:rPr>
          <w:rFonts w:asciiTheme="minorHAnsi" w:hAnsiTheme="minorHAnsi" w:cs="Calibri"/>
        </w:rPr>
        <w:t xml:space="preserve"> </w:t>
      </w:r>
      <w:r w:rsidR="0005062F">
        <w:rPr>
          <w:rFonts w:asciiTheme="minorHAnsi" w:hAnsiTheme="minorHAnsi" w:cs="Calibri"/>
        </w:rPr>
        <w:t xml:space="preserve">Mzdová složka </w:t>
      </w:r>
      <w:r w:rsidR="0005062F" w:rsidRPr="0005062F">
        <w:rPr>
          <w:rFonts w:asciiTheme="minorHAnsi" w:hAnsiTheme="minorHAnsi" w:cs="Calibri"/>
          <w:b/>
        </w:rPr>
        <w:t>C</w:t>
      </w:r>
      <w:r w:rsidR="0005062F" w:rsidRPr="0005062F">
        <w:rPr>
          <w:rFonts w:asciiTheme="minorHAnsi" w:hAnsiTheme="minorHAnsi" w:cs="Calibri"/>
          <w:b/>
          <w:vertAlign w:val="subscript"/>
        </w:rPr>
        <w:t>DV</w:t>
      </w:r>
      <w:r w:rsidR="0005062F">
        <w:rPr>
          <w:rFonts w:asciiTheme="minorHAnsi" w:hAnsiTheme="minorHAnsi" w:cs="Calibri"/>
        </w:rPr>
        <w:t xml:space="preserve"> nebude při první </w:t>
      </w:r>
      <w:r w:rsidR="0005062F" w:rsidRPr="00AD4089">
        <w:rPr>
          <w:rFonts w:asciiTheme="minorHAnsi" w:hAnsiTheme="minorHAnsi" w:cs="Calibri"/>
          <w:b/>
        </w:rPr>
        <w:t>aktualizaci</w:t>
      </w:r>
      <w:r w:rsidR="0005062F">
        <w:rPr>
          <w:rFonts w:asciiTheme="minorHAnsi" w:hAnsiTheme="minorHAnsi" w:cs="Calibri"/>
        </w:rPr>
        <w:t xml:space="preserve"> indexována.</w:t>
      </w:r>
    </w:p>
    <w:p w14:paraId="066C02FC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>  </w:t>
      </w:r>
    </w:p>
    <w:p w14:paraId="78BB216F" w14:textId="77777777" w:rsidR="00493E7B" w:rsidRPr="00DF188C" w:rsidRDefault="00493E7B">
      <w:pPr>
        <w:numPr>
          <w:ilvl w:val="2"/>
          <w:numId w:val="8"/>
        </w:numPr>
        <w:tabs>
          <w:tab w:val="left" w:pos="709"/>
        </w:tabs>
        <w:ind w:hanging="1224"/>
        <w:jc w:val="both"/>
        <w:rPr>
          <w:rFonts w:asciiTheme="minorHAnsi" w:hAnsiTheme="minorHAnsi" w:cs="Calibri"/>
          <w:b/>
          <w:i/>
        </w:rPr>
      </w:pPr>
      <w:bookmarkStart w:id="3" w:name="_Ref326834583"/>
      <w:r w:rsidRPr="00DF188C">
        <w:rPr>
          <w:rFonts w:asciiTheme="minorHAnsi" w:hAnsiTheme="minorHAnsi" w:cs="Calibri"/>
          <w:b/>
          <w:i/>
        </w:rPr>
        <w:t>Změna C</w:t>
      </w:r>
      <w:r w:rsidRPr="00DF188C">
        <w:rPr>
          <w:rFonts w:asciiTheme="minorHAnsi" w:hAnsiTheme="minorHAnsi" w:cs="Calibri"/>
          <w:b/>
          <w:i/>
          <w:vertAlign w:val="subscript"/>
        </w:rPr>
        <w:t xml:space="preserve">DV </w:t>
      </w:r>
      <w:r w:rsidRPr="00DF188C">
        <w:rPr>
          <w:rFonts w:asciiTheme="minorHAnsi" w:hAnsiTheme="minorHAnsi" w:cs="Calibri"/>
          <w:b/>
          <w:i/>
        </w:rPr>
        <w:t>při změně ceny pohonných hmot:</w:t>
      </w:r>
      <w:bookmarkEnd w:id="3"/>
    </w:p>
    <w:p w14:paraId="3DFE9FC0" w14:textId="193DD761" w:rsidR="00493E7B" w:rsidRPr="00DF188C" w:rsidRDefault="00355434">
      <w:pPr>
        <w:spacing w:after="0"/>
        <w:jc w:val="center"/>
        <w:rPr>
          <w:rFonts w:asciiTheme="minorHAnsi" w:eastAsia="Times New Roman" w:hAnsiTheme="minorHAnsi" w:cs="Calibri"/>
          <w:b/>
          <w:bCs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  <w:color w:val="000000"/>
            </w:rPr>
            <m:t>=P × k</m:t>
          </m:r>
        </m:oMath>
      </m:oMathPara>
    </w:p>
    <w:p w14:paraId="6C436F79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b/>
          <w:bCs/>
          <w:color w:val="000000"/>
        </w:rPr>
      </w:pPr>
    </w:p>
    <w:p w14:paraId="72187648" w14:textId="72144CE9" w:rsidR="00493E7B" w:rsidRPr="00DF188C" w:rsidRDefault="00493E7B">
      <w:pPr>
        <w:spacing w:after="0"/>
        <w:ind w:left="2127" w:hanging="1419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lastRenderedPageBreak/>
        <w:t xml:space="preserve">Kde       </w:t>
      </w:r>
      <w:r w:rsidRPr="00DF188C">
        <w:rPr>
          <w:rFonts w:asciiTheme="minorHAnsi" w:eastAsia="Times New Roman" w:hAnsiTheme="minorHAnsi" w:cs="Calibri"/>
          <w:b/>
          <w:color w:val="000000"/>
        </w:rPr>
        <w:t>k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 xml:space="preserve"> </w:t>
      </w:r>
      <w:r w:rsidRPr="00DF188C">
        <w:rPr>
          <w:rFonts w:asciiTheme="minorHAnsi" w:eastAsia="Times New Roman" w:hAnsiTheme="minorHAnsi" w:cs="Calibri"/>
          <w:color w:val="000000"/>
          <w:vertAlign w:val="subscript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>je koeficient změny (podíl aktuální ceny pohonných hmot a jej</w:t>
      </w:r>
      <w:r w:rsidR="00F02691">
        <w:rPr>
          <w:rFonts w:asciiTheme="minorHAnsi" w:eastAsia="Times New Roman" w:hAnsiTheme="minorHAnsi" w:cs="Calibri"/>
          <w:color w:val="000000"/>
        </w:rPr>
        <w:t>í</w:t>
      </w:r>
      <w:r w:rsidRPr="00DF188C">
        <w:rPr>
          <w:rFonts w:asciiTheme="minorHAnsi" w:eastAsia="Times New Roman" w:hAnsiTheme="minorHAnsi" w:cs="Calibri"/>
          <w:color w:val="000000"/>
        </w:rPr>
        <w:t xml:space="preserve"> referenční ceny v</w:t>
      </w:r>
      <w:r w:rsidR="00D303E1">
        <w:rPr>
          <w:rFonts w:asciiTheme="minorHAnsi" w:eastAsia="Times New Roman" w:hAnsiTheme="minorHAnsi" w:cs="Calibri"/>
          <w:color w:val="000000"/>
        </w:rPr>
        <w:t> příloze č. 1 Smlouvy)</w:t>
      </w:r>
      <w:r w:rsidRPr="00DF188C">
        <w:rPr>
          <w:rFonts w:asciiTheme="minorHAnsi" w:eastAsia="Times New Roman" w:hAnsiTheme="minorHAnsi" w:cs="Calibri"/>
          <w:color w:val="000000"/>
        </w:rPr>
        <w:t xml:space="preserve">. Pro </w:t>
      </w:r>
      <w:r w:rsidR="00AF39A2">
        <w:rPr>
          <w:rFonts w:asciiTheme="minorHAnsi" w:eastAsia="Times New Roman" w:hAnsiTheme="minorHAnsi" w:cs="Calibri"/>
          <w:color w:val="000000"/>
        </w:rPr>
        <w:t>určení aktuální ceny</w:t>
      </w:r>
      <w:r w:rsidRPr="00DF188C">
        <w:rPr>
          <w:rFonts w:asciiTheme="minorHAnsi" w:eastAsia="Times New Roman" w:hAnsiTheme="minorHAnsi" w:cs="Calibri"/>
          <w:color w:val="000000"/>
        </w:rPr>
        <w:t xml:space="preserve"> se použije </w:t>
      </w:r>
      <w:r w:rsidR="00134267">
        <w:rPr>
          <w:rFonts w:asciiTheme="minorHAnsi" w:eastAsia="Times New Roman" w:hAnsiTheme="minorHAnsi" w:cs="Calibri"/>
          <w:color w:val="000000"/>
        </w:rPr>
        <w:t xml:space="preserve">průměrná roční </w:t>
      </w:r>
      <w:r w:rsidRPr="00DF188C">
        <w:rPr>
          <w:rFonts w:asciiTheme="minorHAnsi" w:eastAsia="Times New Roman" w:hAnsiTheme="minorHAnsi" w:cs="Calibri"/>
          <w:color w:val="000000"/>
        </w:rPr>
        <w:t xml:space="preserve">cena nafty dle hodnoty vyhlášené </w:t>
      </w:r>
      <w:r w:rsidR="00E23002">
        <w:rPr>
          <w:rFonts w:asciiTheme="minorHAnsi" w:eastAsia="Times New Roman" w:hAnsiTheme="minorHAnsi" w:cs="Calibri"/>
          <w:color w:val="000000"/>
        </w:rPr>
        <w:t>Českým statistickým úřadem (dále jen „</w:t>
      </w:r>
      <w:r w:rsidRPr="00DF188C">
        <w:rPr>
          <w:rFonts w:asciiTheme="minorHAnsi" w:eastAsia="Times New Roman" w:hAnsiTheme="minorHAnsi" w:cs="Calibri"/>
          <w:color w:val="000000"/>
        </w:rPr>
        <w:t>ČSÚ</w:t>
      </w:r>
      <w:r w:rsidR="00E23002">
        <w:rPr>
          <w:rFonts w:asciiTheme="minorHAnsi" w:eastAsia="Times New Roman" w:hAnsiTheme="minorHAnsi" w:cs="Calibri"/>
          <w:color w:val="000000"/>
        </w:rPr>
        <w:t>“)</w:t>
      </w:r>
      <w:r w:rsidRPr="00DF188C">
        <w:rPr>
          <w:rFonts w:asciiTheme="minorHAnsi" w:eastAsia="Times New Roman" w:hAnsiTheme="minorHAnsi" w:cs="Calibri"/>
          <w:color w:val="000000"/>
        </w:rPr>
        <w:t xml:space="preserve"> </w:t>
      </w:r>
      <w:r w:rsidR="00134267">
        <w:rPr>
          <w:rFonts w:asciiTheme="minorHAnsi" w:eastAsia="Times New Roman" w:hAnsiTheme="minorHAnsi" w:cs="Calibri"/>
          <w:color w:val="000000"/>
        </w:rPr>
        <w:t>dle bodu 2.1.</w:t>
      </w:r>
      <w:r w:rsidRPr="00DF188C">
        <w:rPr>
          <w:rFonts w:asciiTheme="minorHAnsi" w:eastAsia="Times New Roman" w:hAnsiTheme="minorHAnsi" w:cs="Calibri"/>
          <w:color w:val="000000"/>
        </w:rPr>
        <w:t xml:space="preserve"> </w:t>
      </w:r>
    </w:p>
    <w:p w14:paraId="2F7E95C7" w14:textId="77777777" w:rsidR="00493E7B" w:rsidRPr="00DF188C" w:rsidRDefault="00493E7B">
      <w:pPr>
        <w:spacing w:after="0"/>
        <w:ind w:left="2127" w:hanging="717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P</w:t>
      </w:r>
      <w:r w:rsidRPr="00DF188C">
        <w:rPr>
          <w:rFonts w:asciiTheme="minorHAnsi" w:eastAsia="Times New Roman" w:hAnsiTheme="minorHAnsi" w:cs="Calibri"/>
          <w:color w:val="000000"/>
        </w:rPr>
        <w:tab/>
        <w:t>jsou původní náklady na pohonné hmoty podle hodnoty uvedené v nabídce uchazeče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  <w:t xml:space="preserve"> [Kč/km]</w:t>
      </w:r>
    </w:p>
    <w:p w14:paraId="2644C33E" w14:textId="77777777" w:rsidR="00493E7B" w:rsidRPr="00DF188C" w:rsidRDefault="00493E7B">
      <w:pPr>
        <w:spacing w:after="0"/>
        <w:ind w:left="2127" w:hanging="717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P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1</w:t>
      </w:r>
      <w:r w:rsidRPr="00DF188C">
        <w:rPr>
          <w:rFonts w:asciiTheme="minorHAnsi" w:eastAsia="Times New Roman" w:hAnsiTheme="minorHAnsi" w:cs="Calibri"/>
          <w:color w:val="000000"/>
        </w:rPr>
        <w:tab/>
        <w:t xml:space="preserve">je nová výše nákladů na pohonné hmoty                              </w:t>
      </w:r>
      <w:r w:rsidRPr="00DF188C">
        <w:rPr>
          <w:rFonts w:asciiTheme="minorHAnsi" w:eastAsia="Times New Roman" w:hAnsiTheme="minorHAnsi" w:cs="Calibri"/>
          <w:color w:val="000000"/>
        </w:rPr>
        <w:tab/>
        <w:t xml:space="preserve"> [Kč/km]</w:t>
      </w:r>
    </w:p>
    <w:p w14:paraId="3702F418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3144FC48" w14:textId="5A62AA40" w:rsidR="00CC3ECC" w:rsidRPr="00DF188C" w:rsidRDefault="00CC3ECC">
      <w:pPr>
        <w:numPr>
          <w:ilvl w:val="2"/>
          <w:numId w:val="8"/>
        </w:numPr>
        <w:ind w:hanging="1224"/>
        <w:jc w:val="both"/>
        <w:rPr>
          <w:rFonts w:asciiTheme="minorHAnsi" w:hAnsiTheme="minorHAnsi" w:cs="Calibri"/>
          <w:b/>
          <w:i/>
        </w:rPr>
      </w:pPr>
      <w:r w:rsidRPr="00DF188C">
        <w:rPr>
          <w:rFonts w:asciiTheme="minorHAnsi" w:hAnsiTheme="minorHAnsi" w:cs="Calibri"/>
          <w:b/>
          <w:i/>
        </w:rPr>
        <w:t>Změny ceny dopravního výkonu s ohledem na změny oborových mezd</w:t>
      </w:r>
    </w:p>
    <w:p w14:paraId="71C1D6E4" w14:textId="20AB6FAD" w:rsidR="00CC3ECC" w:rsidRPr="00DF188C" w:rsidRDefault="00CC3ECC">
      <w:pPr>
        <w:numPr>
          <w:ilvl w:val="3"/>
          <w:numId w:val="8"/>
        </w:numPr>
        <w:ind w:hanging="1728"/>
        <w:jc w:val="both"/>
        <w:rPr>
          <w:rFonts w:asciiTheme="minorHAnsi" w:hAnsiTheme="minorHAnsi" w:cs="Calibri"/>
          <w:u w:val="single"/>
        </w:rPr>
      </w:pPr>
      <w:r w:rsidRPr="00DF188C">
        <w:rPr>
          <w:rFonts w:asciiTheme="minorHAnsi" w:hAnsiTheme="minorHAnsi" w:cs="Calibri"/>
          <w:u w:val="single"/>
        </w:rPr>
        <w:t xml:space="preserve">Přímé </w:t>
      </w:r>
      <w:r w:rsidR="00276E7D" w:rsidRPr="00DF188C">
        <w:rPr>
          <w:rFonts w:asciiTheme="minorHAnsi" w:hAnsiTheme="minorHAnsi" w:cs="Calibri"/>
          <w:u w:val="single"/>
        </w:rPr>
        <w:t xml:space="preserve">variabilní </w:t>
      </w:r>
      <w:r w:rsidRPr="00DF188C">
        <w:rPr>
          <w:rFonts w:asciiTheme="minorHAnsi" w:hAnsiTheme="minorHAnsi" w:cs="Calibri"/>
          <w:u w:val="single"/>
        </w:rPr>
        <w:t>mzdové náklady:</w:t>
      </w:r>
    </w:p>
    <w:p w14:paraId="345DCB5C" w14:textId="4622C7F7" w:rsidR="00CC3ECC" w:rsidRPr="00DF188C" w:rsidRDefault="00355434">
      <w:pPr>
        <w:spacing w:after="0"/>
        <w:jc w:val="center"/>
        <w:rPr>
          <w:rFonts w:asciiTheme="minorHAnsi" w:hAnsiTheme="minorHAnsi" w:cs="Calibri"/>
          <w:b/>
          <w:bCs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v1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  <w:color w:val="000000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v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  <w:color w:val="000000"/>
            </w:rPr>
            <m:t xml:space="preserve"> × m</m:t>
          </m:r>
        </m:oMath>
      </m:oMathPara>
    </w:p>
    <w:p w14:paraId="0D4F5CDF" w14:textId="77777777" w:rsidR="00CC3ECC" w:rsidRPr="00DF188C" w:rsidRDefault="00CC3ECC">
      <w:pPr>
        <w:spacing w:after="0"/>
        <w:ind w:left="1418" w:hanging="1418"/>
        <w:jc w:val="both"/>
        <w:rPr>
          <w:rFonts w:asciiTheme="minorHAnsi" w:hAnsiTheme="minorHAnsi" w:cs="Calibri"/>
          <w:b/>
          <w:bCs/>
        </w:rPr>
      </w:pPr>
    </w:p>
    <w:p w14:paraId="38AA7F53" w14:textId="02A35C67" w:rsidR="00CC3ECC" w:rsidRPr="00DF188C" w:rsidRDefault="00CC3ECC">
      <w:pPr>
        <w:spacing w:after="0"/>
        <w:ind w:left="2127" w:hanging="1419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 xml:space="preserve">Kde      </w:t>
      </w:r>
      <w:r w:rsidRPr="00DF188C">
        <w:rPr>
          <w:rFonts w:asciiTheme="minorHAnsi" w:eastAsia="Times New Roman" w:hAnsiTheme="minorHAnsi" w:cs="Calibri"/>
          <w:b/>
          <w:color w:val="000000"/>
        </w:rPr>
        <w:t>M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V</w:t>
      </w:r>
      <w:r w:rsidRPr="00DF188C">
        <w:rPr>
          <w:rFonts w:asciiTheme="minorHAnsi" w:eastAsia="Times New Roman" w:hAnsiTheme="minorHAnsi" w:cs="Calibri"/>
          <w:color w:val="000000"/>
        </w:rPr>
        <w:tab/>
        <w:t xml:space="preserve">je výchozí výše variabilní složky přímých mzdových nákladů v nabídce uchazeče. </w:t>
      </w:r>
      <w:r w:rsidR="00D906B7" w:rsidRPr="00DF188C">
        <w:rPr>
          <w:rFonts w:asciiTheme="minorHAnsi" w:eastAsia="Times New Roman" w:hAnsiTheme="minorHAnsi" w:cs="Calibri"/>
          <w:color w:val="000000"/>
        </w:rPr>
        <w:tab/>
      </w:r>
      <w:r w:rsidR="00D906B7" w:rsidRPr="00DF188C">
        <w:rPr>
          <w:rFonts w:asciiTheme="minorHAnsi" w:eastAsia="Times New Roman" w:hAnsiTheme="minorHAnsi" w:cs="Calibri"/>
          <w:color w:val="000000"/>
        </w:rPr>
        <w:tab/>
      </w:r>
      <w:r w:rsidR="00D906B7" w:rsidRPr="00DF188C">
        <w:rPr>
          <w:rFonts w:asciiTheme="minorHAnsi" w:eastAsia="Times New Roman" w:hAnsiTheme="minorHAnsi" w:cs="Calibri"/>
          <w:color w:val="000000"/>
        </w:rPr>
        <w:tab/>
      </w:r>
      <w:r w:rsidR="00D906B7" w:rsidRPr="00DF188C">
        <w:rPr>
          <w:rFonts w:asciiTheme="minorHAnsi" w:eastAsia="Times New Roman" w:hAnsiTheme="minorHAnsi" w:cs="Calibri"/>
          <w:color w:val="000000"/>
        </w:rPr>
        <w:tab/>
      </w:r>
      <w:r w:rsidR="00D906B7" w:rsidRPr="00DF188C">
        <w:rPr>
          <w:rFonts w:asciiTheme="minorHAnsi" w:eastAsia="Times New Roman" w:hAnsiTheme="minorHAnsi" w:cs="Calibri"/>
          <w:color w:val="000000"/>
        </w:rPr>
        <w:tab/>
      </w:r>
      <w:r w:rsidR="00D906B7" w:rsidRPr="00DF188C">
        <w:rPr>
          <w:rFonts w:asciiTheme="minorHAnsi" w:eastAsia="Times New Roman" w:hAnsiTheme="minorHAnsi" w:cs="Calibri"/>
          <w:color w:val="000000"/>
        </w:rPr>
        <w:tab/>
      </w:r>
      <w:r w:rsidR="00D906B7"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>Kč/km]</w:t>
      </w:r>
    </w:p>
    <w:p w14:paraId="7FE36259" w14:textId="64801FCD" w:rsidR="00CC3ECC" w:rsidRPr="00DF188C" w:rsidRDefault="00CC3ECC">
      <w:pPr>
        <w:spacing w:after="0"/>
        <w:ind w:left="2127" w:hanging="717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m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je podíl zveřejněné průměrné </w:t>
      </w:r>
      <w:r w:rsidR="00134267">
        <w:rPr>
          <w:rFonts w:asciiTheme="minorHAnsi" w:eastAsia="Times New Roman" w:hAnsiTheme="minorHAnsi" w:cs="Calibri"/>
          <w:color w:val="000000"/>
        </w:rPr>
        <w:t xml:space="preserve">roční </w:t>
      </w:r>
      <w:r w:rsidRPr="00DF188C">
        <w:rPr>
          <w:rFonts w:asciiTheme="minorHAnsi" w:eastAsia="Times New Roman" w:hAnsiTheme="minorHAnsi" w:cs="Calibri"/>
          <w:color w:val="000000"/>
        </w:rPr>
        <w:t xml:space="preserve">mzdy </w:t>
      </w:r>
      <w:r w:rsidR="00134267" w:rsidRPr="008032D3">
        <w:rPr>
          <w:rFonts w:asciiTheme="minorHAnsi" w:eastAsia="Times New Roman" w:hAnsiTheme="minorHAnsi" w:cs="Calibri"/>
          <w:color w:val="000000"/>
        </w:rPr>
        <w:t xml:space="preserve"> </w:t>
      </w:r>
      <w:r w:rsidR="00C84E9C">
        <w:rPr>
          <w:rFonts w:asciiTheme="minorHAnsi" w:eastAsia="Times New Roman" w:hAnsiTheme="minorHAnsi" w:cs="Calibri"/>
          <w:color w:val="000000"/>
        </w:rPr>
        <w:t xml:space="preserve">řidičů </w:t>
      </w:r>
      <w:r w:rsidR="00D45CF9">
        <w:rPr>
          <w:rFonts w:asciiTheme="minorHAnsi" w:eastAsia="Times New Roman" w:hAnsiTheme="minorHAnsi" w:cs="Calibri"/>
          <w:color w:val="000000"/>
        </w:rPr>
        <w:t xml:space="preserve">autobusů </w:t>
      </w:r>
      <w:r w:rsidR="00134267" w:rsidRPr="008032D3">
        <w:rPr>
          <w:rFonts w:asciiTheme="minorHAnsi" w:eastAsia="Times New Roman" w:hAnsiTheme="minorHAnsi" w:cs="Calibri"/>
          <w:color w:val="000000"/>
        </w:rPr>
        <w:t xml:space="preserve">vyhlášené </w:t>
      </w:r>
      <w:r w:rsidR="00C84E9C">
        <w:rPr>
          <w:rFonts w:asciiTheme="minorHAnsi" w:eastAsia="Times New Roman" w:hAnsiTheme="minorHAnsi" w:cs="Calibri"/>
          <w:color w:val="000000"/>
        </w:rPr>
        <w:t xml:space="preserve">MPSV </w:t>
      </w:r>
      <w:r w:rsidR="00D45CF9">
        <w:rPr>
          <w:rFonts w:asciiTheme="minorHAnsi" w:eastAsia="Times New Roman" w:hAnsiTheme="minorHAnsi" w:cs="Calibri"/>
          <w:color w:val="000000"/>
        </w:rPr>
        <w:t xml:space="preserve">(příp. </w:t>
      </w:r>
      <w:r w:rsidR="00134267" w:rsidRPr="008032D3">
        <w:rPr>
          <w:rFonts w:asciiTheme="minorHAnsi" w:eastAsia="Times New Roman" w:hAnsiTheme="minorHAnsi" w:cs="Calibri"/>
          <w:color w:val="000000"/>
        </w:rPr>
        <w:t>ČSÚ</w:t>
      </w:r>
      <w:r w:rsidR="00D45CF9">
        <w:rPr>
          <w:rFonts w:asciiTheme="minorHAnsi" w:eastAsia="Times New Roman" w:hAnsiTheme="minorHAnsi" w:cs="Calibri"/>
          <w:color w:val="000000"/>
        </w:rPr>
        <w:t>)</w:t>
      </w:r>
      <w:r w:rsidR="00134267" w:rsidRPr="008032D3">
        <w:rPr>
          <w:rFonts w:asciiTheme="minorHAnsi" w:eastAsia="Times New Roman" w:hAnsiTheme="minorHAnsi" w:cs="Calibri"/>
          <w:color w:val="000000"/>
        </w:rPr>
        <w:t xml:space="preserve"> </w:t>
      </w:r>
      <w:r w:rsidR="00134267">
        <w:rPr>
          <w:rFonts w:asciiTheme="minorHAnsi" w:eastAsia="Times New Roman" w:hAnsiTheme="minorHAnsi" w:cs="Calibri"/>
          <w:color w:val="000000"/>
        </w:rPr>
        <w:t>dle bodu 2.1.</w:t>
      </w:r>
      <w:r w:rsidR="00134267" w:rsidRPr="008032D3">
        <w:rPr>
          <w:rFonts w:asciiTheme="minorHAnsi" w:eastAsia="Times New Roman" w:hAnsiTheme="minorHAnsi" w:cs="Calibri"/>
          <w:color w:val="000000"/>
        </w:rPr>
        <w:t xml:space="preserve"> </w:t>
      </w:r>
      <w:r w:rsidRPr="00DF188C">
        <w:rPr>
          <w:rFonts w:asciiTheme="minorHAnsi" w:eastAsia="Times New Roman" w:hAnsiTheme="minorHAnsi" w:cs="Calibri"/>
          <w:color w:val="000000"/>
        </w:rPr>
        <w:t xml:space="preserve"> a referenční oborové mzdy uvedené v</w:t>
      </w:r>
      <w:r w:rsidR="00D303E1">
        <w:rPr>
          <w:rFonts w:asciiTheme="minorHAnsi" w:eastAsia="Times New Roman" w:hAnsiTheme="minorHAnsi" w:cs="Calibri"/>
          <w:color w:val="000000"/>
        </w:rPr>
        <w:t xml:space="preserve"> příloze č. 1 </w:t>
      </w:r>
      <w:r w:rsidRPr="00DF188C">
        <w:rPr>
          <w:rFonts w:asciiTheme="minorHAnsi" w:eastAsia="Times New Roman" w:hAnsiTheme="minorHAnsi" w:cs="Calibri"/>
          <w:color w:val="000000"/>
        </w:rPr>
        <w:t xml:space="preserve"> Smlouv</w:t>
      </w:r>
      <w:r w:rsidR="00D303E1">
        <w:rPr>
          <w:rFonts w:asciiTheme="minorHAnsi" w:eastAsia="Times New Roman" w:hAnsiTheme="minorHAnsi" w:cs="Calibri"/>
          <w:color w:val="000000"/>
        </w:rPr>
        <w:t>y</w:t>
      </w:r>
      <w:r w:rsidRPr="00DF188C">
        <w:rPr>
          <w:rFonts w:asciiTheme="minorHAnsi" w:eastAsia="Times New Roman" w:hAnsiTheme="minorHAnsi" w:cs="Calibri"/>
          <w:color w:val="000000"/>
        </w:rPr>
        <w:t> </w:t>
      </w:r>
    </w:p>
    <w:p w14:paraId="5140F04F" w14:textId="75BB5A70" w:rsidR="00CC3ECC" w:rsidRPr="00DF188C" w:rsidRDefault="00CC3ECC">
      <w:pPr>
        <w:spacing w:after="0"/>
        <w:ind w:left="2127" w:hanging="717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M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V</w:t>
      </w:r>
      <w:r w:rsidR="001D2F92"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1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je nová výše variabilní složky mzdových nákladů </w:t>
      </w:r>
      <w:r w:rsidR="00D906B7" w:rsidRPr="00DF188C">
        <w:rPr>
          <w:rFonts w:asciiTheme="minorHAnsi" w:eastAsia="Times New Roman" w:hAnsiTheme="minorHAnsi" w:cs="Calibri"/>
          <w:color w:val="000000"/>
        </w:rPr>
        <w:tab/>
      </w:r>
      <w:r w:rsidR="00D906B7"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>[Kč/km]</w:t>
      </w:r>
    </w:p>
    <w:p w14:paraId="75CBFD65" w14:textId="4F791796" w:rsidR="00CC3ECC" w:rsidRPr="00DF188C" w:rsidRDefault="00CC3ECC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496F942B" w14:textId="6BE7FFAF" w:rsidR="00276E7D" w:rsidRPr="00DF188C" w:rsidRDefault="00276E7D">
      <w:pPr>
        <w:numPr>
          <w:ilvl w:val="3"/>
          <w:numId w:val="8"/>
        </w:numPr>
        <w:ind w:hanging="1728"/>
        <w:jc w:val="both"/>
        <w:rPr>
          <w:rFonts w:asciiTheme="minorHAnsi" w:hAnsiTheme="minorHAnsi" w:cs="Calibri"/>
          <w:u w:val="single"/>
        </w:rPr>
      </w:pPr>
      <w:r w:rsidRPr="00DF188C">
        <w:rPr>
          <w:rFonts w:asciiTheme="minorHAnsi" w:hAnsiTheme="minorHAnsi" w:cs="Calibri"/>
          <w:u w:val="single"/>
        </w:rPr>
        <w:t>Přímé fixní mzdové náklady:</w:t>
      </w:r>
    </w:p>
    <w:p w14:paraId="2B82AECF" w14:textId="77777777" w:rsidR="00CC3ECC" w:rsidRPr="00DF188C" w:rsidRDefault="00CC3ECC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144CEC35" w14:textId="447CC05A" w:rsidR="00276E7D" w:rsidRPr="00DF188C" w:rsidRDefault="00355434">
      <w:pPr>
        <w:spacing w:after="0"/>
        <w:jc w:val="center"/>
        <w:rPr>
          <w:rFonts w:asciiTheme="minorHAnsi" w:eastAsiaTheme="minorHAnsi" w:hAnsiTheme="minorHAnsi" w:cs="Calibri"/>
          <w:b/>
          <w:bCs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F1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  <w:color w:val="000000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F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  <w:color w:val="000000"/>
            </w:rPr>
            <m:t xml:space="preserve"> × m</m:t>
          </m:r>
        </m:oMath>
      </m:oMathPara>
    </w:p>
    <w:p w14:paraId="660E776E" w14:textId="77777777" w:rsidR="00276E7D" w:rsidRPr="00DF188C" w:rsidRDefault="00276E7D">
      <w:pPr>
        <w:spacing w:after="0"/>
        <w:ind w:left="1418" w:hanging="1418"/>
        <w:jc w:val="both"/>
        <w:rPr>
          <w:rFonts w:asciiTheme="minorHAnsi" w:eastAsiaTheme="minorHAnsi" w:hAnsiTheme="minorHAnsi" w:cs="Calibri"/>
          <w:b/>
          <w:bCs/>
        </w:rPr>
      </w:pPr>
    </w:p>
    <w:p w14:paraId="1CACE169" w14:textId="77777777" w:rsidR="00BE4796" w:rsidRPr="00DF188C" w:rsidRDefault="00276E7D">
      <w:pPr>
        <w:spacing w:after="0"/>
        <w:ind w:left="2127" w:hanging="1419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 xml:space="preserve">Kde      </w:t>
      </w:r>
      <w:r w:rsidRPr="00DF188C">
        <w:rPr>
          <w:rFonts w:asciiTheme="minorHAnsi" w:eastAsia="Times New Roman" w:hAnsiTheme="minorHAnsi" w:cs="Calibri"/>
          <w:b/>
          <w:color w:val="000000"/>
        </w:rPr>
        <w:t>M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F</w:t>
      </w:r>
      <w:r w:rsidRPr="00DF188C">
        <w:rPr>
          <w:rFonts w:asciiTheme="minorHAnsi" w:eastAsia="Times New Roman" w:hAnsiTheme="minorHAnsi" w:cs="Calibri"/>
          <w:color w:val="000000"/>
        </w:rPr>
        <w:tab/>
        <w:t xml:space="preserve">je výchozí výše fixní složky přímých mzdových nákladů v nabídce uchazeče </w:t>
      </w:r>
      <w:r w:rsidR="00BE4796" w:rsidRPr="00DF188C">
        <w:rPr>
          <w:rFonts w:asciiTheme="minorHAnsi" w:eastAsia="Times New Roman" w:hAnsiTheme="minorHAnsi" w:cs="Calibri"/>
          <w:color w:val="000000"/>
        </w:rPr>
        <w:t xml:space="preserve"> </w:t>
      </w:r>
    </w:p>
    <w:p w14:paraId="5408B06B" w14:textId="2F50329E" w:rsidR="00276E7D" w:rsidRPr="00DF188C" w:rsidRDefault="00276E7D" w:rsidP="00DF188C">
      <w:pPr>
        <w:spacing w:after="0"/>
        <w:ind w:left="7083" w:firstLine="705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>[Kč/období]</w:t>
      </w:r>
    </w:p>
    <w:p w14:paraId="6C64E391" w14:textId="17B8F6A5" w:rsidR="00276E7D" w:rsidRPr="00DF188C" w:rsidRDefault="00276E7D" w:rsidP="00933E51">
      <w:pPr>
        <w:spacing w:after="0"/>
        <w:ind w:left="2127" w:hanging="717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m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="00134267" w:rsidRPr="008032D3">
        <w:rPr>
          <w:rFonts w:asciiTheme="minorHAnsi" w:eastAsia="Times New Roman" w:hAnsiTheme="minorHAnsi" w:cs="Calibri"/>
          <w:color w:val="000000"/>
        </w:rPr>
        <w:t xml:space="preserve">je podíl zveřejněné </w:t>
      </w:r>
      <w:r w:rsidR="00D45CF9" w:rsidRPr="00DF188C">
        <w:rPr>
          <w:rFonts w:asciiTheme="minorHAnsi" w:eastAsia="Times New Roman" w:hAnsiTheme="minorHAnsi" w:cs="Calibri"/>
          <w:color w:val="000000"/>
        </w:rPr>
        <w:t xml:space="preserve">průměrné </w:t>
      </w:r>
      <w:r w:rsidR="00D45CF9">
        <w:rPr>
          <w:rFonts w:asciiTheme="minorHAnsi" w:eastAsia="Times New Roman" w:hAnsiTheme="minorHAnsi" w:cs="Calibri"/>
          <w:color w:val="000000"/>
        </w:rPr>
        <w:t xml:space="preserve">roční </w:t>
      </w:r>
      <w:r w:rsidR="00D45CF9" w:rsidRPr="00DF188C">
        <w:rPr>
          <w:rFonts w:asciiTheme="minorHAnsi" w:eastAsia="Times New Roman" w:hAnsiTheme="minorHAnsi" w:cs="Calibri"/>
          <w:color w:val="000000"/>
        </w:rPr>
        <w:t xml:space="preserve">mzdy </w:t>
      </w:r>
      <w:r w:rsidR="00D45CF9" w:rsidRPr="008032D3">
        <w:rPr>
          <w:rFonts w:asciiTheme="minorHAnsi" w:eastAsia="Times New Roman" w:hAnsiTheme="minorHAnsi" w:cs="Calibri"/>
          <w:color w:val="000000"/>
        </w:rPr>
        <w:t xml:space="preserve"> </w:t>
      </w:r>
      <w:r w:rsidR="00D45CF9">
        <w:rPr>
          <w:rFonts w:asciiTheme="minorHAnsi" w:eastAsia="Times New Roman" w:hAnsiTheme="minorHAnsi" w:cs="Calibri"/>
          <w:color w:val="000000"/>
        </w:rPr>
        <w:t xml:space="preserve">řidičů autobusů </w:t>
      </w:r>
      <w:r w:rsidR="00D45CF9" w:rsidRPr="008032D3">
        <w:rPr>
          <w:rFonts w:asciiTheme="minorHAnsi" w:eastAsia="Times New Roman" w:hAnsiTheme="minorHAnsi" w:cs="Calibri"/>
          <w:color w:val="000000"/>
        </w:rPr>
        <w:t xml:space="preserve">vyhlášené </w:t>
      </w:r>
      <w:r w:rsidR="00D45CF9">
        <w:rPr>
          <w:rFonts w:asciiTheme="minorHAnsi" w:eastAsia="Times New Roman" w:hAnsiTheme="minorHAnsi" w:cs="Calibri"/>
          <w:color w:val="000000"/>
        </w:rPr>
        <w:t xml:space="preserve">MPSV (příp. </w:t>
      </w:r>
      <w:r w:rsidR="00D45CF9" w:rsidRPr="008032D3">
        <w:rPr>
          <w:rFonts w:asciiTheme="minorHAnsi" w:eastAsia="Times New Roman" w:hAnsiTheme="minorHAnsi" w:cs="Calibri"/>
          <w:color w:val="000000"/>
        </w:rPr>
        <w:t>ČSÚ</w:t>
      </w:r>
      <w:r w:rsidR="00D45CF9">
        <w:rPr>
          <w:rFonts w:asciiTheme="minorHAnsi" w:eastAsia="Times New Roman" w:hAnsiTheme="minorHAnsi" w:cs="Calibri"/>
          <w:color w:val="000000"/>
        </w:rPr>
        <w:t>)</w:t>
      </w:r>
      <w:r w:rsidR="00D45CF9" w:rsidRPr="008032D3">
        <w:rPr>
          <w:rFonts w:asciiTheme="minorHAnsi" w:eastAsia="Times New Roman" w:hAnsiTheme="minorHAnsi" w:cs="Calibri"/>
          <w:color w:val="000000"/>
        </w:rPr>
        <w:t xml:space="preserve"> </w:t>
      </w:r>
      <w:r w:rsidR="00134267">
        <w:rPr>
          <w:rFonts w:asciiTheme="minorHAnsi" w:eastAsia="Times New Roman" w:hAnsiTheme="minorHAnsi" w:cs="Calibri"/>
          <w:color w:val="000000"/>
        </w:rPr>
        <w:t>dle bodu 2.1.</w:t>
      </w:r>
      <w:r w:rsidR="00134267" w:rsidRPr="008032D3">
        <w:rPr>
          <w:rFonts w:asciiTheme="minorHAnsi" w:eastAsia="Times New Roman" w:hAnsiTheme="minorHAnsi" w:cs="Calibri"/>
          <w:color w:val="000000"/>
        </w:rPr>
        <w:t xml:space="preserve">  a referenční oborové mzdy uvedené </w:t>
      </w:r>
      <w:r w:rsidR="00D303E1" w:rsidRPr="00DF188C">
        <w:rPr>
          <w:rFonts w:asciiTheme="minorHAnsi" w:eastAsia="Times New Roman" w:hAnsiTheme="minorHAnsi" w:cs="Calibri"/>
          <w:color w:val="000000"/>
        </w:rPr>
        <w:t>v</w:t>
      </w:r>
      <w:r w:rsidR="00D303E1">
        <w:rPr>
          <w:rFonts w:asciiTheme="minorHAnsi" w:eastAsia="Times New Roman" w:hAnsiTheme="minorHAnsi" w:cs="Calibri"/>
          <w:color w:val="000000"/>
        </w:rPr>
        <w:t xml:space="preserve"> příloze č. 1 </w:t>
      </w:r>
      <w:r w:rsidR="00D303E1" w:rsidRPr="00DF188C">
        <w:rPr>
          <w:rFonts w:asciiTheme="minorHAnsi" w:eastAsia="Times New Roman" w:hAnsiTheme="minorHAnsi" w:cs="Calibri"/>
          <w:color w:val="000000"/>
        </w:rPr>
        <w:t xml:space="preserve"> Smlouv</w:t>
      </w:r>
      <w:r w:rsidR="00D303E1">
        <w:rPr>
          <w:rFonts w:asciiTheme="minorHAnsi" w:eastAsia="Times New Roman" w:hAnsiTheme="minorHAnsi" w:cs="Calibri"/>
          <w:color w:val="000000"/>
        </w:rPr>
        <w:t>y</w:t>
      </w:r>
      <w:r w:rsidR="00D303E1" w:rsidRPr="00DF188C">
        <w:rPr>
          <w:rFonts w:asciiTheme="minorHAnsi" w:eastAsia="Times New Roman" w:hAnsiTheme="minorHAnsi" w:cs="Calibri"/>
          <w:color w:val="000000"/>
        </w:rPr>
        <w:t> </w:t>
      </w:r>
    </w:p>
    <w:p w14:paraId="757B24B0" w14:textId="54174B34" w:rsidR="00276E7D" w:rsidRPr="00DF188C" w:rsidRDefault="00276E7D" w:rsidP="009C3AF5">
      <w:pPr>
        <w:spacing w:after="0"/>
        <w:ind w:left="2127" w:hanging="717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M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F</w:t>
      </w:r>
      <w:r w:rsidR="001D2F92"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1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je nová výše fixní složky mzdových nákladů </w:t>
      </w:r>
      <w:r w:rsidR="00BE4796" w:rsidRPr="00DF188C">
        <w:rPr>
          <w:rFonts w:asciiTheme="minorHAnsi" w:eastAsia="Times New Roman" w:hAnsiTheme="minorHAnsi" w:cs="Calibri"/>
          <w:color w:val="000000"/>
        </w:rPr>
        <w:tab/>
      </w:r>
      <w:r w:rsidR="00BE4796" w:rsidRPr="00DF188C">
        <w:rPr>
          <w:rFonts w:asciiTheme="minorHAnsi" w:eastAsia="Times New Roman" w:hAnsiTheme="minorHAnsi" w:cs="Calibri"/>
          <w:color w:val="000000"/>
        </w:rPr>
        <w:tab/>
      </w:r>
      <w:r w:rsidR="00BE4796"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>[Kč/období]</w:t>
      </w:r>
    </w:p>
    <w:p w14:paraId="72A418F6" w14:textId="77777777" w:rsidR="00276E7D" w:rsidRPr="00DF188C" w:rsidRDefault="00276E7D" w:rsidP="009C3AF5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2EB102EE" w14:textId="77777777" w:rsidR="00276E7D" w:rsidRPr="00DF188C" w:rsidRDefault="00276E7D" w:rsidP="009C3AF5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4D747280" w14:textId="77777777" w:rsidR="00493E7B" w:rsidRPr="00DF188C" w:rsidRDefault="00493E7B">
      <w:pPr>
        <w:numPr>
          <w:ilvl w:val="2"/>
          <w:numId w:val="8"/>
        </w:numPr>
        <w:ind w:hanging="1224"/>
        <w:jc w:val="both"/>
        <w:rPr>
          <w:rFonts w:asciiTheme="minorHAnsi" w:hAnsiTheme="minorHAnsi" w:cs="Calibri"/>
          <w:b/>
          <w:i/>
        </w:rPr>
      </w:pPr>
      <w:r w:rsidRPr="00DF188C">
        <w:rPr>
          <w:rFonts w:asciiTheme="minorHAnsi" w:hAnsiTheme="minorHAnsi" w:cs="Calibri"/>
          <w:b/>
          <w:i/>
        </w:rPr>
        <w:t xml:space="preserve"> Změny ceny dopravního výkonu s ohledem na inflaci</w:t>
      </w:r>
    </w:p>
    <w:p w14:paraId="075968C1" w14:textId="77777777" w:rsidR="00493E7B" w:rsidRPr="00DF188C" w:rsidRDefault="00493E7B">
      <w:pPr>
        <w:numPr>
          <w:ilvl w:val="3"/>
          <w:numId w:val="8"/>
        </w:numPr>
        <w:ind w:hanging="1728"/>
        <w:jc w:val="both"/>
        <w:rPr>
          <w:rFonts w:asciiTheme="minorHAnsi" w:hAnsiTheme="minorHAnsi" w:cs="Calibri"/>
          <w:u w:val="single"/>
        </w:rPr>
      </w:pPr>
      <w:bookmarkStart w:id="4" w:name="_Ref326834447"/>
      <w:r w:rsidRPr="00DF188C">
        <w:rPr>
          <w:rFonts w:asciiTheme="minorHAnsi" w:hAnsiTheme="minorHAnsi" w:cs="Calibri"/>
          <w:u w:val="single"/>
        </w:rPr>
        <w:t>Ostatní variabilní náklady:</w:t>
      </w:r>
      <w:bookmarkEnd w:id="4"/>
    </w:p>
    <w:p w14:paraId="032D9C2E" w14:textId="67EAFEE9" w:rsidR="00493E7B" w:rsidRPr="00DF188C" w:rsidRDefault="00355434">
      <w:pPr>
        <w:spacing w:before="120" w:after="120"/>
        <w:ind w:left="113" w:right="57"/>
        <w:jc w:val="center"/>
        <w:rPr>
          <w:rFonts w:asciiTheme="minorHAnsi" w:eastAsia="Times New Roman" w:hAnsiTheme="minorHAnsi" w:cs="Calibri"/>
          <w:b/>
          <w:bCs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O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  <w:color w:val="000000"/>
            </w:rPr>
            <m:t>=O × i</m:t>
          </m:r>
        </m:oMath>
      </m:oMathPara>
    </w:p>
    <w:p w14:paraId="07CD5559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6B4FF97E" w14:textId="3CFD4539" w:rsidR="00493E7B" w:rsidRPr="00DF188C" w:rsidRDefault="00493E7B">
      <w:pPr>
        <w:spacing w:after="0"/>
        <w:ind w:firstLine="708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>Kde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b/>
          <w:color w:val="000000"/>
        </w:rPr>
        <w:t>O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 xml:space="preserve"> </w:t>
      </w:r>
      <w:r w:rsidRPr="00DF188C">
        <w:rPr>
          <w:rFonts w:asciiTheme="minorHAnsi" w:eastAsia="Times New Roman" w:hAnsiTheme="minorHAnsi" w:cs="Calibri"/>
          <w:color w:val="000000"/>
          <w:vertAlign w:val="subscript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>je výchozí výše ostatních variabilních nákladů uvedená v nabídce uchazeče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="00933E51" w:rsidRPr="00DF188C">
        <w:rPr>
          <w:rFonts w:asciiTheme="minorHAnsi" w:eastAsia="Times New Roman" w:hAnsiTheme="minorHAnsi" w:cs="Calibri"/>
          <w:color w:val="000000"/>
        </w:rPr>
        <w:tab/>
      </w:r>
      <w:r w:rsidR="00933E51" w:rsidRPr="00DF188C">
        <w:rPr>
          <w:rFonts w:asciiTheme="minorHAnsi" w:eastAsia="Times New Roman" w:hAnsiTheme="minorHAnsi" w:cs="Calibri"/>
          <w:color w:val="000000"/>
        </w:rPr>
        <w:tab/>
      </w:r>
      <w:r w:rsidR="00933E51" w:rsidRPr="00DF188C">
        <w:rPr>
          <w:rFonts w:asciiTheme="minorHAnsi" w:eastAsia="Times New Roman" w:hAnsiTheme="minorHAnsi" w:cs="Calibri"/>
          <w:color w:val="000000"/>
        </w:rPr>
        <w:tab/>
      </w:r>
      <w:r w:rsidR="00933E51" w:rsidRPr="00DF188C">
        <w:rPr>
          <w:rFonts w:asciiTheme="minorHAnsi" w:eastAsia="Times New Roman" w:hAnsiTheme="minorHAnsi" w:cs="Calibri"/>
          <w:color w:val="000000"/>
        </w:rPr>
        <w:tab/>
      </w:r>
      <w:r w:rsidR="00933E51" w:rsidRPr="00DF188C">
        <w:rPr>
          <w:rFonts w:asciiTheme="minorHAnsi" w:eastAsia="Times New Roman" w:hAnsiTheme="minorHAnsi" w:cs="Calibri"/>
          <w:color w:val="000000"/>
        </w:rPr>
        <w:tab/>
      </w:r>
      <w:r w:rsidR="00933E51" w:rsidRPr="00DF188C">
        <w:rPr>
          <w:rFonts w:asciiTheme="minorHAnsi" w:eastAsia="Times New Roman" w:hAnsiTheme="minorHAnsi" w:cs="Calibri"/>
          <w:color w:val="000000"/>
        </w:rPr>
        <w:tab/>
      </w:r>
      <w:r w:rsidR="00933E51" w:rsidRPr="00DF188C">
        <w:rPr>
          <w:rFonts w:asciiTheme="minorHAnsi" w:eastAsia="Times New Roman" w:hAnsiTheme="minorHAnsi" w:cs="Calibri"/>
          <w:color w:val="000000"/>
        </w:rPr>
        <w:tab/>
      </w:r>
      <w:r w:rsidR="00933E51"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>[Kč/km]</w:t>
      </w:r>
    </w:p>
    <w:p w14:paraId="76235684" w14:textId="4D47E630" w:rsidR="00493E7B" w:rsidRPr="00DF188C" w:rsidRDefault="00493E7B">
      <w:pPr>
        <w:spacing w:after="0"/>
        <w:ind w:left="2127" w:hanging="711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i</w:t>
      </w:r>
      <w:r w:rsidRPr="00DF188C">
        <w:rPr>
          <w:rFonts w:asciiTheme="minorHAnsi" w:eastAsia="Times New Roman" w:hAnsiTheme="minorHAnsi" w:cs="Calibri"/>
          <w:color w:val="000000"/>
        </w:rPr>
        <w:tab/>
        <w:t xml:space="preserve">je podíl měsíční hodnoty bazického indexu spotřebitelských cen </w:t>
      </w:r>
      <w:r w:rsidR="00134267">
        <w:rPr>
          <w:rFonts w:asciiTheme="minorHAnsi" w:eastAsia="Times New Roman" w:hAnsiTheme="minorHAnsi" w:cs="Calibri"/>
          <w:color w:val="000000"/>
        </w:rPr>
        <w:t xml:space="preserve">za měsíc září příslušného roku </w:t>
      </w:r>
      <w:r w:rsidRPr="00DF188C">
        <w:rPr>
          <w:rFonts w:asciiTheme="minorHAnsi" w:eastAsia="Times New Roman" w:hAnsiTheme="minorHAnsi" w:cs="Calibri"/>
          <w:color w:val="000000"/>
        </w:rPr>
        <w:t xml:space="preserve">a </w:t>
      </w:r>
      <w:r w:rsidR="005A2121">
        <w:rPr>
          <w:rFonts w:asciiTheme="minorHAnsi" w:eastAsia="Times New Roman" w:hAnsiTheme="minorHAnsi" w:cs="Calibri"/>
          <w:color w:val="000000"/>
        </w:rPr>
        <w:t xml:space="preserve">referenčního bazického </w:t>
      </w:r>
      <w:r w:rsidRPr="00DF188C">
        <w:rPr>
          <w:rFonts w:asciiTheme="minorHAnsi" w:eastAsia="Times New Roman" w:hAnsiTheme="minorHAnsi" w:cs="Calibri"/>
          <w:color w:val="000000"/>
        </w:rPr>
        <w:t>indexu</w:t>
      </w:r>
      <w:r w:rsidR="00D303E1">
        <w:rPr>
          <w:rFonts w:asciiTheme="minorHAnsi" w:eastAsia="Times New Roman" w:hAnsiTheme="minorHAnsi" w:cs="Calibri"/>
          <w:color w:val="000000"/>
        </w:rPr>
        <w:t xml:space="preserve"> uvedeného </w:t>
      </w:r>
      <w:r w:rsidR="00D303E1" w:rsidRPr="00DF188C">
        <w:rPr>
          <w:rFonts w:asciiTheme="minorHAnsi" w:eastAsia="Times New Roman" w:hAnsiTheme="minorHAnsi" w:cs="Calibri"/>
          <w:color w:val="000000"/>
        </w:rPr>
        <w:t>v</w:t>
      </w:r>
      <w:r w:rsidR="00D303E1">
        <w:rPr>
          <w:rFonts w:asciiTheme="minorHAnsi" w:eastAsia="Times New Roman" w:hAnsiTheme="minorHAnsi" w:cs="Calibri"/>
          <w:color w:val="000000"/>
        </w:rPr>
        <w:t xml:space="preserve"> příloze č. 1 </w:t>
      </w:r>
      <w:r w:rsidR="00D303E1" w:rsidRPr="00DF188C">
        <w:rPr>
          <w:rFonts w:asciiTheme="minorHAnsi" w:eastAsia="Times New Roman" w:hAnsiTheme="minorHAnsi" w:cs="Calibri"/>
          <w:color w:val="000000"/>
        </w:rPr>
        <w:t xml:space="preserve"> Smlouv</w:t>
      </w:r>
      <w:r w:rsidR="00D303E1">
        <w:rPr>
          <w:rFonts w:asciiTheme="minorHAnsi" w:eastAsia="Times New Roman" w:hAnsiTheme="minorHAnsi" w:cs="Calibri"/>
          <w:color w:val="000000"/>
        </w:rPr>
        <w:t>y</w:t>
      </w:r>
      <w:r w:rsidR="00D303E1" w:rsidRPr="00DF188C">
        <w:rPr>
          <w:rFonts w:asciiTheme="minorHAnsi" w:eastAsia="Times New Roman" w:hAnsiTheme="minorHAnsi" w:cs="Calibri"/>
          <w:color w:val="000000"/>
        </w:rPr>
        <w:t> </w:t>
      </w:r>
      <w:r w:rsidRPr="00DF188C">
        <w:rPr>
          <w:rFonts w:asciiTheme="minorHAnsi" w:eastAsia="Times New Roman" w:hAnsiTheme="minorHAnsi" w:cs="Calibri"/>
          <w:color w:val="000000"/>
        </w:rPr>
        <w:t>(Bazické indexy zveřejněné ČSÚ: www.czso.cz)</w:t>
      </w:r>
    </w:p>
    <w:p w14:paraId="44BAEB55" w14:textId="77777777" w:rsidR="00493E7B" w:rsidRPr="00DF188C" w:rsidRDefault="00493E7B">
      <w:pPr>
        <w:spacing w:after="0"/>
        <w:ind w:left="708" w:firstLine="708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O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1</w:t>
      </w:r>
      <w:r w:rsidRPr="00DF188C">
        <w:rPr>
          <w:rFonts w:asciiTheme="minorHAnsi" w:eastAsia="Times New Roman" w:hAnsiTheme="minorHAnsi" w:cs="Calibri"/>
          <w:color w:val="000000"/>
        </w:rPr>
        <w:tab/>
        <w:t>je nová výše ostatních variabilních nákladů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  <w:t>[Kč/km]</w:t>
      </w:r>
    </w:p>
    <w:p w14:paraId="51E2EC93" w14:textId="77777777" w:rsidR="00493E7B" w:rsidRPr="00DF188C" w:rsidRDefault="00493E7B">
      <w:pPr>
        <w:spacing w:after="0"/>
        <w:ind w:left="1418" w:hanging="710"/>
        <w:jc w:val="both"/>
        <w:rPr>
          <w:rFonts w:asciiTheme="minorHAnsi" w:eastAsia="Times New Roman" w:hAnsiTheme="minorHAnsi" w:cs="Calibri"/>
          <w:color w:val="000000"/>
        </w:rPr>
      </w:pPr>
    </w:p>
    <w:p w14:paraId="53C58400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0F29DBAF" w14:textId="77777777" w:rsidR="00493E7B" w:rsidRPr="00DF188C" w:rsidRDefault="00493E7B">
      <w:pPr>
        <w:numPr>
          <w:ilvl w:val="3"/>
          <w:numId w:val="8"/>
        </w:numPr>
        <w:ind w:hanging="1728"/>
        <w:jc w:val="both"/>
        <w:rPr>
          <w:rFonts w:asciiTheme="minorHAnsi" w:hAnsiTheme="minorHAnsi" w:cs="Calibri"/>
          <w:u w:val="single"/>
        </w:rPr>
      </w:pPr>
      <w:bookmarkStart w:id="5" w:name="_Ref326834062"/>
      <w:r w:rsidRPr="00DF188C">
        <w:rPr>
          <w:rFonts w:asciiTheme="minorHAnsi" w:hAnsiTheme="minorHAnsi" w:cs="Calibri"/>
          <w:u w:val="single"/>
        </w:rPr>
        <w:t>Fixní náklady na provoz vozidel:</w:t>
      </w:r>
      <w:bookmarkEnd w:id="5"/>
    </w:p>
    <w:p w14:paraId="53DD8F75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75D54EE5" w14:textId="0144EFDE" w:rsidR="00493E7B" w:rsidRPr="00DF188C" w:rsidRDefault="00493E7B">
      <w:pPr>
        <w:ind w:left="708"/>
        <w:jc w:val="both"/>
        <w:rPr>
          <w:rFonts w:asciiTheme="minorHAnsi" w:hAnsiTheme="minorHAnsi" w:cs="Calibri"/>
        </w:rPr>
      </w:pPr>
      <w:r w:rsidRPr="00DF188C">
        <w:rPr>
          <w:rFonts w:asciiTheme="minorHAnsi" w:hAnsiTheme="minorHAnsi" w:cs="Calibri"/>
        </w:rPr>
        <w:t xml:space="preserve">Tento model výpočtu ceny dopravního výkonu předpokládá, že </w:t>
      </w:r>
      <w:r w:rsidR="002129C4" w:rsidRPr="00DF188C">
        <w:rPr>
          <w:rFonts w:asciiTheme="minorHAnsi" w:hAnsiTheme="minorHAnsi" w:cs="Calibri"/>
        </w:rPr>
        <w:t>nejméně 4</w:t>
      </w:r>
      <w:r w:rsidRPr="00DF188C">
        <w:rPr>
          <w:rFonts w:asciiTheme="minorHAnsi" w:hAnsiTheme="minorHAnsi" w:cs="Calibri"/>
        </w:rPr>
        <w:t xml:space="preserve">0% nákladů na provoz vozidel tvoří náklady související s jejich pořízením nebo pronájmem (odpisy, související finanční náklady, různé formy leasingu atd.) a mohou být rozloženy v čase různě podle termínů pořízení vozidel a jejich obnovy. Z tohoto důvodu není v oblasti investic řešen budoucí možný vliv inflace a je ponecháno na dopravci, aby ve své investiční strategii ošetřil rizika rozložení investic v čase. Ostatní přímé provozní náklady související s provozem vozidel jsou </w:t>
      </w:r>
      <w:r w:rsidR="00FD5CB6">
        <w:rPr>
          <w:rFonts w:asciiTheme="minorHAnsi" w:hAnsiTheme="minorHAnsi" w:cs="Calibri"/>
        </w:rPr>
        <w:t>indexovány</w:t>
      </w:r>
      <w:r w:rsidRPr="00DF188C">
        <w:rPr>
          <w:rFonts w:asciiTheme="minorHAnsi" w:hAnsiTheme="minorHAnsi" w:cs="Calibri"/>
        </w:rPr>
        <w:t xml:space="preserve">.  </w:t>
      </w:r>
    </w:p>
    <w:p w14:paraId="1340ADC4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3356F45F" w14:textId="30F8B479" w:rsidR="00493E7B" w:rsidRPr="00CC38BE" w:rsidRDefault="00355434">
      <w:pPr>
        <w:spacing w:after="0"/>
        <w:jc w:val="center"/>
        <w:rPr>
          <w:rFonts w:eastAsia="Times New Roman" w:cs="Calibri"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B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  <w:color w:val="000000"/>
            </w:rPr>
            <m:t>=B × 0,4+B × 0,6 ×i</m:t>
          </m:r>
        </m:oMath>
      </m:oMathPara>
    </w:p>
    <w:p w14:paraId="29E9B4E2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05CD09D0" w14:textId="1B42259F" w:rsidR="00493E7B" w:rsidRPr="00DF188C" w:rsidRDefault="00493E7B">
      <w:pPr>
        <w:spacing w:after="0"/>
        <w:ind w:left="2124" w:hanging="1415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>Kde</w:t>
      </w:r>
      <w:r w:rsidR="00F42336" w:rsidRPr="00DF188C">
        <w:rPr>
          <w:rFonts w:asciiTheme="minorHAnsi" w:eastAsia="Times New Roman" w:hAnsiTheme="minorHAnsi" w:cs="Calibri"/>
          <w:color w:val="000000"/>
        </w:rPr>
        <w:t xml:space="preserve">       </w:t>
      </w:r>
      <w:r w:rsidRPr="00DF188C">
        <w:rPr>
          <w:rFonts w:asciiTheme="minorHAnsi" w:eastAsia="Times New Roman" w:hAnsiTheme="minorHAnsi" w:cs="Calibri"/>
          <w:b/>
          <w:color w:val="000000"/>
        </w:rPr>
        <w:t>B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 xml:space="preserve"> </w:t>
      </w:r>
      <w:r w:rsidRPr="00DF188C">
        <w:rPr>
          <w:rFonts w:asciiTheme="minorHAnsi" w:eastAsia="Times New Roman" w:hAnsiTheme="minorHAnsi" w:cs="Calibri"/>
          <w:color w:val="000000"/>
          <w:vertAlign w:val="subscript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je výchozí výše nákladů na provoz </w:t>
      </w:r>
      <w:r w:rsidR="00F42336" w:rsidRPr="00DF188C">
        <w:rPr>
          <w:rFonts w:asciiTheme="minorHAnsi" w:eastAsia="Times New Roman" w:hAnsiTheme="minorHAnsi" w:cs="Calibri"/>
          <w:color w:val="000000"/>
        </w:rPr>
        <w:t xml:space="preserve">souboru </w:t>
      </w:r>
      <w:r w:rsidRPr="00DF188C">
        <w:rPr>
          <w:rFonts w:asciiTheme="minorHAnsi" w:eastAsia="Times New Roman" w:hAnsiTheme="minorHAnsi" w:cs="Calibri"/>
          <w:color w:val="000000"/>
        </w:rPr>
        <w:t>vozidel uvedená v nabídce uchazeče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="00F42336" w:rsidRPr="00DF188C">
        <w:rPr>
          <w:rFonts w:asciiTheme="minorHAnsi" w:eastAsia="Times New Roman" w:hAnsiTheme="minorHAnsi" w:cs="Calibri"/>
          <w:color w:val="000000"/>
        </w:rPr>
        <w:tab/>
      </w:r>
      <w:r w:rsidR="00F42336" w:rsidRPr="00DF188C">
        <w:rPr>
          <w:rFonts w:asciiTheme="minorHAnsi" w:eastAsia="Times New Roman" w:hAnsiTheme="minorHAnsi" w:cs="Calibri"/>
          <w:color w:val="000000"/>
        </w:rPr>
        <w:tab/>
      </w:r>
      <w:r w:rsidR="00F42336"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  <w:t>[Kč/</w:t>
      </w:r>
      <w:r w:rsidR="00B03D1D" w:rsidRPr="00DF188C">
        <w:rPr>
          <w:rFonts w:asciiTheme="minorHAnsi" w:eastAsia="Times New Roman" w:hAnsiTheme="minorHAnsi" w:cs="Calibri"/>
          <w:color w:val="000000"/>
        </w:rPr>
        <w:t>období</w:t>
      </w:r>
      <w:r w:rsidRPr="00DF188C">
        <w:rPr>
          <w:rFonts w:asciiTheme="minorHAnsi" w:eastAsia="Times New Roman" w:hAnsiTheme="minorHAnsi" w:cs="Calibri"/>
          <w:color w:val="000000"/>
        </w:rPr>
        <w:t>]</w:t>
      </w:r>
    </w:p>
    <w:p w14:paraId="71DFABCF" w14:textId="1A0FD205" w:rsidR="005A2121" w:rsidRPr="008032D3" w:rsidRDefault="00493E7B" w:rsidP="005A2121">
      <w:pPr>
        <w:spacing w:after="0"/>
        <w:ind w:left="2127" w:hanging="711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i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="005A2121" w:rsidRPr="008032D3">
        <w:rPr>
          <w:rFonts w:asciiTheme="minorHAnsi" w:eastAsia="Times New Roman" w:hAnsiTheme="minorHAnsi" w:cs="Calibri"/>
          <w:color w:val="000000"/>
        </w:rPr>
        <w:t xml:space="preserve">je podíl měsíční hodnoty bazického indexu spotřebitelských cen </w:t>
      </w:r>
      <w:r w:rsidR="005A2121">
        <w:rPr>
          <w:rFonts w:asciiTheme="minorHAnsi" w:eastAsia="Times New Roman" w:hAnsiTheme="minorHAnsi" w:cs="Calibri"/>
          <w:color w:val="000000"/>
        </w:rPr>
        <w:t xml:space="preserve">za měsíc září příslušného roku </w:t>
      </w:r>
      <w:r w:rsidR="00450327">
        <w:rPr>
          <w:rFonts w:asciiTheme="minorHAnsi" w:eastAsia="Times New Roman" w:hAnsiTheme="minorHAnsi" w:cs="Calibri"/>
          <w:color w:val="000000"/>
        </w:rPr>
        <w:t xml:space="preserve">(dle čl. 2.1) </w:t>
      </w:r>
      <w:r w:rsidR="005A2121" w:rsidRPr="008032D3">
        <w:rPr>
          <w:rFonts w:asciiTheme="minorHAnsi" w:eastAsia="Times New Roman" w:hAnsiTheme="minorHAnsi" w:cs="Calibri"/>
          <w:color w:val="000000"/>
        </w:rPr>
        <w:t xml:space="preserve">a </w:t>
      </w:r>
      <w:r w:rsidR="005A2121">
        <w:rPr>
          <w:rFonts w:asciiTheme="minorHAnsi" w:eastAsia="Times New Roman" w:hAnsiTheme="minorHAnsi" w:cs="Calibri"/>
          <w:color w:val="000000"/>
        </w:rPr>
        <w:t xml:space="preserve">referenčního bazického </w:t>
      </w:r>
      <w:r w:rsidR="005A2121" w:rsidRPr="008032D3">
        <w:rPr>
          <w:rFonts w:asciiTheme="minorHAnsi" w:eastAsia="Times New Roman" w:hAnsiTheme="minorHAnsi" w:cs="Calibri"/>
          <w:color w:val="000000"/>
        </w:rPr>
        <w:t>indexu</w:t>
      </w:r>
      <w:r w:rsidR="00D303E1">
        <w:rPr>
          <w:rFonts w:asciiTheme="minorHAnsi" w:eastAsia="Times New Roman" w:hAnsiTheme="minorHAnsi" w:cs="Calibri"/>
          <w:color w:val="000000"/>
        </w:rPr>
        <w:t xml:space="preserve"> uvedeného </w:t>
      </w:r>
      <w:r w:rsidR="00D303E1" w:rsidRPr="00DF188C">
        <w:rPr>
          <w:rFonts w:asciiTheme="minorHAnsi" w:eastAsia="Times New Roman" w:hAnsiTheme="minorHAnsi" w:cs="Calibri"/>
          <w:color w:val="000000"/>
        </w:rPr>
        <w:t>v</w:t>
      </w:r>
      <w:r w:rsidR="00D303E1">
        <w:rPr>
          <w:rFonts w:asciiTheme="minorHAnsi" w:eastAsia="Times New Roman" w:hAnsiTheme="minorHAnsi" w:cs="Calibri"/>
          <w:color w:val="000000"/>
        </w:rPr>
        <w:t xml:space="preserve"> příloze č. 1 </w:t>
      </w:r>
      <w:r w:rsidR="00D303E1" w:rsidRPr="00DF188C">
        <w:rPr>
          <w:rFonts w:asciiTheme="minorHAnsi" w:eastAsia="Times New Roman" w:hAnsiTheme="minorHAnsi" w:cs="Calibri"/>
          <w:color w:val="000000"/>
        </w:rPr>
        <w:t xml:space="preserve"> Smlouv</w:t>
      </w:r>
      <w:r w:rsidR="00D303E1">
        <w:rPr>
          <w:rFonts w:asciiTheme="minorHAnsi" w:eastAsia="Times New Roman" w:hAnsiTheme="minorHAnsi" w:cs="Calibri"/>
          <w:color w:val="000000"/>
        </w:rPr>
        <w:t>y</w:t>
      </w:r>
      <w:r w:rsidR="005A2121" w:rsidRPr="008032D3">
        <w:rPr>
          <w:rFonts w:asciiTheme="minorHAnsi" w:eastAsia="Times New Roman" w:hAnsiTheme="minorHAnsi" w:cs="Calibri"/>
          <w:color w:val="000000"/>
        </w:rPr>
        <w:t xml:space="preserve">  (Bazické indexy zveřejněné ČSÚ: www.czso.cz)</w:t>
      </w:r>
    </w:p>
    <w:p w14:paraId="20BF508F" w14:textId="4B3B19A3" w:rsidR="00493E7B" w:rsidRPr="00DF188C" w:rsidRDefault="00493E7B">
      <w:pPr>
        <w:spacing w:after="0"/>
        <w:ind w:left="708" w:firstLine="708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B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1</w:t>
      </w:r>
      <w:r w:rsidRPr="00DF188C">
        <w:rPr>
          <w:rFonts w:asciiTheme="minorHAnsi" w:eastAsia="Times New Roman" w:hAnsiTheme="minorHAnsi" w:cs="Calibri"/>
          <w:color w:val="000000"/>
        </w:rPr>
        <w:tab/>
        <w:t xml:space="preserve">je nová cena za provoz vozidel 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="00F42336" w:rsidRPr="00DF188C">
        <w:rPr>
          <w:rFonts w:asciiTheme="minorHAnsi" w:eastAsia="Times New Roman" w:hAnsiTheme="minorHAnsi" w:cs="Calibri"/>
          <w:color w:val="000000"/>
        </w:rPr>
        <w:tab/>
      </w:r>
      <w:r w:rsidR="00B03D1D" w:rsidRPr="00DF188C">
        <w:rPr>
          <w:rFonts w:asciiTheme="minorHAnsi" w:eastAsia="Times New Roman" w:hAnsiTheme="minorHAnsi" w:cs="Calibri"/>
          <w:color w:val="000000"/>
        </w:rPr>
        <w:tab/>
        <w:t>[Kč/období</w:t>
      </w:r>
      <w:r w:rsidRPr="00DF188C">
        <w:rPr>
          <w:rFonts w:asciiTheme="minorHAnsi" w:eastAsia="Times New Roman" w:hAnsiTheme="minorHAnsi" w:cs="Calibri"/>
          <w:color w:val="000000"/>
        </w:rPr>
        <w:t>]</w:t>
      </w:r>
    </w:p>
    <w:p w14:paraId="66823E3C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2D9A7E28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</w:p>
    <w:p w14:paraId="1AE68FC3" w14:textId="77777777" w:rsidR="00493E7B" w:rsidRPr="00DF188C" w:rsidRDefault="00493E7B">
      <w:pPr>
        <w:numPr>
          <w:ilvl w:val="3"/>
          <w:numId w:val="8"/>
        </w:numPr>
        <w:ind w:hanging="1728"/>
        <w:jc w:val="both"/>
        <w:rPr>
          <w:rFonts w:asciiTheme="minorHAnsi" w:hAnsiTheme="minorHAnsi" w:cs="Calibri"/>
          <w:u w:val="single"/>
        </w:rPr>
      </w:pPr>
      <w:r w:rsidRPr="00DF188C">
        <w:rPr>
          <w:rFonts w:asciiTheme="minorHAnsi" w:hAnsiTheme="minorHAnsi" w:cs="Calibri"/>
          <w:u w:val="single"/>
        </w:rPr>
        <w:t>Režijní náklady a kalkulovaný zisk:</w:t>
      </w:r>
    </w:p>
    <w:p w14:paraId="1A25ED68" w14:textId="72031EFD" w:rsidR="00493E7B" w:rsidRPr="00DF188C" w:rsidRDefault="00355434">
      <w:pPr>
        <w:spacing w:after="0"/>
        <w:jc w:val="center"/>
        <w:rPr>
          <w:rFonts w:asciiTheme="minorHAnsi" w:eastAsia="Times New Roman" w:hAnsiTheme="minorHAnsi" w:cs="Arial"/>
          <w:b/>
          <w:bCs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Arial"/>
                  <w:color w:val="000000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"/>
                  <w:color w:val="000000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Arial"/>
              <w:color w:val="000000"/>
            </w:rPr>
            <m:t>=R × i</m:t>
          </m:r>
        </m:oMath>
      </m:oMathPara>
    </w:p>
    <w:p w14:paraId="3C115FC9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019473EC" w14:textId="39BBAAEA" w:rsidR="00493E7B" w:rsidRPr="00DF188C" w:rsidRDefault="00493E7B">
      <w:pPr>
        <w:tabs>
          <w:tab w:val="left" w:pos="1418"/>
        </w:tabs>
        <w:spacing w:after="0"/>
        <w:ind w:left="2127" w:hanging="1418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 xml:space="preserve">Kde  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b/>
          <w:color w:val="000000"/>
        </w:rPr>
        <w:t>R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 xml:space="preserve"> </w:t>
      </w:r>
      <w:r w:rsidRPr="00DF188C">
        <w:rPr>
          <w:rFonts w:asciiTheme="minorHAnsi" w:eastAsia="Times New Roman" w:hAnsiTheme="minorHAnsi" w:cs="Calibri"/>
          <w:color w:val="000000"/>
          <w:vertAlign w:val="subscript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>jsou výchozí režijní náklady a kalkulovaný zisk dopravce uvedené v nabídce uchazeče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="00F42336"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  <w:t>[Kč/</w:t>
      </w:r>
      <w:r w:rsidR="00B03D1D" w:rsidRPr="00DF188C">
        <w:rPr>
          <w:rFonts w:asciiTheme="minorHAnsi" w:eastAsia="Times New Roman" w:hAnsiTheme="minorHAnsi" w:cs="Calibri"/>
          <w:color w:val="000000"/>
        </w:rPr>
        <w:t>období</w:t>
      </w:r>
      <w:r w:rsidRPr="00DF188C">
        <w:rPr>
          <w:rFonts w:asciiTheme="minorHAnsi" w:eastAsia="Times New Roman" w:hAnsiTheme="minorHAnsi" w:cs="Calibri"/>
          <w:color w:val="000000"/>
        </w:rPr>
        <w:t>]</w:t>
      </w:r>
    </w:p>
    <w:p w14:paraId="44ABD110" w14:textId="73FB51CA" w:rsidR="005A2121" w:rsidRPr="008032D3" w:rsidRDefault="00493E7B" w:rsidP="005A2121">
      <w:pPr>
        <w:spacing w:after="0"/>
        <w:ind w:left="2127" w:hanging="711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i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="005A2121" w:rsidRPr="008032D3">
        <w:rPr>
          <w:rFonts w:asciiTheme="minorHAnsi" w:eastAsia="Times New Roman" w:hAnsiTheme="minorHAnsi" w:cs="Calibri"/>
          <w:color w:val="000000"/>
        </w:rPr>
        <w:t xml:space="preserve">je podíl měsíční hodnoty bazického indexu spotřebitelských cen </w:t>
      </w:r>
      <w:r w:rsidR="005A2121">
        <w:rPr>
          <w:rFonts w:asciiTheme="minorHAnsi" w:eastAsia="Times New Roman" w:hAnsiTheme="minorHAnsi" w:cs="Calibri"/>
          <w:color w:val="000000"/>
        </w:rPr>
        <w:t xml:space="preserve">za měsíc září příslušného roku </w:t>
      </w:r>
      <w:r w:rsidR="005A2121" w:rsidRPr="008032D3">
        <w:rPr>
          <w:rFonts w:asciiTheme="minorHAnsi" w:eastAsia="Times New Roman" w:hAnsiTheme="minorHAnsi" w:cs="Calibri"/>
          <w:color w:val="000000"/>
        </w:rPr>
        <w:t xml:space="preserve">a </w:t>
      </w:r>
      <w:r w:rsidR="005A2121">
        <w:rPr>
          <w:rFonts w:asciiTheme="minorHAnsi" w:eastAsia="Times New Roman" w:hAnsiTheme="minorHAnsi" w:cs="Calibri"/>
          <w:color w:val="000000"/>
        </w:rPr>
        <w:t>referenčního bazického</w:t>
      </w:r>
      <w:r w:rsidR="005A2121" w:rsidRPr="008032D3">
        <w:rPr>
          <w:rFonts w:asciiTheme="minorHAnsi" w:eastAsia="Times New Roman" w:hAnsiTheme="minorHAnsi" w:cs="Calibri"/>
          <w:color w:val="000000"/>
        </w:rPr>
        <w:t xml:space="preserve"> indexu</w:t>
      </w:r>
      <w:r w:rsidR="00D303E1">
        <w:rPr>
          <w:rFonts w:asciiTheme="minorHAnsi" w:eastAsia="Times New Roman" w:hAnsiTheme="minorHAnsi" w:cs="Calibri"/>
          <w:color w:val="000000"/>
        </w:rPr>
        <w:t xml:space="preserve"> uvedeného </w:t>
      </w:r>
      <w:r w:rsidR="00D303E1" w:rsidRPr="00DF188C">
        <w:rPr>
          <w:rFonts w:asciiTheme="minorHAnsi" w:eastAsia="Times New Roman" w:hAnsiTheme="minorHAnsi" w:cs="Calibri"/>
          <w:color w:val="000000"/>
        </w:rPr>
        <w:t>v</w:t>
      </w:r>
      <w:r w:rsidR="00D303E1">
        <w:rPr>
          <w:rFonts w:asciiTheme="minorHAnsi" w:eastAsia="Times New Roman" w:hAnsiTheme="minorHAnsi" w:cs="Calibri"/>
          <w:color w:val="000000"/>
        </w:rPr>
        <w:t xml:space="preserve"> příloze č. 1 </w:t>
      </w:r>
      <w:r w:rsidR="00D303E1" w:rsidRPr="00DF188C">
        <w:rPr>
          <w:rFonts w:asciiTheme="minorHAnsi" w:eastAsia="Times New Roman" w:hAnsiTheme="minorHAnsi" w:cs="Calibri"/>
          <w:color w:val="000000"/>
        </w:rPr>
        <w:t xml:space="preserve"> Smlouv</w:t>
      </w:r>
      <w:r w:rsidR="00D303E1">
        <w:rPr>
          <w:rFonts w:asciiTheme="minorHAnsi" w:eastAsia="Times New Roman" w:hAnsiTheme="minorHAnsi" w:cs="Calibri"/>
          <w:color w:val="000000"/>
        </w:rPr>
        <w:t>y</w:t>
      </w:r>
      <w:r w:rsidR="00D303E1" w:rsidRPr="00DF188C">
        <w:rPr>
          <w:rFonts w:asciiTheme="minorHAnsi" w:eastAsia="Times New Roman" w:hAnsiTheme="minorHAnsi" w:cs="Calibri"/>
          <w:color w:val="000000"/>
        </w:rPr>
        <w:t> </w:t>
      </w:r>
      <w:r w:rsidR="005A2121" w:rsidRPr="008032D3">
        <w:rPr>
          <w:rFonts w:asciiTheme="minorHAnsi" w:eastAsia="Times New Roman" w:hAnsiTheme="minorHAnsi" w:cs="Calibri"/>
          <w:color w:val="000000"/>
        </w:rPr>
        <w:t>(Bazické indexy zveřejněné ČSÚ: www.czso.cz)</w:t>
      </w:r>
    </w:p>
    <w:p w14:paraId="372FC64E" w14:textId="7C6F2F46" w:rsidR="00493E7B" w:rsidRPr="00DF188C" w:rsidRDefault="00493E7B">
      <w:pPr>
        <w:spacing w:after="0"/>
        <w:ind w:left="2127" w:hanging="713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 xml:space="preserve"> </w:t>
      </w:r>
    </w:p>
    <w:p w14:paraId="05D0BB6C" w14:textId="77777777" w:rsidR="0099587B" w:rsidRPr="00DF188C" w:rsidRDefault="00493E7B">
      <w:pPr>
        <w:spacing w:after="0"/>
        <w:ind w:left="2127" w:hanging="709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R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1</w:t>
      </w:r>
      <w:r w:rsidRPr="00DF188C">
        <w:rPr>
          <w:rFonts w:asciiTheme="minorHAnsi" w:eastAsia="Times New Roman" w:hAnsiTheme="minorHAnsi" w:cs="Calibri"/>
          <w:color w:val="000000"/>
        </w:rPr>
        <w:tab/>
        <w:t xml:space="preserve">je aktualizovaná výše režijních nákladů a kalkulovaného zisku </w:t>
      </w:r>
      <w:r w:rsidR="0099587B" w:rsidRPr="00DF188C">
        <w:rPr>
          <w:rFonts w:asciiTheme="minorHAnsi" w:eastAsia="Times New Roman" w:hAnsiTheme="minorHAnsi" w:cs="Calibri"/>
          <w:color w:val="000000"/>
        </w:rPr>
        <w:t>dopravce</w:t>
      </w:r>
    </w:p>
    <w:p w14:paraId="3ED76033" w14:textId="5BB95A16" w:rsidR="00493E7B" w:rsidRPr="00DF188C" w:rsidRDefault="0099587B">
      <w:pPr>
        <w:spacing w:after="0"/>
        <w:ind w:left="7083" w:firstLine="705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 xml:space="preserve">  </w:t>
      </w:r>
      <w:r w:rsidR="00B03D1D" w:rsidRPr="00DF188C">
        <w:rPr>
          <w:rFonts w:asciiTheme="minorHAnsi" w:eastAsia="Times New Roman" w:hAnsiTheme="minorHAnsi" w:cs="Calibri"/>
          <w:color w:val="000000"/>
        </w:rPr>
        <w:t>[Kč/období</w:t>
      </w:r>
      <w:r w:rsidR="00493E7B" w:rsidRPr="00DF188C">
        <w:rPr>
          <w:rFonts w:asciiTheme="minorHAnsi" w:eastAsia="Times New Roman" w:hAnsiTheme="minorHAnsi" w:cs="Calibri"/>
          <w:color w:val="000000"/>
        </w:rPr>
        <w:t>]</w:t>
      </w:r>
    </w:p>
    <w:p w14:paraId="7CE62B8F" w14:textId="5B65C692" w:rsidR="00DA745C" w:rsidRDefault="00DA745C">
      <w:pPr>
        <w:spacing w:after="0"/>
        <w:ind w:left="2127" w:hanging="713"/>
        <w:jc w:val="both"/>
        <w:rPr>
          <w:rFonts w:asciiTheme="minorHAnsi" w:eastAsia="Times New Roman" w:hAnsiTheme="minorHAnsi" w:cs="Calibri"/>
          <w:color w:val="000000"/>
        </w:rPr>
      </w:pPr>
    </w:p>
    <w:p w14:paraId="6A7FAF52" w14:textId="77777777" w:rsidR="0015708A" w:rsidRPr="00DF188C" w:rsidRDefault="0015708A">
      <w:pPr>
        <w:spacing w:after="0"/>
        <w:ind w:left="2127" w:hanging="713"/>
        <w:jc w:val="both"/>
        <w:rPr>
          <w:rFonts w:asciiTheme="minorHAnsi" w:eastAsia="Times New Roman" w:hAnsiTheme="minorHAnsi" w:cs="Calibri"/>
          <w:color w:val="000000"/>
        </w:rPr>
      </w:pPr>
    </w:p>
    <w:p w14:paraId="75019067" w14:textId="77777777" w:rsidR="00493E7B" w:rsidRPr="00DF188C" w:rsidRDefault="00493E7B">
      <w:pPr>
        <w:pStyle w:val="Nadpis1"/>
        <w:numPr>
          <w:ilvl w:val="1"/>
          <w:numId w:val="7"/>
        </w:numPr>
        <w:ind w:left="567" w:hanging="567"/>
        <w:rPr>
          <w:rFonts w:asciiTheme="minorHAnsi" w:hAnsiTheme="minorHAnsi" w:cs="Calibri"/>
          <w:caps w:val="0"/>
          <w:u w:val="single"/>
        </w:rPr>
      </w:pPr>
      <w:bookmarkStart w:id="6" w:name="_Toc325282605"/>
      <w:r w:rsidRPr="00DF188C">
        <w:rPr>
          <w:rFonts w:asciiTheme="minorHAnsi" w:hAnsiTheme="minorHAnsi" w:cs="Calibri"/>
          <w:caps w:val="0"/>
          <w:u w:val="single"/>
        </w:rPr>
        <w:t>Přepočet CDV v případě změn zadání dopravní služby:</w:t>
      </w:r>
      <w:bookmarkEnd w:id="6"/>
    </w:p>
    <w:p w14:paraId="580DC4DD" w14:textId="77777777" w:rsidR="00493E7B" w:rsidRPr="00DF188C" w:rsidRDefault="00493E7B">
      <w:pPr>
        <w:numPr>
          <w:ilvl w:val="2"/>
          <w:numId w:val="9"/>
        </w:numPr>
        <w:ind w:left="567" w:hanging="567"/>
        <w:jc w:val="both"/>
        <w:rPr>
          <w:rFonts w:asciiTheme="minorHAnsi" w:hAnsiTheme="minorHAnsi" w:cs="Calibri"/>
          <w:b/>
          <w:i/>
        </w:rPr>
      </w:pPr>
      <w:r w:rsidRPr="00DF188C">
        <w:rPr>
          <w:rFonts w:asciiTheme="minorHAnsi" w:hAnsiTheme="minorHAnsi" w:cs="Calibri"/>
          <w:b/>
          <w:i/>
        </w:rPr>
        <w:t xml:space="preserve"> V případě změny dopravního výkonu v km:</w:t>
      </w:r>
    </w:p>
    <w:p w14:paraId="23463F75" w14:textId="6F7CA254" w:rsidR="00493E7B" w:rsidRPr="00DF188C" w:rsidRDefault="00493E7B" w:rsidP="006F6E3D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Theme="minorHAnsi" w:hAnsiTheme="minorHAnsi" w:cs="Calibri"/>
          <w:u w:val="single"/>
        </w:rPr>
      </w:pPr>
      <w:bookmarkStart w:id="7" w:name="_Ref327963609"/>
      <w:r w:rsidRPr="00DF188C">
        <w:rPr>
          <w:rFonts w:asciiTheme="minorHAnsi" w:hAnsiTheme="minorHAnsi" w:cs="Calibri"/>
          <w:u w:val="single"/>
        </w:rPr>
        <w:t>Změna poměru</w:t>
      </w:r>
      <w:r w:rsidR="005A52C2">
        <w:rPr>
          <w:rFonts w:asciiTheme="minorHAnsi" w:hAnsiTheme="minorHAnsi" w:cs="Calibri"/>
          <w:u w:val="single"/>
        </w:rPr>
        <w:t xml:space="preserve"> dopravního výkonu v jednotlivých kategoriích</w:t>
      </w:r>
      <w:r w:rsidRPr="00DF188C">
        <w:rPr>
          <w:rFonts w:asciiTheme="minorHAnsi" w:hAnsiTheme="minorHAnsi" w:cs="Calibri"/>
          <w:u w:val="single"/>
        </w:rPr>
        <w:t xml:space="preserve"> vozidel vyvolá změnu nákladů na pohonné hmoty:</w:t>
      </w:r>
      <w:bookmarkEnd w:id="7"/>
    </w:p>
    <w:p w14:paraId="549C00AB" w14:textId="417B298E" w:rsidR="00580FAE" w:rsidRPr="009C3AF5" w:rsidRDefault="00580FAE" w:rsidP="00DF188C">
      <w:pPr>
        <w:pStyle w:val="Odstavecseseznamem"/>
        <w:spacing w:line="276" w:lineRule="auto"/>
        <w:ind w:left="851"/>
        <w:jc w:val="both"/>
        <w:rPr>
          <w:rFonts w:asciiTheme="minorHAnsi" w:hAnsiTheme="minorHAnsi" w:cstheme="minorHAnsi"/>
          <w:color w:val="000000"/>
        </w:rPr>
      </w:pPr>
      <w:r w:rsidRPr="009C3AF5">
        <w:rPr>
          <w:rFonts w:asciiTheme="minorHAnsi" w:hAnsiTheme="minorHAnsi" w:cstheme="minorHAnsi"/>
          <w:color w:val="000000"/>
        </w:rPr>
        <w:t xml:space="preserve">V případě změny dopravního výkonu určeného součtem km na obězích vozidel daných jízdními řády pro příslušné období se obvykle změní poměr dopravních výkonů jednotlivých </w:t>
      </w:r>
      <w:r w:rsidRPr="009C3AF5">
        <w:rPr>
          <w:rFonts w:asciiTheme="minorHAnsi" w:hAnsiTheme="minorHAnsi" w:cstheme="minorHAnsi"/>
          <w:color w:val="000000"/>
        </w:rPr>
        <w:lastRenderedPageBreak/>
        <w:t>kategorií vozidel, která dopravu zajišťují a tím se změní i výše nákladů na pohonné hmoty, připadající na jednotku dopravního výkonu.</w:t>
      </w:r>
    </w:p>
    <w:p w14:paraId="7EA58443" w14:textId="77777777" w:rsidR="00580FAE" w:rsidRPr="009C3AF5" w:rsidRDefault="00580FAE" w:rsidP="00DF188C">
      <w:pPr>
        <w:pStyle w:val="Odstavecseseznamem"/>
        <w:spacing w:line="276" w:lineRule="auto"/>
        <w:ind w:left="851"/>
        <w:jc w:val="both"/>
        <w:rPr>
          <w:rFonts w:asciiTheme="minorHAnsi" w:hAnsiTheme="minorHAnsi" w:cstheme="minorHAnsi"/>
          <w:color w:val="000000"/>
        </w:rPr>
      </w:pPr>
    </w:p>
    <w:p w14:paraId="096402C4" w14:textId="3292FDA7" w:rsidR="00580FAE" w:rsidRPr="009C3AF5" w:rsidRDefault="00355434" w:rsidP="00DF188C">
      <w:pPr>
        <w:pStyle w:val="Odstavecseseznamem"/>
        <w:spacing w:line="276" w:lineRule="auto"/>
        <w:ind w:left="851"/>
        <w:jc w:val="both"/>
        <w:rPr>
          <w:rFonts w:asciiTheme="minorHAnsi" w:hAnsiTheme="minorHAnsi" w:cstheme="minorHAnsi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Calibri"/>
                  <w:color w:val="00000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 w:cs="Calibri"/>
                  <w:color w:val="000000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 w:cs="Calibri"/>
              <w:color w:val="000000"/>
            </w:rPr>
            <m:t>=</m:t>
          </m:r>
          <m:f>
            <m:fPr>
              <m:ctrlPr>
                <w:rPr>
                  <w:rFonts w:ascii="Cambria Math" w:hAnsi="Cambria Math" w:cs="Calibri"/>
                  <w:b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K1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Calibri"/>
                  <w:color w:val="000000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 xml:space="preserve">V1 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Calibri"/>
                  <w:color w:val="000000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K2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Calibri"/>
                  <w:color w:val="000000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 xml:space="preserve">V2 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Calibri"/>
                  <w:color w:val="000000"/>
                </w:rPr>
                <m:t>+…+</m:t>
              </m:r>
              <m:sSub>
                <m:sSubPr>
                  <m:ctrlPr>
                    <w:rPr>
                      <w:rFonts w:ascii="Cambria Math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Kn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Calibri"/>
                  <w:color w:val="000000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 xml:space="preserve">Vn 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Calibri"/>
                  <w:color w:val="000000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Calibri"/>
                      <w:color w:val="000000"/>
                    </w:rPr>
                    <m:t>Vkm1</m:t>
                  </m:r>
                </m:sub>
              </m:sSub>
            </m:den>
          </m:f>
        </m:oMath>
      </m:oMathPara>
    </w:p>
    <w:p w14:paraId="055789CB" w14:textId="77777777" w:rsidR="00F64D06" w:rsidRPr="00DF188C" w:rsidRDefault="00F64D06" w:rsidP="00933E51">
      <w:pPr>
        <w:spacing w:after="0"/>
        <w:jc w:val="center"/>
        <w:rPr>
          <w:rFonts w:asciiTheme="minorHAnsi" w:hAnsiTheme="minorHAnsi" w:cs="Calibri"/>
          <w:b/>
          <w:color w:val="000000"/>
          <w:lang w:val="x-none"/>
        </w:rPr>
      </w:pPr>
    </w:p>
    <w:p w14:paraId="0A4DEC8B" w14:textId="77777777" w:rsidR="00F64D06" w:rsidRPr="00DF188C" w:rsidRDefault="00F64D06" w:rsidP="009C3AF5">
      <w:pPr>
        <w:spacing w:after="0"/>
        <w:jc w:val="center"/>
        <w:rPr>
          <w:rFonts w:asciiTheme="minorHAnsi" w:hAnsiTheme="minorHAnsi" w:cs="Calibri"/>
          <w:b/>
          <w:color w:val="000000"/>
        </w:rPr>
      </w:pPr>
    </w:p>
    <w:p w14:paraId="05256AA2" w14:textId="3FE269ED" w:rsidR="00580FAE" w:rsidRPr="00DF188C" w:rsidRDefault="00580FAE" w:rsidP="009C3AF5">
      <w:pPr>
        <w:spacing w:after="0"/>
        <w:ind w:left="2127" w:hanging="1276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color w:val="000000"/>
        </w:rPr>
        <w:t xml:space="preserve">Kde </w:t>
      </w:r>
      <w:r w:rsidRPr="00DF188C">
        <w:rPr>
          <w:rFonts w:asciiTheme="minorHAnsi" w:eastAsia="Times New Roman" w:hAnsiTheme="minorHAnsi" w:cs="Calibri"/>
          <w:b/>
          <w:color w:val="000000"/>
        </w:rPr>
        <w:t xml:space="preserve">    P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K1</w:t>
      </w:r>
      <w:r w:rsidRPr="00DF188C">
        <w:rPr>
          <w:rFonts w:asciiTheme="minorHAnsi" w:eastAsia="Times New Roman" w:hAnsiTheme="minorHAnsi" w:cs="Calibri"/>
          <w:b/>
          <w:color w:val="000000"/>
        </w:rPr>
        <w:t xml:space="preserve"> 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je výše nákladů na pohonné hmoty vozidla kategorie 1 aktualizovaná </w:t>
      </w:r>
      <w:r w:rsidR="007F474A" w:rsidRPr="00DF188C">
        <w:rPr>
          <w:rFonts w:asciiTheme="minorHAnsi" w:eastAsia="Times New Roman" w:hAnsiTheme="minorHAnsi" w:cs="Calibri"/>
          <w:color w:val="000000"/>
        </w:rPr>
        <w:t xml:space="preserve">pro příslušné období </w:t>
      </w:r>
      <w:r w:rsidRPr="00DF188C">
        <w:rPr>
          <w:rFonts w:asciiTheme="minorHAnsi" w:eastAsia="Times New Roman" w:hAnsiTheme="minorHAnsi" w:cs="Calibri"/>
          <w:color w:val="000000"/>
        </w:rPr>
        <w:t>dle bodu 2.1.1 těchto Pravidel</w:t>
      </w:r>
      <w:r w:rsidR="00614D7B">
        <w:rPr>
          <w:rFonts w:asciiTheme="minorHAnsi" w:eastAsia="Times New Roman" w:hAnsiTheme="minorHAnsi" w:cs="Calibri"/>
          <w:color w:val="000000"/>
        </w:rPr>
        <w:tab/>
      </w:r>
      <w:r w:rsidR="00614D7B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  <w:t>[Kč/km]</w:t>
      </w:r>
    </w:p>
    <w:p w14:paraId="07787DE8" w14:textId="1766B867" w:rsidR="00580FAE" w:rsidRPr="00DF188C" w:rsidRDefault="00580FAE" w:rsidP="009C3AF5">
      <w:pPr>
        <w:spacing w:after="0"/>
        <w:ind w:left="2124" w:hanging="714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D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V1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>je dopravní výkon</w:t>
      </w:r>
      <w:r w:rsidRPr="00DF188C">
        <w:rPr>
          <w:rFonts w:asciiTheme="minorHAnsi" w:eastAsia="Times New Roman" w:hAnsiTheme="minorHAnsi" w:cs="Calibri"/>
          <w:b/>
          <w:color w:val="000000"/>
          <w:vertAlign w:val="superscript"/>
        </w:rPr>
        <w:t xml:space="preserve"> </w:t>
      </w:r>
      <w:r w:rsidRPr="00DF188C">
        <w:rPr>
          <w:rFonts w:asciiTheme="minorHAnsi" w:eastAsia="Times New Roman" w:hAnsiTheme="minorHAnsi" w:cs="Calibri"/>
          <w:color w:val="000000"/>
        </w:rPr>
        <w:t xml:space="preserve">vozidel kategorie 1 za příslušné období </w:t>
      </w:r>
      <w:r w:rsidRPr="00DF188C">
        <w:rPr>
          <w:rFonts w:asciiTheme="minorHAnsi" w:eastAsia="Times New Roman" w:hAnsiTheme="minorHAnsi" w:cs="Calibri"/>
          <w:color w:val="000000"/>
        </w:rPr>
        <w:tab/>
        <w:t>[km/období]</w:t>
      </w:r>
    </w:p>
    <w:p w14:paraId="3482D179" w14:textId="3C011796" w:rsidR="00580FAE" w:rsidRPr="00DF188C" w:rsidRDefault="00580FAE" w:rsidP="00DF188C">
      <w:pPr>
        <w:spacing w:after="0"/>
        <w:ind w:left="2124" w:hanging="714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P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K2</w:t>
      </w:r>
      <w:r w:rsidRPr="00DF188C">
        <w:rPr>
          <w:rFonts w:asciiTheme="minorHAnsi" w:eastAsia="Times New Roman" w:hAnsiTheme="minorHAnsi" w:cs="Calibri"/>
          <w:b/>
          <w:color w:val="000000"/>
        </w:rPr>
        <w:t xml:space="preserve"> 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je výše nákladů na pohonné hmoty vozidla kategorie 2 </w:t>
      </w:r>
      <w:r w:rsidRPr="00DF188C">
        <w:rPr>
          <w:rFonts w:asciiTheme="minorHAnsi" w:eastAsia="Times New Roman" w:hAnsiTheme="minorHAnsi" w:cs="Calibri"/>
          <w:color w:val="000000"/>
        </w:rPr>
        <w:tab/>
        <w:t>aktualizovaná dle bodu  2.1.1 těchto Pravidel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="00CC38BE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 [Kč/km]</w:t>
      </w:r>
    </w:p>
    <w:p w14:paraId="19AADE89" w14:textId="03E7CA85" w:rsidR="00580FAE" w:rsidRPr="00DF188C" w:rsidRDefault="00580FAE">
      <w:pPr>
        <w:spacing w:after="0"/>
        <w:ind w:left="2124" w:hanging="714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D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V2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je dopravní výkon vozidel kategorie 2 za příslušné období </w:t>
      </w:r>
      <w:r w:rsidRPr="00DF188C">
        <w:rPr>
          <w:rFonts w:asciiTheme="minorHAnsi" w:eastAsia="Times New Roman" w:hAnsiTheme="minorHAnsi" w:cs="Calibri"/>
          <w:color w:val="000000"/>
        </w:rPr>
        <w:tab/>
        <w:t>[km/období]</w:t>
      </w:r>
    </w:p>
    <w:p w14:paraId="4B27DD80" w14:textId="77777777" w:rsidR="00580FAE" w:rsidRPr="00DF188C" w:rsidRDefault="00580FAE">
      <w:pPr>
        <w:spacing w:after="0"/>
        <w:ind w:left="2124" w:hanging="714"/>
        <w:jc w:val="both"/>
        <w:rPr>
          <w:rFonts w:asciiTheme="minorHAnsi" w:eastAsia="Times New Roman" w:hAnsiTheme="minorHAnsi" w:cs="Calibri"/>
          <w:b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:</w:t>
      </w:r>
    </w:p>
    <w:p w14:paraId="53694606" w14:textId="10F2AECF" w:rsidR="00580FAE" w:rsidRPr="00DF188C" w:rsidRDefault="00580FAE" w:rsidP="00DF188C">
      <w:pPr>
        <w:spacing w:after="0"/>
        <w:ind w:left="2124" w:hanging="714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P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 xml:space="preserve">Kn 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je výše nákladů na pohonné hmoty vozidla kategorie </w:t>
      </w:r>
      <w:r w:rsidRPr="00D45CF9">
        <w:rPr>
          <w:rFonts w:asciiTheme="minorHAnsi" w:eastAsia="Times New Roman" w:hAnsiTheme="minorHAnsi" w:cs="Calibri"/>
          <w:i/>
          <w:color w:val="000000"/>
        </w:rPr>
        <w:t>n</w:t>
      </w:r>
      <w:r w:rsidRPr="00DF188C">
        <w:rPr>
          <w:rFonts w:asciiTheme="minorHAnsi" w:eastAsia="Times New Roman" w:hAnsiTheme="minorHAnsi" w:cs="Calibri"/>
          <w:color w:val="000000"/>
        </w:rPr>
        <w:tab/>
        <w:t>aktualizovaná  dle bodu 2.1.1 těchto Pravidel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="0052047F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  <w:t>[Kč/km]</w:t>
      </w:r>
    </w:p>
    <w:p w14:paraId="08B03BCF" w14:textId="1AC57820" w:rsidR="00580FAE" w:rsidRPr="00DF188C" w:rsidRDefault="00580FAE">
      <w:pPr>
        <w:spacing w:after="0"/>
        <w:ind w:left="2124" w:hanging="714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D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Vn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je dopravní výkon vozidel kategorie </w:t>
      </w:r>
      <w:r w:rsidRPr="00D45CF9">
        <w:rPr>
          <w:rFonts w:asciiTheme="minorHAnsi" w:eastAsia="Times New Roman" w:hAnsiTheme="minorHAnsi" w:cs="Calibri"/>
          <w:i/>
          <w:color w:val="000000"/>
        </w:rPr>
        <w:t>n</w:t>
      </w:r>
      <w:r w:rsidRPr="00DF188C">
        <w:rPr>
          <w:rFonts w:asciiTheme="minorHAnsi" w:eastAsia="Times New Roman" w:hAnsiTheme="minorHAnsi" w:cs="Calibri"/>
          <w:color w:val="000000"/>
        </w:rPr>
        <w:t xml:space="preserve"> za příslušné období</w:t>
      </w:r>
      <w:r w:rsidRPr="00DF188C">
        <w:rPr>
          <w:rFonts w:asciiTheme="minorHAnsi" w:eastAsia="Times New Roman" w:hAnsiTheme="minorHAnsi" w:cs="Calibri"/>
          <w:color w:val="000000"/>
        </w:rPr>
        <w:tab/>
        <w:t>[km/období]</w:t>
      </w:r>
    </w:p>
    <w:p w14:paraId="6BF32FB1" w14:textId="49290275" w:rsidR="00580FAE" w:rsidRPr="00DF188C" w:rsidRDefault="00580FAE">
      <w:pPr>
        <w:spacing w:after="0"/>
        <w:ind w:left="2124" w:hanging="714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D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>Vkm1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>je celkový dopravní výkon za příslušné období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="007F474A"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>[km/období]</w:t>
      </w:r>
    </w:p>
    <w:p w14:paraId="6B797BAE" w14:textId="2BDDDED8" w:rsidR="00580FAE" w:rsidRPr="00DF188C" w:rsidRDefault="00580FAE">
      <w:pPr>
        <w:spacing w:after="0"/>
        <w:ind w:left="2124" w:hanging="714"/>
        <w:jc w:val="both"/>
        <w:rPr>
          <w:rFonts w:asciiTheme="minorHAnsi" w:eastAsia="Times New Roman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/>
          <w:color w:val="000000"/>
        </w:rPr>
        <w:t>P</w:t>
      </w:r>
      <w:r w:rsidRPr="00DF188C">
        <w:rPr>
          <w:rFonts w:asciiTheme="minorHAnsi" w:eastAsia="Times New Roman" w:hAnsiTheme="minorHAnsi" w:cs="Calibri"/>
          <w:b/>
          <w:color w:val="000000"/>
          <w:vertAlign w:val="subscript"/>
        </w:rPr>
        <w:t xml:space="preserve">2 </w:t>
      </w:r>
      <w:r w:rsidRPr="00DF188C">
        <w:rPr>
          <w:rFonts w:asciiTheme="minorHAnsi" w:eastAsia="Times New Roman" w:hAnsiTheme="minorHAnsi" w:cs="Calibri"/>
          <w:b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 xml:space="preserve">je nová výše průměrných nákladů na pohonné hmoty </w:t>
      </w:r>
      <w:r w:rsidRPr="00DF188C">
        <w:rPr>
          <w:rFonts w:asciiTheme="minorHAnsi" w:eastAsia="Times New Roman" w:hAnsiTheme="minorHAnsi" w:cs="Calibri"/>
          <w:color w:val="000000"/>
        </w:rPr>
        <w:tab/>
        <w:t xml:space="preserve">(výchozí náklady na pohonné hmoty upravené </w:t>
      </w:r>
      <w:r w:rsidR="0052047F">
        <w:rPr>
          <w:rFonts w:asciiTheme="minorHAnsi" w:eastAsia="Times New Roman" w:hAnsiTheme="minorHAnsi" w:cs="Calibri"/>
          <w:color w:val="000000"/>
        </w:rPr>
        <w:t xml:space="preserve">dle bodu 2.1.1. těchto Pravidel a po </w:t>
      </w:r>
      <w:r w:rsidRPr="00DF188C">
        <w:rPr>
          <w:rFonts w:asciiTheme="minorHAnsi" w:eastAsia="Times New Roman" w:hAnsiTheme="minorHAnsi" w:cs="Calibri"/>
          <w:color w:val="000000"/>
        </w:rPr>
        <w:t>započtení vlivu změny objednaného dopravního výkonu na změněném poměru výkonů jednotlivých kategorií vozidel)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  <w:t xml:space="preserve"> [Kč/km]</w:t>
      </w:r>
    </w:p>
    <w:p w14:paraId="6A784205" w14:textId="72E8605F" w:rsidR="00493E7B" w:rsidRPr="00DF188C" w:rsidRDefault="00493E7B">
      <w:pPr>
        <w:spacing w:after="0"/>
        <w:jc w:val="center"/>
        <w:rPr>
          <w:rFonts w:asciiTheme="minorHAnsi" w:eastAsia="Times New Roman" w:hAnsiTheme="minorHAnsi" w:cs="Calibri"/>
          <w:color w:val="000000"/>
        </w:rPr>
      </w:pPr>
    </w:p>
    <w:p w14:paraId="2289BC7E" w14:textId="77777777" w:rsidR="00493E7B" w:rsidRPr="00DF188C" w:rsidRDefault="00493E7B">
      <w:pPr>
        <w:spacing w:after="0"/>
        <w:jc w:val="both"/>
        <w:rPr>
          <w:rFonts w:asciiTheme="minorHAnsi" w:eastAsia="Times New Roman" w:hAnsiTheme="minorHAnsi" w:cs="Calibri"/>
          <w:color w:val="000000"/>
        </w:rPr>
      </w:pPr>
    </w:p>
    <w:p w14:paraId="70B20A24" w14:textId="4789333C" w:rsidR="00493E7B" w:rsidRPr="00DF188C" w:rsidRDefault="00493E7B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Theme="minorHAnsi" w:hAnsiTheme="minorHAnsi" w:cs="Calibri"/>
          <w:u w:val="single"/>
        </w:rPr>
      </w:pPr>
      <w:r w:rsidRPr="00DF188C">
        <w:rPr>
          <w:rFonts w:asciiTheme="minorHAnsi" w:hAnsiTheme="minorHAnsi" w:cs="Calibri"/>
          <w:u w:val="single"/>
        </w:rPr>
        <w:t xml:space="preserve">Změna </w:t>
      </w:r>
      <w:r w:rsidR="00984638" w:rsidRPr="00DF188C">
        <w:rPr>
          <w:rFonts w:asciiTheme="minorHAnsi" w:hAnsiTheme="minorHAnsi" w:cs="Calibri"/>
          <w:u w:val="single"/>
        </w:rPr>
        <w:t xml:space="preserve">výše ostatních variabilních nákladů </w:t>
      </w:r>
      <w:r w:rsidR="00984638">
        <w:rPr>
          <w:rFonts w:asciiTheme="minorHAnsi" w:hAnsiTheme="minorHAnsi" w:cs="Calibri"/>
          <w:u w:val="single"/>
        </w:rPr>
        <w:t xml:space="preserve">při změně </w:t>
      </w:r>
      <w:r w:rsidRPr="00DF188C">
        <w:rPr>
          <w:rFonts w:asciiTheme="minorHAnsi" w:hAnsiTheme="minorHAnsi" w:cs="Calibri"/>
          <w:u w:val="single"/>
        </w:rPr>
        <w:t>poměru kategorií vozidel, které se podílejí na dopravním výkonu:</w:t>
      </w:r>
    </w:p>
    <w:p w14:paraId="6FE271A9" w14:textId="77777777" w:rsidR="007E4738" w:rsidRPr="00DF188C" w:rsidRDefault="007E4738">
      <w:pPr>
        <w:spacing w:after="0"/>
        <w:ind w:firstLine="708"/>
        <w:jc w:val="both"/>
        <w:rPr>
          <w:rFonts w:asciiTheme="minorHAnsi" w:eastAsiaTheme="minorHAnsi" w:hAnsiTheme="minorHAnsi" w:cs="Calibri"/>
          <w:color w:val="000000"/>
        </w:rPr>
      </w:pPr>
    </w:p>
    <w:p w14:paraId="5D2F6431" w14:textId="77777777" w:rsidR="007E4738" w:rsidRPr="00DF188C" w:rsidRDefault="00355434">
      <w:pPr>
        <w:spacing w:after="0"/>
        <w:jc w:val="center"/>
        <w:rPr>
          <w:rFonts w:asciiTheme="minorHAnsi" w:eastAsiaTheme="minorHAnsi" w:hAnsiTheme="minorHAnsi" w:cs="Calibri"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O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b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K1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 xml:space="preserve">×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 xml:space="preserve">V1 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K2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 xml:space="preserve">×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 xml:space="preserve">V2 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Kn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 xml:space="preserve">×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 xml:space="preserve">Vn 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Calibri"/>
                  <w:color w:val="000000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  <w:color w:val="000000"/>
                    </w:rPr>
                    <m:t>Vkm1</m:t>
                  </m:r>
                </m:sub>
              </m:sSub>
            </m:den>
          </m:f>
        </m:oMath>
      </m:oMathPara>
    </w:p>
    <w:p w14:paraId="7E23991E" w14:textId="77777777" w:rsidR="007E4738" w:rsidRPr="00DF188C" w:rsidRDefault="007E4738">
      <w:pPr>
        <w:spacing w:after="0"/>
        <w:jc w:val="both"/>
        <w:rPr>
          <w:rFonts w:asciiTheme="minorHAnsi" w:eastAsiaTheme="minorHAnsi" w:hAnsiTheme="minorHAnsi" w:cs="Calibri"/>
          <w:color w:val="000000"/>
        </w:rPr>
      </w:pPr>
    </w:p>
    <w:p w14:paraId="36B614A0" w14:textId="3AC60E6A" w:rsidR="007E4738" w:rsidRPr="00DF188C" w:rsidRDefault="007E4738" w:rsidP="00DF188C">
      <w:pPr>
        <w:spacing w:after="0"/>
        <w:ind w:left="2126" w:hanging="1418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Kde      O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K1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je výše ostatních variabilních nákladů na provoz vozidel kategorie 1 aktualizovaná o míru inflace dle bodu 2.1.3.1.</w:t>
      </w:r>
      <w:r w:rsidR="007826F3">
        <w:rPr>
          <w:rFonts w:asciiTheme="minorHAnsi" w:eastAsiaTheme="minorHAnsi" w:hAnsiTheme="minorHAnsi" w:cs="Calibri"/>
          <w:color w:val="000000"/>
        </w:rPr>
        <w:tab/>
      </w:r>
      <w:r w:rsidR="007826F3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[Kč/km]</w:t>
      </w:r>
    </w:p>
    <w:p w14:paraId="02421A5E" w14:textId="0B5D945C" w:rsidR="007E4738" w:rsidRPr="00DF188C" w:rsidRDefault="007E4738" w:rsidP="00DF188C">
      <w:pPr>
        <w:spacing w:after="0"/>
        <w:ind w:left="2126" w:hanging="709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D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V1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dopravní výkon vozidel kategorie 1 za období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[km/období]</w:t>
      </w:r>
    </w:p>
    <w:p w14:paraId="3CFA2C44" w14:textId="5B23D498" w:rsidR="007E4738" w:rsidRPr="00DF188C" w:rsidRDefault="007E4738" w:rsidP="00DF188C">
      <w:pPr>
        <w:spacing w:after="0"/>
        <w:ind w:left="2126" w:hanging="709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O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K2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je výše ostatních variabilních nákladů na provoz vozidel kategorie 2 aktualizovaná o míru inflace dle bodu 2.1.3.1.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="007826F3">
        <w:rPr>
          <w:rFonts w:asciiTheme="minorHAnsi" w:eastAsiaTheme="minorHAnsi" w:hAnsiTheme="minorHAnsi" w:cs="Calibri"/>
          <w:color w:val="000000"/>
        </w:rPr>
        <w:tab/>
      </w:r>
      <w:r w:rsidR="007826F3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[Kč/km]</w:t>
      </w:r>
    </w:p>
    <w:p w14:paraId="6480F54F" w14:textId="2E6F59D5" w:rsidR="007E4738" w:rsidRPr="00DF188C" w:rsidRDefault="007E4738" w:rsidP="00DF188C">
      <w:pPr>
        <w:spacing w:after="0"/>
        <w:ind w:left="2126" w:hanging="709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D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V2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dopravní výkon vozidel kategorie 2 za období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[km/období]</w:t>
      </w:r>
    </w:p>
    <w:p w14:paraId="424FC8EB" w14:textId="77777777" w:rsidR="007E4738" w:rsidRPr="00DF188C" w:rsidRDefault="007E4738" w:rsidP="00DF188C">
      <w:pPr>
        <w:spacing w:after="0"/>
        <w:ind w:left="2126" w:hanging="709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:</w:t>
      </w:r>
    </w:p>
    <w:p w14:paraId="09DBA475" w14:textId="7792F689" w:rsidR="007E4738" w:rsidRPr="00DF188C" w:rsidRDefault="007E4738" w:rsidP="00DF188C">
      <w:pPr>
        <w:spacing w:after="0"/>
        <w:ind w:left="2126" w:hanging="709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O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Kn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je výše ostatních variabilních nákladů na provoz vozidel kategorie n aktualizovaná o míru inflace dle bodu 2.1.3.1.</w:t>
      </w:r>
      <w:r w:rsidR="007826F3">
        <w:rPr>
          <w:rFonts w:asciiTheme="minorHAnsi" w:eastAsiaTheme="minorHAnsi" w:hAnsiTheme="minorHAnsi" w:cs="Calibri"/>
          <w:color w:val="000000"/>
        </w:rPr>
        <w:tab/>
      </w:r>
      <w:r w:rsidR="007826F3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[Kč/km]</w:t>
      </w:r>
    </w:p>
    <w:p w14:paraId="4A40E21D" w14:textId="733A2531" w:rsidR="007E4738" w:rsidRPr="00DF188C" w:rsidRDefault="007E4738" w:rsidP="00DF188C">
      <w:pPr>
        <w:spacing w:after="0"/>
        <w:ind w:left="2126" w:hanging="709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D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Vn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dopravní výkon vozidel kategorie n za období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[km/období]</w:t>
      </w:r>
    </w:p>
    <w:p w14:paraId="362F428F" w14:textId="7842340E" w:rsidR="007E4738" w:rsidRPr="00DF188C" w:rsidRDefault="007E4738" w:rsidP="00DF188C">
      <w:pPr>
        <w:spacing w:after="0"/>
        <w:ind w:left="2126" w:hanging="709"/>
        <w:jc w:val="both"/>
        <w:rPr>
          <w:rFonts w:asciiTheme="minorHAnsi" w:eastAsiaTheme="minorHAnsi" w:hAnsiTheme="minorHAnsi" w:cs="Calibri"/>
          <w:color w:val="FF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D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Vkm1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</w:rPr>
        <w:t xml:space="preserve">je celkový nový dopravní výkon za příslušné období </w:t>
      </w:r>
      <w:r w:rsidRPr="00DF188C">
        <w:rPr>
          <w:rFonts w:asciiTheme="minorHAnsi" w:eastAsiaTheme="minorHAnsi" w:hAnsiTheme="minorHAnsi" w:cs="Calibri"/>
        </w:rPr>
        <w:tab/>
      </w:r>
      <w:r w:rsidRPr="00DF188C">
        <w:rPr>
          <w:rFonts w:asciiTheme="minorHAnsi" w:eastAsiaTheme="minorHAnsi" w:hAnsiTheme="minorHAnsi" w:cs="Calibri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[km/období]</w:t>
      </w:r>
    </w:p>
    <w:p w14:paraId="4E19417D" w14:textId="6C4288D2" w:rsidR="007E4738" w:rsidRPr="00DF188C" w:rsidRDefault="007E4738" w:rsidP="00DF188C">
      <w:pPr>
        <w:spacing w:after="0"/>
        <w:ind w:left="2126" w:hanging="709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O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2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je nová výše průměrných ostatních variabilních nákladů (výchozí ostatní variabilní náklady upravené o míru inflace a započtení vlivu změny objednaného dopravního výkonu na změněném poměru výkonů jednotlivých kategorií vozidel)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[Kč/km]</w:t>
      </w:r>
    </w:p>
    <w:p w14:paraId="4EF01148" w14:textId="04CE10B5" w:rsidR="009B6129" w:rsidRPr="00DF188C" w:rsidRDefault="009B6129" w:rsidP="00933E51">
      <w:pPr>
        <w:spacing w:after="0"/>
        <w:ind w:firstLine="708"/>
        <w:jc w:val="both"/>
        <w:rPr>
          <w:rFonts w:asciiTheme="minorHAnsi" w:hAnsiTheme="minorHAnsi" w:cs="Calibri"/>
          <w:u w:val="single"/>
        </w:rPr>
      </w:pPr>
    </w:p>
    <w:p w14:paraId="195C186D" w14:textId="3807A966" w:rsidR="009B6129" w:rsidRPr="00D45CF9" w:rsidRDefault="00984638" w:rsidP="009C3AF5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Změna variabilní složky mezd při změně</w:t>
      </w:r>
      <w:r w:rsidR="009B6129" w:rsidRPr="00D45CF9">
        <w:rPr>
          <w:rFonts w:asciiTheme="minorHAnsi" w:hAnsiTheme="minorHAnsi" w:cs="Calibri"/>
          <w:u w:val="single"/>
        </w:rPr>
        <w:t xml:space="preserve"> dopravního</w:t>
      </w:r>
      <w:r w:rsidR="00EC2F6B">
        <w:rPr>
          <w:rFonts w:asciiTheme="minorHAnsi" w:hAnsiTheme="minorHAnsi" w:cs="Calibri"/>
          <w:u w:val="single"/>
        </w:rPr>
        <w:t xml:space="preserve"> výkonu:</w:t>
      </w:r>
      <w:r w:rsidR="009B6129" w:rsidRPr="00D45CF9">
        <w:rPr>
          <w:rFonts w:asciiTheme="minorHAnsi" w:hAnsiTheme="minorHAnsi" w:cs="Calibri"/>
          <w:u w:val="single"/>
        </w:rPr>
        <w:t xml:space="preserve"> </w:t>
      </w:r>
    </w:p>
    <w:p w14:paraId="7D21C112" w14:textId="68EC76A1" w:rsidR="009B6129" w:rsidRPr="00DF188C" w:rsidRDefault="00355434" w:rsidP="009C3AF5">
      <w:pPr>
        <w:jc w:val="center"/>
        <w:rPr>
          <w:rFonts w:asciiTheme="minorHAnsi" w:eastAsiaTheme="minorHAnsi" w:hAnsiTheme="minorHAnsi" w:cs="Calibri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v2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b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v1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Pkm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Pkm1</m:t>
                  </m:r>
                </m:sub>
              </m:sSub>
            </m:den>
          </m:f>
          <m:r>
            <m:rPr>
              <m:sty m:val="b"/>
            </m:rPr>
            <w:rPr>
              <w:rFonts w:ascii="Cambria Math" w:eastAsia="Times New Roman" w:hAnsi="Cambria Math" w:cs="Calibri"/>
            </w:rPr>
            <m:t xml:space="preserve"> </m:t>
          </m:r>
        </m:oMath>
      </m:oMathPara>
    </w:p>
    <w:p w14:paraId="12F8C794" w14:textId="47C10C21" w:rsidR="009B6129" w:rsidRPr="00DF188C" w:rsidRDefault="009B6129" w:rsidP="00DF188C">
      <w:pPr>
        <w:spacing w:after="0"/>
        <w:ind w:left="2126" w:hanging="1418"/>
        <w:jc w:val="both"/>
        <w:rPr>
          <w:rFonts w:asciiTheme="minorHAnsi" w:eastAsiaTheme="minorHAnsi" w:hAnsiTheme="minorHAnsi" w:cs="Calibri"/>
        </w:rPr>
      </w:pPr>
      <w:r w:rsidRPr="00DF188C">
        <w:rPr>
          <w:rFonts w:asciiTheme="minorHAnsi" w:eastAsiaTheme="minorHAnsi" w:hAnsiTheme="minorHAnsi" w:cs="Calibri"/>
        </w:rPr>
        <w:t xml:space="preserve">Kde </w:t>
      </w:r>
      <w:r w:rsidRPr="00DF188C">
        <w:rPr>
          <w:rFonts w:asciiTheme="minorHAnsi" w:eastAsiaTheme="minorHAnsi" w:hAnsiTheme="minorHAnsi" w:cs="Calibri"/>
          <w:color w:val="FF0000"/>
        </w:rPr>
        <w:t xml:space="preserve">     </w:t>
      </w:r>
      <w:r w:rsidRPr="00DF188C">
        <w:rPr>
          <w:rFonts w:asciiTheme="minorHAnsi" w:eastAsiaTheme="minorHAnsi" w:hAnsiTheme="minorHAnsi" w:cs="Calibri"/>
          <w:b/>
        </w:rPr>
        <w:t>M</w:t>
      </w:r>
      <w:r w:rsidRPr="00DF188C">
        <w:rPr>
          <w:rFonts w:asciiTheme="minorHAnsi" w:eastAsiaTheme="minorHAnsi" w:hAnsiTheme="minorHAnsi" w:cs="Calibri"/>
          <w:b/>
          <w:vertAlign w:val="subscript"/>
        </w:rPr>
        <w:t>v1</w:t>
      </w:r>
      <w:r w:rsidRPr="00DF188C">
        <w:rPr>
          <w:rFonts w:asciiTheme="minorHAnsi" w:eastAsiaTheme="minorHAnsi" w:hAnsiTheme="minorHAnsi" w:cs="Calibri"/>
          <w:color w:val="FF0000"/>
          <w:vertAlign w:val="subscript"/>
        </w:rPr>
        <w:tab/>
      </w:r>
      <w:r w:rsidRPr="00DF188C">
        <w:rPr>
          <w:rFonts w:asciiTheme="minorHAnsi" w:eastAsiaTheme="minorHAnsi" w:hAnsiTheme="minorHAnsi" w:cs="Calibri"/>
        </w:rPr>
        <w:t>je variabilní složka mzdových nákladů výchozí C</w:t>
      </w:r>
      <w:r w:rsidRPr="00DF188C">
        <w:rPr>
          <w:rFonts w:asciiTheme="minorHAnsi" w:eastAsiaTheme="minorHAnsi" w:hAnsiTheme="minorHAnsi" w:cs="Calibri"/>
          <w:vertAlign w:val="subscript"/>
        </w:rPr>
        <w:t>DV</w:t>
      </w:r>
      <w:r w:rsidRPr="00DF188C">
        <w:rPr>
          <w:rFonts w:asciiTheme="minorHAnsi" w:eastAsiaTheme="minorHAnsi" w:hAnsiTheme="minorHAnsi" w:cs="Calibri"/>
        </w:rPr>
        <w:t xml:space="preserve"> aktualizovaná</w:t>
      </w:r>
      <w:r w:rsidR="007826F3">
        <w:rPr>
          <w:rFonts w:asciiTheme="minorHAnsi" w:eastAsiaTheme="minorHAnsi" w:hAnsiTheme="minorHAnsi" w:cs="Calibri"/>
        </w:rPr>
        <w:t xml:space="preserve"> </w:t>
      </w:r>
      <w:r w:rsidRPr="00DF188C">
        <w:rPr>
          <w:rFonts w:asciiTheme="minorHAnsi" w:eastAsiaTheme="minorHAnsi" w:hAnsiTheme="minorHAnsi" w:cs="Calibri"/>
        </w:rPr>
        <w:t>dle bodu 2.1.2.1. těchto pravidel</w:t>
      </w:r>
      <w:r w:rsidRPr="00DF188C">
        <w:rPr>
          <w:rFonts w:asciiTheme="minorHAnsi" w:eastAsiaTheme="minorHAnsi" w:hAnsiTheme="minorHAnsi" w:cs="Calibri"/>
        </w:rPr>
        <w:tab/>
      </w:r>
      <w:r w:rsidRPr="00DF188C">
        <w:rPr>
          <w:rFonts w:asciiTheme="minorHAnsi" w:eastAsiaTheme="minorHAnsi" w:hAnsiTheme="minorHAnsi" w:cs="Calibri"/>
        </w:rPr>
        <w:tab/>
      </w:r>
      <w:r w:rsidRPr="00DF188C">
        <w:rPr>
          <w:rFonts w:asciiTheme="minorHAnsi" w:eastAsiaTheme="minorHAnsi" w:hAnsiTheme="minorHAnsi" w:cs="Calibri"/>
        </w:rPr>
        <w:tab/>
      </w:r>
      <w:r w:rsidRPr="00DF188C">
        <w:rPr>
          <w:rFonts w:asciiTheme="minorHAnsi" w:eastAsiaTheme="minorHAnsi" w:hAnsiTheme="minorHAnsi" w:cs="Calibri"/>
        </w:rPr>
        <w:tab/>
      </w:r>
      <w:r w:rsidR="00614D7B">
        <w:rPr>
          <w:rFonts w:asciiTheme="minorHAnsi" w:eastAsiaTheme="minorHAnsi" w:hAnsiTheme="minorHAnsi" w:cs="Calibri"/>
        </w:rPr>
        <w:tab/>
      </w:r>
      <w:r w:rsidR="00614D7B">
        <w:rPr>
          <w:rFonts w:asciiTheme="minorHAnsi" w:eastAsiaTheme="minorHAnsi" w:hAnsiTheme="minorHAnsi" w:cs="Calibri"/>
        </w:rPr>
        <w:tab/>
      </w:r>
      <w:r w:rsidRPr="00DF188C">
        <w:rPr>
          <w:rFonts w:asciiTheme="minorHAnsi" w:eastAsiaTheme="minorHAnsi" w:hAnsiTheme="minorHAnsi" w:cs="Calibri"/>
        </w:rPr>
        <w:t>[Kč/km]</w:t>
      </w:r>
    </w:p>
    <w:p w14:paraId="6D0D2BF0" w14:textId="6B8466F2" w:rsidR="009B6129" w:rsidRPr="00DF188C" w:rsidRDefault="009B6129" w:rsidP="00DF188C">
      <w:pPr>
        <w:spacing w:after="0"/>
        <w:ind w:left="2126" w:hanging="709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D</w:t>
      </w:r>
      <w:r w:rsidRPr="00DF188C">
        <w:rPr>
          <w:rFonts w:asciiTheme="minorHAnsi" w:eastAsiaTheme="minorHAnsi" w:hAnsiTheme="minorHAnsi" w:cs="Calibri"/>
          <w:b/>
          <w:vertAlign w:val="subscript"/>
        </w:rPr>
        <w:t>Pkm</w:t>
      </w:r>
      <w:r w:rsidRPr="00DF188C">
        <w:rPr>
          <w:rFonts w:asciiTheme="minorHAnsi" w:eastAsiaTheme="minorHAnsi" w:hAnsiTheme="minorHAnsi" w:cs="Calibri"/>
          <w:b/>
          <w:color w:val="000000"/>
        </w:rPr>
        <w:t xml:space="preserve"> </w:t>
      </w:r>
      <w:r w:rsidRPr="00DF188C">
        <w:rPr>
          <w:rFonts w:asciiTheme="minorHAnsi" w:eastAsiaTheme="minorHAnsi" w:hAnsiTheme="minorHAnsi" w:cs="Calibri"/>
          <w:b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je výchozí denní průměrný dopravní výkon uvedený pro příslušnou oblast v kalkulaci výchozí C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>DV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="006B2D35"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[km/den]</w:t>
      </w:r>
    </w:p>
    <w:p w14:paraId="342F072F" w14:textId="740F9A3B" w:rsidR="009B6129" w:rsidRPr="00DF188C" w:rsidRDefault="009B6129" w:rsidP="00DF188C">
      <w:pPr>
        <w:spacing w:after="0"/>
        <w:ind w:left="2126" w:hanging="709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D</w:t>
      </w:r>
      <w:r w:rsidRPr="00DF188C">
        <w:rPr>
          <w:rFonts w:asciiTheme="minorHAnsi" w:eastAsiaTheme="minorHAnsi" w:hAnsiTheme="minorHAnsi" w:cs="Calibri"/>
          <w:b/>
          <w:vertAlign w:val="subscript"/>
        </w:rPr>
        <w:t>Pkm1</w:t>
      </w:r>
      <w:r w:rsidRPr="00DF188C">
        <w:rPr>
          <w:rFonts w:asciiTheme="minorHAnsi" w:eastAsiaTheme="minorHAnsi" w:hAnsiTheme="minorHAnsi" w:cs="Calibri"/>
          <w:b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nový průměrný denní dopravní výkon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[km/den]</w:t>
      </w:r>
    </w:p>
    <w:p w14:paraId="0B33686D" w14:textId="159CD088" w:rsidR="009B6129" w:rsidRPr="00DF188C" w:rsidRDefault="009B6129" w:rsidP="00DF188C">
      <w:pPr>
        <w:spacing w:after="0"/>
        <w:ind w:left="2126" w:hanging="709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M</w:t>
      </w:r>
      <w:r w:rsidRPr="00DF188C">
        <w:rPr>
          <w:rFonts w:asciiTheme="minorHAnsi" w:eastAsiaTheme="minorHAnsi" w:hAnsiTheme="minorHAnsi" w:cs="Calibri"/>
          <w:b/>
          <w:vertAlign w:val="subscript"/>
        </w:rPr>
        <w:t>v2</w:t>
      </w:r>
      <w:r w:rsidRPr="00DF188C">
        <w:rPr>
          <w:rFonts w:asciiTheme="minorHAnsi" w:eastAsiaTheme="minorHAnsi" w:hAnsiTheme="minorHAnsi" w:cs="Calibri"/>
          <w:b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je nová výše variabilní složky mzdových nákladů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[Kč/km]</w:t>
      </w:r>
    </w:p>
    <w:p w14:paraId="5ECF65B2" w14:textId="77777777" w:rsidR="00493E7B" w:rsidRPr="00DF188C" w:rsidRDefault="00493E7B" w:rsidP="00933E51">
      <w:pPr>
        <w:spacing w:after="0"/>
        <w:jc w:val="both"/>
        <w:rPr>
          <w:rFonts w:asciiTheme="minorHAnsi" w:eastAsia="Times New Roman" w:hAnsiTheme="minorHAnsi" w:cs="Calibri"/>
          <w:b/>
          <w:bCs/>
          <w:color w:val="000000"/>
        </w:rPr>
      </w:pPr>
    </w:p>
    <w:p w14:paraId="369A4DA2" w14:textId="77777777" w:rsidR="00494F61" w:rsidRPr="00DF188C" w:rsidRDefault="00494F61" w:rsidP="009C3AF5">
      <w:pPr>
        <w:spacing w:after="0"/>
        <w:jc w:val="both"/>
        <w:rPr>
          <w:rFonts w:asciiTheme="minorHAnsi" w:eastAsia="Times New Roman" w:hAnsiTheme="minorHAnsi" w:cs="Calibri"/>
          <w:b/>
          <w:bCs/>
          <w:color w:val="000000"/>
        </w:rPr>
      </w:pPr>
    </w:p>
    <w:p w14:paraId="557D38B3" w14:textId="77777777" w:rsidR="00493E7B" w:rsidRPr="00DF188C" w:rsidRDefault="00493E7B" w:rsidP="009C3AF5">
      <w:pPr>
        <w:numPr>
          <w:ilvl w:val="2"/>
          <w:numId w:val="9"/>
        </w:numPr>
        <w:ind w:left="567" w:hanging="567"/>
        <w:jc w:val="both"/>
        <w:rPr>
          <w:rFonts w:asciiTheme="minorHAnsi" w:hAnsiTheme="minorHAnsi" w:cs="Calibri"/>
          <w:b/>
          <w:i/>
        </w:rPr>
      </w:pPr>
      <w:r w:rsidRPr="00DF188C">
        <w:rPr>
          <w:rFonts w:asciiTheme="minorHAnsi" w:hAnsiTheme="minorHAnsi" w:cs="Calibri"/>
          <w:b/>
          <w:i/>
        </w:rPr>
        <w:t>V případě změny skladby vozového parku:</w:t>
      </w:r>
    </w:p>
    <w:p w14:paraId="3FF51F77" w14:textId="200D337D" w:rsidR="00493E7B" w:rsidRPr="00DF188C" w:rsidRDefault="00493E7B" w:rsidP="009C3AF5">
      <w:pPr>
        <w:spacing w:after="0"/>
        <w:ind w:left="567"/>
        <w:jc w:val="both"/>
        <w:rPr>
          <w:rFonts w:asciiTheme="minorHAnsi" w:eastAsia="Times New Roman" w:hAnsiTheme="minorHAnsi" w:cs="Calibri"/>
          <w:bCs/>
          <w:color w:val="000000"/>
        </w:rPr>
      </w:pPr>
      <w:r w:rsidRPr="00DF188C">
        <w:rPr>
          <w:rFonts w:asciiTheme="minorHAnsi" w:eastAsia="Times New Roman" w:hAnsiTheme="minorHAnsi" w:cs="Calibri"/>
          <w:bCs/>
          <w:color w:val="000000"/>
        </w:rPr>
        <w:t xml:space="preserve">Změna vozového parku může znamenat změnu průměrné spotřeby pohonných hmot.  Výpočet je shodný s výpočtem spotřeby pohonných hmot po změně dopravních výkonů a nová cena za pohonné hmoty se rovná hodnotě </w:t>
      </w:r>
      <w:r w:rsidRPr="00DF188C">
        <w:rPr>
          <w:rFonts w:asciiTheme="minorHAnsi" w:eastAsia="Times New Roman" w:hAnsiTheme="minorHAnsi" w:cs="Calibri"/>
          <w:b/>
          <w:bCs/>
          <w:color w:val="000000"/>
        </w:rPr>
        <w:t>P</w:t>
      </w:r>
      <w:r w:rsidRPr="00DF188C">
        <w:rPr>
          <w:rFonts w:asciiTheme="minorHAnsi" w:eastAsia="Times New Roman" w:hAnsiTheme="minorHAnsi" w:cs="Calibri"/>
          <w:b/>
          <w:bCs/>
          <w:color w:val="000000"/>
          <w:vertAlign w:val="subscript"/>
        </w:rPr>
        <w:t>2</w:t>
      </w:r>
      <w:r w:rsidR="00E1331C" w:rsidRPr="00DF188C">
        <w:rPr>
          <w:rFonts w:asciiTheme="minorHAnsi" w:eastAsia="Times New Roman" w:hAnsiTheme="minorHAnsi" w:cs="Calibri"/>
          <w:bCs/>
          <w:color w:val="000000"/>
        </w:rPr>
        <w:t xml:space="preserve"> </w:t>
      </w:r>
      <w:r w:rsidR="005A52C2" w:rsidRPr="008032D3">
        <w:rPr>
          <w:rFonts w:asciiTheme="minorHAnsi" w:eastAsiaTheme="minorHAnsi" w:hAnsiTheme="minorHAnsi" w:cs="Calibri"/>
          <w:color w:val="000000"/>
        </w:rPr>
        <w:t>[Kč/km]</w:t>
      </w:r>
      <w:r w:rsidR="005A52C2">
        <w:rPr>
          <w:rFonts w:asciiTheme="minorHAnsi" w:eastAsiaTheme="minorHAnsi" w:hAnsiTheme="minorHAnsi" w:cs="Calibri"/>
          <w:color w:val="000000"/>
        </w:rPr>
        <w:t xml:space="preserve"> </w:t>
      </w:r>
      <w:r w:rsidR="00E1331C" w:rsidRPr="00DF188C">
        <w:rPr>
          <w:rFonts w:asciiTheme="minorHAnsi" w:eastAsia="Times New Roman" w:hAnsiTheme="minorHAnsi" w:cs="Calibri"/>
          <w:bCs/>
          <w:color w:val="000000"/>
        </w:rPr>
        <w:t xml:space="preserve">(viz článek </w:t>
      </w:r>
      <w:r w:rsidR="00E1331C" w:rsidRPr="00DF188C">
        <w:rPr>
          <w:rFonts w:asciiTheme="minorHAnsi" w:eastAsia="Times New Roman" w:hAnsiTheme="minorHAnsi" w:cs="Calibri"/>
          <w:bCs/>
          <w:color w:val="000000"/>
        </w:rPr>
        <w:fldChar w:fldCharType="begin"/>
      </w:r>
      <w:r w:rsidR="00E1331C" w:rsidRPr="00DF188C">
        <w:rPr>
          <w:rFonts w:asciiTheme="minorHAnsi" w:eastAsia="Times New Roman" w:hAnsiTheme="minorHAnsi" w:cs="Calibri"/>
          <w:bCs/>
          <w:color w:val="000000"/>
        </w:rPr>
        <w:instrText xml:space="preserve"> REF _Ref327963609 \r \h </w:instrText>
      </w:r>
      <w:r w:rsidR="00933E51" w:rsidRPr="00DF188C">
        <w:rPr>
          <w:rFonts w:asciiTheme="minorHAnsi" w:eastAsia="Times New Roman" w:hAnsiTheme="minorHAnsi" w:cs="Calibri"/>
          <w:bCs/>
          <w:color w:val="000000"/>
        </w:rPr>
        <w:instrText xml:space="preserve"> \* MERGEFORMAT </w:instrText>
      </w:r>
      <w:r w:rsidR="00E1331C" w:rsidRPr="00DF188C">
        <w:rPr>
          <w:rFonts w:asciiTheme="minorHAnsi" w:eastAsia="Times New Roman" w:hAnsiTheme="minorHAnsi" w:cs="Calibri"/>
          <w:bCs/>
          <w:color w:val="000000"/>
        </w:rPr>
      </w:r>
      <w:r w:rsidR="00E1331C" w:rsidRPr="00DF188C">
        <w:rPr>
          <w:rFonts w:asciiTheme="minorHAnsi" w:eastAsia="Times New Roman" w:hAnsiTheme="minorHAnsi" w:cs="Calibri"/>
          <w:bCs/>
          <w:color w:val="000000"/>
        </w:rPr>
        <w:fldChar w:fldCharType="separate"/>
      </w:r>
      <w:r w:rsidR="006C5BD3">
        <w:rPr>
          <w:rFonts w:asciiTheme="minorHAnsi" w:eastAsia="Times New Roman" w:hAnsiTheme="minorHAnsi" w:cs="Calibri"/>
          <w:bCs/>
          <w:color w:val="000000"/>
        </w:rPr>
        <w:t>2.2.1.1</w:t>
      </w:r>
      <w:r w:rsidR="00E1331C" w:rsidRPr="00DF188C">
        <w:rPr>
          <w:rFonts w:asciiTheme="minorHAnsi" w:eastAsia="Times New Roman" w:hAnsiTheme="minorHAnsi" w:cs="Calibri"/>
          <w:bCs/>
          <w:color w:val="000000"/>
        </w:rPr>
        <w:fldChar w:fldCharType="end"/>
      </w:r>
      <w:r w:rsidR="00184E63" w:rsidRPr="00DF188C">
        <w:rPr>
          <w:rFonts w:asciiTheme="minorHAnsi" w:eastAsia="Times New Roman" w:hAnsiTheme="minorHAnsi" w:cs="Calibri"/>
          <w:bCs/>
          <w:color w:val="000000"/>
        </w:rPr>
        <w:t xml:space="preserve"> výše</w:t>
      </w:r>
      <w:r w:rsidR="00E1331C" w:rsidRPr="00DF188C">
        <w:rPr>
          <w:rFonts w:asciiTheme="minorHAnsi" w:eastAsia="Times New Roman" w:hAnsiTheme="minorHAnsi" w:cs="Calibri"/>
          <w:bCs/>
          <w:color w:val="000000"/>
        </w:rPr>
        <w:t>)</w:t>
      </w:r>
      <w:r w:rsidRPr="00DF188C">
        <w:rPr>
          <w:rFonts w:asciiTheme="minorHAnsi" w:eastAsia="Times New Roman" w:hAnsiTheme="minorHAnsi" w:cs="Calibri"/>
          <w:bCs/>
          <w:color w:val="000000"/>
        </w:rPr>
        <w:t>.</w:t>
      </w:r>
    </w:p>
    <w:p w14:paraId="39C4FC69" w14:textId="77777777" w:rsidR="00493E7B" w:rsidRPr="00DF188C" w:rsidRDefault="00493E7B" w:rsidP="009C3AF5">
      <w:pPr>
        <w:spacing w:after="0"/>
        <w:jc w:val="both"/>
        <w:rPr>
          <w:rFonts w:asciiTheme="minorHAnsi" w:eastAsia="Times New Roman" w:hAnsiTheme="minorHAnsi" w:cs="Calibri"/>
          <w:b/>
          <w:bCs/>
          <w:color w:val="000000"/>
        </w:rPr>
      </w:pPr>
      <w:r w:rsidRPr="00DF188C">
        <w:rPr>
          <w:rFonts w:asciiTheme="minorHAnsi" w:eastAsia="Times New Roman" w:hAnsiTheme="minorHAnsi" w:cs="Calibri"/>
          <w:b/>
          <w:bCs/>
          <w:color w:val="000000"/>
        </w:rPr>
        <w:t> </w:t>
      </w:r>
    </w:p>
    <w:p w14:paraId="47FE0695" w14:textId="03A0D68C" w:rsidR="00F42336" w:rsidRPr="00DF188C" w:rsidRDefault="00F42336" w:rsidP="00BA7BD3">
      <w:pPr>
        <w:spacing w:after="0"/>
        <w:ind w:left="567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="Times New Roman" w:hAnsiTheme="minorHAnsi" w:cs="Calibri"/>
          <w:bCs/>
          <w:color w:val="000000"/>
        </w:rPr>
        <w:t>Změna skladby vozového parku se zároveň projeví ve změně celkových fixních nákladů na provoz vozidel:</w:t>
      </w:r>
      <w:r w:rsidRPr="00DF188C">
        <w:rPr>
          <w:rFonts w:asciiTheme="minorHAnsi" w:eastAsia="Times New Roman" w:hAnsiTheme="minorHAnsi" w:cs="Calibri"/>
          <w:bCs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</w:p>
    <w:p w14:paraId="774F6D6C" w14:textId="2925B794" w:rsidR="00F42336" w:rsidRPr="00DF188C" w:rsidRDefault="00355434" w:rsidP="00BA7BD3">
      <w:pPr>
        <w:spacing w:after="0"/>
        <w:jc w:val="center"/>
        <w:rPr>
          <w:rFonts w:asciiTheme="minorHAnsi" w:eastAsiaTheme="minorEastAsia" w:hAnsiTheme="minorHAnsi" w:cs="Calibri"/>
          <w:b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B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Calibri"/>
                  <w:b/>
                </w:rPr>
              </m:ctrlPr>
            </m:sSubPr>
            <m:e>
              <m:f>
                <m:fPr>
                  <m:ctrlPr>
                    <w:rPr>
                      <w:rFonts w:ascii="Cambria Math" w:eastAsia="Times New Roman" w:hAnsi="Cambria Math" w:cs="Calibri"/>
                      <w:b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Calibri"/>
                        </w:rPr>
                        <m:t>B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Calibri"/>
                        </w:rPr>
                        <m:t>k1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b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Calibri"/>
                        </w:rPr>
                        <m:t>A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Calibri"/>
                        </w:rPr>
                        <m:t>k1</m:t>
                      </m:r>
                    </m:sub>
                  </m:sSub>
                </m:den>
              </m:f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 xml:space="preserve"> 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</w:rPr>
            <m:t>×</m:t>
          </m:r>
          <m:sSub>
            <m:sSubPr>
              <m:ctrlPr>
                <w:rPr>
                  <w:rFonts w:ascii="Cambria Math" w:eastAsia="Times New Roman" w:hAnsi="Cambria Math" w:cs="Calibri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A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nk1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</w:rPr>
            <m:t xml:space="preserve">+ </m:t>
          </m:r>
          <m:f>
            <m:fPr>
              <m:ctrlPr>
                <w:rPr>
                  <w:rFonts w:ascii="Cambria Math" w:eastAsia="Times New Roman" w:hAnsi="Cambria Math" w:cs="Calibri"/>
                  <w:b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k2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k2</m:t>
                  </m:r>
                </m:sub>
              </m:sSub>
            </m:den>
          </m:f>
          <m:r>
            <m:rPr>
              <m:sty m:val="b"/>
            </m:rPr>
            <w:rPr>
              <w:rFonts w:ascii="Cambria Math" w:eastAsia="Times New Roman" w:hAnsi="Cambria Math" w:cs="Calibri"/>
            </w:rPr>
            <m:t xml:space="preserve"> ×</m:t>
          </m:r>
          <m:sSub>
            <m:sSubPr>
              <m:ctrlPr>
                <w:rPr>
                  <w:rFonts w:ascii="Cambria Math" w:eastAsia="Times New Roman" w:hAnsi="Cambria Math" w:cs="Calibri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A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nk2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libri"/>
            </w:rPr>
            <m:t xml:space="preserve">+…+ </m:t>
          </m:r>
          <m:f>
            <m:fPr>
              <m:ctrlPr>
                <w:rPr>
                  <w:rFonts w:ascii="Cambria Math" w:eastAsia="Times New Roman" w:hAnsi="Cambria Math" w:cs="Calibri"/>
                  <w:b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kn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Calibri"/>
                    </w:rPr>
                    <m:t>kn</m:t>
                  </m:r>
                </m:sub>
              </m:sSub>
            </m:den>
          </m:f>
          <m:r>
            <m:rPr>
              <m:sty m:val="b"/>
            </m:rPr>
            <w:rPr>
              <w:rFonts w:ascii="Cambria Math" w:eastAsia="Times New Roman" w:hAnsi="Cambria Math" w:cs="Calibri"/>
            </w:rPr>
            <m:t xml:space="preserve"> ×</m:t>
          </m:r>
          <m:sSub>
            <m:sSubPr>
              <m:ctrlPr>
                <w:rPr>
                  <w:rFonts w:ascii="Cambria Math" w:eastAsia="Times New Roman" w:hAnsi="Cambria Math" w:cs="Calibri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A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nkn</m:t>
              </m:r>
            </m:sub>
          </m:sSub>
        </m:oMath>
      </m:oMathPara>
    </w:p>
    <w:p w14:paraId="3D25CCA2" w14:textId="77777777" w:rsidR="00F42336" w:rsidRPr="00DF188C" w:rsidRDefault="00F42336">
      <w:pPr>
        <w:spacing w:after="0"/>
        <w:jc w:val="center"/>
        <w:rPr>
          <w:rFonts w:asciiTheme="minorHAnsi" w:eastAsiaTheme="minorEastAsia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color w:val="000000"/>
        </w:rPr>
        <w:t xml:space="preserve">    </w:t>
      </w:r>
    </w:p>
    <w:p w14:paraId="6E283B31" w14:textId="16C96D71" w:rsidR="00F42336" w:rsidRPr="00DF188C" w:rsidRDefault="00F42336" w:rsidP="00DF188C">
      <w:pPr>
        <w:spacing w:after="0"/>
        <w:ind w:left="2126" w:hanging="1418"/>
        <w:rPr>
          <w:rFonts w:asciiTheme="minorHAnsi" w:eastAsiaTheme="minorHAnsi" w:hAnsiTheme="minorHAnsi" w:cs="Calibri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Kde     B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k1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</w:rPr>
        <w:t xml:space="preserve">je výše fixních nákladů na provoz vozidel kategorie 1 aktualizovaná o míru inflace dle </w:t>
      </w:r>
      <w:r w:rsidRPr="00DF188C">
        <w:rPr>
          <w:rFonts w:asciiTheme="minorHAnsi" w:eastAsia="Times New Roman" w:hAnsiTheme="minorHAnsi" w:cs="Calibri"/>
          <w:color w:val="000000"/>
        </w:rPr>
        <w:t xml:space="preserve">bodu </w:t>
      </w:r>
      <w:r w:rsidRPr="00DF188C">
        <w:rPr>
          <w:rFonts w:asciiTheme="minorHAnsi" w:eastAsia="Times New Roman" w:hAnsiTheme="minorHAnsi" w:cs="Calibri"/>
          <w:color w:val="000000"/>
        </w:rPr>
        <w:fldChar w:fldCharType="begin"/>
      </w:r>
      <w:r w:rsidRPr="00DF188C">
        <w:rPr>
          <w:rFonts w:asciiTheme="minorHAnsi" w:eastAsia="Times New Roman" w:hAnsiTheme="minorHAnsi" w:cs="Calibri"/>
          <w:color w:val="000000"/>
        </w:rPr>
        <w:instrText xml:space="preserve"> REF _Ref326834062 \r \h </w:instrText>
      </w:r>
      <w:r w:rsidR="00933E51" w:rsidRPr="00DF188C">
        <w:rPr>
          <w:rFonts w:asciiTheme="minorHAnsi" w:eastAsia="Times New Roman" w:hAnsiTheme="minorHAnsi" w:cs="Calibri"/>
          <w:color w:val="000000"/>
        </w:rPr>
        <w:instrText xml:space="preserve"> \* MERGEFORMAT </w:instrText>
      </w:r>
      <w:r w:rsidRPr="00DF188C">
        <w:rPr>
          <w:rFonts w:asciiTheme="minorHAnsi" w:eastAsia="Times New Roman" w:hAnsiTheme="minorHAnsi" w:cs="Calibri"/>
          <w:color w:val="000000"/>
        </w:rPr>
      </w:r>
      <w:r w:rsidRPr="00DF188C">
        <w:rPr>
          <w:rFonts w:asciiTheme="minorHAnsi" w:eastAsia="Times New Roman" w:hAnsiTheme="minorHAnsi" w:cs="Calibri"/>
          <w:color w:val="000000"/>
        </w:rPr>
        <w:fldChar w:fldCharType="separate"/>
      </w:r>
      <w:r w:rsidR="006C5BD3">
        <w:rPr>
          <w:rFonts w:asciiTheme="minorHAnsi" w:eastAsia="Times New Roman" w:hAnsiTheme="minorHAnsi" w:cs="Calibri"/>
          <w:color w:val="000000"/>
        </w:rPr>
        <w:t>2.1.3.2</w:t>
      </w:r>
      <w:r w:rsidRPr="00DF188C">
        <w:rPr>
          <w:rFonts w:asciiTheme="minorHAnsi" w:eastAsia="Times New Roman" w:hAnsiTheme="minorHAnsi" w:cs="Calibri"/>
          <w:color w:val="000000"/>
        </w:rPr>
        <w:fldChar w:fldCharType="end"/>
      </w:r>
      <w:r w:rsidRPr="00DF188C">
        <w:rPr>
          <w:rFonts w:asciiTheme="minorHAnsi" w:eastAsia="Times New Roman" w:hAnsiTheme="minorHAnsi" w:cs="Calibri"/>
          <w:color w:val="000000"/>
        </w:rPr>
        <w:t xml:space="preserve"> těchto Pravidel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="009B6082"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</w:rPr>
        <w:t>[Kč/období]</w:t>
      </w:r>
    </w:p>
    <w:p w14:paraId="1873A690" w14:textId="70073126" w:rsidR="00F42336" w:rsidRPr="00DF188C" w:rsidRDefault="00F42336" w:rsidP="00DF188C">
      <w:pPr>
        <w:spacing w:after="0"/>
        <w:ind w:left="1418" w:hanging="2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A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k1</w:t>
      </w:r>
      <w:r w:rsidRPr="00DF188C">
        <w:rPr>
          <w:rFonts w:asciiTheme="minorHAnsi" w:eastAsiaTheme="minorHAnsi" w:hAnsiTheme="minorHAnsi" w:cs="Calibri"/>
          <w:b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je původní počet vozidel kategorie 1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[ks]</w:t>
      </w:r>
    </w:p>
    <w:p w14:paraId="27C99B2F" w14:textId="5EF56C0C" w:rsidR="00F42336" w:rsidRPr="00DF188C" w:rsidRDefault="00F42336" w:rsidP="00DF188C">
      <w:pPr>
        <w:spacing w:after="0"/>
        <w:ind w:left="1418" w:hanging="2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A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nk1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nový počet vozidel kategorie 1 po změně vozového parku </w:t>
      </w:r>
      <w:r w:rsidRPr="00DF188C">
        <w:rPr>
          <w:rFonts w:asciiTheme="minorHAnsi" w:eastAsiaTheme="minorHAnsi" w:hAnsiTheme="minorHAnsi" w:cs="Calibri"/>
          <w:color w:val="000000"/>
        </w:rPr>
        <w:tab/>
        <w:t>[ks]</w:t>
      </w:r>
    </w:p>
    <w:p w14:paraId="7C532EBD" w14:textId="472BE03E" w:rsidR="00F42336" w:rsidRPr="00DF188C" w:rsidRDefault="00F42336" w:rsidP="00DF188C">
      <w:pPr>
        <w:spacing w:after="0"/>
        <w:ind w:left="2124" w:hanging="708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B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k2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výše fixních nákladů na provoz vozidla kategorie 2 aktualizovaná o míru inflace dle </w:t>
      </w:r>
      <w:r w:rsidRPr="00DF188C">
        <w:rPr>
          <w:rFonts w:asciiTheme="minorHAnsi" w:eastAsia="Times New Roman" w:hAnsiTheme="minorHAnsi" w:cs="Calibri"/>
          <w:color w:val="000000"/>
        </w:rPr>
        <w:t xml:space="preserve">bodu </w:t>
      </w:r>
      <w:r w:rsidRPr="00DF188C">
        <w:rPr>
          <w:rFonts w:asciiTheme="minorHAnsi" w:eastAsia="Times New Roman" w:hAnsiTheme="minorHAnsi" w:cs="Calibri"/>
          <w:color w:val="000000"/>
        </w:rPr>
        <w:fldChar w:fldCharType="begin"/>
      </w:r>
      <w:r w:rsidRPr="00DF188C">
        <w:rPr>
          <w:rFonts w:asciiTheme="minorHAnsi" w:eastAsia="Times New Roman" w:hAnsiTheme="minorHAnsi" w:cs="Calibri"/>
          <w:color w:val="000000"/>
        </w:rPr>
        <w:instrText xml:space="preserve"> REF _Ref326834062 \r \h </w:instrText>
      </w:r>
      <w:r w:rsidR="00933E51" w:rsidRPr="00DF188C">
        <w:rPr>
          <w:rFonts w:asciiTheme="minorHAnsi" w:eastAsia="Times New Roman" w:hAnsiTheme="minorHAnsi" w:cs="Calibri"/>
          <w:color w:val="000000"/>
        </w:rPr>
        <w:instrText xml:space="preserve"> \* MERGEFORMAT </w:instrText>
      </w:r>
      <w:r w:rsidRPr="00DF188C">
        <w:rPr>
          <w:rFonts w:asciiTheme="minorHAnsi" w:eastAsia="Times New Roman" w:hAnsiTheme="minorHAnsi" w:cs="Calibri"/>
          <w:color w:val="000000"/>
        </w:rPr>
      </w:r>
      <w:r w:rsidRPr="00DF188C">
        <w:rPr>
          <w:rFonts w:asciiTheme="minorHAnsi" w:eastAsia="Times New Roman" w:hAnsiTheme="minorHAnsi" w:cs="Calibri"/>
          <w:color w:val="000000"/>
        </w:rPr>
        <w:fldChar w:fldCharType="separate"/>
      </w:r>
      <w:r w:rsidR="006C5BD3">
        <w:rPr>
          <w:rFonts w:asciiTheme="minorHAnsi" w:eastAsia="Times New Roman" w:hAnsiTheme="minorHAnsi" w:cs="Calibri"/>
          <w:color w:val="000000"/>
        </w:rPr>
        <w:t>2.1.3.2</w:t>
      </w:r>
      <w:r w:rsidRPr="00DF188C">
        <w:rPr>
          <w:rFonts w:asciiTheme="minorHAnsi" w:eastAsia="Times New Roman" w:hAnsiTheme="minorHAnsi" w:cs="Calibri"/>
          <w:color w:val="000000"/>
        </w:rPr>
        <w:fldChar w:fldCharType="end"/>
      </w:r>
      <w:r w:rsidRPr="00DF188C">
        <w:rPr>
          <w:rFonts w:asciiTheme="minorHAnsi" w:eastAsia="Times New Roman" w:hAnsiTheme="minorHAnsi" w:cs="Calibri"/>
          <w:color w:val="000000"/>
        </w:rPr>
        <w:t xml:space="preserve"> těchto Pravidel</w:t>
      </w:r>
      <w:r w:rsidRPr="00DF188C">
        <w:rPr>
          <w:rFonts w:asciiTheme="minorHAnsi" w:eastAsiaTheme="minorHAnsi" w:hAnsiTheme="minorHAnsi" w:cs="Calibri"/>
          <w:color w:val="000000"/>
        </w:rPr>
        <w:t xml:space="preserve">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[Kč/období]</w:t>
      </w:r>
    </w:p>
    <w:p w14:paraId="1E35129B" w14:textId="5CF9D71F" w:rsidR="00F42336" w:rsidRPr="00DF188C" w:rsidRDefault="00F42336" w:rsidP="00DF188C">
      <w:pPr>
        <w:spacing w:after="0"/>
        <w:ind w:left="1418" w:hanging="2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A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k2</w:t>
      </w:r>
      <w:r w:rsidRPr="00DF188C">
        <w:rPr>
          <w:rFonts w:asciiTheme="minorHAnsi" w:eastAsiaTheme="minorHAnsi" w:hAnsiTheme="minorHAnsi" w:cs="Calibri"/>
          <w:b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je původní počet vozidel kategorie 2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[ks]</w:t>
      </w:r>
    </w:p>
    <w:p w14:paraId="75178737" w14:textId="77BE9574" w:rsidR="00F42336" w:rsidRPr="00DF188C" w:rsidRDefault="00F42336" w:rsidP="00DF188C">
      <w:pPr>
        <w:spacing w:after="0"/>
        <w:ind w:left="1418" w:hanging="2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A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nk2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nový počet vozidel kategorie 2 po změně vozového parku</w:t>
      </w:r>
      <w:r w:rsidRPr="00DF188C">
        <w:rPr>
          <w:rFonts w:asciiTheme="minorHAnsi" w:eastAsiaTheme="minorHAnsi" w:hAnsiTheme="minorHAnsi" w:cs="Calibri"/>
          <w:color w:val="000000"/>
        </w:rPr>
        <w:tab/>
        <w:t>[ks]</w:t>
      </w:r>
    </w:p>
    <w:p w14:paraId="22AB510D" w14:textId="77777777" w:rsidR="00F42336" w:rsidRPr="00DF188C" w:rsidRDefault="00F42336" w:rsidP="00DF188C">
      <w:pPr>
        <w:tabs>
          <w:tab w:val="left" w:pos="708"/>
          <w:tab w:val="left" w:pos="1416"/>
          <w:tab w:val="left" w:pos="2580"/>
        </w:tabs>
        <w:spacing w:after="0"/>
        <w:ind w:left="1418" w:hanging="2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color w:val="000000"/>
        </w:rPr>
        <w:t>: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</w:p>
    <w:p w14:paraId="2151342B" w14:textId="1FDDE624" w:rsidR="00F42336" w:rsidRPr="009C3AF5" w:rsidRDefault="00F42336" w:rsidP="00DF188C">
      <w:pPr>
        <w:spacing w:after="0"/>
        <w:ind w:left="2124" w:hanging="708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B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kn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výše </w:t>
      </w:r>
      <w:r w:rsidRPr="009C3AF5">
        <w:rPr>
          <w:rFonts w:asciiTheme="minorHAnsi" w:eastAsiaTheme="minorHAnsi" w:hAnsiTheme="minorHAnsi" w:cs="Calibri"/>
          <w:color w:val="000000"/>
        </w:rPr>
        <w:t xml:space="preserve">fixních nákladů na provoz vozidla kategorie n aktualizovaná o míru inflace dle </w:t>
      </w:r>
      <w:r w:rsidRPr="009C3AF5">
        <w:rPr>
          <w:rFonts w:asciiTheme="minorHAnsi" w:eastAsia="Times New Roman" w:hAnsiTheme="minorHAnsi" w:cs="Calibri"/>
          <w:color w:val="000000"/>
        </w:rPr>
        <w:t xml:space="preserve">bodu </w:t>
      </w:r>
      <w:r w:rsidRPr="009C3AF5">
        <w:rPr>
          <w:rFonts w:asciiTheme="minorHAnsi" w:eastAsia="Times New Roman" w:hAnsiTheme="minorHAnsi" w:cs="Calibri"/>
          <w:color w:val="000000"/>
        </w:rPr>
        <w:fldChar w:fldCharType="begin"/>
      </w:r>
      <w:r w:rsidRPr="009C3AF5">
        <w:rPr>
          <w:rFonts w:asciiTheme="minorHAnsi" w:eastAsia="Times New Roman" w:hAnsiTheme="minorHAnsi" w:cs="Calibri"/>
          <w:color w:val="000000"/>
        </w:rPr>
        <w:instrText xml:space="preserve"> REF _Ref326834062 \r \h </w:instrText>
      </w:r>
      <w:r w:rsidR="00933E51" w:rsidRPr="009C3AF5">
        <w:rPr>
          <w:rFonts w:asciiTheme="minorHAnsi" w:eastAsia="Times New Roman" w:hAnsiTheme="minorHAnsi" w:cs="Calibri"/>
          <w:color w:val="000000"/>
        </w:rPr>
        <w:instrText xml:space="preserve"> \* MERGEFORMAT </w:instrText>
      </w:r>
      <w:r w:rsidRPr="009C3AF5">
        <w:rPr>
          <w:rFonts w:asciiTheme="minorHAnsi" w:eastAsia="Times New Roman" w:hAnsiTheme="minorHAnsi" w:cs="Calibri"/>
          <w:color w:val="000000"/>
        </w:rPr>
      </w:r>
      <w:r w:rsidRPr="009C3AF5">
        <w:rPr>
          <w:rFonts w:asciiTheme="minorHAnsi" w:eastAsia="Times New Roman" w:hAnsiTheme="minorHAnsi" w:cs="Calibri"/>
          <w:color w:val="000000"/>
        </w:rPr>
        <w:fldChar w:fldCharType="separate"/>
      </w:r>
      <w:r w:rsidR="006C5BD3">
        <w:rPr>
          <w:rFonts w:asciiTheme="minorHAnsi" w:eastAsia="Times New Roman" w:hAnsiTheme="minorHAnsi" w:cs="Calibri"/>
          <w:color w:val="000000"/>
        </w:rPr>
        <w:t>2.1.3.2</w:t>
      </w:r>
      <w:r w:rsidRPr="009C3AF5">
        <w:rPr>
          <w:rFonts w:asciiTheme="minorHAnsi" w:eastAsia="Times New Roman" w:hAnsiTheme="minorHAnsi" w:cs="Calibri"/>
          <w:color w:val="000000"/>
        </w:rPr>
        <w:fldChar w:fldCharType="end"/>
      </w:r>
      <w:r w:rsidRPr="009C3AF5">
        <w:rPr>
          <w:rFonts w:asciiTheme="minorHAnsi" w:eastAsia="Times New Roman" w:hAnsiTheme="minorHAnsi" w:cs="Calibri"/>
          <w:color w:val="000000"/>
        </w:rPr>
        <w:t xml:space="preserve"> těchto Pravidel</w:t>
      </w:r>
      <w:r w:rsidRPr="009C3AF5">
        <w:rPr>
          <w:rFonts w:asciiTheme="minorHAnsi" w:eastAsiaTheme="minorHAnsi" w:hAnsiTheme="minorHAnsi" w:cs="Calibri"/>
          <w:color w:val="000000"/>
        </w:rPr>
        <w:t xml:space="preserve"> </w:t>
      </w:r>
      <w:r w:rsidRPr="009C3AF5">
        <w:rPr>
          <w:rFonts w:asciiTheme="minorHAnsi" w:eastAsiaTheme="minorHAnsi" w:hAnsiTheme="minorHAnsi" w:cs="Calibri"/>
          <w:color w:val="000000"/>
        </w:rPr>
        <w:tab/>
      </w:r>
      <w:r w:rsidRPr="009C3AF5">
        <w:rPr>
          <w:rFonts w:asciiTheme="minorHAnsi" w:eastAsiaTheme="minorHAnsi" w:hAnsiTheme="minorHAnsi" w:cs="Calibri"/>
          <w:color w:val="000000"/>
        </w:rPr>
        <w:tab/>
      </w:r>
      <w:r w:rsidRPr="009C3AF5">
        <w:rPr>
          <w:rFonts w:asciiTheme="minorHAnsi" w:eastAsiaTheme="minorHAnsi" w:hAnsiTheme="minorHAnsi" w:cs="Calibri"/>
          <w:color w:val="000000"/>
        </w:rPr>
        <w:tab/>
        <w:t>[Kč/období]</w:t>
      </w:r>
    </w:p>
    <w:p w14:paraId="434B244C" w14:textId="043D218A" w:rsidR="00F42336" w:rsidRPr="00DF188C" w:rsidRDefault="00F42336" w:rsidP="009C3AF5">
      <w:pPr>
        <w:spacing w:after="0"/>
        <w:ind w:left="1418" w:hanging="2"/>
        <w:jc w:val="both"/>
        <w:rPr>
          <w:rFonts w:asciiTheme="minorHAnsi" w:eastAsiaTheme="minorHAnsi" w:hAnsiTheme="minorHAnsi" w:cs="Calibri"/>
          <w:color w:val="000000"/>
        </w:rPr>
      </w:pPr>
      <w:r w:rsidRPr="009C3AF5">
        <w:rPr>
          <w:rFonts w:asciiTheme="minorHAnsi" w:eastAsiaTheme="minorHAnsi" w:hAnsiTheme="minorHAnsi" w:cs="Calibri"/>
          <w:b/>
          <w:color w:val="000000"/>
        </w:rPr>
        <w:t>A</w:t>
      </w:r>
      <w:r w:rsidRPr="009C3AF5">
        <w:rPr>
          <w:rFonts w:asciiTheme="minorHAnsi" w:eastAsiaTheme="minorHAnsi" w:hAnsiTheme="minorHAnsi" w:cs="Calibri"/>
          <w:b/>
          <w:color w:val="000000"/>
          <w:vertAlign w:val="subscript"/>
        </w:rPr>
        <w:t>kn</w:t>
      </w:r>
      <w:r w:rsidRPr="009C3AF5">
        <w:rPr>
          <w:rFonts w:asciiTheme="minorHAnsi" w:eastAsiaTheme="minorHAnsi" w:hAnsiTheme="minorHAnsi" w:cs="Calibri"/>
          <w:b/>
          <w:color w:val="000000"/>
        </w:rPr>
        <w:tab/>
      </w:r>
      <w:r w:rsidRPr="009C3AF5">
        <w:rPr>
          <w:rFonts w:asciiTheme="minorHAnsi" w:eastAsiaTheme="minorHAnsi" w:hAnsiTheme="minorHAnsi" w:cs="Calibri"/>
          <w:color w:val="000000"/>
        </w:rPr>
        <w:t xml:space="preserve">je původní počet vozidel kategorie </w:t>
      </w:r>
      <w:r w:rsidRPr="00EC2F6B">
        <w:rPr>
          <w:rFonts w:asciiTheme="minorHAnsi" w:eastAsiaTheme="minorHAnsi" w:hAnsiTheme="minorHAnsi" w:cs="Calibri"/>
          <w:i/>
          <w:color w:val="000000"/>
        </w:rPr>
        <w:t xml:space="preserve">n </w:t>
      </w:r>
      <w:r w:rsidRPr="00EC2F6B">
        <w:rPr>
          <w:rFonts w:asciiTheme="minorHAnsi" w:eastAsiaTheme="minorHAnsi" w:hAnsiTheme="minorHAnsi" w:cs="Calibri"/>
          <w:i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[ks]</w:t>
      </w:r>
    </w:p>
    <w:p w14:paraId="34BC46CF" w14:textId="383C6B0C" w:rsidR="00F42336" w:rsidRPr="00DF188C" w:rsidRDefault="00F42336" w:rsidP="00DF188C">
      <w:pPr>
        <w:spacing w:after="0"/>
        <w:ind w:left="1418" w:hanging="2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A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nkn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nový počet vozidel kategorie n po změně vozového parku </w:t>
      </w:r>
      <w:r w:rsidRPr="00DF188C">
        <w:rPr>
          <w:rFonts w:asciiTheme="minorHAnsi" w:eastAsiaTheme="minorHAnsi" w:hAnsiTheme="minorHAnsi" w:cs="Calibri"/>
          <w:color w:val="000000"/>
        </w:rPr>
        <w:tab/>
        <w:t>[ks]</w:t>
      </w:r>
    </w:p>
    <w:p w14:paraId="54985953" w14:textId="09721CC2" w:rsidR="00494F61" w:rsidRPr="00DF188C" w:rsidRDefault="00F42336" w:rsidP="00DF188C">
      <w:pPr>
        <w:spacing w:after="0"/>
        <w:ind w:left="2137" w:hanging="720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B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2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nová výše fixních nákladů na provoz vozidel po změně skladby vozového parku   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[Kč/období]</w:t>
      </w:r>
    </w:p>
    <w:p w14:paraId="78FC6E00" w14:textId="5EE1F727" w:rsidR="00F42336" w:rsidRDefault="00F42336" w:rsidP="00DF188C">
      <w:pPr>
        <w:spacing w:after="0"/>
        <w:ind w:left="567"/>
        <w:rPr>
          <w:rFonts w:asciiTheme="minorHAnsi" w:eastAsia="Times New Roman" w:hAnsiTheme="minorHAnsi" w:cs="Calibri"/>
          <w:b/>
          <w:bCs/>
          <w:color w:val="000000"/>
        </w:rPr>
      </w:pPr>
    </w:p>
    <w:p w14:paraId="1DD38C2E" w14:textId="77777777" w:rsidR="00EC2F6B" w:rsidRDefault="00EC2F6B" w:rsidP="00DF188C">
      <w:pPr>
        <w:spacing w:after="0"/>
        <w:ind w:left="567"/>
        <w:rPr>
          <w:rFonts w:asciiTheme="minorHAnsi" w:eastAsia="Times New Roman" w:hAnsiTheme="minorHAnsi" w:cs="Calibri"/>
          <w:b/>
          <w:bCs/>
          <w:color w:val="000000"/>
        </w:rPr>
      </w:pPr>
    </w:p>
    <w:p w14:paraId="2850CB4D" w14:textId="77777777" w:rsidR="00D47734" w:rsidRDefault="00D47734" w:rsidP="00DF188C">
      <w:pPr>
        <w:spacing w:after="0"/>
        <w:ind w:left="567"/>
        <w:rPr>
          <w:rFonts w:asciiTheme="minorHAnsi" w:eastAsia="Times New Roman" w:hAnsiTheme="minorHAnsi" w:cs="Calibri"/>
          <w:b/>
          <w:bCs/>
          <w:color w:val="000000"/>
        </w:rPr>
      </w:pPr>
    </w:p>
    <w:p w14:paraId="381C542A" w14:textId="77777777" w:rsidR="00493E7B" w:rsidRPr="00DF188C" w:rsidRDefault="00493E7B" w:rsidP="009C3AF5">
      <w:pPr>
        <w:pStyle w:val="Nadpis1"/>
        <w:numPr>
          <w:ilvl w:val="1"/>
          <w:numId w:val="7"/>
        </w:numPr>
        <w:ind w:left="567" w:hanging="567"/>
        <w:rPr>
          <w:rFonts w:asciiTheme="minorHAnsi" w:hAnsiTheme="minorHAnsi" w:cs="Calibri"/>
          <w:caps w:val="0"/>
          <w:u w:val="single"/>
        </w:rPr>
      </w:pPr>
      <w:r w:rsidRPr="00DF188C">
        <w:rPr>
          <w:rFonts w:asciiTheme="minorHAnsi" w:hAnsiTheme="minorHAnsi" w:cs="Calibri"/>
          <w:caps w:val="0"/>
          <w:u w:val="single"/>
        </w:rPr>
        <w:t>Nová cena dopravního výkonu po započtení změn v cenách vstupů:</w:t>
      </w:r>
    </w:p>
    <w:p w14:paraId="04B1924A" w14:textId="4F9E9283" w:rsidR="007A6C66" w:rsidRPr="00DF188C" w:rsidRDefault="007A6C66" w:rsidP="009C3AF5">
      <w:pPr>
        <w:rPr>
          <w:rFonts w:asciiTheme="minorHAnsi" w:hAnsiTheme="minorHAnsi"/>
          <w:lang w:val="x-none" w:eastAsia="ar-SA"/>
        </w:rPr>
      </w:pPr>
    </w:p>
    <w:p w14:paraId="33BF32CD" w14:textId="46D9797C" w:rsidR="007A6C66" w:rsidRPr="00DF188C" w:rsidRDefault="00355434" w:rsidP="009C3AF5">
      <w:pPr>
        <w:jc w:val="center"/>
        <w:rPr>
          <w:rFonts w:asciiTheme="minorHAnsi" w:eastAsiaTheme="minorEastAsia" w:hAnsiTheme="minorHAnsi" w:cs="Calibri"/>
          <w:b/>
          <w:color w:val="000000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>DV1</m:t>
              </m:r>
            </m:sub>
          </m:sSub>
          <m:r>
            <m:rPr>
              <m:sty m:val="b"/>
            </m:rPr>
            <w:rPr>
              <w:rFonts w:ascii="Cambria Math" w:eastAsiaTheme="minorHAnsi" w:hAnsi="Cambria Math" w:cs="Calibri"/>
              <w:color w:val="000000"/>
            </w:rPr>
            <m:t>=</m:t>
          </m:r>
          <m:d>
            <m:dPr>
              <m:ctrlPr>
                <w:rPr>
                  <w:rFonts w:ascii="Cambria Math" w:eastAsiaTheme="minorHAnsi" w:hAnsi="Cambria Math" w:cs="Calibri"/>
                  <w:b/>
                  <w:bCs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bCs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HAnsi" w:hAnsi="Cambria Math" w:cs="Calibri"/>
                      <w:color w:val="000000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HAnsi" w:hAnsi="Cambria Math" w:cs="Calibri"/>
                      <w:color w:val="000000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bCs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HAnsi" w:hAnsi="Cambria Math" w:cs="Calibri"/>
                      <w:color w:val="000000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HAnsi" w:hAnsi="Cambria Math" w:cs="Calibri"/>
                      <w:color w:val="000000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HAnsi" w:hAnsi="Cambria Math" w:cs="Calibri"/>
                      <w:color w:val="000000"/>
                    </w:rPr>
                    <m:t>M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HAnsi" w:hAnsi="Cambria Math" w:cs="Calibri"/>
                      <w:color w:val="000000"/>
                    </w:rPr>
                    <m:t>v2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 xml:space="preserve"> </m:t>
              </m:r>
            </m:e>
          </m:d>
          <m:r>
            <m:rPr>
              <m:sty m:val="b"/>
            </m:rPr>
            <w:rPr>
              <w:rFonts w:ascii="Cambria Math" w:eastAsiaTheme="minorHAnsi" w:hAnsi="Cambria Math" w:cs="Calibri"/>
              <w:color w:val="000000"/>
            </w:rPr>
            <m:t>×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>D</m:t>
              </m:r>
            </m:e>
            <m:sub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 xml:space="preserve">Vkm1 </m:t>
              </m:r>
            </m:sub>
          </m:sSub>
          <m:r>
            <m:rPr>
              <m:sty m:val="b"/>
            </m:rPr>
            <w:rPr>
              <w:rFonts w:ascii="Cambria Math" w:eastAsiaTheme="minorHAnsi" w:hAnsi="Cambria Math" w:cs="Calibri"/>
              <w:color w:val="000000"/>
            </w:rPr>
            <m:t xml:space="preserve">+ 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>f1</m:t>
              </m:r>
            </m:sub>
          </m:sSub>
          <m:r>
            <m:rPr>
              <m:sty m:val="b"/>
            </m:rPr>
            <w:rPr>
              <w:rFonts w:ascii="Cambria Math" w:eastAsiaTheme="minorHAnsi" w:hAnsi="Cambria Math" w:cs="Calibri"/>
              <w:color w:val="000000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 xml:space="preserve">  B</m:t>
              </m:r>
            </m:e>
            <m:sub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Theme="minorHAnsi" w:hAnsi="Cambria Math" w:cs="Calibri"/>
              <w:color w:val="000000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 xml:space="preserve">1 </m:t>
              </m:r>
            </m:sub>
          </m:sSub>
          <m:r>
            <m:rPr>
              <m:sty m:val="b"/>
            </m:rPr>
            <w:rPr>
              <w:rFonts w:ascii="Cambria Math" w:eastAsiaTheme="minorHAnsi" w:hAnsi="Cambria Math" w:cs="Calibri"/>
              <w:color w:val="000000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color w:val="000000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HAnsi" w:hAnsi="Cambria Math" w:cs="Calibri"/>
                      <w:color w:val="000000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HAnsi" w:hAnsi="Cambria Math" w:cs="Calibri"/>
                      <w:color w:val="000000"/>
                    </w:rPr>
                    <m:t>A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>+O</m:t>
              </m:r>
            </m:e>
            <m:sub>
              <m:r>
                <m:rPr>
                  <m:sty m:val="b"/>
                </m:rPr>
                <w:rPr>
                  <w:rFonts w:ascii="Cambria Math" w:eastAsiaTheme="minorHAnsi" w:hAnsi="Cambria Math" w:cs="Calibri"/>
                  <w:color w:val="000000"/>
                </w:rPr>
                <m:t>N1</m:t>
              </m:r>
            </m:sub>
          </m:sSub>
          <m:r>
            <m:rPr>
              <m:sty m:val="b"/>
            </m:rPr>
            <w:rPr>
              <w:rFonts w:ascii="Cambria Math" w:eastAsiaTheme="minorHAnsi" w:hAnsi="Cambria Math" w:cs="Calibri"/>
              <w:color w:val="000000"/>
            </w:rPr>
            <m:t xml:space="preserve"> </m:t>
          </m:r>
        </m:oMath>
      </m:oMathPara>
    </w:p>
    <w:p w14:paraId="29AE1E5C" w14:textId="77777777" w:rsidR="007A6C66" w:rsidRPr="00DF188C" w:rsidRDefault="007A6C66" w:rsidP="009C3AF5">
      <w:pPr>
        <w:jc w:val="center"/>
        <w:rPr>
          <w:rFonts w:asciiTheme="minorHAnsi" w:eastAsiaTheme="minorHAnsi" w:hAnsiTheme="minorHAnsi" w:cs="Calibri"/>
          <w:b/>
          <w:bCs/>
          <w:color w:val="000000"/>
        </w:rPr>
      </w:pPr>
    </w:p>
    <w:p w14:paraId="490CB8CA" w14:textId="6B262ACC" w:rsidR="007A6C66" w:rsidRPr="00DF188C" w:rsidRDefault="007A6C66" w:rsidP="00DF188C">
      <w:pPr>
        <w:spacing w:after="0"/>
        <w:ind w:left="2126" w:hanging="1418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color w:val="000000"/>
        </w:rPr>
        <w:t xml:space="preserve">Kde   </w:t>
      </w:r>
      <w:r w:rsidRPr="00DF188C">
        <w:rPr>
          <w:rFonts w:asciiTheme="minorHAnsi" w:eastAsiaTheme="minorHAnsi" w:hAnsiTheme="minorHAnsi" w:cs="Calibri"/>
          <w:b/>
          <w:color w:val="000000"/>
        </w:rPr>
        <w:t xml:space="preserve">  P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2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nová výše nákladů na pohonné hmoty (výchozí náklady na pohonné hmoty upravené o změny nákupních cen a </w:t>
      </w:r>
      <w:r w:rsidRPr="00DF188C">
        <w:rPr>
          <w:rFonts w:asciiTheme="minorHAnsi" w:eastAsiaTheme="minorHAnsi" w:hAnsiTheme="minorHAnsi" w:cs="Calibri"/>
          <w:bCs/>
          <w:color w:val="000000"/>
        </w:rPr>
        <w:t>započtení vlivu změny objednaného dopravního výkonu na změněném poměru výkonů jednotlivých kategorií vozidel)</w:t>
      </w:r>
      <w:r w:rsidRPr="00DF188C">
        <w:rPr>
          <w:rFonts w:asciiTheme="minorHAnsi" w:eastAsiaTheme="minorHAnsi" w:hAnsiTheme="minorHAnsi" w:cs="Calibri"/>
          <w:color w:val="000000"/>
        </w:rPr>
        <w:t xml:space="preserve">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[Kč/km]</w:t>
      </w:r>
    </w:p>
    <w:p w14:paraId="081A00D1" w14:textId="26DBB060" w:rsidR="007A6C66" w:rsidRPr="00DF188C" w:rsidRDefault="007A6C66" w:rsidP="00DF188C">
      <w:pPr>
        <w:spacing w:after="0"/>
        <w:ind w:left="708" w:firstLine="708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O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2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nová výše ostatních variabilních nákladů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[Kč/km]</w:t>
      </w:r>
    </w:p>
    <w:p w14:paraId="689E06D3" w14:textId="6939AFF5" w:rsidR="007A6C66" w:rsidRPr="00DF188C" w:rsidRDefault="007A6C66" w:rsidP="00DF188C">
      <w:pPr>
        <w:spacing w:after="0"/>
        <w:ind w:left="708" w:firstLine="708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M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v2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nová výše variabilní složky mzdových nákladů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[Kč/km]</w:t>
      </w:r>
    </w:p>
    <w:p w14:paraId="1178AFA3" w14:textId="7BF7B9AC" w:rsidR="007A6C66" w:rsidRPr="00DF188C" w:rsidRDefault="007A6C66" w:rsidP="00DF188C">
      <w:pPr>
        <w:spacing w:after="0"/>
        <w:ind w:left="2121" w:hanging="705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D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Vkm1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</w:rPr>
        <w:t xml:space="preserve">je celkový nový dopravní výkon </w:t>
      </w:r>
      <w:r w:rsidRPr="00DF188C">
        <w:rPr>
          <w:rFonts w:asciiTheme="minorHAnsi" w:eastAsiaTheme="minorHAnsi" w:hAnsiTheme="minorHAnsi" w:cs="Calibri"/>
          <w:color w:val="000000"/>
        </w:rPr>
        <w:t xml:space="preserve">ve výši podle aktualizovaných a schválených jízdních řádů pro příslušné kalkulované období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[km/období]</w:t>
      </w:r>
    </w:p>
    <w:p w14:paraId="5DF6B1AB" w14:textId="33E49144" w:rsidR="007A6C66" w:rsidRPr="00DF188C" w:rsidRDefault="007A6C66" w:rsidP="00DF188C">
      <w:pPr>
        <w:spacing w:after="0"/>
        <w:ind w:left="2121" w:hanging="705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M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f1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nová výše fixní složky mzdových nákladů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[Kč/období]</w:t>
      </w:r>
    </w:p>
    <w:p w14:paraId="5C0AC277" w14:textId="680CB339" w:rsidR="007A6C66" w:rsidRPr="00DF188C" w:rsidRDefault="007A6C66" w:rsidP="00DF188C">
      <w:pPr>
        <w:spacing w:after="0"/>
        <w:ind w:left="2121" w:hanging="705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B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2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nová výše fixních nákladů na provoz vozidel přepočtená podle počtu provozovaných dnů na kalkulované období v cenách se zohledněním míry inflace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[Kč/období]</w:t>
      </w:r>
    </w:p>
    <w:p w14:paraId="23D324CD" w14:textId="58FE8BC2" w:rsidR="007A6C66" w:rsidRDefault="007A6C66" w:rsidP="00DF188C">
      <w:pPr>
        <w:spacing w:after="0"/>
        <w:ind w:left="2121" w:hanging="705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R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 xml:space="preserve">1 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aktualizovaná výše režijních nákladů a kalkulovaného zisku dopravce pro příslušné období zohledněné o míru inflace </w:t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ab/>
        <w:t>[Kč/období]</w:t>
      </w:r>
    </w:p>
    <w:p w14:paraId="14A49581" w14:textId="77777777" w:rsidR="004E723F" w:rsidRDefault="004E723F" w:rsidP="004E723F">
      <w:pPr>
        <w:spacing w:after="0"/>
        <w:ind w:left="2121" w:hanging="705"/>
        <w:jc w:val="both"/>
        <w:rPr>
          <w:rFonts w:asciiTheme="minorHAnsi" w:eastAsiaTheme="minorHAnsi" w:hAnsiTheme="minorHAnsi" w:cs="Calibri"/>
          <w:color w:val="000000"/>
        </w:rPr>
      </w:pPr>
      <w:r>
        <w:rPr>
          <w:rFonts w:asciiTheme="minorHAnsi" w:eastAsiaTheme="minorHAnsi" w:hAnsiTheme="minorHAnsi" w:cs="Calibri"/>
          <w:b/>
          <w:color w:val="000000"/>
        </w:rPr>
        <w:t>I</w:t>
      </w:r>
      <w:r>
        <w:rPr>
          <w:rFonts w:asciiTheme="minorHAnsi" w:eastAsiaTheme="minorHAnsi" w:hAnsiTheme="minorHAnsi" w:cs="Calibri"/>
          <w:b/>
          <w:color w:val="000000"/>
          <w:vertAlign w:val="subscript"/>
        </w:rPr>
        <w:t>A</w:t>
      </w:r>
      <w:r>
        <w:rPr>
          <w:rFonts w:asciiTheme="minorHAnsi" w:eastAsiaTheme="minorHAnsi" w:hAnsiTheme="minorHAnsi" w:cs="Calibri"/>
          <w:b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>jsou náklady na infrastrukturu ve výši dle nabídkové ceny</w:t>
      </w:r>
      <w:r>
        <w:rPr>
          <w:rFonts w:asciiTheme="minorHAnsi" w:eastAsiaTheme="minorHAnsi" w:hAnsiTheme="minorHAnsi" w:cs="Calibri"/>
          <w:color w:val="000000"/>
        </w:rPr>
        <w:tab/>
      </w:r>
      <w:r w:rsidRPr="008032D3">
        <w:rPr>
          <w:rFonts w:asciiTheme="minorHAnsi" w:eastAsiaTheme="minorHAnsi" w:hAnsiTheme="minorHAnsi" w:cs="Calibri"/>
          <w:color w:val="000000"/>
        </w:rPr>
        <w:t>[Kč/období]</w:t>
      </w:r>
    </w:p>
    <w:p w14:paraId="3C27ACA8" w14:textId="0B5A1278" w:rsidR="00560AFC" w:rsidRPr="00DF188C" w:rsidRDefault="00560AFC" w:rsidP="00DF188C">
      <w:pPr>
        <w:spacing w:after="0"/>
        <w:ind w:left="2121" w:hanging="705"/>
        <w:jc w:val="both"/>
        <w:rPr>
          <w:rFonts w:asciiTheme="minorHAnsi" w:eastAsiaTheme="minorHAnsi" w:hAnsiTheme="minorHAnsi" w:cs="Calibri"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O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N</w:t>
      </w:r>
      <w:r w:rsidR="00506892"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1</w:t>
      </w:r>
      <w:r w:rsidRPr="00DF188C">
        <w:rPr>
          <w:rFonts w:asciiTheme="minorHAnsi" w:eastAsiaTheme="minorHAnsi" w:hAnsiTheme="minorHAnsi" w:cs="Calibri"/>
          <w:color w:val="000000"/>
          <w:vertAlign w:val="subscript"/>
        </w:rPr>
        <w:tab/>
      </w:r>
      <w:r w:rsidRPr="00DF188C">
        <w:rPr>
          <w:rFonts w:asciiTheme="minorHAnsi" w:eastAsiaTheme="minorHAnsi" w:hAnsiTheme="minorHAnsi" w:cs="Calibri"/>
          <w:color w:val="000000"/>
        </w:rPr>
        <w:t xml:space="preserve">je skutečná výše obligatorních nákladů dle rozsahu zadání a </w:t>
      </w:r>
      <w:r w:rsidR="00506892" w:rsidRPr="00DF188C">
        <w:rPr>
          <w:rFonts w:asciiTheme="minorHAnsi" w:eastAsiaTheme="minorHAnsi" w:hAnsiTheme="minorHAnsi" w:cs="Calibri"/>
          <w:color w:val="000000"/>
        </w:rPr>
        <w:t>příslušných ceníkových cen</w:t>
      </w:r>
      <w:r w:rsidR="00506892" w:rsidRPr="00DF188C">
        <w:rPr>
          <w:rFonts w:asciiTheme="minorHAnsi" w:eastAsiaTheme="minorHAnsi" w:hAnsiTheme="minorHAnsi" w:cs="Calibri"/>
          <w:color w:val="000000"/>
        </w:rPr>
        <w:tab/>
      </w:r>
      <w:r w:rsidR="00506892" w:rsidRPr="00DF188C">
        <w:rPr>
          <w:rFonts w:asciiTheme="minorHAnsi" w:eastAsiaTheme="minorHAnsi" w:hAnsiTheme="minorHAnsi" w:cs="Calibri"/>
          <w:color w:val="000000"/>
        </w:rPr>
        <w:tab/>
      </w:r>
      <w:r w:rsidR="00506892" w:rsidRPr="00DF188C">
        <w:rPr>
          <w:rFonts w:asciiTheme="minorHAnsi" w:eastAsiaTheme="minorHAnsi" w:hAnsiTheme="minorHAnsi" w:cs="Calibri"/>
          <w:color w:val="000000"/>
        </w:rPr>
        <w:tab/>
      </w:r>
      <w:r w:rsidR="00506892" w:rsidRPr="00DF188C">
        <w:rPr>
          <w:rFonts w:asciiTheme="minorHAnsi" w:eastAsiaTheme="minorHAnsi" w:hAnsiTheme="minorHAnsi" w:cs="Calibri"/>
          <w:color w:val="000000"/>
        </w:rPr>
        <w:tab/>
      </w:r>
      <w:r w:rsidR="00506892" w:rsidRPr="00DF188C">
        <w:rPr>
          <w:rFonts w:asciiTheme="minorHAnsi" w:eastAsiaTheme="minorHAnsi" w:hAnsiTheme="minorHAnsi" w:cs="Calibri"/>
          <w:color w:val="000000"/>
        </w:rPr>
        <w:tab/>
      </w:r>
      <w:r w:rsidR="00506892" w:rsidRPr="00DF188C">
        <w:rPr>
          <w:rFonts w:asciiTheme="minorHAnsi" w:eastAsiaTheme="minorHAnsi" w:hAnsiTheme="minorHAnsi" w:cs="Calibri"/>
          <w:color w:val="000000"/>
        </w:rPr>
        <w:tab/>
      </w:r>
      <w:r w:rsidR="00506892" w:rsidRPr="00DF188C">
        <w:rPr>
          <w:rFonts w:asciiTheme="minorHAnsi" w:eastAsiaTheme="minorHAnsi" w:hAnsiTheme="minorHAnsi" w:cs="Calibri"/>
          <w:color w:val="000000"/>
        </w:rPr>
        <w:tab/>
        <w:t>[Kč/období]</w:t>
      </w:r>
    </w:p>
    <w:p w14:paraId="76379094" w14:textId="525F362C" w:rsidR="007A6C66" w:rsidRPr="00DF188C" w:rsidRDefault="007A6C66" w:rsidP="00DF188C">
      <w:pPr>
        <w:spacing w:after="0"/>
        <w:ind w:left="2126" w:hanging="709"/>
        <w:jc w:val="both"/>
        <w:rPr>
          <w:rFonts w:asciiTheme="minorHAnsi" w:eastAsiaTheme="minorHAnsi" w:hAnsiTheme="minorHAnsi" w:cs="Calibri"/>
          <w:b/>
          <w:color w:val="000000"/>
        </w:rPr>
      </w:pPr>
      <w:r w:rsidRPr="00DF188C">
        <w:rPr>
          <w:rFonts w:asciiTheme="minorHAnsi" w:eastAsiaTheme="minorHAnsi" w:hAnsiTheme="minorHAnsi" w:cs="Calibri"/>
          <w:b/>
          <w:color w:val="000000"/>
        </w:rPr>
        <w:t>C</w:t>
      </w:r>
      <w:r w:rsidRPr="00DF188C">
        <w:rPr>
          <w:rFonts w:asciiTheme="minorHAnsi" w:eastAsiaTheme="minorHAnsi" w:hAnsiTheme="minorHAnsi" w:cs="Calibri"/>
          <w:b/>
          <w:color w:val="000000"/>
          <w:vertAlign w:val="subscript"/>
        </w:rPr>
        <w:t>DV1</w:t>
      </w:r>
      <w:r w:rsidRPr="00DF188C">
        <w:rPr>
          <w:rFonts w:asciiTheme="minorHAnsi" w:eastAsiaTheme="minorHAnsi" w:hAnsiTheme="minorHAnsi" w:cs="Calibri"/>
          <w:b/>
          <w:color w:val="000000"/>
        </w:rPr>
        <w:tab/>
        <w:t>je nová cena dopravního výkonu po započtení všech změn v dopravním zadání a vlivů cenových vstupů.</w:t>
      </w:r>
      <w:r w:rsidRPr="00DF188C">
        <w:rPr>
          <w:rFonts w:asciiTheme="minorHAnsi" w:eastAsia="Times New Roman" w:hAnsiTheme="minorHAnsi" w:cs="Calibri"/>
          <w:color w:val="000000"/>
        </w:rPr>
        <w:t xml:space="preserve"> </w:t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</w:r>
      <w:r w:rsidRPr="00DF188C">
        <w:rPr>
          <w:rFonts w:asciiTheme="minorHAnsi" w:eastAsia="Times New Roman" w:hAnsiTheme="minorHAnsi" w:cs="Calibri"/>
          <w:color w:val="000000"/>
        </w:rPr>
        <w:tab/>
        <w:t>[Kč/období]</w:t>
      </w:r>
    </w:p>
    <w:p w14:paraId="10CB0902" w14:textId="1CBFD837" w:rsidR="00493E7B" w:rsidRPr="00DF188C" w:rsidRDefault="00493E7B" w:rsidP="009C3AF5">
      <w:pPr>
        <w:jc w:val="both"/>
        <w:rPr>
          <w:rFonts w:asciiTheme="minorHAnsi" w:eastAsia="Times New Roman" w:hAnsiTheme="minorHAnsi" w:cs="Calibri"/>
          <w:bCs/>
          <w:color w:val="000000"/>
        </w:rPr>
      </w:pPr>
      <w:r w:rsidRPr="00DF188C">
        <w:rPr>
          <w:rFonts w:asciiTheme="minorHAnsi" w:eastAsia="Times New Roman" w:hAnsiTheme="minorHAnsi" w:cs="Calibri"/>
          <w:bCs/>
          <w:color w:val="000000"/>
        </w:rPr>
        <w:t>Poznámk</w:t>
      </w:r>
      <w:r w:rsidR="007A6C66" w:rsidRPr="00DF188C">
        <w:rPr>
          <w:rFonts w:asciiTheme="minorHAnsi" w:eastAsia="Times New Roman" w:hAnsiTheme="minorHAnsi" w:cs="Calibri"/>
          <w:bCs/>
          <w:color w:val="000000"/>
        </w:rPr>
        <w:t>y</w:t>
      </w:r>
      <w:r w:rsidRPr="00DF188C">
        <w:rPr>
          <w:rFonts w:asciiTheme="minorHAnsi" w:eastAsia="Times New Roman" w:hAnsiTheme="minorHAnsi" w:cs="Calibri"/>
          <w:bCs/>
          <w:color w:val="000000"/>
        </w:rPr>
        <w:t>:</w:t>
      </w:r>
    </w:p>
    <w:p w14:paraId="58255CBB" w14:textId="77777777" w:rsidR="00493E7B" w:rsidRPr="00DF188C" w:rsidRDefault="00493E7B" w:rsidP="009C3AF5">
      <w:pPr>
        <w:numPr>
          <w:ilvl w:val="0"/>
          <w:numId w:val="10"/>
        </w:numPr>
        <w:jc w:val="both"/>
        <w:rPr>
          <w:rFonts w:asciiTheme="minorHAnsi" w:eastAsia="Times New Roman" w:hAnsiTheme="minorHAnsi" w:cs="Calibri"/>
          <w:bCs/>
          <w:color w:val="000000"/>
        </w:rPr>
      </w:pPr>
      <w:r w:rsidRPr="00DF188C">
        <w:rPr>
          <w:rFonts w:asciiTheme="minorHAnsi" w:eastAsia="Times New Roman" w:hAnsiTheme="minorHAnsi" w:cs="Calibri"/>
          <w:bCs/>
          <w:color w:val="000000"/>
        </w:rPr>
        <w:t xml:space="preserve">Prostá obnova vozového parku se do změny ceny dopravního výkonu nezapočítává. </w:t>
      </w:r>
    </w:p>
    <w:p w14:paraId="2C6344F5" w14:textId="2BAC3296" w:rsidR="002A78D2" w:rsidRDefault="00493E7B" w:rsidP="009C3AF5">
      <w:pPr>
        <w:numPr>
          <w:ilvl w:val="0"/>
          <w:numId w:val="10"/>
        </w:numPr>
        <w:jc w:val="both"/>
        <w:rPr>
          <w:rFonts w:asciiTheme="minorHAnsi" w:eastAsia="Times New Roman" w:hAnsiTheme="minorHAnsi" w:cs="Calibri"/>
          <w:bCs/>
          <w:color w:val="000000"/>
        </w:rPr>
      </w:pPr>
      <w:r w:rsidRPr="00DF188C">
        <w:rPr>
          <w:rFonts w:asciiTheme="minorHAnsi" w:eastAsia="Times New Roman" w:hAnsiTheme="minorHAnsi" w:cs="Calibri"/>
          <w:bCs/>
          <w:color w:val="000000"/>
        </w:rPr>
        <w:t xml:space="preserve">Objednatel je oprávněn </w:t>
      </w:r>
      <w:r w:rsidR="00582329">
        <w:rPr>
          <w:rFonts w:asciiTheme="minorHAnsi" w:eastAsia="Times New Roman" w:hAnsiTheme="minorHAnsi" w:cs="Calibri"/>
          <w:bCs/>
          <w:color w:val="000000"/>
        </w:rPr>
        <w:t xml:space="preserve">požadovat </w:t>
      </w:r>
      <w:r w:rsidRPr="00DF188C">
        <w:rPr>
          <w:rFonts w:asciiTheme="minorHAnsi" w:eastAsia="Times New Roman" w:hAnsiTheme="minorHAnsi" w:cs="Calibri"/>
          <w:bCs/>
          <w:color w:val="000000"/>
        </w:rPr>
        <w:t xml:space="preserve">změnu vozového parku </w:t>
      </w:r>
      <w:r w:rsidRPr="0015708A">
        <w:rPr>
          <w:rFonts w:asciiTheme="minorHAnsi" w:eastAsia="Times New Roman" w:hAnsiTheme="minorHAnsi" w:cs="Calibri"/>
          <w:b/>
          <w:bCs/>
          <w:color w:val="000000"/>
        </w:rPr>
        <w:t>meziročně maximálně do výše</w:t>
      </w:r>
      <w:r w:rsidRPr="00DF188C">
        <w:rPr>
          <w:rFonts w:asciiTheme="minorHAnsi" w:eastAsia="Times New Roman" w:hAnsiTheme="minorHAnsi" w:cs="Calibri"/>
          <w:bCs/>
          <w:color w:val="000000"/>
        </w:rPr>
        <w:t xml:space="preserve"> </w:t>
      </w:r>
      <w:r w:rsidRPr="00DF188C">
        <w:rPr>
          <w:rFonts w:asciiTheme="minorHAnsi" w:eastAsia="Times New Roman" w:hAnsiTheme="minorHAnsi" w:cs="Calibri"/>
          <w:b/>
          <w:bCs/>
          <w:color w:val="000000"/>
        </w:rPr>
        <w:t>1/10</w:t>
      </w:r>
      <w:r w:rsidRPr="00DF188C">
        <w:rPr>
          <w:rFonts w:asciiTheme="minorHAnsi" w:eastAsia="Times New Roman" w:hAnsiTheme="minorHAnsi" w:cs="Calibri"/>
          <w:bCs/>
          <w:color w:val="000000"/>
        </w:rPr>
        <w:t xml:space="preserve"> počtu vozidel celkem.  </w:t>
      </w:r>
    </w:p>
    <w:p w14:paraId="7D1AA3B7" w14:textId="6607C013" w:rsidR="00BA7BD3" w:rsidRPr="00DF188C" w:rsidRDefault="00BA7BD3" w:rsidP="009C3AF5">
      <w:pPr>
        <w:numPr>
          <w:ilvl w:val="0"/>
          <w:numId w:val="10"/>
        </w:numPr>
        <w:jc w:val="both"/>
        <w:rPr>
          <w:rFonts w:asciiTheme="minorHAnsi" w:eastAsia="Times New Roman" w:hAnsiTheme="minorHAnsi" w:cs="Calibri"/>
          <w:bCs/>
          <w:color w:val="000000"/>
        </w:rPr>
      </w:pPr>
      <w:r w:rsidRPr="00E51906">
        <w:rPr>
          <w:rFonts w:cs="Calibri"/>
          <w:bCs/>
          <w:color w:val="000000"/>
        </w:rPr>
        <w:t xml:space="preserve">Změny Ceny dopravního výkonu v důsledku změn ceny pohonných hmot jsou uvažovány a budou prováděny pouze podle změn ceny motorové nafty tak, jak je uvedeno v této příloze Smlouvy. Nákladem určujícím pro výchozí Cenu dopravního výkonu je u ceny pohonných hmot cena motorové nafty </w:t>
      </w:r>
      <w:r w:rsidRPr="00E51906">
        <w:rPr>
          <w:rFonts w:cs="Calibri"/>
          <w:bCs/>
        </w:rPr>
        <w:t xml:space="preserve">(Objednatel pohon na CNG umožňuje, ale nepožaduje). Změna Ceny dopravního výkonu v důsledku změny spotřební daně u CNG či jiného druhu paliva </w:t>
      </w:r>
      <w:r w:rsidRPr="00E51906">
        <w:rPr>
          <w:rFonts w:cs="Calibri"/>
          <w:bCs/>
          <w:color w:val="000000"/>
        </w:rPr>
        <w:t>s výše uvedenou výjimkou pro motorovou naftu nebude možná a případná žádost dopravce o úpravu Ceny dopravního výkonu z takového důvodu nebude akceptována.</w:t>
      </w:r>
    </w:p>
    <w:sectPr w:rsidR="00BA7BD3" w:rsidRPr="00DF188C" w:rsidSect="00493E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FBDE9" w14:textId="77777777" w:rsidR="00355434" w:rsidRDefault="00355434" w:rsidP="008E25FF">
      <w:pPr>
        <w:spacing w:after="0" w:line="240" w:lineRule="auto"/>
      </w:pPr>
      <w:r>
        <w:separator/>
      </w:r>
    </w:p>
  </w:endnote>
  <w:endnote w:type="continuationSeparator" w:id="0">
    <w:p w14:paraId="53C6527D" w14:textId="77777777" w:rsidR="00355434" w:rsidRDefault="00355434" w:rsidP="008E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130057"/>
      <w:docPartObj>
        <w:docPartGallery w:val="Page Numbers (Bottom of Page)"/>
        <w:docPartUnique/>
      </w:docPartObj>
    </w:sdtPr>
    <w:sdtEndPr/>
    <w:sdtContent>
      <w:p w14:paraId="34A1330C" w14:textId="73427AC2" w:rsidR="007F62D0" w:rsidRDefault="007F62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641">
          <w:rPr>
            <w:noProof/>
          </w:rPr>
          <w:t>1</w:t>
        </w:r>
        <w:r>
          <w:fldChar w:fldCharType="end"/>
        </w:r>
      </w:p>
    </w:sdtContent>
  </w:sdt>
  <w:p w14:paraId="47935751" w14:textId="77777777" w:rsidR="007F62D0" w:rsidRDefault="007F6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ECB0" w14:textId="77777777" w:rsidR="00355434" w:rsidRDefault="00355434" w:rsidP="008E25FF">
      <w:pPr>
        <w:spacing w:after="0" w:line="240" w:lineRule="auto"/>
      </w:pPr>
      <w:r>
        <w:separator/>
      </w:r>
    </w:p>
  </w:footnote>
  <w:footnote w:type="continuationSeparator" w:id="0">
    <w:p w14:paraId="5EFD7840" w14:textId="77777777" w:rsidR="00355434" w:rsidRDefault="00355434" w:rsidP="008E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47236" w14:textId="172EF25E" w:rsidR="000E5544" w:rsidRPr="000E5544" w:rsidRDefault="000E5544" w:rsidP="004929F7">
    <w:pPr>
      <w:pStyle w:val="Zhlav"/>
      <w:tabs>
        <w:tab w:val="clear" w:pos="4536"/>
        <w:tab w:val="center" w:pos="0"/>
      </w:tabs>
      <w:jc w:val="left"/>
      <w:rPr>
        <w:rFonts w:ascii="Arial" w:hAnsi="Arial" w:cs="Arial"/>
        <w:sz w:val="20"/>
        <w:lang w:val="cs-CZ"/>
      </w:rPr>
    </w:pPr>
    <w:r>
      <w:rPr>
        <w:rFonts w:ascii="Arial" w:hAnsi="Arial" w:cs="Arial"/>
        <w:sz w:val="20"/>
        <w:lang w:val="cs-CZ"/>
      </w:rPr>
      <w:tab/>
    </w:r>
  </w:p>
  <w:p w14:paraId="6C7CFCD5" w14:textId="47702965" w:rsidR="007F62D0" w:rsidRPr="004929F7" w:rsidRDefault="007F62D0" w:rsidP="004929F7">
    <w:pPr>
      <w:pStyle w:val="Zhlav"/>
      <w:tabs>
        <w:tab w:val="clear" w:pos="4536"/>
        <w:tab w:val="center" w:pos="0"/>
      </w:tabs>
      <w:jc w:val="left"/>
      <w:rPr>
        <w:rFonts w:ascii="Arial" w:hAnsi="Arial" w:cs="Arial"/>
        <w:sz w:val="20"/>
        <w:lang w:val="cs-CZ"/>
      </w:rPr>
    </w:pPr>
    <w:r>
      <w:rPr>
        <w:rFonts w:ascii="Arial" w:hAnsi="Arial" w:cs="Arial"/>
        <w:sz w:val="20"/>
        <w:lang w:val="cs-CZ"/>
      </w:rPr>
      <w:t xml:space="preserve">Příloha </w:t>
    </w:r>
    <w:r w:rsidR="0060005E">
      <w:rPr>
        <w:rFonts w:ascii="Arial" w:hAnsi="Arial" w:cs="Arial"/>
        <w:sz w:val="20"/>
        <w:lang w:val="cs-CZ"/>
      </w:rPr>
      <w:t>2 S</w:t>
    </w:r>
    <w:r>
      <w:rPr>
        <w:rFonts w:ascii="Arial" w:hAnsi="Arial" w:cs="Arial"/>
        <w:sz w:val="20"/>
        <w:lang w:val="cs-CZ"/>
      </w:rPr>
      <w:t>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800"/>
    <w:multiLevelType w:val="hybridMultilevel"/>
    <w:tmpl w:val="75EA1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E8C"/>
    <w:multiLevelType w:val="hybridMultilevel"/>
    <w:tmpl w:val="FE8CCCCA"/>
    <w:lvl w:ilvl="0" w:tplc="093A68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B5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2F0C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95B24"/>
    <w:multiLevelType w:val="hybridMultilevel"/>
    <w:tmpl w:val="84AAFEEC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218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25241B0"/>
    <w:multiLevelType w:val="multilevel"/>
    <w:tmpl w:val="A2DA3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C43709"/>
    <w:multiLevelType w:val="hybridMultilevel"/>
    <w:tmpl w:val="3AD20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11846"/>
    <w:multiLevelType w:val="hybridMultilevel"/>
    <w:tmpl w:val="C922AA92"/>
    <w:lvl w:ilvl="0" w:tplc="000000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41686"/>
    <w:multiLevelType w:val="hybridMultilevel"/>
    <w:tmpl w:val="71CCF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9100B"/>
    <w:multiLevelType w:val="hybridMultilevel"/>
    <w:tmpl w:val="84AAFEEC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BC79BC"/>
    <w:multiLevelType w:val="hybridMultilevel"/>
    <w:tmpl w:val="DE9ED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5BED5D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BE2BCE"/>
    <w:multiLevelType w:val="multilevel"/>
    <w:tmpl w:val="CAD62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FAD21B6"/>
    <w:multiLevelType w:val="hybridMultilevel"/>
    <w:tmpl w:val="65F25378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3"/>
  </w:num>
  <w:num w:numId="8">
    <w:abstractNumId w:val="14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FF"/>
    <w:rsid w:val="00011102"/>
    <w:rsid w:val="00044F16"/>
    <w:rsid w:val="0005062F"/>
    <w:rsid w:val="00052A4C"/>
    <w:rsid w:val="00080AFF"/>
    <w:rsid w:val="000A0DF1"/>
    <w:rsid w:val="000D44EA"/>
    <w:rsid w:val="000E10D2"/>
    <w:rsid w:val="000E5544"/>
    <w:rsid w:val="000E562B"/>
    <w:rsid w:val="000E593D"/>
    <w:rsid w:val="000F2155"/>
    <w:rsid w:val="001178B8"/>
    <w:rsid w:val="00134267"/>
    <w:rsid w:val="0015708A"/>
    <w:rsid w:val="00162EFE"/>
    <w:rsid w:val="0017682A"/>
    <w:rsid w:val="00184E63"/>
    <w:rsid w:val="001B4DC5"/>
    <w:rsid w:val="001B5FAE"/>
    <w:rsid w:val="001C57E5"/>
    <w:rsid w:val="001C6214"/>
    <w:rsid w:val="001D2F92"/>
    <w:rsid w:val="00202202"/>
    <w:rsid w:val="002129C4"/>
    <w:rsid w:val="00216AD4"/>
    <w:rsid w:val="00226226"/>
    <w:rsid w:val="00233608"/>
    <w:rsid w:val="00276E7D"/>
    <w:rsid w:val="00295677"/>
    <w:rsid w:val="00297917"/>
    <w:rsid w:val="002A7614"/>
    <w:rsid w:val="002A78D2"/>
    <w:rsid w:val="002B7D7B"/>
    <w:rsid w:val="002E6120"/>
    <w:rsid w:val="002F7458"/>
    <w:rsid w:val="00311D62"/>
    <w:rsid w:val="00316085"/>
    <w:rsid w:val="0032205A"/>
    <w:rsid w:val="0034100E"/>
    <w:rsid w:val="00355434"/>
    <w:rsid w:val="003A40D7"/>
    <w:rsid w:val="003A6ED0"/>
    <w:rsid w:val="003D1C49"/>
    <w:rsid w:val="003D6E05"/>
    <w:rsid w:val="003E1121"/>
    <w:rsid w:val="00406A2B"/>
    <w:rsid w:val="004402AC"/>
    <w:rsid w:val="00450327"/>
    <w:rsid w:val="00455700"/>
    <w:rsid w:val="00465DAD"/>
    <w:rsid w:val="00491B67"/>
    <w:rsid w:val="004929F7"/>
    <w:rsid w:val="00493E7B"/>
    <w:rsid w:val="00494F61"/>
    <w:rsid w:val="004B0BAF"/>
    <w:rsid w:val="004D0158"/>
    <w:rsid w:val="004D27C8"/>
    <w:rsid w:val="004D2999"/>
    <w:rsid w:val="004D7D78"/>
    <w:rsid w:val="004E723F"/>
    <w:rsid w:val="00506892"/>
    <w:rsid w:val="0052047F"/>
    <w:rsid w:val="0053647E"/>
    <w:rsid w:val="00551928"/>
    <w:rsid w:val="00554E00"/>
    <w:rsid w:val="00560AFC"/>
    <w:rsid w:val="00570B40"/>
    <w:rsid w:val="00580E77"/>
    <w:rsid w:val="00580FAE"/>
    <w:rsid w:val="00582329"/>
    <w:rsid w:val="00582B9F"/>
    <w:rsid w:val="005A2121"/>
    <w:rsid w:val="005A512B"/>
    <w:rsid w:val="005A52C2"/>
    <w:rsid w:val="005C1ED9"/>
    <w:rsid w:val="005D560C"/>
    <w:rsid w:val="005E5FC5"/>
    <w:rsid w:val="005F79E9"/>
    <w:rsid w:val="0060005E"/>
    <w:rsid w:val="006002B3"/>
    <w:rsid w:val="00601BB2"/>
    <w:rsid w:val="00614D7B"/>
    <w:rsid w:val="006479CE"/>
    <w:rsid w:val="0065620A"/>
    <w:rsid w:val="006652E7"/>
    <w:rsid w:val="006B1228"/>
    <w:rsid w:val="006B2D35"/>
    <w:rsid w:val="006B4E65"/>
    <w:rsid w:val="006B68E3"/>
    <w:rsid w:val="006B6B2D"/>
    <w:rsid w:val="006C5BD3"/>
    <w:rsid w:val="006F6E3D"/>
    <w:rsid w:val="00702031"/>
    <w:rsid w:val="00703B90"/>
    <w:rsid w:val="00743ED6"/>
    <w:rsid w:val="00746BB1"/>
    <w:rsid w:val="00761B87"/>
    <w:rsid w:val="00762068"/>
    <w:rsid w:val="00764702"/>
    <w:rsid w:val="0077421E"/>
    <w:rsid w:val="00777C66"/>
    <w:rsid w:val="007826F3"/>
    <w:rsid w:val="007945C1"/>
    <w:rsid w:val="007A6C66"/>
    <w:rsid w:val="007E0425"/>
    <w:rsid w:val="007E40C8"/>
    <w:rsid w:val="007E4738"/>
    <w:rsid w:val="007F474A"/>
    <w:rsid w:val="007F62D0"/>
    <w:rsid w:val="0080129C"/>
    <w:rsid w:val="00817599"/>
    <w:rsid w:val="008438BE"/>
    <w:rsid w:val="00845D4C"/>
    <w:rsid w:val="00855266"/>
    <w:rsid w:val="008B0233"/>
    <w:rsid w:val="008E25FF"/>
    <w:rsid w:val="008F763C"/>
    <w:rsid w:val="009273B2"/>
    <w:rsid w:val="00933E51"/>
    <w:rsid w:val="0095505C"/>
    <w:rsid w:val="009746CD"/>
    <w:rsid w:val="00981AB4"/>
    <w:rsid w:val="00984638"/>
    <w:rsid w:val="0099587B"/>
    <w:rsid w:val="009A6D4A"/>
    <w:rsid w:val="009B6082"/>
    <w:rsid w:val="009B6129"/>
    <w:rsid w:val="009C3AF5"/>
    <w:rsid w:val="00A26080"/>
    <w:rsid w:val="00A3057F"/>
    <w:rsid w:val="00A6045B"/>
    <w:rsid w:val="00A80EED"/>
    <w:rsid w:val="00A83220"/>
    <w:rsid w:val="00A92DE1"/>
    <w:rsid w:val="00AB152D"/>
    <w:rsid w:val="00AD3C09"/>
    <w:rsid w:val="00AD4089"/>
    <w:rsid w:val="00AF39A2"/>
    <w:rsid w:val="00B03D1D"/>
    <w:rsid w:val="00B05576"/>
    <w:rsid w:val="00BA7BD3"/>
    <w:rsid w:val="00BB67CB"/>
    <w:rsid w:val="00BE03A7"/>
    <w:rsid w:val="00BE4796"/>
    <w:rsid w:val="00BF3784"/>
    <w:rsid w:val="00C01F5A"/>
    <w:rsid w:val="00C109CC"/>
    <w:rsid w:val="00C2102C"/>
    <w:rsid w:val="00C84E9C"/>
    <w:rsid w:val="00CB0B3F"/>
    <w:rsid w:val="00CB128C"/>
    <w:rsid w:val="00CC0A97"/>
    <w:rsid w:val="00CC38BE"/>
    <w:rsid w:val="00CC3ECC"/>
    <w:rsid w:val="00CD5DB6"/>
    <w:rsid w:val="00CE3A0B"/>
    <w:rsid w:val="00CE4FB6"/>
    <w:rsid w:val="00CF4CA7"/>
    <w:rsid w:val="00D0191E"/>
    <w:rsid w:val="00D1700A"/>
    <w:rsid w:val="00D24A3B"/>
    <w:rsid w:val="00D303E1"/>
    <w:rsid w:val="00D45CF9"/>
    <w:rsid w:val="00D47734"/>
    <w:rsid w:val="00D65BBF"/>
    <w:rsid w:val="00D906B7"/>
    <w:rsid w:val="00DA745C"/>
    <w:rsid w:val="00DD3AC6"/>
    <w:rsid w:val="00DD630E"/>
    <w:rsid w:val="00DF188C"/>
    <w:rsid w:val="00DF48B6"/>
    <w:rsid w:val="00E1331C"/>
    <w:rsid w:val="00E15C4F"/>
    <w:rsid w:val="00E1707C"/>
    <w:rsid w:val="00E23002"/>
    <w:rsid w:val="00E562A9"/>
    <w:rsid w:val="00E63AB3"/>
    <w:rsid w:val="00E67B30"/>
    <w:rsid w:val="00EB4832"/>
    <w:rsid w:val="00EC2F6B"/>
    <w:rsid w:val="00EE5D21"/>
    <w:rsid w:val="00EF6A1C"/>
    <w:rsid w:val="00F02691"/>
    <w:rsid w:val="00F11641"/>
    <w:rsid w:val="00F42336"/>
    <w:rsid w:val="00F53DD6"/>
    <w:rsid w:val="00F56386"/>
    <w:rsid w:val="00F64D06"/>
    <w:rsid w:val="00F7417C"/>
    <w:rsid w:val="00F958B5"/>
    <w:rsid w:val="00FA251F"/>
    <w:rsid w:val="00FD193A"/>
    <w:rsid w:val="00FD4D54"/>
    <w:rsid w:val="00FD5CB6"/>
    <w:rsid w:val="00FE3DBF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732CF"/>
  <w15:docId w15:val="{902D83F3-9C36-4B96-9BC7-4A38BA5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5F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93E7B"/>
    <w:pPr>
      <w:numPr>
        <w:numId w:val="3"/>
      </w:numPr>
      <w:suppressAutoHyphens/>
      <w:spacing w:before="360" w:after="120"/>
      <w:jc w:val="both"/>
      <w:outlineLvl w:val="0"/>
    </w:pPr>
    <w:rPr>
      <w:rFonts w:eastAsia="Times New Roman"/>
      <w:b/>
      <w:caps/>
      <w:lang w:val="x-none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5A52C2"/>
    <w:pPr>
      <w:tabs>
        <w:tab w:val="left" w:pos="567"/>
      </w:tabs>
      <w:suppressAutoHyphens/>
      <w:spacing w:before="60" w:after="120"/>
      <w:jc w:val="center"/>
      <w:outlineLvl w:val="1"/>
    </w:pPr>
    <w:rPr>
      <w:rFonts w:eastAsia="Times New Roman"/>
      <w:u w:val="single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493E7B"/>
    <w:pPr>
      <w:widowControl w:val="0"/>
      <w:numPr>
        <w:ilvl w:val="2"/>
        <w:numId w:val="3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493E7B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Cs w:val="20"/>
      <w:lang w:val="en-GB" w:eastAsia="x-none"/>
    </w:rPr>
  </w:style>
  <w:style w:type="paragraph" w:styleId="Nadpis5">
    <w:name w:val="heading 5"/>
    <w:basedOn w:val="Normln"/>
    <w:next w:val="Normln"/>
    <w:link w:val="Nadpis5Char"/>
    <w:qFormat/>
    <w:rsid w:val="00493E7B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93E7B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493E7B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493E7B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493E7B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25FF"/>
    <w:pPr>
      <w:tabs>
        <w:tab w:val="center" w:pos="4536"/>
        <w:tab w:val="right" w:pos="9072"/>
      </w:tabs>
      <w:suppressAutoHyphens/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E25F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">
    <w:name w:val="Body Text"/>
    <w:basedOn w:val="Normln"/>
    <w:link w:val="ZkladntextChar"/>
    <w:rsid w:val="008E25FF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E25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25FF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Times New Roman" w:hAnsi="Times New Roman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8E25FF"/>
    <w:rPr>
      <w:rFonts w:ascii="Times New Roman" w:eastAsia="Times New Roman" w:hAnsi="Times New Roman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E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5FF"/>
    <w:rPr>
      <w:rFonts w:ascii="Calibri" w:eastAsia="Calibri" w:hAnsi="Calibri" w:cs="Times New Roman"/>
    </w:rPr>
  </w:style>
  <w:style w:type="paragraph" w:customStyle="1" w:styleId="bno">
    <w:name w:val="_bno"/>
    <w:basedOn w:val="Normln"/>
    <w:link w:val="bnoChar1"/>
    <w:rsid w:val="003E1121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3E112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Odkaznakoment">
    <w:name w:val="annotation reference"/>
    <w:uiPriority w:val="99"/>
    <w:rsid w:val="00FA25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A251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25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51F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3E7B"/>
    <w:rPr>
      <w:rFonts w:ascii="Calibri" w:eastAsia="Times New Roman" w:hAnsi="Calibri" w:cs="Times New Roman"/>
      <w:b/>
      <w:caps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5A52C2"/>
    <w:rPr>
      <w:rFonts w:ascii="Calibri" w:eastAsia="Times New Roman" w:hAnsi="Calibri" w:cs="Times New Roman"/>
      <w:u w:val="single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493E7B"/>
    <w:rPr>
      <w:rFonts w:ascii="NimbusSanNovTEE" w:eastAsia="Times New Roman" w:hAnsi="NimbusSanNovTEE" w:cs="Times New Roman"/>
      <w:b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493E7B"/>
    <w:rPr>
      <w:rFonts w:ascii="NimbusSanNovTEE" w:eastAsia="Times New Roman" w:hAnsi="NimbusSanNovTEE" w:cs="Times New Roman"/>
      <w:b/>
      <w:szCs w:val="20"/>
      <w:lang w:val="en-GB" w:eastAsia="x-none"/>
    </w:rPr>
  </w:style>
  <w:style w:type="character" w:customStyle="1" w:styleId="Nadpis5Char">
    <w:name w:val="Nadpis 5 Char"/>
    <w:basedOn w:val="Standardnpsmoodstavce"/>
    <w:link w:val="Nadpis5"/>
    <w:rsid w:val="00493E7B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493E7B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493E7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493E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493E7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bh3">
    <w:name w:val="_bh3"/>
    <w:basedOn w:val="Normln"/>
    <w:rsid w:val="00493E7B"/>
    <w:pPr>
      <w:suppressAutoHyphens/>
      <w:spacing w:before="60" w:after="120" w:line="320" w:lineRule="atLeast"/>
      <w:ind w:left="720" w:hanging="360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3ECC"/>
    <w:pPr>
      <w:spacing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EC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ECC"/>
    <w:rPr>
      <w:vertAlign w:val="superscript"/>
    </w:rPr>
  </w:style>
  <w:style w:type="paragraph" w:customStyle="1" w:styleId="mjstyl1">
    <w:name w:val="můj styl 1"/>
    <w:basedOn w:val="Odstavecseseznamem"/>
    <w:uiPriority w:val="99"/>
    <w:rsid w:val="0017682A"/>
    <w:pPr>
      <w:numPr>
        <w:numId w:val="13"/>
      </w:numPr>
      <w:tabs>
        <w:tab w:val="clear" w:pos="851"/>
      </w:tabs>
      <w:spacing w:after="200" w:line="276" w:lineRule="auto"/>
    </w:pPr>
    <w:rPr>
      <w:rFonts w:ascii="Cambria" w:eastAsia="Calibri" w:hAnsi="Cambria"/>
      <w:b/>
      <w:bCs/>
      <w:caps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D54"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D54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F02691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C01F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2413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Heider</dc:creator>
  <cp:lastModifiedBy>Novák Martin</cp:lastModifiedBy>
  <cp:revision>3</cp:revision>
  <cp:lastPrinted>2018-09-11T06:45:00Z</cp:lastPrinted>
  <dcterms:created xsi:type="dcterms:W3CDTF">2020-01-29T09:59:00Z</dcterms:created>
  <dcterms:modified xsi:type="dcterms:W3CDTF">2020-01-29T09:59:00Z</dcterms:modified>
</cp:coreProperties>
</file>