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65" w:rsidRPr="004D058C" w:rsidRDefault="004D058C" w:rsidP="00325956">
      <w:pPr>
        <w:rPr>
          <w:b/>
        </w:rPr>
      </w:pPr>
      <w:bookmarkStart w:id="0" w:name="_GoBack"/>
      <w:bookmarkEnd w:id="0"/>
      <w:r w:rsidRPr="004D058C">
        <w:rPr>
          <w:b/>
        </w:rPr>
        <w:t xml:space="preserve">PŘÍLOHA Č. 6: SOUHRNNÁ TABULKA NÁBĚHU PLNĚNÍ DOPLŇKOVÝCH STANDARDŮ </w:t>
      </w:r>
    </w:p>
    <w:p w:rsidR="00325956" w:rsidRDefault="00F47565" w:rsidP="004D058C">
      <w:pPr>
        <w:jc w:val="both"/>
      </w:pPr>
      <w:r w:rsidRPr="00F47565">
        <w:t xml:space="preserve">Požadované minimální </w:t>
      </w:r>
      <w:r w:rsidR="00C40EC9">
        <w:t xml:space="preserve">množství vozidel </w:t>
      </w:r>
      <w:r w:rsidR="004D058C">
        <w:t>D</w:t>
      </w:r>
      <w:r w:rsidR="00C40EC9">
        <w:t>opravce pro jednu oblast splňující požadavky</w:t>
      </w:r>
      <w:r w:rsidRPr="00F47565">
        <w:t xml:space="preserve"> doplňkových standardů uvedených v kapitole 1.5 a 1.6 v příloze č. 5 "Technické a provozní standardy</w:t>
      </w:r>
      <w:r w:rsidR="004D058C">
        <w:t xml:space="preserve">“ </w:t>
      </w:r>
      <w:r w:rsidRPr="00F47565">
        <w:t>Smlouvy o veřejných službách</w:t>
      </w:r>
      <w:r w:rsidR="004D058C">
        <w:t>.</w:t>
      </w:r>
    </w:p>
    <w:p w:rsidR="0023138E" w:rsidRDefault="0023138E" w:rsidP="004D058C">
      <w:pPr>
        <w:jc w:val="both"/>
      </w:pPr>
      <w:r>
        <w:t>Pokyny pro vyplnění tabulek doplňkových standardů</w:t>
      </w:r>
      <w:r w:rsidR="0027056A">
        <w:t>, povinnosti dopravců.</w:t>
      </w:r>
    </w:p>
    <w:p w:rsidR="0023138E" w:rsidRDefault="004D058C" w:rsidP="0023138E">
      <w:pPr>
        <w:pStyle w:val="Odstavecseseznamem"/>
        <w:numPr>
          <w:ilvl w:val="0"/>
          <w:numId w:val="1"/>
        </w:numPr>
        <w:jc w:val="both"/>
      </w:pPr>
      <w:r>
        <w:t xml:space="preserve">Uchazeč </w:t>
      </w:r>
      <w:r w:rsidR="0023138E">
        <w:t xml:space="preserve">vyplní u příslušné oblasti, pro kterou podává v zadávacím řízení nabídku, </w:t>
      </w:r>
      <w:r w:rsidR="0023138E" w:rsidRPr="005B501F">
        <w:t xml:space="preserve">procento vozidel </w:t>
      </w:r>
      <w:r w:rsidR="0023138E">
        <w:t>(vzhledem k celkovému minimálnímu počtu vozidel pro danou oblast) s</w:t>
      </w:r>
      <w:r w:rsidR="0023138E" w:rsidRPr="005B501F">
        <w:t>plňující</w:t>
      </w:r>
      <w:r w:rsidR="0023138E">
        <w:t>ch</w:t>
      </w:r>
      <w:r w:rsidR="0023138E" w:rsidRPr="005B501F">
        <w:t xml:space="preserve"> předmětné doplňkové standardy</w:t>
      </w:r>
      <w:r w:rsidR="0023138E">
        <w:t>, které se zavazuje používat od data Zahájení provozu</w:t>
      </w:r>
      <w:r w:rsidR="00D93B74">
        <w:t xml:space="preserve"> (1. – 5. rok provozu)</w:t>
      </w:r>
      <w:r w:rsidR="0023138E">
        <w:t xml:space="preserve"> k plnění Smlouvy o veřejných službách.</w:t>
      </w:r>
    </w:p>
    <w:p w:rsidR="0023138E" w:rsidRDefault="0023138E" w:rsidP="0023138E">
      <w:pPr>
        <w:pStyle w:val="Odstavecseseznamem"/>
        <w:numPr>
          <w:ilvl w:val="0"/>
          <w:numId w:val="1"/>
        </w:numPr>
        <w:jc w:val="both"/>
      </w:pPr>
      <w:r>
        <w:t>Uchazeč vyplní údaje pouze u oblastí, do kterých bude podávat svou nabídku</w:t>
      </w:r>
    </w:p>
    <w:p w:rsidR="0023138E" w:rsidRPr="00F15F26" w:rsidRDefault="0023138E" w:rsidP="0023138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15F26">
        <w:rPr>
          <w:b/>
        </w:rPr>
        <w:t>Uchazeč musí v položce bezbariérovost („B“) uvést minimální požadovanou hodnotu 20</w:t>
      </w:r>
      <w:r w:rsidR="0085373E" w:rsidRPr="00F15F26">
        <w:rPr>
          <w:b/>
        </w:rPr>
        <w:t xml:space="preserve"> </w:t>
      </w:r>
      <w:r w:rsidRPr="00F15F26">
        <w:rPr>
          <w:b/>
        </w:rPr>
        <w:t>%</w:t>
      </w:r>
      <w:r w:rsidR="00C85389" w:rsidRPr="00F15F26">
        <w:rPr>
          <w:b/>
        </w:rPr>
        <w:t>, u</w:t>
      </w:r>
      <w:r w:rsidRPr="00F15F26">
        <w:rPr>
          <w:b/>
        </w:rPr>
        <w:t xml:space="preserve"> položky klimatizace „A“ je minimální požadovaná hodnota 0%.</w:t>
      </w:r>
      <w:r w:rsidR="00C85389" w:rsidRPr="00F15F26">
        <w:rPr>
          <w:b/>
        </w:rPr>
        <w:t xml:space="preserve"> </w:t>
      </w:r>
    </w:p>
    <w:p w:rsidR="0023138E" w:rsidRDefault="0027056A" w:rsidP="0023138E">
      <w:pPr>
        <w:pStyle w:val="Odstavecseseznamem"/>
        <w:numPr>
          <w:ilvl w:val="0"/>
          <w:numId w:val="1"/>
        </w:numPr>
        <w:jc w:val="both"/>
      </w:pPr>
      <w:r>
        <w:t xml:space="preserve">Dopravce se </w:t>
      </w:r>
      <w:r w:rsidR="0023138E" w:rsidRPr="00EA4C78">
        <w:t xml:space="preserve">vyplněním </w:t>
      </w:r>
      <w:r w:rsidR="00C85389">
        <w:t xml:space="preserve">tabulek </w:t>
      </w:r>
      <w:r>
        <w:t>zavazuje od Zahájení provozu provozovat</w:t>
      </w:r>
      <w:r w:rsidR="0023138E" w:rsidRPr="00EA4C78">
        <w:t xml:space="preserve"> dané procento vozidel</w:t>
      </w:r>
      <w:r w:rsidR="00D67937">
        <w:t xml:space="preserve"> z celkového minimálního počtu vozidel pro danou oblast</w:t>
      </w:r>
      <w:r w:rsidR="0023138E" w:rsidRPr="00EA4C78">
        <w:t>, splňující</w:t>
      </w:r>
      <w:r>
        <w:t xml:space="preserve"> předmětné doplňkové standardy a </w:t>
      </w:r>
      <w:r w:rsidR="0023138E" w:rsidRPr="00EA4C78">
        <w:t xml:space="preserve">je povinen tento stav zachovat </w:t>
      </w:r>
      <w:r w:rsidR="004D058C">
        <w:t xml:space="preserve">i </w:t>
      </w:r>
      <w:r w:rsidR="00C85389">
        <w:t>v každém následujícím roce po Zahájení provozu (</w:t>
      </w:r>
      <w:r w:rsidR="0023138E" w:rsidRPr="00EA4C78">
        <w:t xml:space="preserve">po dobu minimálně </w:t>
      </w:r>
      <w:r w:rsidR="00A61ECD">
        <w:t>5</w:t>
      </w:r>
      <w:r w:rsidR="0023138E" w:rsidRPr="00EA4C78">
        <w:t xml:space="preserve"> let od </w:t>
      </w:r>
      <w:r w:rsidR="004D058C">
        <w:t>Z</w:t>
      </w:r>
      <w:r w:rsidR="0023138E" w:rsidRPr="00EA4C78">
        <w:t>ahájení provozu</w:t>
      </w:r>
      <w:r w:rsidR="00C85389">
        <w:t>)</w:t>
      </w:r>
      <w:r w:rsidR="0023138E">
        <w:t>.</w:t>
      </w:r>
      <w:r w:rsidR="00C85389" w:rsidRPr="00C85389">
        <w:t xml:space="preserve"> </w:t>
      </w:r>
      <w:r w:rsidR="004D058C">
        <w:t>Dopravci</w:t>
      </w:r>
      <w:r w:rsidR="00C85389">
        <w:t xml:space="preserve"> </w:t>
      </w:r>
      <w:r w:rsidR="004D058C">
        <w:t xml:space="preserve">však </w:t>
      </w:r>
      <w:r w:rsidR="00C85389">
        <w:t xml:space="preserve">budou vždy povinni od </w:t>
      </w:r>
      <w:r w:rsidR="00A61ECD">
        <w:t>6</w:t>
      </w:r>
      <w:r w:rsidR="00C85389">
        <w:t xml:space="preserve">. roku provozu plnit </w:t>
      </w:r>
      <w:r>
        <w:t xml:space="preserve">každý </w:t>
      </w:r>
      <w:r w:rsidR="00C85389">
        <w:t xml:space="preserve">doplňkový standard </w:t>
      </w:r>
      <w:r>
        <w:t xml:space="preserve">alespoň </w:t>
      </w:r>
      <w:r w:rsidR="00C85389">
        <w:t>v 50</w:t>
      </w:r>
      <w:r w:rsidR="004A0051">
        <w:t xml:space="preserve"> </w:t>
      </w:r>
      <w:r w:rsidR="00C85389">
        <w:t>% vozidel</w:t>
      </w:r>
      <w:r>
        <w:t xml:space="preserve"> z celkového minimální</w:t>
      </w:r>
      <w:r w:rsidR="00D67937">
        <w:t>ho</w:t>
      </w:r>
      <w:r>
        <w:t xml:space="preserve"> počtu vozidel pro danou oblast</w:t>
      </w:r>
      <w:r w:rsidR="00C85389">
        <w:t>.</w:t>
      </w:r>
    </w:p>
    <w:p w:rsidR="004D058C" w:rsidRDefault="004D058C" w:rsidP="00353715">
      <w:pPr>
        <w:ind w:left="360"/>
        <w:jc w:val="both"/>
      </w:pPr>
    </w:p>
    <w:p w:rsidR="00353715" w:rsidRDefault="00C85389" w:rsidP="00353715">
      <w:pPr>
        <w:ind w:left="360"/>
        <w:jc w:val="both"/>
        <w:rPr>
          <w:lang w:val="en-US"/>
        </w:rPr>
        <w:sectPr w:rsidR="00353715" w:rsidSect="005B501F">
          <w:headerReference w:type="default" r:id="rId8"/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2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1573"/>
        <w:gridCol w:w="536"/>
        <w:gridCol w:w="491"/>
        <w:gridCol w:w="59"/>
        <w:gridCol w:w="969"/>
        <w:gridCol w:w="189"/>
        <w:gridCol w:w="838"/>
        <w:gridCol w:w="102"/>
        <w:gridCol w:w="926"/>
        <w:gridCol w:w="14"/>
        <w:gridCol w:w="960"/>
        <w:gridCol w:w="54"/>
        <w:gridCol w:w="906"/>
        <w:gridCol w:w="960"/>
        <w:gridCol w:w="960"/>
        <w:gridCol w:w="960"/>
        <w:gridCol w:w="190"/>
      </w:tblGrid>
      <w:tr w:rsidR="00353715" w:rsidRPr="00353715" w:rsidTr="00D93B74">
        <w:trPr>
          <w:trHeight w:val="300"/>
          <w:jc w:val="center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A 1: Doplňkový standard „bezbariérovost“ („B“)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trHeight w:val="30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gridAfter w:val="5"/>
          <w:wAfter w:w="3976" w:type="dxa"/>
          <w:trHeight w:val="300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53715" w:rsidRPr="00353715" w:rsidRDefault="00353715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Oblast</w:t>
            </w:r>
          </w:p>
        </w:tc>
        <w:tc>
          <w:tcPr>
            <w:tcW w:w="6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Období plnění Smlouvy o veřejných službách</w:t>
            </w:r>
          </w:p>
        </w:tc>
      </w:tr>
      <w:tr w:rsidR="00A61ECD" w:rsidRPr="00353715" w:rsidTr="00D93B74">
        <w:trPr>
          <w:gridAfter w:val="5"/>
          <w:wAfter w:w="3976" w:type="dxa"/>
          <w:trHeight w:val="600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D93B74" w:rsidP="00D93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1. – 5. rok </w:t>
            </w:r>
            <w:r w:rsidR="00A61ECD"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rok povozu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9. rok povozu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10. rok povozu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1 - Zlín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353715" w:rsidRDefault="00CF526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cs-CZ"/>
              </w:rPr>
              <w:t>50%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CF526D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2 - Uherské Hradiště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CF526D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3 - Kroměříž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CF526D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4 - Vsetín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CF526D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5 - Valašské Meziříčí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CF526D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6 - Valašské Klobouky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</w:tbl>
    <w:p w:rsidR="00353715" w:rsidRDefault="00353715" w:rsidP="00353715">
      <w:pPr>
        <w:ind w:left="360"/>
        <w:jc w:val="both"/>
        <w:rPr>
          <w:lang w:val="en-US"/>
        </w:rPr>
      </w:pPr>
    </w:p>
    <w:p w:rsidR="00353715" w:rsidRDefault="00353715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2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964"/>
        <w:gridCol w:w="609"/>
        <w:gridCol w:w="322"/>
        <w:gridCol w:w="705"/>
        <w:gridCol w:w="226"/>
        <w:gridCol w:w="802"/>
        <w:gridCol w:w="138"/>
        <w:gridCol w:w="889"/>
        <w:gridCol w:w="51"/>
        <w:gridCol w:w="960"/>
        <w:gridCol w:w="17"/>
        <w:gridCol w:w="943"/>
        <w:gridCol w:w="85"/>
        <w:gridCol w:w="875"/>
        <w:gridCol w:w="960"/>
        <w:gridCol w:w="960"/>
        <w:gridCol w:w="960"/>
      </w:tblGrid>
      <w:tr w:rsidR="00353715" w:rsidRPr="00353715" w:rsidTr="00D93B74">
        <w:trPr>
          <w:trHeight w:val="300"/>
          <w:jc w:val="center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A 2: Doplňkový standard „klimatizace“ („A“)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trHeight w:val="30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3B74" w:rsidRPr="00353715" w:rsidTr="00D93B74">
        <w:trPr>
          <w:gridAfter w:val="4"/>
          <w:wAfter w:w="3755" w:type="dxa"/>
          <w:trHeight w:val="300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Oblast</w:t>
            </w:r>
          </w:p>
        </w:tc>
        <w:tc>
          <w:tcPr>
            <w:tcW w:w="6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Období plnění Smlouvy o veřejných službách</w:t>
            </w:r>
          </w:p>
        </w:tc>
      </w:tr>
      <w:tr w:rsidR="00D93B74" w:rsidRPr="00353715" w:rsidTr="00D93B74">
        <w:trPr>
          <w:gridAfter w:val="4"/>
          <w:wAfter w:w="3755" w:type="dxa"/>
          <w:trHeight w:val="600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1. – 5. rok </w:t>
            </w: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rok povozu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8. rok povozu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10. rok povozu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1 - Zlín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353715" w:rsidRDefault="00CF526D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50%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CF526D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2 - Uherské Hradiště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CF526D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3 - Kroměříž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CF526D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4 - Vsetín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CF526D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5 - Valašské Meziříčí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CF526D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6 - Valašské Klobouky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</w:tbl>
    <w:p w:rsidR="0023138E" w:rsidRDefault="0023138E" w:rsidP="004D058C">
      <w:pPr>
        <w:ind w:left="360"/>
        <w:jc w:val="both"/>
        <w:rPr>
          <w:lang w:val="en-US"/>
        </w:rPr>
      </w:pPr>
    </w:p>
    <w:p w:rsidR="00F47565" w:rsidRDefault="000D79F9" w:rsidP="000D79F9">
      <w:pPr>
        <w:ind w:left="360"/>
        <w:jc w:val="both"/>
      </w:pPr>
      <w:r>
        <w:rPr>
          <w:lang w:val="en-US"/>
        </w:rPr>
        <w:t xml:space="preserve">Pozn. Každé, nově do provozu zařazené vozidlo musí být vybaveno klimatizací ve smyslu Technických a provozních standardů. </w:t>
      </w:r>
    </w:p>
    <w:p w:rsidR="00F47565" w:rsidRDefault="00F47565" w:rsidP="00F47565"/>
    <w:p w:rsidR="00EA4C78" w:rsidRPr="00325956" w:rsidRDefault="00EA4C78" w:rsidP="00F16352"/>
    <w:sectPr w:rsidR="00EA4C78" w:rsidRPr="00325956" w:rsidSect="004D058C">
      <w:pgSz w:w="16838" w:h="11906" w:orient="landscape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5C" w:rsidRDefault="00645A5C" w:rsidP="00FC1E35">
      <w:pPr>
        <w:spacing w:after="0" w:line="240" w:lineRule="auto"/>
      </w:pPr>
      <w:r>
        <w:separator/>
      </w:r>
    </w:p>
  </w:endnote>
  <w:endnote w:type="continuationSeparator" w:id="0">
    <w:p w:rsidR="00645A5C" w:rsidRDefault="00645A5C" w:rsidP="00FC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5C" w:rsidRDefault="00645A5C" w:rsidP="00FC1E35">
      <w:pPr>
        <w:spacing w:after="0" w:line="240" w:lineRule="auto"/>
      </w:pPr>
      <w:r>
        <w:separator/>
      </w:r>
    </w:p>
  </w:footnote>
  <w:footnote w:type="continuationSeparator" w:id="0">
    <w:p w:rsidR="00645A5C" w:rsidRDefault="00645A5C" w:rsidP="00FC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35" w:rsidRDefault="00FC1E3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07355"/>
    <w:multiLevelType w:val="hybridMultilevel"/>
    <w:tmpl w:val="BA562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99"/>
    <w:rsid w:val="000A32EA"/>
    <w:rsid w:val="000D79F9"/>
    <w:rsid w:val="00187283"/>
    <w:rsid w:val="001F2A78"/>
    <w:rsid w:val="0023138E"/>
    <w:rsid w:val="0027056A"/>
    <w:rsid w:val="00302E21"/>
    <w:rsid w:val="00325956"/>
    <w:rsid w:val="00353715"/>
    <w:rsid w:val="003D777B"/>
    <w:rsid w:val="003F318A"/>
    <w:rsid w:val="0047388C"/>
    <w:rsid w:val="00477C18"/>
    <w:rsid w:val="004A0051"/>
    <w:rsid w:val="004B164E"/>
    <w:rsid w:val="004D058C"/>
    <w:rsid w:val="00514F75"/>
    <w:rsid w:val="005B501F"/>
    <w:rsid w:val="00645A5C"/>
    <w:rsid w:val="006756F1"/>
    <w:rsid w:val="007E6B21"/>
    <w:rsid w:val="0085373E"/>
    <w:rsid w:val="009B066E"/>
    <w:rsid w:val="00A56BC0"/>
    <w:rsid w:val="00A61ECD"/>
    <w:rsid w:val="00B61CF4"/>
    <w:rsid w:val="00B85458"/>
    <w:rsid w:val="00B93E99"/>
    <w:rsid w:val="00BB6872"/>
    <w:rsid w:val="00C40EC9"/>
    <w:rsid w:val="00C85389"/>
    <w:rsid w:val="00CA06FF"/>
    <w:rsid w:val="00CF526D"/>
    <w:rsid w:val="00D50E60"/>
    <w:rsid w:val="00D67937"/>
    <w:rsid w:val="00D93B74"/>
    <w:rsid w:val="00DA65C2"/>
    <w:rsid w:val="00DB217E"/>
    <w:rsid w:val="00DC59D6"/>
    <w:rsid w:val="00EA4C78"/>
    <w:rsid w:val="00EB79EE"/>
    <w:rsid w:val="00EC00B0"/>
    <w:rsid w:val="00F15F26"/>
    <w:rsid w:val="00F16352"/>
    <w:rsid w:val="00F47565"/>
    <w:rsid w:val="00FC1E35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498F5-B1B4-4CFC-B11D-68578D71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6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6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6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6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4C7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E35"/>
  </w:style>
  <w:style w:type="paragraph" w:styleId="Zpat">
    <w:name w:val="footer"/>
    <w:basedOn w:val="Normln"/>
    <w:link w:val="ZpatChar"/>
    <w:uiPriority w:val="99"/>
    <w:unhideWhenUsed/>
    <w:rsid w:val="00FC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EAD4-F03A-4628-BC7C-637B48D2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Novák Martin</cp:lastModifiedBy>
  <cp:revision>2</cp:revision>
  <dcterms:created xsi:type="dcterms:W3CDTF">2020-01-29T11:49:00Z</dcterms:created>
  <dcterms:modified xsi:type="dcterms:W3CDTF">2020-01-29T11:49:00Z</dcterms:modified>
</cp:coreProperties>
</file>