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D2" w:rsidRPr="00474CF3" w:rsidRDefault="004325B2" w:rsidP="00A43BD2">
      <w:pPr>
        <w:tabs>
          <w:tab w:val="left" w:pos="0"/>
          <w:tab w:val="left" w:pos="5670"/>
        </w:tabs>
        <w:outlineLvl w:val="0"/>
        <w:rPr>
          <w:rFonts w:ascii="Cambria" w:hAnsi="Cambria" w:cs="Tahoma"/>
          <w:color w:val="000000"/>
          <w:sz w:val="20"/>
          <w:szCs w:val="20"/>
          <w:shd w:val="clear" w:color="auto" w:fill="FFFFFF"/>
        </w:rPr>
      </w:pPr>
      <w:r w:rsidRPr="00474CF3">
        <w:rPr>
          <w:rStyle w:val="Siln"/>
          <w:rFonts w:ascii="Cambria" w:hAnsi="Cambri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Jablo</w:t>
      </w:r>
      <w:r w:rsidR="00474CF3" w:rsidRPr="00474CF3">
        <w:rPr>
          <w:rStyle w:val="Siln"/>
          <w:rFonts w:ascii="Cambria" w:hAnsi="Cambri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necké kulturní a informační centrum</w:t>
      </w:r>
      <w:r w:rsidR="00A43BD2" w:rsidRPr="00474CF3">
        <w:rPr>
          <w:rFonts w:ascii="Cambria" w:hAnsi="Cambria" w:cs="Tahoma"/>
          <w:b/>
          <w:bCs/>
          <w:color w:val="000000"/>
          <w:sz w:val="20"/>
          <w:szCs w:val="20"/>
          <w:shd w:val="clear" w:color="auto" w:fill="FFFFFF"/>
        </w:rPr>
        <w:br/>
      </w:r>
      <w:r w:rsidR="00474CF3" w:rsidRPr="00474CF3">
        <w:rPr>
          <w:rFonts w:ascii="Cambria" w:hAnsi="Cambria" w:cs="Tahoma"/>
          <w:color w:val="000000"/>
          <w:sz w:val="20"/>
          <w:szCs w:val="20"/>
          <w:shd w:val="clear" w:color="auto" w:fill="FFFFFF"/>
        </w:rPr>
        <w:t>Petr Vobořil</w:t>
      </w:r>
    </w:p>
    <w:p w:rsidR="00474CF3" w:rsidRPr="00474CF3" w:rsidRDefault="00474CF3" w:rsidP="00A43BD2">
      <w:pPr>
        <w:tabs>
          <w:tab w:val="left" w:pos="0"/>
          <w:tab w:val="left" w:pos="5670"/>
        </w:tabs>
        <w:outlineLvl w:val="0"/>
        <w:rPr>
          <w:rFonts w:ascii="Cambria" w:hAnsi="Cambria" w:cs="Tahoma"/>
          <w:color w:val="000000"/>
          <w:sz w:val="20"/>
          <w:szCs w:val="20"/>
          <w:shd w:val="clear" w:color="auto" w:fill="FFFFFF"/>
        </w:rPr>
      </w:pPr>
      <w:r w:rsidRPr="00474CF3">
        <w:rPr>
          <w:rFonts w:ascii="Cambria" w:hAnsi="Cambria" w:cs="Tahoma"/>
          <w:color w:val="000000"/>
          <w:sz w:val="20"/>
          <w:szCs w:val="20"/>
          <w:shd w:val="clear" w:color="auto" w:fill="FFFFFF"/>
        </w:rPr>
        <w:t>Kostelní 1/6</w:t>
      </w:r>
    </w:p>
    <w:p w:rsidR="00E31B39" w:rsidRPr="00474CF3" w:rsidRDefault="00474CF3" w:rsidP="00474CF3">
      <w:pPr>
        <w:tabs>
          <w:tab w:val="left" w:pos="0"/>
          <w:tab w:val="left" w:pos="5670"/>
        </w:tabs>
        <w:outlineLvl w:val="0"/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color w:val="000000"/>
          <w:sz w:val="20"/>
          <w:szCs w:val="20"/>
          <w:shd w:val="clear" w:color="auto" w:fill="FFFFFF"/>
        </w:rPr>
        <w:t>46601 Jablonec nad Nisou</w:t>
      </w:r>
    </w:p>
    <w:p w:rsidR="00E31B39" w:rsidRPr="00474CF3" w:rsidRDefault="00E31B39" w:rsidP="00242FC0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hAnsi="Cambria" w:cs="Tahoma"/>
          <w:b/>
          <w:bCs/>
          <w:sz w:val="20"/>
          <w:szCs w:val="20"/>
        </w:rPr>
      </w:pPr>
    </w:p>
    <w:p w:rsidR="00A40924" w:rsidRPr="00474CF3" w:rsidRDefault="0058690F" w:rsidP="00A40924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hAnsi="Cambria" w:cs="Tahoma"/>
          <w:b/>
          <w:szCs w:val="22"/>
          <w:u w:val="single"/>
        </w:rPr>
      </w:pPr>
      <w:r>
        <w:rPr>
          <w:rFonts w:ascii="Cambria" w:hAnsi="Cambria" w:cs="Tahoma"/>
          <w:b/>
          <w:bCs/>
          <w:szCs w:val="22"/>
          <w:u w:val="single"/>
        </w:rPr>
        <w:t xml:space="preserve">Věc: </w:t>
      </w:r>
      <w:r w:rsidR="00A40924" w:rsidRPr="00474CF3">
        <w:rPr>
          <w:rFonts w:ascii="Cambria" w:hAnsi="Cambria" w:cs="Tahoma"/>
          <w:b/>
          <w:bCs/>
          <w:szCs w:val="22"/>
          <w:u w:val="single"/>
        </w:rPr>
        <w:t>N</w:t>
      </w:r>
      <w:r w:rsidR="00A40924" w:rsidRPr="00474CF3">
        <w:rPr>
          <w:rFonts w:ascii="Cambria" w:hAnsi="Cambria" w:cs="Tahoma"/>
          <w:b/>
          <w:szCs w:val="22"/>
          <w:u w:val="single"/>
        </w:rPr>
        <w:t xml:space="preserve">abídka na </w:t>
      </w:r>
      <w:r>
        <w:rPr>
          <w:rFonts w:ascii="Cambria" w:hAnsi="Cambria" w:cs="Tahoma"/>
          <w:b/>
          <w:szCs w:val="22"/>
          <w:u w:val="single"/>
        </w:rPr>
        <w:t>poskytnutí služeb</w:t>
      </w:r>
      <w:r w:rsidR="00960D8A">
        <w:rPr>
          <w:rFonts w:ascii="Cambria" w:hAnsi="Cambria" w:cs="Tahoma"/>
          <w:b/>
          <w:szCs w:val="22"/>
          <w:u w:val="single"/>
        </w:rPr>
        <w:t xml:space="preserve"> v období  1.1. 2017</w:t>
      </w:r>
      <w:r w:rsidR="007D353E">
        <w:rPr>
          <w:rFonts w:ascii="Cambria" w:hAnsi="Cambria" w:cs="Tahoma"/>
          <w:b/>
          <w:szCs w:val="22"/>
          <w:u w:val="single"/>
        </w:rPr>
        <w:t xml:space="preserve"> – 31.12.2017</w:t>
      </w:r>
    </w:p>
    <w:p w:rsidR="005A79A1" w:rsidRPr="00474CF3" w:rsidRDefault="005A79A1" w:rsidP="00242FC0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hAnsi="Cambria" w:cs="Tahoma"/>
          <w:b/>
          <w:sz w:val="20"/>
          <w:szCs w:val="20"/>
          <w:u w:val="single"/>
        </w:rPr>
      </w:pPr>
    </w:p>
    <w:p w:rsidR="00474CF3" w:rsidRPr="00474CF3" w:rsidRDefault="00094F78" w:rsidP="00C32C7F">
      <w:pPr>
        <w:jc w:val="both"/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sz w:val="20"/>
          <w:szCs w:val="20"/>
        </w:rPr>
        <w:t xml:space="preserve">Předkládám Vám tímto nabídku na zajištění služeb, jejichž předmětem </w:t>
      </w:r>
      <w:r w:rsidR="00474CF3" w:rsidRPr="00474CF3">
        <w:rPr>
          <w:rFonts w:ascii="Cambria" w:hAnsi="Cambria" w:cs="Tahoma"/>
          <w:sz w:val="20"/>
          <w:szCs w:val="20"/>
        </w:rPr>
        <w:t xml:space="preserve">jsou </w:t>
      </w:r>
      <w:r w:rsidRPr="00474CF3">
        <w:rPr>
          <w:rFonts w:ascii="Cambria" w:hAnsi="Cambria" w:cs="Tahoma"/>
          <w:sz w:val="20"/>
          <w:szCs w:val="20"/>
        </w:rPr>
        <w:t xml:space="preserve">koordinace </w:t>
      </w:r>
      <w:r w:rsidR="00474CF3" w:rsidRPr="00474CF3">
        <w:rPr>
          <w:rFonts w:ascii="Cambria" w:hAnsi="Cambria" w:cs="Tahoma"/>
          <w:sz w:val="20"/>
          <w:szCs w:val="20"/>
        </w:rPr>
        <w:t>a vypracování níže uvede</w:t>
      </w:r>
      <w:r w:rsidR="00131C8D">
        <w:rPr>
          <w:rFonts w:ascii="Cambria" w:hAnsi="Cambria" w:cs="Tahoma"/>
          <w:sz w:val="20"/>
          <w:szCs w:val="20"/>
        </w:rPr>
        <w:t>ných činností v roce 2017.</w:t>
      </w:r>
      <w:r w:rsidR="00474CF3" w:rsidRPr="00474CF3">
        <w:rPr>
          <w:rFonts w:ascii="Cambria" w:hAnsi="Cambria" w:cs="Tahoma"/>
          <w:sz w:val="20"/>
          <w:szCs w:val="20"/>
        </w:rPr>
        <w:t xml:space="preserve"> </w:t>
      </w:r>
    </w:p>
    <w:p w:rsidR="00474CF3" w:rsidRPr="00474CF3" w:rsidRDefault="00474CF3" w:rsidP="00C32C7F">
      <w:pPr>
        <w:jc w:val="both"/>
        <w:rPr>
          <w:rFonts w:ascii="Cambria" w:hAnsi="Cambria" w:cs="Tahoma"/>
          <w:sz w:val="20"/>
          <w:szCs w:val="20"/>
        </w:rPr>
      </w:pPr>
    </w:p>
    <w:p w:rsidR="00913592" w:rsidRPr="00705EE9" w:rsidRDefault="00913592" w:rsidP="00705EE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42" w:hanging="142"/>
        <w:outlineLvl w:val="0"/>
        <w:rPr>
          <w:rFonts w:ascii="Cambria" w:hAnsi="Cambria" w:cs="Tahoma"/>
          <w:b/>
          <w:color w:val="0070C0"/>
          <w:sz w:val="20"/>
          <w:szCs w:val="20"/>
          <w:u w:val="single"/>
        </w:rPr>
      </w:pPr>
      <w:r w:rsidRPr="00705EE9">
        <w:rPr>
          <w:rFonts w:ascii="Cambria" w:hAnsi="Cambria" w:cs="Tahoma"/>
          <w:b/>
          <w:color w:val="0070C0"/>
          <w:sz w:val="20"/>
          <w:szCs w:val="20"/>
          <w:u w:val="single"/>
        </w:rPr>
        <w:t xml:space="preserve">Identifikační údaje uchazeče: </w:t>
      </w:r>
    </w:p>
    <w:p w:rsidR="00913592" w:rsidRPr="00474CF3" w:rsidRDefault="003C3CEE" w:rsidP="003C3CEE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Cs/>
          <w:sz w:val="20"/>
          <w:szCs w:val="20"/>
        </w:rPr>
        <w:t>Jméno a příjmení:</w:t>
      </w:r>
      <w:r w:rsidR="00913592" w:rsidRPr="00474CF3">
        <w:rPr>
          <w:rFonts w:ascii="Cambria" w:hAnsi="Cambria" w:cs="Tahoma"/>
          <w:bCs/>
          <w:sz w:val="20"/>
          <w:szCs w:val="20"/>
        </w:rPr>
        <w:tab/>
      </w:r>
      <w:r w:rsidR="00913592" w:rsidRPr="00474CF3">
        <w:rPr>
          <w:rFonts w:ascii="Cambria" w:hAnsi="Cambria" w:cs="Tahoma"/>
          <w:bCs/>
          <w:sz w:val="20"/>
          <w:szCs w:val="20"/>
        </w:rPr>
        <w:tab/>
      </w:r>
      <w:r w:rsidR="00913592" w:rsidRPr="00474CF3">
        <w:rPr>
          <w:rFonts w:ascii="Cambria" w:hAnsi="Cambria" w:cs="Tahoma"/>
          <w:bCs/>
          <w:sz w:val="20"/>
          <w:szCs w:val="20"/>
        </w:rPr>
        <w:tab/>
      </w:r>
      <w:r w:rsidR="00474CF3" w:rsidRPr="00474CF3">
        <w:rPr>
          <w:rFonts w:ascii="Cambria" w:hAnsi="Cambria" w:cs="Tahoma"/>
          <w:b/>
          <w:sz w:val="20"/>
          <w:szCs w:val="20"/>
        </w:rPr>
        <w:t>Věra Dobrovská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Právní forma: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="00474CF3" w:rsidRPr="00474CF3">
        <w:rPr>
          <w:rFonts w:ascii="Cambria" w:hAnsi="Cambria" w:cs="Tahoma"/>
          <w:sz w:val="20"/>
          <w:szCs w:val="20"/>
        </w:rPr>
        <w:t>OSVČ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Sídlo: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="00474CF3" w:rsidRPr="00474CF3">
        <w:rPr>
          <w:rFonts w:ascii="Cambria" w:hAnsi="Cambria" w:cs="Tahoma"/>
          <w:sz w:val="20"/>
          <w:szCs w:val="20"/>
        </w:rPr>
        <w:t>Brusičská 225</w:t>
      </w:r>
      <w:r w:rsidR="003C3CEE">
        <w:rPr>
          <w:rFonts w:ascii="Cambria" w:hAnsi="Cambria" w:cs="Tahoma"/>
          <w:sz w:val="20"/>
          <w:szCs w:val="20"/>
        </w:rPr>
        <w:t>, 46802 Rychnov u Jablonce nad Nisou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IČ:</w:t>
      </w:r>
      <w:r w:rsidRPr="00474CF3">
        <w:rPr>
          <w:rFonts w:ascii="Cambria" w:hAnsi="Cambria" w:cs="Tahoma"/>
          <w:sz w:val="20"/>
          <w:szCs w:val="20"/>
        </w:rPr>
        <w:t xml:space="preserve"> 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="00EC15F6" w:rsidRPr="00D200C4">
        <w:rPr>
          <w:rFonts w:ascii="Cambria" w:hAnsi="Cambria"/>
          <w:sz w:val="20"/>
          <w:szCs w:val="20"/>
        </w:rPr>
        <w:t>05673054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Telefon: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="003C3CEE">
        <w:rPr>
          <w:rFonts w:ascii="Cambria" w:hAnsi="Cambria" w:cs="Tahoma"/>
          <w:sz w:val="20"/>
          <w:szCs w:val="20"/>
        </w:rPr>
        <w:t xml:space="preserve">                605 104 595</w:t>
      </w:r>
    </w:p>
    <w:p w:rsidR="00913592" w:rsidRPr="00474CF3" w:rsidRDefault="00913592" w:rsidP="00913592">
      <w:pPr>
        <w:rPr>
          <w:rFonts w:ascii="Cambria" w:hAnsi="Cambria" w:cs="Tahoma"/>
          <w:sz w:val="20"/>
          <w:szCs w:val="20"/>
        </w:rPr>
      </w:pPr>
      <w:r w:rsidRPr="00474CF3">
        <w:rPr>
          <w:rFonts w:ascii="Cambria" w:hAnsi="Cambria" w:cs="Tahoma"/>
          <w:bCs/>
          <w:sz w:val="20"/>
          <w:szCs w:val="20"/>
        </w:rPr>
        <w:t>E-mail:</w:t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r w:rsidRPr="00474CF3">
        <w:rPr>
          <w:rFonts w:ascii="Cambria" w:hAnsi="Cambria" w:cs="Tahoma"/>
          <w:sz w:val="20"/>
          <w:szCs w:val="20"/>
        </w:rPr>
        <w:tab/>
      </w:r>
      <w:hyperlink r:id="rId8" w:history="1">
        <w:r w:rsidR="003C3CEE" w:rsidRPr="00932BEB">
          <w:rPr>
            <w:rStyle w:val="Hypertextovodkaz"/>
            <w:rFonts w:ascii="Cambria" w:hAnsi="Cambria" w:cs="Tahoma"/>
            <w:sz w:val="20"/>
            <w:szCs w:val="20"/>
          </w:rPr>
          <w:t>dobrovska.vera@seznam.cz</w:t>
        </w:r>
      </w:hyperlink>
    </w:p>
    <w:p w:rsidR="005A79A1" w:rsidRPr="00474CF3" w:rsidRDefault="005A79A1" w:rsidP="00913592">
      <w:pPr>
        <w:rPr>
          <w:rFonts w:ascii="Cambria" w:hAnsi="Cambria" w:cs="Arial"/>
          <w:sz w:val="20"/>
          <w:szCs w:val="20"/>
        </w:rPr>
      </w:pPr>
    </w:p>
    <w:p w:rsidR="00C436F3" w:rsidRPr="00705EE9" w:rsidRDefault="00C436F3" w:rsidP="00705EE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ind w:left="142" w:hanging="142"/>
        <w:outlineLvl w:val="0"/>
        <w:rPr>
          <w:rFonts w:ascii="Cambria" w:hAnsi="Cambria" w:cs="Tahoma"/>
          <w:b/>
          <w:color w:val="0070C0"/>
          <w:sz w:val="20"/>
          <w:szCs w:val="20"/>
          <w:u w:val="single"/>
        </w:rPr>
      </w:pPr>
      <w:r w:rsidRPr="00705EE9">
        <w:rPr>
          <w:rFonts w:ascii="Cambria" w:hAnsi="Cambria" w:cs="Tahoma"/>
          <w:b/>
          <w:color w:val="0070C0"/>
          <w:sz w:val="20"/>
          <w:szCs w:val="20"/>
          <w:u w:val="single"/>
        </w:rPr>
        <w:t>Předmět nabídky a n</w:t>
      </w:r>
      <w:r w:rsidR="00C44F08" w:rsidRPr="00705EE9">
        <w:rPr>
          <w:rFonts w:ascii="Cambria" w:hAnsi="Cambria" w:cs="Tahoma"/>
          <w:b/>
          <w:color w:val="0070C0"/>
          <w:sz w:val="20"/>
          <w:szCs w:val="20"/>
          <w:u w:val="single"/>
        </w:rPr>
        <w:t>abídková cena:</w:t>
      </w:r>
    </w:p>
    <w:tbl>
      <w:tblPr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789"/>
        <w:gridCol w:w="1134"/>
      </w:tblGrid>
      <w:tr w:rsidR="004D3FFF" w:rsidRPr="00474CF3" w:rsidTr="004865E4">
        <w:trPr>
          <w:trHeight w:val="362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3FFF" w:rsidRPr="00180456" w:rsidRDefault="00180456" w:rsidP="00180456">
            <w:pPr>
              <w:ind w:left="-12" w:firstLine="1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80456">
              <w:rPr>
                <w:rFonts w:ascii="Cambria" w:hAnsi="Cambria"/>
                <w:b/>
                <w:sz w:val="18"/>
                <w:szCs w:val="18"/>
              </w:rPr>
              <w:t>Aktivita č.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FFF" w:rsidRPr="00474CF3" w:rsidRDefault="004D3FFF" w:rsidP="00180456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  <w:r w:rsidRPr="00474CF3">
              <w:rPr>
                <w:rFonts w:ascii="Cambria" w:hAnsi="Cambria"/>
                <w:b/>
                <w:sz w:val="20"/>
                <w:szCs w:val="20"/>
              </w:rPr>
              <w:t>Předmět plnění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FFF" w:rsidRPr="00474CF3" w:rsidRDefault="004D3FFF" w:rsidP="00180456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  <w:r w:rsidRPr="00474CF3">
              <w:rPr>
                <w:rFonts w:ascii="Cambria" w:hAnsi="Cambria"/>
                <w:b/>
                <w:sz w:val="20"/>
                <w:szCs w:val="20"/>
              </w:rPr>
              <w:t>Cena</w:t>
            </w:r>
          </w:p>
          <w:p w:rsidR="004D3FFF" w:rsidRPr="00474CF3" w:rsidRDefault="004D3FFF" w:rsidP="00180456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</w:tc>
      </w:tr>
      <w:tr w:rsidR="004D3FFF" w:rsidRPr="00474CF3" w:rsidTr="004865E4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FF" w:rsidRPr="00474CF3" w:rsidRDefault="004D3FFF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1.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FFF" w:rsidRPr="00180456" w:rsidRDefault="004D3FFF" w:rsidP="006F3B2A">
            <w:pPr>
              <w:rPr>
                <w:rFonts w:ascii="Cambria" w:hAnsi="Cambria"/>
                <w:sz w:val="20"/>
                <w:szCs w:val="20"/>
                <w:u w:val="single"/>
              </w:rPr>
            </w:pPr>
            <w:r w:rsidRPr="00180456">
              <w:rPr>
                <w:rFonts w:ascii="Cambria" w:hAnsi="Cambria"/>
                <w:b/>
                <w:sz w:val="20"/>
                <w:szCs w:val="20"/>
                <w:u w:val="single"/>
              </w:rPr>
              <w:t>Z</w:t>
            </w:r>
            <w:r w:rsidR="00180456" w:rsidRPr="00180456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ajištění realizačního managementu projektů „Zkoumat a bádat názorně, tvořivě a efektivně“ a „Od obilky k pečivu“ </w:t>
            </w:r>
          </w:p>
          <w:p w:rsidR="00180456" w:rsidRPr="00474CF3" w:rsidRDefault="00180456" w:rsidP="00180456">
            <w:pPr>
              <w:rPr>
                <w:rFonts w:ascii="Cambria" w:hAnsi="Cambria"/>
                <w:sz w:val="20"/>
                <w:szCs w:val="20"/>
              </w:rPr>
            </w:pPr>
            <w:r w:rsidRPr="00474CF3">
              <w:rPr>
                <w:rFonts w:ascii="Cambria" w:hAnsi="Cambria"/>
                <w:sz w:val="20"/>
                <w:szCs w:val="20"/>
              </w:rPr>
              <w:t>Konkrétně se jedná zejména o:</w:t>
            </w:r>
          </w:p>
          <w:p w:rsidR="00180456" w:rsidRPr="00474CF3" w:rsidRDefault="00542DC4" w:rsidP="00FA5A45">
            <w:pPr>
              <w:numPr>
                <w:ilvl w:val="0"/>
                <w:numId w:val="19"/>
              </w:numPr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Řízení a k</w:t>
            </w:r>
            <w:r w:rsidR="00180456">
              <w:rPr>
                <w:rFonts w:ascii="Cambria" w:hAnsi="Cambria" w:cs="Tahoma"/>
                <w:sz w:val="20"/>
                <w:szCs w:val="20"/>
              </w:rPr>
              <w:t>oordinace uvedených projektů dle stanoveného harmonogramu, kontrola plnění závazných parametrů dle smlouvy s poskytovatelem dotace</w:t>
            </w:r>
            <w:r w:rsidR="00722245"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180456" w:rsidRDefault="00180456" w:rsidP="00FA5A45">
            <w:pPr>
              <w:numPr>
                <w:ilvl w:val="0"/>
                <w:numId w:val="19"/>
              </w:numPr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474CF3">
              <w:rPr>
                <w:rFonts w:ascii="Cambria" w:hAnsi="Cambria" w:cs="Tahoma"/>
                <w:sz w:val="20"/>
                <w:szCs w:val="20"/>
              </w:rPr>
              <w:t xml:space="preserve">Komunikace s poskytovatelem dotace, řízení </w:t>
            </w:r>
            <w:r>
              <w:rPr>
                <w:rFonts w:ascii="Cambria" w:hAnsi="Cambria" w:cs="Tahoma"/>
                <w:sz w:val="20"/>
                <w:szCs w:val="20"/>
              </w:rPr>
              <w:t xml:space="preserve">a hlášení </w:t>
            </w:r>
            <w:r w:rsidRPr="00474CF3">
              <w:rPr>
                <w:rFonts w:ascii="Cambria" w:hAnsi="Cambria" w:cs="Tahoma"/>
                <w:sz w:val="20"/>
                <w:szCs w:val="20"/>
              </w:rPr>
              <w:t>změn v projektu a jejich administrace ve vztahu k poskytovateli dotace</w:t>
            </w:r>
            <w:r w:rsidR="00542DC4">
              <w:rPr>
                <w:rFonts w:ascii="Cambria" w:hAnsi="Cambria" w:cs="Tahoma"/>
                <w:sz w:val="20"/>
                <w:szCs w:val="20"/>
              </w:rPr>
              <w:t>, vypracování průběžné zprávy projektu.</w:t>
            </w:r>
          </w:p>
          <w:p w:rsidR="00542DC4" w:rsidRDefault="00542DC4" w:rsidP="00FA5A45">
            <w:pPr>
              <w:numPr>
                <w:ilvl w:val="0"/>
                <w:numId w:val="19"/>
              </w:numPr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Zajišťování organizace a časové koordinace dalších osob zúčastněných v projektu</w:t>
            </w:r>
          </w:p>
          <w:p w:rsidR="00542DC4" w:rsidRDefault="00542DC4" w:rsidP="00FA5A45">
            <w:pPr>
              <w:numPr>
                <w:ilvl w:val="0"/>
                <w:numId w:val="19"/>
              </w:numPr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Finanční řízení projektu dle </w:t>
            </w:r>
            <w:r w:rsidR="00B914DC">
              <w:rPr>
                <w:rFonts w:ascii="Cambria" w:hAnsi="Cambria" w:cs="Tahoma"/>
                <w:sz w:val="20"/>
                <w:szCs w:val="20"/>
              </w:rPr>
              <w:t>podmínek smluv uzavřených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s poskytovatelem </w:t>
            </w:r>
            <w:r w:rsidR="00B914DC">
              <w:rPr>
                <w:rFonts w:ascii="Cambria" w:hAnsi="Cambria" w:cs="Tahoma"/>
                <w:sz w:val="20"/>
                <w:szCs w:val="20"/>
              </w:rPr>
              <w:t>dotace (Libereckého kraje), kontrola způsobilých výdajů.</w:t>
            </w:r>
          </w:p>
          <w:p w:rsidR="00654E72" w:rsidRDefault="002D4B18" w:rsidP="00A05099">
            <w:pPr>
              <w:numPr>
                <w:ilvl w:val="0"/>
                <w:numId w:val="19"/>
              </w:numPr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K</w:t>
            </w:r>
            <w:r w:rsidR="00542DC4" w:rsidRPr="00654E72">
              <w:rPr>
                <w:rFonts w:ascii="Cambria" w:hAnsi="Cambria" w:cs="Tahoma"/>
                <w:sz w:val="20"/>
                <w:szCs w:val="20"/>
              </w:rPr>
              <w:t>ontrola a soupis účetních dokladů, hotovostních a bezhotovostních plateb</w:t>
            </w:r>
            <w:r>
              <w:rPr>
                <w:rFonts w:ascii="Cambria" w:hAnsi="Cambria" w:cs="Tahoma"/>
                <w:sz w:val="20"/>
                <w:szCs w:val="20"/>
              </w:rPr>
              <w:t>, v</w:t>
            </w:r>
            <w:r w:rsidRPr="00654E72">
              <w:rPr>
                <w:rFonts w:ascii="Cambria" w:hAnsi="Cambria" w:cs="Tahoma"/>
                <w:sz w:val="20"/>
                <w:szCs w:val="20"/>
              </w:rPr>
              <w:t>ypracování závěrečného vyúčtování projektu,</w:t>
            </w:r>
          </w:p>
          <w:p w:rsidR="00180456" w:rsidRPr="00654E72" w:rsidRDefault="00654E72" w:rsidP="00A05099">
            <w:pPr>
              <w:numPr>
                <w:ilvl w:val="0"/>
                <w:numId w:val="19"/>
              </w:numPr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E</w:t>
            </w:r>
            <w:r w:rsidR="00180456" w:rsidRPr="00654E72">
              <w:rPr>
                <w:rFonts w:ascii="Cambria" w:hAnsi="Cambria" w:cs="Tahoma"/>
                <w:sz w:val="20"/>
                <w:szCs w:val="20"/>
              </w:rPr>
              <w:t>vidence veškerých potřebných údajů</w:t>
            </w:r>
            <w:r w:rsidR="009E32CB" w:rsidRPr="00654E72">
              <w:rPr>
                <w:rFonts w:ascii="Cambria" w:hAnsi="Cambria" w:cs="Tahoma"/>
                <w:sz w:val="20"/>
                <w:szCs w:val="20"/>
              </w:rPr>
              <w:t xml:space="preserve"> a podkladů</w:t>
            </w:r>
            <w:r w:rsidR="00180456" w:rsidRPr="00654E72">
              <w:rPr>
                <w:rFonts w:ascii="Cambria" w:hAnsi="Cambria" w:cs="Tahoma"/>
                <w:sz w:val="20"/>
                <w:szCs w:val="20"/>
              </w:rPr>
              <w:t xml:space="preserve"> pro </w:t>
            </w:r>
            <w:r>
              <w:rPr>
                <w:rFonts w:ascii="Cambria" w:hAnsi="Cambria" w:cs="Tahoma"/>
                <w:sz w:val="20"/>
                <w:szCs w:val="20"/>
              </w:rPr>
              <w:t>závěrečné zprávou a její vypracování.</w:t>
            </w:r>
          </w:p>
          <w:p w:rsidR="004D3FFF" w:rsidRPr="00062BFB" w:rsidRDefault="00542DC4" w:rsidP="00180456">
            <w:pPr>
              <w:numPr>
                <w:ilvl w:val="0"/>
                <w:numId w:val="19"/>
              </w:numPr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474CF3">
              <w:rPr>
                <w:rFonts w:ascii="Cambria" w:hAnsi="Cambria" w:cs="Tahoma"/>
                <w:sz w:val="20"/>
                <w:szCs w:val="20"/>
              </w:rPr>
              <w:t>Účast na stěžejních jednáních</w:t>
            </w:r>
            <w:r w:rsidR="006842D7">
              <w:rPr>
                <w:rFonts w:ascii="Cambria" w:hAnsi="Cambria" w:cs="Tahoma"/>
                <w:sz w:val="20"/>
                <w:szCs w:val="20"/>
              </w:rPr>
              <w:t xml:space="preserve"> se zástupci objednatele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 w:rsidR="00722245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FFF" w:rsidRPr="00474CF3" w:rsidRDefault="0008641C" w:rsidP="006F3B2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14</w:t>
            </w:r>
            <w:r w:rsidR="00FB5CA8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 xml:space="preserve"> </w:t>
            </w:r>
            <w:r w:rsidR="001A45E7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0</w:t>
            </w:r>
            <w:r w:rsidR="00C30C93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00</w:t>
            </w:r>
            <w:r w:rsidR="009E32CB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,-</w:t>
            </w:r>
          </w:p>
        </w:tc>
      </w:tr>
      <w:tr w:rsidR="004D3FFF" w:rsidRPr="00474CF3" w:rsidTr="004865E4">
        <w:trPr>
          <w:trHeight w:val="4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FF" w:rsidRPr="00474CF3" w:rsidRDefault="009E32CB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2. 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FFF" w:rsidRDefault="009E32CB" w:rsidP="001B2196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9E32CB">
              <w:rPr>
                <w:rFonts w:ascii="Cambria" w:hAnsi="Cambria"/>
                <w:b/>
                <w:sz w:val="20"/>
                <w:szCs w:val="20"/>
                <w:u w:val="single"/>
              </w:rPr>
              <w:t>Příprava a plánování projektu k novému navigačnímu systému v Jablonci nad Nisou</w:t>
            </w:r>
          </w:p>
          <w:p w:rsidR="001B2196" w:rsidRPr="00474CF3" w:rsidRDefault="001B2196" w:rsidP="001B2196">
            <w:pPr>
              <w:rPr>
                <w:rFonts w:ascii="Cambria" w:hAnsi="Cambria"/>
                <w:sz w:val="20"/>
                <w:szCs w:val="20"/>
              </w:rPr>
            </w:pPr>
            <w:r w:rsidRPr="00474CF3">
              <w:rPr>
                <w:rFonts w:ascii="Cambria" w:hAnsi="Cambria"/>
                <w:sz w:val="20"/>
                <w:szCs w:val="20"/>
              </w:rPr>
              <w:t>Konkrétně se jedná zejména o:</w:t>
            </w:r>
          </w:p>
          <w:p w:rsidR="001D5AFC" w:rsidRPr="00A8619A" w:rsidRDefault="001D5AFC" w:rsidP="000B785E">
            <w:pPr>
              <w:pStyle w:val="Odstavecseseznamem"/>
              <w:numPr>
                <w:ilvl w:val="0"/>
                <w:numId w:val="22"/>
              </w:numPr>
              <w:ind w:left="177" w:hanging="142"/>
              <w:jc w:val="both"/>
              <w:rPr>
                <w:rFonts w:ascii="Cambria" w:eastAsiaTheme="minorHAnsi" w:hAnsi="Cambria"/>
                <w:sz w:val="20"/>
                <w:szCs w:val="20"/>
              </w:rPr>
            </w:pPr>
            <w:r w:rsidRPr="00A8619A">
              <w:rPr>
                <w:rFonts w:ascii="Cambria" w:eastAsiaTheme="minorHAnsi" w:hAnsi="Cambria"/>
                <w:sz w:val="20"/>
                <w:szCs w:val="20"/>
              </w:rPr>
              <w:t>Řízení a koordinace příprav projektu p</w:t>
            </w:r>
            <w:r w:rsidR="00FA5A45" w:rsidRPr="00A8619A">
              <w:rPr>
                <w:rFonts w:ascii="Cambria" w:eastAsiaTheme="minorHAnsi" w:hAnsi="Cambria"/>
                <w:sz w:val="20"/>
                <w:szCs w:val="20"/>
              </w:rPr>
              <w:t>řed podání žádosti o dotaci, z</w:t>
            </w:r>
            <w:r w:rsidRPr="00A8619A">
              <w:rPr>
                <w:rFonts w:ascii="Cambria" w:eastAsiaTheme="minorHAnsi" w:hAnsi="Cambria"/>
                <w:sz w:val="20"/>
                <w:szCs w:val="20"/>
              </w:rPr>
              <w:t xml:space="preserve">astupování objednatele </w:t>
            </w:r>
            <w:r w:rsidR="002D5AAE">
              <w:rPr>
                <w:rFonts w:ascii="Cambria" w:eastAsiaTheme="minorHAnsi" w:hAnsi="Cambria"/>
                <w:sz w:val="20"/>
                <w:szCs w:val="20"/>
              </w:rPr>
              <w:t>při jednáních</w:t>
            </w:r>
            <w:r w:rsidR="00127103" w:rsidRPr="00A8619A">
              <w:rPr>
                <w:rFonts w:ascii="Cambria" w:eastAsiaTheme="minorHAnsi" w:hAnsi="Cambria"/>
                <w:sz w:val="20"/>
                <w:szCs w:val="20"/>
              </w:rPr>
              <w:t xml:space="preserve"> s polským partnerem, </w:t>
            </w:r>
            <w:r w:rsidRPr="00A8619A">
              <w:rPr>
                <w:rFonts w:ascii="Cambria" w:eastAsiaTheme="minorHAnsi" w:hAnsi="Cambria"/>
                <w:sz w:val="20"/>
                <w:szCs w:val="20"/>
              </w:rPr>
              <w:t>zpracovatelem projektové dokum</w:t>
            </w:r>
            <w:r w:rsidR="00FA5A45" w:rsidRPr="00A8619A">
              <w:rPr>
                <w:rFonts w:ascii="Cambria" w:eastAsiaTheme="minorHAnsi" w:hAnsi="Cambria"/>
                <w:sz w:val="20"/>
                <w:szCs w:val="20"/>
              </w:rPr>
              <w:t>entace, zpracovatelem žádosti</w:t>
            </w:r>
            <w:r w:rsidR="004F3808" w:rsidRPr="00A8619A">
              <w:rPr>
                <w:rFonts w:ascii="Cambria" w:eastAsiaTheme="minorHAnsi" w:hAnsi="Cambria"/>
                <w:sz w:val="20"/>
                <w:szCs w:val="20"/>
              </w:rPr>
              <w:t xml:space="preserve"> a </w:t>
            </w:r>
            <w:r w:rsidR="00980DAC">
              <w:rPr>
                <w:rFonts w:ascii="Cambria" w:eastAsiaTheme="minorHAnsi" w:hAnsi="Cambria"/>
                <w:sz w:val="20"/>
                <w:szCs w:val="20"/>
              </w:rPr>
              <w:t xml:space="preserve">také </w:t>
            </w:r>
            <w:r w:rsidR="004F3808" w:rsidRPr="00A8619A">
              <w:rPr>
                <w:rFonts w:ascii="Cambria" w:eastAsiaTheme="minorHAnsi" w:hAnsi="Cambria"/>
                <w:sz w:val="20"/>
                <w:szCs w:val="20"/>
              </w:rPr>
              <w:t>dalšími dotčenými osobami a subjekty</w:t>
            </w:r>
            <w:r w:rsidR="00C30C93" w:rsidRPr="00A8619A">
              <w:rPr>
                <w:rFonts w:ascii="Cambria" w:eastAsiaTheme="minorHAnsi" w:hAnsi="Cambria"/>
                <w:sz w:val="20"/>
                <w:szCs w:val="20"/>
              </w:rPr>
              <w:t xml:space="preserve"> (např. </w:t>
            </w:r>
            <w:r w:rsidR="00A8619A">
              <w:rPr>
                <w:rFonts w:ascii="Cambria" w:eastAsiaTheme="minorHAnsi" w:hAnsi="Cambria"/>
                <w:sz w:val="20"/>
                <w:szCs w:val="20"/>
              </w:rPr>
              <w:t>zástupci skupin k</w:t>
            </w:r>
            <w:r w:rsidR="00C30C93" w:rsidRPr="00A8619A">
              <w:rPr>
                <w:rFonts w:ascii="Cambria" w:eastAsiaTheme="minorHAnsi" w:hAnsi="Cambria"/>
                <w:sz w:val="20"/>
                <w:szCs w:val="20"/>
              </w:rPr>
              <w:t xml:space="preserve">omunitního plánování </w:t>
            </w:r>
            <w:r w:rsidR="00FA5A45" w:rsidRPr="00A8619A">
              <w:rPr>
                <w:rFonts w:ascii="Cambria" w:eastAsiaTheme="minorHAnsi" w:hAnsi="Cambria"/>
                <w:sz w:val="20"/>
                <w:szCs w:val="20"/>
              </w:rPr>
              <w:t>města</w:t>
            </w:r>
            <w:r w:rsidR="00A8619A" w:rsidRPr="00A8619A">
              <w:rPr>
                <w:rFonts w:ascii="Cambria" w:eastAsiaTheme="minorHAnsi" w:hAnsi="Cambria"/>
                <w:sz w:val="20"/>
                <w:szCs w:val="20"/>
              </w:rPr>
              <w:t xml:space="preserve">, </w:t>
            </w:r>
            <w:r w:rsidR="001A45E7">
              <w:rPr>
                <w:rFonts w:ascii="Cambria" w:eastAsiaTheme="minorHAnsi" w:hAnsi="Cambria"/>
                <w:sz w:val="20"/>
                <w:szCs w:val="20"/>
              </w:rPr>
              <w:t>na společném sekretariátu v</w:t>
            </w:r>
            <w:r w:rsidR="00B21230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="00A8619A" w:rsidRPr="00A8619A">
              <w:rPr>
                <w:rFonts w:ascii="Cambria" w:eastAsiaTheme="minorHAnsi" w:hAnsi="Cambria"/>
                <w:sz w:val="20"/>
                <w:szCs w:val="20"/>
              </w:rPr>
              <w:t>Olomouc</w:t>
            </w:r>
            <w:r w:rsidR="001A45E7">
              <w:rPr>
                <w:rFonts w:ascii="Cambria" w:eastAsiaTheme="minorHAnsi" w:hAnsi="Cambria"/>
                <w:sz w:val="20"/>
                <w:szCs w:val="20"/>
              </w:rPr>
              <w:t>i</w:t>
            </w:r>
            <w:r w:rsidR="00B21230">
              <w:rPr>
                <w:rFonts w:ascii="Cambria" w:eastAsiaTheme="minorHAnsi" w:hAnsi="Cambria"/>
                <w:sz w:val="20"/>
                <w:szCs w:val="20"/>
              </w:rPr>
              <w:t xml:space="preserve"> </w:t>
            </w:r>
            <w:r w:rsidR="00C30C93" w:rsidRPr="00A8619A">
              <w:rPr>
                <w:rFonts w:ascii="Cambria" w:eastAsiaTheme="minorHAnsi" w:hAnsi="Cambria"/>
                <w:sz w:val="20"/>
                <w:szCs w:val="20"/>
              </w:rPr>
              <w:t>atp.)</w:t>
            </w:r>
            <w:r w:rsidR="00A8619A" w:rsidRPr="00A8619A">
              <w:rPr>
                <w:rFonts w:ascii="Cambria" w:eastAsiaTheme="minorHAnsi" w:hAnsi="Cambria"/>
                <w:sz w:val="20"/>
                <w:szCs w:val="20"/>
              </w:rPr>
              <w:t xml:space="preserve"> a</w:t>
            </w:r>
            <w:r w:rsidR="00B21230">
              <w:rPr>
                <w:rFonts w:ascii="Cambria" w:eastAsiaTheme="minorHAnsi" w:hAnsi="Cambria"/>
                <w:sz w:val="20"/>
                <w:szCs w:val="20"/>
              </w:rPr>
              <w:t xml:space="preserve"> také</w:t>
            </w:r>
            <w:r w:rsidR="00A8619A" w:rsidRPr="00A8619A">
              <w:rPr>
                <w:rFonts w:ascii="Cambria" w:eastAsiaTheme="minorHAnsi" w:hAnsi="Cambria"/>
                <w:sz w:val="20"/>
                <w:szCs w:val="20"/>
              </w:rPr>
              <w:t xml:space="preserve"> účast na jednáních s</w:t>
            </w:r>
            <w:r w:rsidR="00A8619A">
              <w:rPr>
                <w:rFonts w:ascii="Cambria" w:eastAsiaTheme="minorHAnsi" w:hAnsi="Cambria"/>
                <w:sz w:val="20"/>
                <w:szCs w:val="20"/>
              </w:rPr>
              <w:t> </w:t>
            </w:r>
            <w:r w:rsidR="00A8619A" w:rsidRPr="00A8619A">
              <w:rPr>
                <w:rFonts w:ascii="Cambria" w:eastAsiaTheme="minorHAnsi" w:hAnsi="Cambria"/>
                <w:sz w:val="20"/>
                <w:szCs w:val="20"/>
              </w:rPr>
              <w:t>nimi</w:t>
            </w:r>
            <w:r w:rsidR="00A8619A">
              <w:rPr>
                <w:rFonts w:ascii="Cambria" w:eastAsiaTheme="minorHAnsi" w:hAnsi="Cambria"/>
                <w:sz w:val="20"/>
                <w:szCs w:val="20"/>
              </w:rPr>
              <w:t>.</w:t>
            </w:r>
          </w:p>
          <w:p w:rsidR="00127103" w:rsidRPr="00980DAC" w:rsidRDefault="00980DAC" w:rsidP="000B785E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177" w:hanging="142"/>
              <w:contextualSpacing/>
              <w:jc w:val="both"/>
              <w:rPr>
                <w:rFonts w:ascii="Cambria" w:eastAsiaTheme="minorHAnsi" w:hAnsi="Cambria" w:cs="Arial"/>
                <w:sz w:val="20"/>
                <w:szCs w:val="20"/>
              </w:rPr>
            </w:pPr>
            <w:r>
              <w:rPr>
                <w:rFonts w:ascii="Cambria" w:eastAsiaTheme="minorHAnsi" w:hAnsi="Cambria"/>
                <w:sz w:val="20"/>
                <w:szCs w:val="20"/>
              </w:rPr>
              <w:t>S polským partnerem, zpracovatelem projektové dokumentace a zpracovatelem žádosti spolupracovat a koordinovat v</w:t>
            </w:r>
            <w:r w:rsidR="00127103">
              <w:rPr>
                <w:rFonts w:ascii="Cambria" w:eastAsiaTheme="minorHAnsi" w:hAnsi="Cambria"/>
                <w:sz w:val="20"/>
                <w:szCs w:val="20"/>
              </w:rPr>
              <w:t xml:space="preserve">ytváření </w:t>
            </w:r>
            <w:r w:rsidR="00B21230">
              <w:rPr>
                <w:rFonts w:ascii="Cambria" w:eastAsiaTheme="minorHAnsi" w:hAnsi="Cambria"/>
                <w:sz w:val="20"/>
                <w:szCs w:val="20"/>
              </w:rPr>
              <w:t>a formulaci</w:t>
            </w:r>
            <w:r w:rsidR="00127103" w:rsidRPr="00127103">
              <w:rPr>
                <w:rFonts w:ascii="Cambria" w:eastAsiaTheme="minorHAnsi" w:hAnsi="Cambria"/>
                <w:sz w:val="20"/>
                <w:szCs w:val="20"/>
              </w:rPr>
              <w:t xml:space="preserve"> logick</w:t>
            </w:r>
            <w:r w:rsidR="00A8619A">
              <w:rPr>
                <w:rFonts w:ascii="Cambria" w:eastAsiaTheme="minorHAnsi" w:hAnsi="Cambria"/>
                <w:sz w:val="20"/>
                <w:szCs w:val="20"/>
              </w:rPr>
              <w:t>ého rámce projektu s konkrétním</w:t>
            </w:r>
            <w:r w:rsidR="00127103" w:rsidRPr="00127103">
              <w:rPr>
                <w:rFonts w:ascii="Cambria" w:eastAsiaTheme="minorHAnsi" w:hAnsi="Cambria"/>
                <w:sz w:val="20"/>
                <w:szCs w:val="20"/>
              </w:rPr>
              <w:t xml:space="preserve"> a měřitelným </w:t>
            </w:r>
            <w:r w:rsidR="00FA5A45">
              <w:rPr>
                <w:rFonts w:ascii="Cambria" w:eastAsiaTheme="minorHAnsi" w:hAnsi="Cambria"/>
                <w:sz w:val="20"/>
                <w:szCs w:val="20"/>
              </w:rPr>
              <w:t>z</w:t>
            </w:r>
            <w:r w:rsidR="00127103" w:rsidRPr="00127103">
              <w:rPr>
                <w:rFonts w:ascii="Cambria" w:eastAsiaTheme="minorHAnsi" w:hAnsi="Cambria"/>
                <w:sz w:val="20"/>
                <w:szCs w:val="20"/>
              </w:rPr>
              <w:t>adáním projektu</w:t>
            </w:r>
            <w:r w:rsidR="00127103">
              <w:rPr>
                <w:rFonts w:ascii="Cambria" w:eastAsiaTheme="minorHAnsi" w:hAnsi="Cambria"/>
                <w:sz w:val="20"/>
                <w:szCs w:val="20"/>
              </w:rPr>
              <w:t xml:space="preserve">, </w:t>
            </w:r>
            <w:r w:rsidR="00127103" w:rsidRPr="00D34604">
              <w:rPr>
                <w:rFonts w:ascii="Cambria" w:eastAsia="Times New Roman" w:hAnsi="Cambria" w:cs="Arial"/>
                <w:sz w:val="20"/>
                <w:szCs w:val="20"/>
              </w:rPr>
              <w:t>naplánovaní a vymezení rozsahu</w:t>
            </w:r>
            <w:r w:rsidR="00FA5A45">
              <w:rPr>
                <w:rFonts w:ascii="Cambria" w:eastAsia="Times New Roman" w:hAnsi="Cambria" w:cs="Arial"/>
                <w:sz w:val="20"/>
                <w:szCs w:val="20"/>
              </w:rPr>
              <w:t xml:space="preserve"> p</w:t>
            </w:r>
            <w:r w:rsidR="00127103" w:rsidRPr="00D34604">
              <w:rPr>
                <w:rFonts w:ascii="Cambria" w:eastAsia="Times New Roman" w:hAnsi="Cambria" w:cs="Arial"/>
                <w:sz w:val="20"/>
                <w:szCs w:val="20"/>
              </w:rPr>
              <w:t>rojektu a jednotlivých aktivit</w:t>
            </w:r>
            <w:r w:rsidR="00034C62">
              <w:rPr>
                <w:rFonts w:ascii="Cambria" w:eastAsia="Times New Roman" w:hAnsi="Cambria" w:cs="Arial"/>
                <w:sz w:val="20"/>
                <w:szCs w:val="20"/>
              </w:rPr>
              <w:t xml:space="preserve"> dle aktuálního vývoje</w:t>
            </w:r>
            <w:r w:rsidR="00FA5A45">
              <w:rPr>
                <w:rFonts w:ascii="Cambria" w:eastAsia="Times New Roman" w:hAnsi="Cambria" w:cs="Arial"/>
                <w:sz w:val="20"/>
                <w:szCs w:val="20"/>
              </w:rPr>
              <w:t>.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 xml:space="preserve"> </w:t>
            </w:r>
          </w:p>
          <w:p w:rsidR="001A45E7" w:rsidRPr="00B21230" w:rsidRDefault="001A45E7" w:rsidP="000B785E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177" w:hanging="142"/>
              <w:contextualSpacing/>
              <w:jc w:val="both"/>
              <w:rPr>
                <w:rFonts w:ascii="Cambria" w:eastAsiaTheme="minorHAnsi" w:hAnsi="Cambria" w:cs="Arial"/>
                <w:sz w:val="20"/>
                <w:szCs w:val="20"/>
              </w:rPr>
            </w:pPr>
            <w:r>
              <w:rPr>
                <w:rFonts w:ascii="Cambria" w:eastAsiaTheme="minorHAnsi" w:hAnsi="Cambria" w:cs="Arial"/>
                <w:sz w:val="20"/>
                <w:szCs w:val="20"/>
              </w:rPr>
              <w:t xml:space="preserve">Definování </w:t>
            </w:r>
            <w:r w:rsidRPr="00C10F17">
              <w:rPr>
                <w:rFonts w:ascii="Cambria" w:eastAsiaTheme="minorHAnsi" w:hAnsi="Cambria" w:cs="Arial"/>
                <w:sz w:val="20"/>
                <w:szCs w:val="20"/>
              </w:rPr>
              <w:t xml:space="preserve">vlastního řešení projektu, harmonogramu projektu, výkonného zajištění projektu a finančního zajištění projektu. </w:t>
            </w:r>
            <w:r>
              <w:rPr>
                <w:rFonts w:ascii="Cambria" w:eastAsiaTheme="minorHAnsi" w:hAnsi="Cambria" w:cs="Arial"/>
                <w:sz w:val="20"/>
                <w:szCs w:val="20"/>
              </w:rPr>
              <w:t>Plánování struktury projektu, jeho činností a aktivit. P</w:t>
            </w:r>
            <w:r w:rsidRPr="00C10F17">
              <w:rPr>
                <w:rFonts w:ascii="Cambria" w:eastAsiaTheme="minorHAnsi" w:hAnsi="Cambria" w:cs="Arial"/>
                <w:sz w:val="20"/>
                <w:szCs w:val="20"/>
              </w:rPr>
              <w:t xml:space="preserve">říprava rozpočtu a </w:t>
            </w:r>
            <w:r>
              <w:rPr>
                <w:rFonts w:ascii="Cambria" w:eastAsiaTheme="minorHAnsi" w:hAnsi="Cambria" w:cs="Arial"/>
                <w:sz w:val="20"/>
                <w:szCs w:val="20"/>
              </w:rPr>
              <w:t>j</w:t>
            </w:r>
            <w:r w:rsidRPr="00C10F17">
              <w:rPr>
                <w:rFonts w:ascii="Cambria" w:eastAsiaTheme="minorHAnsi" w:hAnsi="Cambria" w:cs="Arial"/>
                <w:sz w:val="20"/>
                <w:szCs w:val="20"/>
              </w:rPr>
              <w:t xml:space="preserve">ednotlivých položek, plánování zdrojů (lidské zdroje, materiálové zdroje, vybavení </w:t>
            </w:r>
            <w:r>
              <w:rPr>
                <w:rFonts w:ascii="Cambria" w:eastAsiaTheme="minorHAnsi" w:hAnsi="Cambria" w:cs="Arial"/>
                <w:sz w:val="20"/>
                <w:szCs w:val="20"/>
              </w:rPr>
              <w:t>atd.)</w:t>
            </w:r>
          </w:p>
          <w:p w:rsidR="001A45E7" w:rsidRDefault="001A45E7" w:rsidP="000B785E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177" w:right="161" w:hanging="142"/>
              <w:contextualSpacing/>
              <w:jc w:val="both"/>
              <w:rPr>
                <w:rFonts w:ascii="Cambria" w:eastAsiaTheme="minorHAnsi" w:hAnsi="Cambria" w:cs="Arial"/>
                <w:sz w:val="20"/>
                <w:szCs w:val="20"/>
              </w:rPr>
            </w:pPr>
            <w:r w:rsidRPr="00C10F17">
              <w:rPr>
                <w:rFonts w:ascii="Cambria" w:eastAsiaTheme="minorHAnsi" w:hAnsi="Cambria" w:cs="Arial"/>
                <w:sz w:val="20"/>
                <w:szCs w:val="20"/>
              </w:rPr>
              <w:t>Vytváření a koordinace konkrétního účelu</w:t>
            </w:r>
            <w:r w:rsidR="00034C62">
              <w:rPr>
                <w:rFonts w:ascii="Cambria" w:eastAsiaTheme="minorHAnsi" w:hAnsi="Cambria" w:cs="Arial"/>
                <w:sz w:val="20"/>
                <w:szCs w:val="20"/>
              </w:rPr>
              <w:t xml:space="preserve"> projektu</w:t>
            </w:r>
            <w:r w:rsidRPr="00C10F17">
              <w:rPr>
                <w:rFonts w:ascii="Cambria" w:eastAsiaTheme="minorHAnsi" w:hAnsi="Cambria" w:cs="Arial"/>
                <w:sz w:val="20"/>
                <w:szCs w:val="20"/>
              </w:rPr>
              <w:t>, transformace vstupů (informace, prostředí, materiál, finance, realizační tým a zúčastněné subjekty) na výstupy projektu a jejich definování</w:t>
            </w:r>
            <w:r>
              <w:rPr>
                <w:rFonts w:ascii="Cambria" w:eastAsiaTheme="minorHAnsi" w:hAnsi="Cambria" w:cs="Arial"/>
                <w:sz w:val="20"/>
                <w:szCs w:val="20"/>
              </w:rPr>
              <w:t>.</w:t>
            </w:r>
          </w:p>
          <w:p w:rsidR="00B67501" w:rsidRDefault="00A8619A" w:rsidP="000B785E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177" w:hanging="142"/>
              <w:contextualSpacing/>
              <w:jc w:val="both"/>
              <w:rPr>
                <w:rFonts w:ascii="Cambria" w:eastAsiaTheme="minorHAnsi" w:hAnsi="Cambria" w:cs="Arial"/>
                <w:sz w:val="20"/>
                <w:szCs w:val="20"/>
              </w:rPr>
            </w:pPr>
            <w:r w:rsidRPr="00980DAC">
              <w:rPr>
                <w:rFonts w:ascii="Cambria" w:eastAsiaTheme="minorHAnsi" w:hAnsi="Cambria" w:cs="Arial"/>
                <w:sz w:val="20"/>
                <w:szCs w:val="20"/>
              </w:rPr>
              <w:t>Na</w:t>
            </w:r>
            <w:r w:rsidR="00127103" w:rsidRPr="00980DAC">
              <w:rPr>
                <w:rFonts w:ascii="Cambria" w:eastAsiaTheme="minorHAnsi" w:hAnsi="Cambria" w:cs="Arial"/>
                <w:sz w:val="20"/>
                <w:szCs w:val="20"/>
              </w:rPr>
              <w:t>stavení parametrů požadovaných cílů ve v</w:t>
            </w:r>
            <w:r w:rsidRPr="00980DAC">
              <w:rPr>
                <w:rFonts w:ascii="Cambria" w:eastAsiaTheme="minorHAnsi" w:hAnsi="Cambria" w:cs="Arial"/>
                <w:sz w:val="20"/>
                <w:szCs w:val="20"/>
              </w:rPr>
              <w:t xml:space="preserve">ěcné, časové a nákladové rovině, koncepce </w:t>
            </w:r>
            <w:r w:rsidR="00127103" w:rsidRPr="00980DAC">
              <w:rPr>
                <w:rFonts w:ascii="Cambria" w:eastAsiaTheme="minorHAnsi" w:hAnsi="Cambria" w:cs="Arial"/>
                <w:sz w:val="20"/>
                <w:szCs w:val="20"/>
              </w:rPr>
              <w:t>cílů</w:t>
            </w:r>
            <w:r w:rsidRPr="00980DAC">
              <w:rPr>
                <w:rFonts w:ascii="Cambria" w:eastAsiaTheme="minorHAnsi" w:hAnsi="Cambria" w:cs="Arial"/>
                <w:sz w:val="20"/>
                <w:szCs w:val="20"/>
              </w:rPr>
              <w:t xml:space="preserve"> projektů</w:t>
            </w:r>
            <w:r w:rsidR="00127103" w:rsidRPr="00980DAC">
              <w:rPr>
                <w:rFonts w:ascii="Cambria" w:eastAsiaTheme="minorHAnsi" w:hAnsi="Cambria" w:cs="Arial"/>
                <w:sz w:val="20"/>
                <w:szCs w:val="20"/>
              </w:rPr>
              <w:t>, cílových skupin a efektů řešení projektu</w:t>
            </w:r>
            <w:r w:rsidRPr="00980DAC">
              <w:rPr>
                <w:rFonts w:ascii="Cambria" w:eastAsiaTheme="minorHAnsi" w:hAnsi="Cambria" w:cs="Arial"/>
                <w:sz w:val="20"/>
                <w:szCs w:val="20"/>
              </w:rPr>
              <w:t xml:space="preserve"> potřebných pro zpracovatele žádosti</w:t>
            </w:r>
            <w:r w:rsidR="00980DAC" w:rsidRPr="00980DAC">
              <w:rPr>
                <w:rFonts w:ascii="Cambria" w:eastAsiaTheme="minorHAnsi" w:hAnsi="Cambria" w:cs="Arial"/>
                <w:sz w:val="20"/>
                <w:szCs w:val="20"/>
              </w:rPr>
              <w:t xml:space="preserve">, aby mohli být stanoveny základní parametry projektového záměru a žádosti – zejména </w:t>
            </w:r>
            <w:r w:rsidRPr="00980DAC">
              <w:rPr>
                <w:rFonts w:ascii="Cambria" w:eastAsiaTheme="minorHAnsi" w:hAnsi="Cambria" w:cs="Arial"/>
                <w:sz w:val="20"/>
                <w:szCs w:val="20"/>
              </w:rPr>
              <w:t>řešení a stanovení ind</w:t>
            </w:r>
            <w:r w:rsidR="00980DAC" w:rsidRPr="00980DAC">
              <w:rPr>
                <w:rFonts w:ascii="Cambria" w:eastAsiaTheme="minorHAnsi" w:hAnsi="Cambria" w:cs="Arial"/>
                <w:sz w:val="20"/>
                <w:szCs w:val="20"/>
              </w:rPr>
              <w:t>ikátorů projektu, klíčových aktiv</w:t>
            </w:r>
            <w:r w:rsidRPr="00980DAC">
              <w:rPr>
                <w:rFonts w:ascii="Cambria" w:eastAsiaTheme="minorHAnsi" w:hAnsi="Cambria" w:cs="Arial"/>
                <w:sz w:val="20"/>
                <w:szCs w:val="20"/>
              </w:rPr>
              <w:t>it projektu – jejich harmonogram, ukazatele výstupu</w:t>
            </w:r>
            <w:r w:rsidR="00B21230">
              <w:rPr>
                <w:rFonts w:ascii="Cambria" w:eastAsiaTheme="minorHAnsi" w:hAnsi="Cambria" w:cs="Arial"/>
                <w:sz w:val="20"/>
                <w:szCs w:val="20"/>
              </w:rPr>
              <w:t xml:space="preserve"> a jejich hodnoty, nastavení </w:t>
            </w:r>
            <w:r w:rsidR="0008641C">
              <w:rPr>
                <w:rFonts w:ascii="Cambria" w:eastAsiaTheme="minorHAnsi" w:hAnsi="Cambria" w:cs="Arial"/>
                <w:sz w:val="20"/>
                <w:szCs w:val="20"/>
              </w:rPr>
              <w:t>přeshraniční spolupráce a přeshraničního dopadu.</w:t>
            </w:r>
          </w:p>
          <w:p w:rsidR="004A510A" w:rsidRPr="00062BFB" w:rsidRDefault="00B67501" w:rsidP="00980DAC">
            <w:pPr>
              <w:pStyle w:val="Odstavecseseznamem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ind w:left="177" w:hanging="142"/>
              <w:contextualSpacing/>
              <w:jc w:val="both"/>
              <w:rPr>
                <w:rFonts w:ascii="Cambria" w:eastAsiaTheme="minorHAnsi" w:hAnsi="Cambria" w:cs="Arial"/>
                <w:sz w:val="20"/>
                <w:szCs w:val="20"/>
              </w:rPr>
            </w:pPr>
            <w:r>
              <w:rPr>
                <w:rFonts w:ascii="Cambria" w:eastAsiaTheme="minorHAnsi" w:hAnsi="Cambria" w:cs="Arial"/>
                <w:sz w:val="20"/>
                <w:szCs w:val="20"/>
              </w:rPr>
              <w:t>Zajištění potře</w:t>
            </w:r>
            <w:r w:rsidR="00980DAC" w:rsidRPr="00980DAC">
              <w:rPr>
                <w:rFonts w:ascii="Cambria" w:eastAsiaTheme="minorHAnsi" w:hAnsi="Cambria" w:cs="Arial"/>
                <w:sz w:val="20"/>
                <w:szCs w:val="20"/>
              </w:rPr>
              <w:t>bných příloh pro zpracovatele žádosti</w:t>
            </w:r>
            <w:r w:rsidR="0008641C">
              <w:rPr>
                <w:rFonts w:ascii="Cambria" w:eastAsiaTheme="minorHAnsi" w:hAnsi="Cambria" w:cs="Arial"/>
                <w:sz w:val="20"/>
                <w:szCs w:val="20"/>
              </w:rPr>
              <w:t xml:space="preserve"> ze strany žadatele.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3FFF" w:rsidRPr="00C30C93" w:rsidRDefault="000E6E69" w:rsidP="004865E4">
            <w:pPr>
              <w:ind w:left="-388" w:firstLine="348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118</w:t>
            </w:r>
            <w:r w:rsidR="001A45E7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000</w:t>
            </w:r>
            <w:r w:rsidR="00605E85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,-</w:t>
            </w:r>
          </w:p>
        </w:tc>
      </w:tr>
      <w:tr w:rsidR="004D3FFF" w:rsidRPr="00474CF3" w:rsidTr="004865E4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3FFF" w:rsidRPr="00474CF3" w:rsidRDefault="00131C8D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3. 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BFB" w:rsidRDefault="00131C8D" w:rsidP="00062BFB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131C8D">
              <w:rPr>
                <w:rFonts w:ascii="Cambria" w:hAnsi="Cambria"/>
                <w:b/>
                <w:sz w:val="20"/>
                <w:szCs w:val="20"/>
                <w:u w:val="single"/>
              </w:rPr>
              <w:t>Vypracování monitorovací zprávy v udržitelnosti č.4 pro projekt „Transformace fary č.p. 1 v Jablonci nad Nisou na "Dům Jany a Josefa V. Scheybalových"</w:t>
            </w:r>
            <w:r w:rsidR="000E6E69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+ zajištění udržitelnosti projektu v roce 2017</w:t>
            </w:r>
          </w:p>
          <w:p w:rsidR="00BC0645" w:rsidRPr="002D1E17" w:rsidRDefault="0061655A" w:rsidP="00062BFB">
            <w:pPr>
              <w:rPr>
                <w:rFonts w:ascii="Cambria" w:eastAsiaTheme="minorHAnsi" w:hAnsi="Cambria" w:cs="Arial"/>
                <w:sz w:val="20"/>
                <w:szCs w:val="20"/>
              </w:rPr>
            </w:pPr>
            <w:r w:rsidRPr="002D1E17">
              <w:rPr>
                <w:rFonts w:ascii="Cambria" w:eastAsiaTheme="minorHAnsi" w:hAnsi="Cambria" w:cs="Arial"/>
                <w:sz w:val="20"/>
                <w:szCs w:val="20"/>
              </w:rPr>
              <w:t>Vypracování monitorovací zprávy v udržitelnosti projektu</w:t>
            </w:r>
            <w:r w:rsidR="00C11E4D">
              <w:rPr>
                <w:rFonts w:ascii="Cambria" w:eastAsiaTheme="minorHAnsi" w:hAnsi="Cambria" w:cs="Arial"/>
                <w:sz w:val="20"/>
                <w:szCs w:val="20"/>
              </w:rPr>
              <w:t xml:space="preserve"> na předepsaném formuláři podle</w:t>
            </w:r>
            <w:r w:rsidR="00131C8D" w:rsidRPr="002D1E17">
              <w:rPr>
                <w:rFonts w:ascii="Cambria" w:eastAsiaTheme="minorHAnsi" w:hAnsi="Cambria" w:cs="Arial"/>
                <w:sz w:val="20"/>
                <w:szCs w:val="20"/>
              </w:rPr>
              <w:t xml:space="preserve"> </w:t>
            </w:r>
            <w:r w:rsidR="00BC0645" w:rsidRPr="002D1E17">
              <w:rPr>
                <w:rFonts w:ascii="Cambria" w:eastAsiaTheme="minorHAnsi" w:hAnsi="Cambria" w:cs="Arial"/>
                <w:sz w:val="20"/>
                <w:szCs w:val="20"/>
              </w:rPr>
              <w:t xml:space="preserve">harmonogramu </w:t>
            </w:r>
            <w:r w:rsidR="00C11E4D">
              <w:rPr>
                <w:rFonts w:ascii="Cambria" w:eastAsiaTheme="minorHAnsi" w:hAnsi="Cambria" w:cs="Arial"/>
                <w:sz w:val="20"/>
                <w:szCs w:val="20"/>
              </w:rPr>
              <w:t xml:space="preserve">stanoveného </w:t>
            </w:r>
            <w:r w:rsidR="00BC0645" w:rsidRPr="002D1E17">
              <w:rPr>
                <w:rFonts w:ascii="Cambria" w:eastAsiaTheme="minorHAnsi" w:hAnsi="Cambria" w:cs="Arial"/>
                <w:sz w:val="20"/>
                <w:szCs w:val="20"/>
              </w:rPr>
              <w:t>poskytovatelem dotace</w:t>
            </w:r>
            <w:r w:rsidR="00131C8D" w:rsidRPr="002D1E17">
              <w:rPr>
                <w:rFonts w:ascii="Cambria" w:eastAsiaTheme="minorHAnsi" w:hAnsi="Cambria" w:cs="Arial"/>
                <w:sz w:val="20"/>
                <w:szCs w:val="20"/>
              </w:rPr>
              <w:t xml:space="preserve"> </w:t>
            </w:r>
            <w:r w:rsidRPr="002D1E17">
              <w:rPr>
                <w:rFonts w:ascii="Cambria" w:eastAsiaTheme="minorHAnsi" w:hAnsi="Cambria" w:cs="Arial"/>
                <w:sz w:val="20"/>
                <w:szCs w:val="20"/>
              </w:rPr>
              <w:t>včetně všech povinných příloh</w:t>
            </w:r>
            <w:r w:rsidR="00BC0645" w:rsidRPr="002D1E17">
              <w:rPr>
                <w:rFonts w:ascii="Cambria" w:eastAsiaTheme="minorHAnsi" w:hAnsi="Cambria" w:cs="Arial"/>
                <w:sz w:val="20"/>
                <w:szCs w:val="20"/>
              </w:rPr>
              <w:t xml:space="preserve"> v souladu s aktuálními pravidly</w:t>
            </w:r>
            <w:r w:rsidR="002D1E17" w:rsidRPr="002D1E17">
              <w:rPr>
                <w:rFonts w:ascii="Cambria" w:eastAsiaTheme="minorHAnsi" w:hAnsi="Cambria" w:cs="Arial"/>
                <w:sz w:val="20"/>
                <w:szCs w:val="20"/>
              </w:rPr>
              <w:t xml:space="preserve"> Regionálního operačního programu NUTS II Severovýchod.</w:t>
            </w:r>
          </w:p>
          <w:p w:rsidR="00C11E4D" w:rsidRPr="00C11E4D" w:rsidRDefault="002D1E17" w:rsidP="00697B98">
            <w:pPr>
              <w:pStyle w:val="Odstavecseseznamem"/>
              <w:numPr>
                <w:ilvl w:val="0"/>
                <w:numId w:val="25"/>
              </w:numPr>
              <w:ind w:left="177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C11E4D">
              <w:rPr>
                <w:rFonts w:ascii="Cambria" w:eastAsiaTheme="minorHAnsi" w:hAnsi="Cambria" w:cs="Arial"/>
                <w:sz w:val="20"/>
                <w:szCs w:val="20"/>
              </w:rPr>
              <w:lastRenderedPageBreak/>
              <w:t>Podání monitorovací zprávy v udržitelnosti v</w:t>
            </w:r>
            <w:r w:rsidR="00BC0645" w:rsidRPr="00C11E4D">
              <w:rPr>
                <w:rFonts w:ascii="Cambria" w:eastAsiaTheme="minorHAnsi" w:hAnsi="Cambria" w:cs="Arial"/>
                <w:sz w:val="20"/>
                <w:szCs w:val="20"/>
              </w:rPr>
              <w:t xml:space="preserve"> elektronickém prostředí Benefit7 </w:t>
            </w:r>
            <w:r w:rsidRPr="00C11E4D">
              <w:rPr>
                <w:rFonts w:ascii="Cambria" w:eastAsiaTheme="minorHAnsi" w:hAnsi="Cambria" w:cs="Arial"/>
                <w:sz w:val="20"/>
                <w:szCs w:val="20"/>
              </w:rPr>
              <w:t>a také její fyzické doložení</w:t>
            </w:r>
            <w:r w:rsidR="00C11E4D" w:rsidRPr="00C11E4D">
              <w:rPr>
                <w:rFonts w:ascii="Cambria" w:eastAsiaTheme="minorHAnsi" w:hAnsi="Cambria" w:cs="Arial"/>
                <w:sz w:val="20"/>
                <w:szCs w:val="20"/>
              </w:rPr>
              <w:t xml:space="preserve"> v tištěné podobě</w:t>
            </w:r>
            <w:r w:rsidRPr="00C11E4D">
              <w:rPr>
                <w:rFonts w:ascii="Cambria" w:eastAsiaTheme="minorHAnsi" w:hAnsi="Cambria" w:cs="Arial"/>
                <w:sz w:val="20"/>
                <w:szCs w:val="20"/>
              </w:rPr>
              <w:t xml:space="preserve"> v sídle poskytovatele dotace Regionálního operačního programu NUTS II Severovýchod</w:t>
            </w:r>
            <w:r w:rsidR="00A31294">
              <w:rPr>
                <w:rFonts w:ascii="Cambria" w:eastAsiaTheme="minorHAnsi" w:hAnsi="Cambria" w:cs="Arial"/>
                <w:sz w:val="20"/>
                <w:szCs w:val="20"/>
              </w:rPr>
              <w:t>.</w:t>
            </w:r>
            <w:r w:rsidR="00C11E4D">
              <w:rPr>
                <w:rFonts w:ascii="Cambria" w:eastAsiaTheme="minorHAnsi" w:hAnsi="Cambria" w:cs="Arial"/>
                <w:sz w:val="20"/>
                <w:szCs w:val="20"/>
              </w:rPr>
              <w:t xml:space="preserve">  </w:t>
            </w:r>
          </w:p>
          <w:p w:rsidR="00C11E4D" w:rsidRPr="00C11E4D" w:rsidRDefault="00C11E4D" w:rsidP="00697B98">
            <w:pPr>
              <w:pStyle w:val="Odstavecseseznamem"/>
              <w:numPr>
                <w:ilvl w:val="0"/>
                <w:numId w:val="25"/>
              </w:numPr>
              <w:ind w:left="177" w:hanging="142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Theme="minorHAnsi" w:hAnsi="Cambria" w:cs="Arial"/>
                <w:sz w:val="20"/>
                <w:szCs w:val="20"/>
              </w:rPr>
              <w:t xml:space="preserve">Příprava a </w:t>
            </w:r>
            <w:r w:rsidR="00BC0645" w:rsidRPr="00C11E4D">
              <w:rPr>
                <w:rFonts w:ascii="Cambria" w:eastAsiaTheme="minorHAnsi" w:hAnsi="Cambria" w:cs="Arial"/>
                <w:sz w:val="20"/>
                <w:szCs w:val="20"/>
              </w:rPr>
              <w:t>ko</w:t>
            </w:r>
            <w:r>
              <w:rPr>
                <w:rFonts w:ascii="Cambria" w:eastAsiaTheme="minorHAnsi" w:hAnsi="Cambria" w:cs="Arial"/>
                <w:sz w:val="20"/>
                <w:szCs w:val="20"/>
              </w:rPr>
              <w:t>mpletace všech povinných příloh, zejména pak vypracování</w:t>
            </w:r>
            <w:r w:rsidR="00BC0645" w:rsidRPr="00C11E4D">
              <w:rPr>
                <w:rFonts w:ascii="Cambria" w:eastAsiaTheme="minorHAnsi" w:hAnsi="Cambria" w:cs="Arial"/>
                <w:sz w:val="20"/>
                <w:szCs w:val="20"/>
              </w:rPr>
              <w:t>:</w:t>
            </w:r>
          </w:p>
          <w:p w:rsidR="00C11E4D" w:rsidRPr="00C11E4D" w:rsidRDefault="00C11E4D" w:rsidP="00C11E4D">
            <w:pPr>
              <w:pStyle w:val="Odstavecseseznamem"/>
              <w:ind w:left="17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Podkladů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 prokazují</w:t>
            </w:r>
            <w:r>
              <w:rPr>
                <w:rFonts w:ascii="Cambria" w:hAnsi="Cambria"/>
                <w:sz w:val="20"/>
                <w:szCs w:val="20"/>
              </w:rPr>
              <w:t>cích dodržení pravidel publicity, K</w:t>
            </w:r>
            <w:r w:rsidRPr="00C11E4D">
              <w:rPr>
                <w:rFonts w:ascii="Cambria" w:hAnsi="Cambria"/>
                <w:sz w:val="20"/>
                <w:szCs w:val="20"/>
              </w:rPr>
              <w:t>opie pr</w:t>
            </w:r>
            <w:r>
              <w:rPr>
                <w:rFonts w:ascii="Cambria" w:hAnsi="Cambria"/>
                <w:sz w:val="20"/>
                <w:szCs w:val="20"/>
              </w:rPr>
              <w:t xml:space="preserve">ezenčních listin, pozvánek apod., </w:t>
            </w:r>
            <w:r w:rsidRPr="00C11E4D">
              <w:rPr>
                <w:rFonts w:ascii="Cambria" w:hAnsi="Cambria"/>
                <w:sz w:val="20"/>
                <w:szCs w:val="20"/>
              </w:rPr>
              <w:t>Doložení vedení samostatné účetní evidence pro projekt, inventární protokoly a doklady prokazující, že pořízený majetek v rámci realizace projekt</w:t>
            </w:r>
            <w:r>
              <w:rPr>
                <w:rFonts w:ascii="Cambria" w:hAnsi="Cambria"/>
                <w:sz w:val="20"/>
                <w:szCs w:val="20"/>
              </w:rPr>
              <w:t>u je stále v majetku příjemce (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výstupy z účetnictví, inventární karty majetku pořízeného </w:t>
            </w:r>
            <w:r>
              <w:rPr>
                <w:rFonts w:ascii="Cambria" w:hAnsi="Cambria"/>
                <w:sz w:val="20"/>
                <w:szCs w:val="20"/>
              </w:rPr>
              <w:t xml:space="preserve">za pomoci dotace), 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 Dokumenty prokazující naplnění/udržení indikátorů (u indikátoru nová pracovní místa počet pracovních jednotek, včetně výpočtu přepočteného st</w:t>
            </w:r>
            <w:r>
              <w:rPr>
                <w:rFonts w:ascii="Cambria" w:hAnsi="Cambria"/>
                <w:sz w:val="20"/>
                <w:szCs w:val="20"/>
              </w:rPr>
              <w:t>avu zaměstnanců),</w:t>
            </w:r>
            <w:r w:rsidRPr="00C11E4D">
              <w:rPr>
                <w:rFonts w:ascii="Cambria" w:hAnsi="Cambria"/>
                <w:sz w:val="20"/>
                <w:szCs w:val="20"/>
              </w:rPr>
              <w:t xml:space="preserve">  Fotodokumentace pro</w:t>
            </w:r>
            <w:r>
              <w:rPr>
                <w:rFonts w:ascii="Cambria" w:hAnsi="Cambria"/>
                <w:sz w:val="20"/>
                <w:szCs w:val="20"/>
              </w:rPr>
              <w:t xml:space="preserve">kazující udržitelnost projektu, </w:t>
            </w:r>
            <w:r w:rsidRPr="00C11E4D">
              <w:rPr>
                <w:rFonts w:ascii="Cambria" w:hAnsi="Cambria"/>
                <w:sz w:val="20"/>
                <w:szCs w:val="20"/>
              </w:rPr>
              <w:t>Povinná příloha elektronické monitorovací zprávy o zajištění udržitelnosti projektu</w:t>
            </w:r>
            <w:r>
              <w:rPr>
                <w:rFonts w:ascii="Cambria" w:hAnsi="Cambria"/>
                <w:sz w:val="20"/>
                <w:szCs w:val="20"/>
              </w:rPr>
              <w:t xml:space="preserve"> popisující plnění stanovených aktivit a cílů projektu ve sledovaném období </w:t>
            </w:r>
            <w:r w:rsidR="00722245">
              <w:rPr>
                <w:rFonts w:ascii="Cambria" w:hAnsi="Cambria"/>
                <w:sz w:val="20"/>
                <w:szCs w:val="20"/>
              </w:rPr>
              <w:t>.</w:t>
            </w:r>
          </w:p>
          <w:p w:rsidR="00131C8D" w:rsidRDefault="00C72941" w:rsidP="00C11E4D">
            <w:pPr>
              <w:pStyle w:val="Odstavecseseznamem"/>
              <w:numPr>
                <w:ilvl w:val="0"/>
                <w:numId w:val="26"/>
              </w:numPr>
              <w:ind w:left="177" w:hanging="17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Spolu s</w:t>
            </w:r>
            <w:r w:rsidR="00C11E4D" w:rsidRPr="00C11E4D">
              <w:rPr>
                <w:rFonts w:ascii="Cambria" w:hAnsi="Cambria"/>
                <w:sz w:val="20"/>
                <w:szCs w:val="20"/>
              </w:rPr>
              <w:t xml:space="preserve"> podání</w:t>
            </w:r>
            <w:r>
              <w:rPr>
                <w:rFonts w:ascii="Cambria" w:hAnsi="Cambria"/>
                <w:sz w:val="20"/>
                <w:szCs w:val="20"/>
              </w:rPr>
              <w:t>m</w:t>
            </w:r>
            <w:r w:rsidR="00C11E4D" w:rsidRPr="00C11E4D">
              <w:rPr>
                <w:rFonts w:ascii="Cambria" w:hAnsi="Cambria"/>
                <w:sz w:val="20"/>
                <w:szCs w:val="20"/>
              </w:rPr>
              <w:t xml:space="preserve"> monitorovací zprávy bude také poskytováno </w:t>
            </w:r>
            <w:r w:rsidR="00BC0645" w:rsidRPr="00C11E4D">
              <w:rPr>
                <w:rFonts w:ascii="Cambria" w:hAnsi="Cambria"/>
                <w:sz w:val="20"/>
                <w:szCs w:val="20"/>
              </w:rPr>
              <w:t>dotační poradenství ve fázi udržitelnosti projektu (spolupráce při plnění povinností</w:t>
            </w:r>
            <w:r w:rsidR="00C11E4D" w:rsidRPr="00C11E4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31294">
              <w:rPr>
                <w:rFonts w:ascii="Cambria" w:hAnsi="Cambria"/>
                <w:sz w:val="20"/>
                <w:szCs w:val="20"/>
              </w:rPr>
              <w:t>příjemce, stanovených ve smlouvě o dotaci</w:t>
            </w:r>
            <w:r w:rsidR="00BC0645" w:rsidRPr="00C11E4D">
              <w:rPr>
                <w:rFonts w:ascii="Cambria" w:hAnsi="Cambria"/>
                <w:sz w:val="20"/>
                <w:szCs w:val="20"/>
              </w:rPr>
              <w:t>) a</w:t>
            </w:r>
            <w:r w:rsidR="00C11E4D">
              <w:rPr>
                <w:rFonts w:ascii="Cambria" w:hAnsi="Cambria"/>
                <w:sz w:val="20"/>
                <w:szCs w:val="20"/>
              </w:rPr>
              <w:t xml:space="preserve"> případné vypracování Oznámení o změně</w:t>
            </w:r>
            <w:r w:rsidR="00BC0645" w:rsidRPr="00C11E4D">
              <w:rPr>
                <w:rFonts w:ascii="Cambria" w:hAnsi="Cambria"/>
                <w:sz w:val="20"/>
                <w:szCs w:val="20"/>
              </w:rPr>
              <w:t xml:space="preserve"> v</w:t>
            </w:r>
            <w:r w:rsidR="00722245">
              <w:rPr>
                <w:rFonts w:ascii="Cambria" w:hAnsi="Cambria"/>
                <w:sz w:val="20"/>
                <w:szCs w:val="20"/>
              </w:rPr>
              <w:t> </w:t>
            </w:r>
            <w:r w:rsidR="00BC0645" w:rsidRPr="00C11E4D">
              <w:rPr>
                <w:rFonts w:ascii="Cambria" w:hAnsi="Cambria"/>
                <w:sz w:val="20"/>
                <w:szCs w:val="20"/>
              </w:rPr>
              <w:t>projektu</w:t>
            </w:r>
            <w:r w:rsidR="00722245">
              <w:rPr>
                <w:rFonts w:ascii="Cambria" w:hAnsi="Cambria"/>
                <w:sz w:val="20"/>
                <w:szCs w:val="20"/>
              </w:rPr>
              <w:t>.</w:t>
            </w:r>
          </w:p>
          <w:p w:rsidR="00131C8D" w:rsidRPr="00062BFB" w:rsidRDefault="0008641C" w:rsidP="00131C8D">
            <w:pPr>
              <w:pStyle w:val="Odstavecseseznamem"/>
              <w:numPr>
                <w:ilvl w:val="0"/>
                <w:numId w:val="26"/>
              </w:numPr>
              <w:ind w:left="177" w:hanging="177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Zpracování a zaslání pravidelné zprávy Úřadu pro zastupování státu ve věcech majetkových o činnosti v objektu Kostelní 1/6</w:t>
            </w:r>
            <w:r w:rsidR="00E6565C">
              <w:rPr>
                <w:rFonts w:ascii="Cambria" w:hAnsi="Cambria"/>
                <w:sz w:val="20"/>
                <w:szCs w:val="20"/>
              </w:rPr>
              <w:t xml:space="preserve"> za rok 2017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FFF" w:rsidRPr="00474CF3" w:rsidRDefault="004D3FFF" w:rsidP="006F3B2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4D3FFF" w:rsidRPr="00474CF3" w:rsidRDefault="004D3FFF" w:rsidP="006F3B2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E842AC" w:rsidRDefault="00E842AC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E842AC" w:rsidRDefault="00E842AC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E842AC" w:rsidRDefault="00E842AC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E842AC" w:rsidRDefault="00E842AC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E842AC" w:rsidRDefault="00E842AC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E842AC" w:rsidRDefault="00E842AC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E842AC" w:rsidRDefault="00E842AC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E842AC" w:rsidRDefault="00E842AC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4D3FFF" w:rsidRPr="00131C8D" w:rsidRDefault="000E6E69" w:rsidP="0008641C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20</w:t>
            </w:r>
            <w:r w:rsidR="00131C8D" w:rsidRPr="00131C8D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 xml:space="preserve"> 000,-</w:t>
            </w:r>
          </w:p>
        </w:tc>
      </w:tr>
      <w:tr w:rsidR="004D3FFF" w:rsidRPr="00474CF3" w:rsidTr="004865E4"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D3FFF" w:rsidRPr="00474CF3" w:rsidRDefault="00E842AC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       4.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FFF" w:rsidRPr="009E2BDE" w:rsidRDefault="009E2BDE" w:rsidP="006F3B2A">
            <w:pPr>
              <w:rPr>
                <w:rFonts w:ascii="Cambria" w:eastAsiaTheme="minorHAnsi" w:hAnsi="Cambria"/>
                <w:b/>
                <w:sz w:val="20"/>
                <w:szCs w:val="20"/>
                <w:u w:val="single"/>
                <w:lang w:eastAsia="en-US"/>
              </w:rPr>
            </w:pPr>
            <w:r w:rsidRPr="009E2BDE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Administrace a plnění veřejné zakázky 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„Zajištění ekologické výchovy v letech </w:t>
            </w:r>
            <w:r w:rsidRPr="009E2BDE">
              <w:rPr>
                <w:rFonts w:ascii="Cambria" w:hAnsi="Cambria"/>
                <w:b/>
                <w:sz w:val="20"/>
                <w:szCs w:val="20"/>
                <w:u w:val="single"/>
              </w:rPr>
              <w:t>2013-2017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“ a příprava zakázky nové na</w:t>
            </w:r>
            <w:r w:rsidRPr="009E2BDE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období 2017-2021</w:t>
            </w:r>
          </w:p>
          <w:p w:rsidR="004D3FFF" w:rsidRPr="00474CF3" w:rsidRDefault="004D3FFF" w:rsidP="008B4003">
            <w:pPr>
              <w:tabs>
                <w:tab w:val="left" w:pos="0"/>
              </w:tabs>
              <w:ind w:firstLine="177"/>
              <w:rPr>
                <w:rFonts w:ascii="Cambria" w:hAnsi="Cambria"/>
                <w:sz w:val="20"/>
                <w:szCs w:val="20"/>
              </w:rPr>
            </w:pPr>
            <w:r w:rsidRPr="00474CF3">
              <w:rPr>
                <w:rFonts w:ascii="Cambria" w:hAnsi="Cambria"/>
                <w:sz w:val="20"/>
                <w:szCs w:val="20"/>
              </w:rPr>
              <w:t>Konkrétně se jedná zejména o:</w:t>
            </w:r>
          </w:p>
          <w:p w:rsidR="009E2BDE" w:rsidRPr="00F105B8" w:rsidRDefault="009E2BDE" w:rsidP="008B4003">
            <w:pPr>
              <w:numPr>
                <w:ilvl w:val="0"/>
                <w:numId w:val="19"/>
              </w:numPr>
              <w:tabs>
                <w:tab w:val="left" w:pos="0"/>
              </w:tabs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Sledování skutečného čerpání jednotek u jednotlivých aktivit (EVP, Akce pro veřejnost, Příměstské tábory) oproti rozsahu</w:t>
            </w:r>
            <w:r w:rsidR="00605E85">
              <w:rPr>
                <w:rFonts w:ascii="Cambria" w:hAnsi="Cambria" w:cs="Tahoma"/>
                <w:sz w:val="20"/>
                <w:szCs w:val="20"/>
              </w:rPr>
              <w:t xml:space="preserve"> plnění skutečně vyso</w:t>
            </w:r>
            <w:r w:rsidR="00F105B8">
              <w:rPr>
                <w:rFonts w:ascii="Cambria" w:hAnsi="Cambria" w:cs="Tahoma"/>
                <w:sz w:val="20"/>
                <w:szCs w:val="20"/>
              </w:rPr>
              <w:t xml:space="preserve">utěženého a celkové vyhodnocení stávající </w:t>
            </w:r>
            <w:r w:rsidR="00F105B8" w:rsidRPr="00F105B8">
              <w:rPr>
                <w:rFonts w:ascii="Cambria" w:hAnsi="Cambria"/>
                <w:sz w:val="20"/>
                <w:szCs w:val="20"/>
              </w:rPr>
              <w:t>veřejné zakázky „Zajištění ekologické výchovy v letech 2013-2017“</w:t>
            </w:r>
            <w:r w:rsidR="00C0069E">
              <w:rPr>
                <w:rFonts w:ascii="Cambria" w:hAnsi="Cambria"/>
                <w:sz w:val="20"/>
                <w:szCs w:val="20"/>
              </w:rPr>
              <w:t>.</w:t>
            </w:r>
          </w:p>
          <w:p w:rsidR="009E2BDE" w:rsidRDefault="00605E85" w:rsidP="008B4003">
            <w:pPr>
              <w:numPr>
                <w:ilvl w:val="0"/>
                <w:numId w:val="19"/>
              </w:numPr>
              <w:tabs>
                <w:tab w:val="left" w:pos="0"/>
              </w:tabs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Zastupování objednatele na jednáních s organizátorem veřejné soutěže</w:t>
            </w:r>
            <w:r w:rsidR="00F105B8">
              <w:rPr>
                <w:rFonts w:ascii="Cambria" w:hAnsi="Cambria" w:cs="Tahoma"/>
                <w:sz w:val="20"/>
                <w:szCs w:val="20"/>
              </w:rPr>
              <w:t xml:space="preserve"> na nové období 2017-2021</w:t>
            </w:r>
            <w:r>
              <w:rPr>
                <w:rFonts w:ascii="Cambria" w:hAnsi="Cambria" w:cs="Tahoma"/>
                <w:sz w:val="20"/>
                <w:szCs w:val="20"/>
              </w:rPr>
              <w:t xml:space="preserve">. Zejména pak stanovení podmínek do zadávací dokumentace, stanovení kritérií, detailní podoba zadávacích podmínek, </w:t>
            </w:r>
            <w:r w:rsidR="00F105B8">
              <w:rPr>
                <w:rFonts w:ascii="Cambria" w:hAnsi="Cambria" w:cs="Tahoma"/>
                <w:sz w:val="20"/>
                <w:szCs w:val="20"/>
              </w:rPr>
              <w:t>návrh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složení ko</w:t>
            </w:r>
            <w:r w:rsidR="00C0069E">
              <w:rPr>
                <w:rFonts w:ascii="Cambria" w:hAnsi="Cambria" w:cs="Tahoma"/>
                <w:sz w:val="20"/>
                <w:szCs w:val="20"/>
              </w:rPr>
              <w:t xml:space="preserve">mise, dodání nezbytných příloh </w:t>
            </w:r>
            <w:r>
              <w:rPr>
                <w:rFonts w:ascii="Cambria" w:hAnsi="Cambria" w:cs="Tahoma"/>
                <w:sz w:val="20"/>
                <w:szCs w:val="20"/>
              </w:rPr>
              <w:t>atp.</w:t>
            </w:r>
            <w:r w:rsidR="008B4003">
              <w:rPr>
                <w:rFonts w:ascii="Cambria" w:hAnsi="Cambria" w:cs="Tahoma"/>
                <w:sz w:val="20"/>
                <w:szCs w:val="20"/>
              </w:rPr>
              <w:t xml:space="preserve"> Příprava potřebných dokumentů pro organizátora veřejné soutěže za stranu zadavatele.</w:t>
            </w:r>
          </w:p>
          <w:p w:rsidR="004D3FFF" w:rsidRPr="00474CF3" w:rsidRDefault="00605E85" w:rsidP="008B4003">
            <w:pPr>
              <w:numPr>
                <w:ilvl w:val="0"/>
                <w:numId w:val="19"/>
              </w:numPr>
              <w:tabs>
                <w:tab w:val="left" w:pos="0"/>
              </w:tabs>
              <w:ind w:left="177" w:hanging="142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Následné sledování skutečného čerpání jednotek jednotlivých jednotek oproti rozsahu plnění skutečně vysoutěženého</w:t>
            </w:r>
            <w:r w:rsidR="0072433D">
              <w:rPr>
                <w:rFonts w:ascii="Cambria" w:hAnsi="Cambria" w:cs="Tahoma"/>
                <w:sz w:val="20"/>
                <w:szCs w:val="20"/>
              </w:rPr>
              <w:t xml:space="preserve"> v roce 2017</w:t>
            </w:r>
            <w:r w:rsidR="00722245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BDE" w:rsidRDefault="009E2BDE" w:rsidP="006F3B2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9E2BDE" w:rsidRDefault="009E2BDE" w:rsidP="006F3B2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F105B8" w:rsidRDefault="00F105B8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 xml:space="preserve">  </w:t>
            </w:r>
          </w:p>
          <w:p w:rsidR="00F105B8" w:rsidRDefault="00F105B8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F105B8" w:rsidRDefault="00F105B8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F105B8" w:rsidRDefault="00F105B8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</w:p>
          <w:p w:rsidR="004D3FFF" w:rsidRPr="009E2BDE" w:rsidRDefault="000E6E69" w:rsidP="006F3B2A">
            <w:pPr>
              <w:jc w:val="center"/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20</w:t>
            </w:r>
            <w:r w:rsidR="009E2BDE" w:rsidRPr="009E2BDE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 000,-</w:t>
            </w:r>
          </w:p>
        </w:tc>
      </w:tr>
      <w:tr w:rsidR="008B4003" w:rsidRPr="00474CF3" w:rsidTr="004865E4">
        <w:trPr>
          <w:trHeight w:val="6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003" w:rsidRDefault="008B4003" w:rsidP="006F3B2A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003" w:rsidRPr="009E2BDE" w:rsidRDefault="008B4003" w:rsidP="006F3B2A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70" w:rsidRDefault="00F95070" w:rsidP="00F95070">
            <w:pPr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</w:tc>
      </w:tr>
      <w:tr w:rsidR="00F95070" w:rsidRPr="00474CF3" w:rsidTr="004865E4">
        <w:trPr>
          <w:trHeight w:val="126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070" w:rsidRDefault="00F95070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5.</w:t>
            </w:r>
          </w:p>
          <w:p w:rsidR="00F95070" w:rsidRDefault="00F95070" w:rsidP="006F3B2A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70" w:rsidRDefault="00F95070" w:rsidP="006F3B2A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Vyúčtování projektu </w:t>
            </w:r>
            <w:r w:rsidRPr="00F95070">
              <w:rPr>
                <w:rFonts w:ascii="Cambria" w:hAnsi="Cambria"/>
                <w:b/>
                <w:sz w:val="20"/>
                <w:szCs w:val="20"/>
                <w:u w:val="single"/>
              </w:rPr>
              <w:t>Česko-polská propagace měst Jablonec nad Nisou a Jelení Hora</w:t>
            </w:r>
          </w:p>
          <w:p w:rsidR="00846DBA" w:rsidRPr="00846DBA" w:rsidRDefault="00F95070" w:rsidP="004A510A">
            <w:pPr>
              <w:tabs>
                <w:tab w:val="left" w:pos="177"/>
              </w:tabs>
              <w:ind w:left="177" w:hanging="177"/>
              <w:rPr>
                <w:rFonts w:ascii="Cambria" w:hAnsi="Cambria"/>
                <w:sz w:val="20"/>
                <w:szCs w:val="20"/>
              </w:rPr>
            </w:pPr>
            <w:r w:rsidRPr="00F95070">
              <w:rPr>
                <w:rFonts w:ascii="Cambria" w:hAnsi="Cambria"/>
                <w:sz w:val="20"/>
                <w:szCs w:val="20"/>
              </w:rPr>
              <w:t>•</w:t>
            </w:r>
            <w:r w:rsidRPr="00F95070">
              <w:rPr>
                <w:rFonts w:ascii="Cambria" w:hAnsi="Cambria"/>
                <w:sz w:val="20"/>
                <w:szCs w:val="20"/>
              </w:rPr>
              <w:tab/>
              <w:t>Kontrola a soupis účetních dokladů, hotovostních a bezhotovostních plateb</w:t>
            </w:r>
            <w:r w:rsidR="004A510A">
              <w:rPr>
                <w:rFonts w:ascii="Cambria" w:hAnsi="Cambria"/>
                <w:sz w:val="20"/>
                <w:szCs w:val="20"/>
              </w:rPr>
              <w:t xml:space="preserve"> v rámci projektu. </w:t>
            </w:r>
            <w:r w:rsidR="00846DBA" w:rsidRPr="00846DBA">
              <w:rPr>
                <w:rFonts w:ascii="Cambria" w:hAnsi="Cambria"/>
                <w:sz w:val="20"/>
                <w:szCs w:val="20"/>
              </w:rPr>
              <w:t>V součinnosti s polským partnerem kompletace nákladů plynoucích ze společných aktivit při veletrzích cestovního ruchu</w:t>
            </w:r>
            <w:r w:rsidR="00EC6506">
              <w:rPr>
                <w:rFonts w:ascii="Cambria" w:hAnsi="Cambria"/>
                <w:sz w:val="20"/>
                <w:szCs w:val="20"/>
              </w:rPr>
              <w:t>.</w:t>
            </w:r>
          </w:p>
          <w:p w:rsidR="00F95070" w:rsidRPr="00062BFB" w:rsidRDefault="004A510A" w:rsidP="006F3B2A">
            <w:pPr>
              <w:pStyle w:val="Odstavecseseznamem"/>
              <w:numPr>
                <w:ilvl w:val="0"/>
                <w:numId w:val="28"/>
              </w:numPr>
              <w:tabs>
                <w:tab w:val="left" w:pos="177"/>
              </w:tabs>
              <w:ind w:left="177" w:hanging="17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</w:t>
            </w:r>
            <w:r w:rsidRPr="00EC6506">
              <w:rPr>
                <w:rFonts w:ascii="Cambria" w:hAnsi="Cambria"/>
                <w:sz w:val="20"/>
                <w:szCs w:val="20"/>
              </w:rPr>
              <w:t xml:space="preserve">ypracování </w:t>
            </w:r>
            <w:r w:rsidR="00EF174E">
              <w:rPr>
                <w:rFonts w:ascii="Cambria" w:hAnsi="Cambria"/>
                <w:sz w:val="20"/>
                <w:szCs w:val="20"/>
              </w:rPr>
              <w:t xml:space="preserve">vyúčtování projektu, </w:t>
            </w:r>
            <w:r>
              <w:rPr>
                <w:rFonts w:ascii="Cambria" w:hAnsi="Cambria"/>
                <w:sz w:val="20"/>
                <w:szCs w:val="20"/>
              </w:rPr>
              <w:t>závěrečné zprávy a žádosti o platbu</w:t>
            </w:r>
            <w:r w:rsidR="00EF174E">
              <w:rPr>
                <w:rFonts w:ascii="Cambria" w:hAnsi="Cambria"/>
                <w:sz w:val="20"/>
                <w:szCs w:val="20"/>
              </w:rPr>
              <w:t xml:space="preserve">. Také </w:t>
            </w:r>
            <w:r>
              <w:rPr>
                <w:rFonts w:ascii="Cambria" w:hAnsi="Cambria"/>
                <w:sz w:val="20"/>
                <w:szCs w:val="20"/>
              </w:rPr>
              <w:t>v elektronickém prostředí MS2014 dle pokynů poskytovatele dotace a ve stanoveném termínu.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DBA" w:rsidRDefault="00846DBA" w:rsidP="00F95070">
            <w:pPr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846DBA" w:rsidRDefault="00846DBA" w:rsidP="00F95070">
            <w:pPr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846DBA" w:rsidRDefault="00846DBA" w:rsidP="00F95070">
            <w:pPr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F95070" w:rsidRDefault="004A510A" w:rsidP="00846DB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14</w:t>
            </w:r>
            <w:r w:rsidR="00846DBA" w:rsidRPr="00846DBA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 xml:space="preserve"> 000,-</w:t>
            </w:r>
          </w:p>
        </w:tc>
      </w:tr>
      <w:tr w:rsidR="00F95070" w:rsidRPr="00474CF3" w:rsidTr="004865E4">
        <w:trPr>
          <w:trHeight w:val="12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5070" w:rsidRDefault="00EC6506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r w:rsidR="00125DAB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070" w:rsidRDefault="00EC6506" w:rsidP="006F3B2A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Vyúčtování projektu </w:t>
            </w:r>
            <w:r w:rsidRPr="006C00ED">
              <w:rPr>
                <w:rFonts w:ascii="Cambria" w:hAnsi="Cambria" w:cs="Tahoma"/>
                <w:b/>
                <w:color w:val="222222"/>
                <w:sz w:val="20"/>
                <w:szCs w:val="20"/>
                <w:u w:val="single"/>
              </w:rPr>
              <w:t>„Výtvarný život na Jablonecku a Železnobrodsku v letech od roku 1945 dodnes“</w:t>
            </w:r>
          </w:p>
          <w:p w:rsidR="004A510A" w:rsidRDefault="00EC6506" w:rsidP="00EC6506">
            <w:pPr>
              <w:pStyle w:val="Odstavecseseznamem"/>
              <w:numPr>
                <w:ilvl w:val="0"/>
                <w:numId w:val="28"/>
              </w:numPr>
              <w:tabs>
                <w:tab w:val="left" w:pos="177"/>
              </w:tabs>
              <w:ind w:left="177" w:hanging="177"/>
              <w:rPr>
                <w:rFonts w:ascii="Cambria" w:hAnsi="Cambria"/>
                <w:sz w:val="20"/>
                <w:szCs w:val="20"/>
              </w:rPr>
            </w:pPr>
            <w:r w:rsidRPr="00EC6506">
              <w:rPr>
                <w:rFonts w:ascii="Cambria" w:hAnsi="Cambria"/>
                <w:sz w:val="20"/>
                <w:szCs w:val="20"/>
              </w:rPr>
              <w:t>Kontrola a soupis účetních dokladů, hotovo</w:t>
            </w:r>
            <w:r w:rsidR="004A510A">
              <w:rPr>
                <w:rFonts w:ascii="Cambria" w:hAnsi="Cambria"/>
                <w:sz w:val="20"/>
                <w:szCs w:val="20"/>
              </w:rPr>
              <w:t>stních a bezhotovostních plateb.</w:t>
            </w:r>
          </w:p>
          <w:p w:rsidR="00F95070" w:rsidRPr="00062BFB" w:rsidRDefault="004A510A" w:rsidP="006F3B2A">
            <w:pPr>
              <w:pStyle w:val="Odstavecseseznamem"/>
              <w:numPr>
                <w:ilvl w:val="0"/>
                <w:numId w:val="28"/>
              </w:numPr>
              <w:tabs>
                <w:tab w:val="left" w:pos="177"/>
              </w:tabs>
              <w:ind w:left="177" w:hanging="17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</w:t>
            </w:r>
            <w:r w:rsidR="00EC6506" w:rsidRPr="00EC6506">
              <w:rPr>
                <w:rFonts w:ascii="Cambria" w:hAnsi="Cambria"/>
                <w:sz w:val="20"/>
                <w:szCs w:val="20"/>
              </w:rPr>
              <w:t xml:space="preserve">ypracování </w:t>
            </w:r>
            <w:r>
              <w:rPr>
                <w:rFonts w:ascii="Cambria" w:hAnsi="Cambria"/>
                <w:sz w:val="20"/>
                <w:szCs w:val="20"/>
              </w:rPr>
              <w:t xml:space="preserve">závěrečné zprávy a </w:t>
            </w:r>
            <w:r w:rsidR="00EC6506" w:rsidRPr="00EC6506">
              <w:rPr>
                <w:rFonts w:ascii="Cambria" w:hAnsi="Cambria"/>
                <w:sz w:val="20"/>
                <w:szCs w:val="20"/>
              </w:rPr>
              <w:t>závěrečného vyúčtování projektu</w:t>
            </w:r>
            <w:r w:rsidR="00EC6506">
              <w:rPr>
                <w:rFonts w:ascii="Cambria" w:hAnsi="Cambria"/>
                <w:sz w:val="20"/>
                <w:szCs w:val="20"/>
              </w:rPr>
              <w:t xml:space="preserve"> dle pokynů</w:t>
            </w:r>
            <w:r>
              <w:rPr>
                <w:rFonts w:ascii="Cambria" w:hAnsi="Cambria"/>
                <w:sz w:val="20"/>
                <w:szCs w:val="20"/>
              </w:rPr>
              <w:t xml:space="preserve"> p</w:t>
            </w:r>
            <w:r w:rsidR="00EC6506">
              <w:rPr>
                <w:rFonts w:ascii="Cambria" w:hAnsi="Cambria"/>
                <w:sz w:val="20"/>
                <w:szCs w:val="20"/>
              </w:rPr>
              <w:t>oskytovatele dotace</w:t>
            </w:r>
            <w:r>
              <w:rPr>
                <w:rFonts w:ascii="Cambria" w:hAnsi="Cambria"/>
                <w:sz w:val="20"/>
                <w:szCs w:val="20"/>
              </w:rPr>
              <w:t xml:space="preserve"> ve stanoveném termínu</w:t>
            </w:r>
            <w:r w:rsidR="00EC6506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506" w:rsidRDefault="00EC6506" w:rsidP="00F95070">
            <w:pPr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EC6506" w:rsidRDefault="00EC6506" w:rsidP="00F95070">
            <w:pPr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F95070" w:rsidRPr="00EC6506" w:rsidRDefault="00EC6506" w:rsidP="00F95070">
            <w:pPr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/>
                <w:sz w:val="20"/>
                <w:szCs w:val="20"/>
                <w:lang w:eastAsia="en-US"/>
              </w:rPr>
              <w:t xml:space="preserve">   </w:t>
            </w:r>
            <w:r w:rsidR="000E6E69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10</w:t>
            </w:r>
            <w:r w:rsidRPr="00EC6506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 000,-</w:t>
            </w:r>
          </w:p>
        </w:tc>
      </w:tr>
      <w:tr w:rsidR="008B4003" w:rsidRPr="00474CF3" w:rsidTr="004865E4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003" w:rsidRDefault="00F95070" w:rsidP="006F3B2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</w:t>
            </w:r>
            <w:r w:rsidR="00EC6506">
              <w:rPr>
                <w:rFonts w:ascii="Cambria" w:hAnsi="Cambria"/>
                <w:b/>
                <w:sz w:val="20"/>
                <w:szCs w:val="20"/>
              </w:rPr>
              <w:t>7.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003" w:rsidRPr="008B4003" w:rsidRDefault="008B4003" w:rsidP="008B4003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Dotační a </w:t>
            </w:r>
            <w:r w:rsidR="006B0442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projektové </w:t>
            </w:r>
            <w:r w:rsidRPr="008B4003">
              <w:rPr>
                <w:rFonts w:ascii="Cambria" w:hAnsi="Cambria"/>
                <w:b/>
                <w:sz w:val="20"/>
                <w:szCs w:val="20"/>
                <w:u w:val="single"/>
              </w:rPr>
              <w:t>poradenství</w:t>
            </w:r>
          </w:p>
          <w:p w:rsidR="008B4003" w:rsidRPr="006B0442" w:rsidRDefault="008B4003" w:rsidP="003F52C7">
            <w:pPr>
              <w:tabs>
                <w:tab w:val="left" w:pos="0"/>
              </w:tabs>
              <w:ind w:firstLine="177"/>
              <w:jc w:val="both"/>
              <w:rPr>
                <w:rFonts w:ascii="Cambria" w:hAnsi="Cambria"/>
                <w:sz w:val="20"/>
                <w:szCs w:val="20"/>
              </w:rPr>
            </w:pPr>
            <w:r w:rsidRPr="006B0442">
              <w:rPr>
                <w:rFonts w:ascii="Cambria" w:hAnsi="Cambria"/>
                <w:sz w:val="20"/>
                <w:szCs w:val="20"/>
              </w:rPr>
              <w:t>Tato činnost zahrnuje především:</w:t>
            </w:r>
          </w:p>
          <w:p w:rsidR="008B4003" w:rsidRPr="008B4003" w:rsidRDefault="008B4003" w:rsidP="003F52C7">
            <w:pPr>
              <w:tabs>
                <w:tab w:val="left" w:pos="177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B4003">
              <w:rPr>
                <w:rFonts w:ascii="Cambria" w:hAnsi="Cambria" w:cs="Tahoma"/>
                <w:sz w:val="20"/>
                <w:szCs w:val="20"/>
              </w:rPr>
              <w:t>•</w:t>
            </w:r>
            <w:r w:rsidRPr="008B4003">
              <w:rPr>
                <w:rFonts w:ascii="Cambria" w:hAnsi="Cambria" w:cs="Tahoma"/>
                <w:sz w:val="20"/>
                <w:szCs w:val="20"/>
              </w:rPr>
              <w:tab/>
              <w:t xml:space="preserve">Vyhledávání a vytipování vhodných námětů na projekty, o jejichž financování z příslušných operačních programů nebo jiných vhodných dotačních programů by mohl </w:t>
            </w:r>
            <w:r w:rsidR="006B0442">
              <w:rPr>
                <w:rFonts w:ascii="Cambria" w:hAnsi="Cambria" w:cs="Tahoma"/>
                <w:sz w:val="20"/>
                <w:szCs w:val="20"/>
              </w:rPr>
              <w:t>objednatel</w:t>
            </w:r>
            <w:r w:rsidR="003F52C7">
              <w:rPr>
                <w:rFonts w:ascii="Cambria" w:hAnsi="Cambria" w:cs="Tahoma"/>
                <w:sz w:val="20"/>
                <w:szCs w:val="20"/>
              </w:rPr>
              <w:t xml:space="preserve"> žádat.</w:t>
            </w:r>
          </w:p>
          <w:p w:rsidR="008B4003" w:rsidRPr="008B4003" w:rsidRDefault="006B0442" w:rsidP="003F52C7">
            <w:pPr>
              <w:tabs>
                <w:tab w:val="left" w:pos="177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•</w:t>
            </w:r>
            <w:r>
              <w:rPr>
                <w:rFonts w:ascii="Cambria" w:hAnsi="Cambria" w:cs="Tahoma"/>
                <w:sz w:val="20"/>
                <w:szCs w:val="20"/>
              </w:rPr>
              <w:tab/>
              <w:t xml:space="preserve">Průběžné </w:t>
            </w:r>
            <w:r w:rsidR="008B4003" w:rsidRPr="008B4003">
              <w:rPr>
                <w:rFonts w:ascii="Cambria" w:hAnsi="Cambria" w:cs="Tahoma"/>
                <w:sz w:val="20"/>
                <w:szCs w:val="20"/>
              </w:rPr>
              <w:t>monitorování výzev operačních programů nebo jiných vhodných dotačních programů a zpracování pravidel</w:t>
            </w:r>
            <w:r>
              <w:rPr>
                <w:rFonts w:ascii="Cambria" w:hAnsi="Cambria" w:cs="Tahoma"/>
                <w:sz w:val="20"/>
                <w:szCs w:val="20"/>
              </w:rPr>
              <w:t>ného měsíčního přehledu o dotačních možnostech</w:t>
            </w:r>
            <w:r w:rsidR="003F52C7"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8B4003" w:rsidRPr="008B4003" w:rsidRDefault="008B4003" w:rsidP="003F52C7">
            <w:pPr>
              <w:tabs>
                <w:tab w:val="left" w:pos="177"/>
              </w:tabs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8B4003">
              <w:rPr>
                <w:rFonts w:ascii="Cambria" w:hAnsi="Cambria" w:cs="Tahoma"/>
                <w:sz w:val="20"/>
                <w:szCs w:val="20"/>
              </w:rPr>
              <w:t>•</w:t>
            </w:r>
            <w:r w:rsidRPr="008B4003">
              <w:rPr>
                <w:rFonts w:ascii="Cambria" w:hAnsi="Cambria" w:cs="Tahoma"/>
                <w:sz w:val="20"/>
                <w:szCs w:val="20"/>
              </w:rPr>
              <w:tab/>
              <w:t>Poskytování konzultací k</w:t>
            </w:r>
            <w:r w:rsidR="003F52C7">
              <w:rPr>
                <w:rFonts w:ascii="Cambria" w:hAnsi="Cambria" w:cs="Tahoma"/>
                <w:sz w:val="20"/>
                <w:szCs w:val="20"/>
              </w:rPr>
              <w:t> možných projektovým možnostem a záměrům objednatele</w:t>
            </w:r>
            <w:r w:rsidRPr="008B4003">
              <w:rPr>
                <w:rFonts w:ascii="Cambria" w:hAnsi="Cambria" w:cs="Tahoma"/>
                <w:sz w:val="20"/>
                <w:szCs w:val="20"/>
              </w:rPr>
              <w:t>.</w:t>
            </w:r>
          </w:p>
          <w:p w:rsidR="008B4003" w:rsidRPr="009E2BDE" w:rsidRDefault="003F52C7" w:rsidP="003F52C7">
            <w:pPr>
              <w:tabs>
                <w:tab w:val="left" w:pos="177"/>
              </w:tabs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•</w:t>
            </w:r>
            <w:r>
              <w:rPr>
                <w:rFonts w:ascii="Cambria" w:hAnsi="Cambria" w:cs="Tahoma"/>
                <w:sz w:val="20"/>
                <w:szCs w:val="20"/>
              </w:rPr>
              <w:tab/>
              <w:t xml:space="preserve">Na požadavek objednatele pak detailní zpracování rešerší </w:t>
            </w:r>
            <w:r w:rsidR="005067E6">
              <w:rPr>
                <w:rFonts w:ascii="Cambria" w:hAnsi="Cambria" w:cs="Tahoma"/>
                <w:sz w:val="20"/>
                <w:szCs w:val="20"/>
              </w:rPr>
              <w:t>dotačních možností</w:t>
            </w:r>
            <w:r w:rsidR="008B4003" w:rsidRPr="008B4003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ob</w:t>
            </w:r>
            <w:r w:rsidR="008B4003" w:rsidRPr="008B4003">
              <w:rPr>
                <w:rFonts w:ascii="Cambria" w:hAnsi="Cambria" w:cs="Tahoma"/>
                <w:sz w:val="20"/>
                <w:szCs w:val="20"/>
              </w:rPr>
              <w:t>sahujících zejména informace o možnostech a podmínk</w:t>
            </w:r>
            <w:r>
              <w:rPr>
                <w:rFonts w:ascii="Cambria" w:hAnsi="Cambria" w:cs="Tahoma"/>
                <w:sz w:val="20"/>
                <w:szCs w:val="20"/>
              </w:rPr>
              <w:t>ách čerpání a maxi</w:t>
            </w:r>
            <w:r w:rsidR="008B4003" w:rsidRPr="008B4003">
              <w:rPr>
                <w:rFonts w:ascii="Cambria" w:hAnsi="Cambria" w:cs="Tahoma"/>
                <w:sz w:val="20"/>
                <w:szCs w:val="20"/>
              </w:rPr>
              <w:t>mální výši finančních prostředků</w:t>
            </w:r>
            <w:r>
              <w:rPr>
                <w:rFonts w:ascii="Cambria" w:hAnsi="Cambria" w:cs="Tahoma"/>
                <w:sz w:val="20"/>
                <w:szCs w:val="20"/>
              </w:rPr>
              <w:t>, spoluúčasti</w:t>
            </w:r>
            <w:r w:rsidR="008B4003" w:rsidRPr="008B4003">
              <w:rPr>
                <w:rFonts w:ascii="Cambria" w:hAnsi="Cambria" w:cs="Tahoma"/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  <w:szCs w:val="20"/>
              </w:rPr>
              <w:t>včetně analý</w:t>
            </w:r>
            <w:r w:rsidR="008B4003" w:rsidRPr="008B4003">
              <w:rPr>
                <w:rFonts w:ascii="Cambria" w:hAnsi="Cambria" w:cs="Tahoma"/>
                <w:sz w:val="20"/>
                <w:szCs w:val="20"/>
              </w:rPr>
              <w:t>zy časových aspektů a rizik spojených s přípravou a vlastním čerpáním tako</w:t>
            </w:r>
            <w:r>
              <w:rPr>
                <w:rFonts w:ascii="Cambria" w:hAnsi="Cambria" w:cs="Tahoma"/>
                <w:sz w:val="20"/>
                <w:szCs w:val="20"/>
              </w:rPr>
              <w:t>vých prostředků</w:t>
            </w:r>
            <w:r w:rsidR="008B4003" w:rsidRPr="008B4003">
              <w:rPr>
                <w:rFonts w:ascii="Cambria" w:hAnsi="Cambria" w:cs="Tahoma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003" w:rsidRDefault="008B4003" w:rsidP="006F3B2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3F52C7" w:rsidRDefault="003F52C7" w:rsidP="006F3B2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3F52C7" w:rsidRDefault="003F52C7" w:rsidP="006F3B2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3F52C7" w:rsidRDefault="003F52C7" w:rsidP="006F3B2A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</w:p>
          <w:p w:rsidR="005067E6" w:rsidRDefault="005067E6" w:rsidP="005067E6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  <w:r w:rsidRPr="005067E6">
              <w:rPr>
                <w:rFonts w:ascii="Cambria" w:eastAsiaTheme="minorHAnsi" w:hAnsi="Cambria"/>
                <w:b/>
                <w:sz w:val="20"/>
                <w:szCs w:val="20"/>
                <w:lang w:eastAsia="en-US"/>
              </w:rPr>
              <w:t>24 000,-</w:t>
            </w:r>
          </w:p>
          <w:p w:rsidR="005067E6" w:rsidRDefault="004A510A" w:rsidP="005067E6">
            <w:pPr>
              <w:jc w:val="center"/>
              <w:rPr>
                <w:rFonts w:ascii="Cambria" w:eastAsiaTheme="minorHAnsi" w:hAnsi="Cambria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/>
                <w:sz w:val="20"/>
                <w:szCs w:val="20"/>
                <w:lang w:eastAsia="en-US"/>
              </w:rPr>
              <w:t>2tis/</w:t>
            </w:r>
            <w:proofErr w:type="spellStart"/>
            <w:r>
              <w:rPr>
                <w:rFonts w:ascii="Cambria" w:eastAsiaTheme="minorHAnsi" w:hAnsi="Cambria"/>
                <w:sz w:val="20"/>
                <w:szCs w:val="20"/>
                <w:lang w:eastAsia="en-US"/>
              </w:rPr>
              <w:t>měs</w:t>
            </w:r>
            <w:proofErr w:type="spellEnd"/>
          </w:p>
        </w:tc>
      </w:tr>
    </w:tbl>
    <w:p w:rsidR="00D60D7A" w:rsidRPr="00062BFB" w:rsidRDefault="00CD3A36" w:rsidP="00062BFB">
      <w:pPr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Celková výše – </w:t>
      </w:r>
      <w:r w:rsidR="00D62A00">
        <w:rPr>
          <w:rFonts w:ascii="Cambria" w:hAnsi="Cambria" w:cs="Tahoma"/>
          <w:b/>
          <w:sz w:val="20"/>
          <w:szCs w:val="20"/>
        </w:rPr>
        <w:t>220</w:t>
      </w:r>
      <w:r>
        <w:rPr>
          <w:rFonts w:ascii="Cambria" w:hAnsi="Cambria" w:cs="Tahoma"/>
          <w:b/>
          <w:sz w:val="20"/>
          <w:szCs w:val="20"/>
        </w:rPr>
        <w:t> 000,-</w:t>
      </w:r>
      <w:r w:rsidR="00062BFB">
        <w:rPr>
          <w:rFonts w:ascii="Cambria" w:hAnsi="Cambria" w:cs="Tahoma"/>
          <w:b/>
          <w:sz w:val="20"/>
          <w:szCs w:val="20"/>
        </w:rPr>
        <w:t xml:space="preserve"> Kč </w:t>
      </w: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5067E6" w:rsidRPr="00062BFB" w:rsidRDefault="005067E6" w:rsidP="005067E6">
      <w:pPr>
        <w:pStyle w:val="Zkladntext3"/>
        <w:jc w:val="both"/>
        <w:outlineLvl w:val="0"/>
        <w:rPr>
          <w:rFonts w:ascii="Cambria" w:hAnsi="Cambria" w:cs="Tahoma"/>
          <w:b/>
          <w:sz w:val="20"/>
        </w:rPr>
      </w:pPr>
      <w:r>
        <w:rPr>
          <w:rFonts w:ascii="Cambria" w:hAnsi="Cambria" w:cs="Tahoma"/>
          <w:sz w:val="20"/>
        </w:rPr>
        <w:t xml:space="preserve">V Jablonci nad Nisou, dne </w:t>
      </w:r>
      <w:r w:rsidR="00635C50">
        <w:rPr>
          <w:rFonts w:ascii="Cambria" w:hAnsi="Cambria" w:cs="Tahoma"/>
          <w:b/>
          <w:sz w:val="20"/>
        </w:rPr>
        <w:t>12.1.2017</w:t>
      </w:r>
      <w:bookmarkStart w:id="0" w:name="_GoBack"/>
      <w:bookmarkEnd w:id="0"/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062BFB" w:rsidRDefault="00062BFB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</w:p>
    <w:p w:rsidR="005067E6" w:rsidRPr="005067E6" w:rsidRDefault="005067E6" w:rsidP="005067E6">
      <w:pPr>
        <w:pStyle w:val="Zkladntext3"/>
        <w:jc w:val="both"/>
        <w:outlineLvl w:val="0"/>
        <w:rPr>
          <w:rFonts w:ascii="Cambria" w:hAnsi="Cambria" w:cs="Tahoma"/>
          <w:sz w:val="20"/>
        </w:rPr>
      </w:pPr>
      <w:r>
        <w:rPr>
          <w:rFonts w:ascii="Cambria" w:hAnsi="Cambria" w:cs="Tahoma"/>
          <w:sz w:val="20"/>
        </w:rPr>
        <w:t>:::::::::::::::::::::::::::::::::::::::::::::</w:t>
      </w:r>
    </w:p>
    <w:sectPr w:rsidR="005067E6" w:rsidRPr="005067E6" w:rsidSect="00062BFB">
      <w:headerReference w:type="even" r:id="rId9"/>
      <w:footerReference w:type="default" r:id="rId10"/>
      <w:pgSz w:w="11906" w:h="16838"/>
      <w:pgMar w:top="720" w:right="991" w:bottom="720" w:left="720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C5" w:rsidRDefault="002A74C5">
      <w:r>
        <w:separator/>
      </w:r>
    </w:p>
  </w:endnote>
  <w:endnote w:type="continuationSeparator" w:id="0">
    <w:p w:rsidR="002A74C5" w:rsidRDefault="002A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39" w:rsidRDefault="00E31B39" w:rsidP="00E31B39">
    <w:pPr>
      <w:pStyle w:val="Zpat"/>
      <w:jc w:val="center"/>
      <w:rPr>
        <w:rFonts w:ascii="Arial" w:hAnsi="Arial"/>
        <w:b/>
        <w:bCs/>
        <w:iCs/>
        <w:sz w:val="12"/>
      </w:rPr>
    </w:pPr>
  </w:p>
  <w:p w:rsidR="00E31B39" w:rsidRDefault="00E31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C5" w:rsidRDefault="002A74C5">
      <w:r>
        <w:separator/>
      </w:r>
    </w:p>
  </w:footnote>
  <w:footnote w:type="continuationSeparator" w:id="0">
    <w:p w:rsidR="002A74C5" w:rsidRDefault="002A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DD" w:rsidRDefault="002A2DDD" w:rsidP="002F3EF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2DDD" w:rsidRDefault="002A2DDD" w:rsidP="00850C2B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226"/>
      </v:shape>
    </w:pict>
  </w:numPicBullet>
  <w:abstractNum w:abstractNumId="0" w15:restartNumberingAfterBreak="0">
    <w:nsid w:val="003477C2"/>
    <w:multiLevelType w:val="hybridMultilevel"/>
    <w:tmpl w:val="6F928C58"/>
    <w:lvl w:ilvl="0" w:tplc="6E3089C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67BE"/>
    <w:multiLevelType w:val="hybridMultilevel"/>
    <w:tmpl w:val="F496A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6FE"/>
    <w:multiLevelType w:val="hybridMultilevel"/>
    <w:tmpl w:val="0E4AA240"/>
    <w:lvl w:ilvl="0" w:tplc="FB102A6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CD009E8"/>
    <w:multiLevelType w:val="hybridMultilevel"/>
    <w:tmpl w:val="54E8AFF2"/>
    <w:lvl w:ilvl="0" w:tplc="061EF8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6AB0"/>
    <w:multiLevelType w:val="hybridMultilevel"/>
    <w:tmpl w:val="4FD88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86FD8"/>
    <w:multiLevelType w:val="hybridMultilevel"/>
    <w:tmpl w:val="FB801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274F"/>
    <w:multiLevelType w:val="hybridMultilevel"/>
    <w:tmpl w:val="4184F4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11A6"/>
    <w:multiLevelType w:val="hybridMultilevel"/>
    <w:tmpl w:val="857676B2"/>
    <w:lvl w:ilvl="0" w:tplc="16761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0FA9"/>
    <w:multiLevelType w:val="hybridMultilevel"/>
    <w:tmpl w:val="15106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A2BE6"/>
    <w:multiLevelType w:val="hybridMultilevel"/>
    <w:tmpl w:val="C6F6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68E1"/>
    <w:multiLevelType w:val="hybridMultilevel"/>
    <w:tmpl w:val="96E09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E1F50"/>
    <w:multiLevelType w:val="hybridMultilevel"/>
    <w:tmpl w:val="A4CA564E"/>
    <w:lvl w:ilvl="0" w:tplc="CDC457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B0E6C"/>
    <w:multiLevelType w:val="hybridMultilevel"/>
    <w:tmpl w:val="E7E2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87F04"/>
    <w:multiLevelType w:val="hybridMultilevel"/>
    <w:tmpl w:val="FF3EA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165B"/>
    <w:multiLevelType w:val="hybridMultilevel"/>
    <w:tmpl w:val="49EEC28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0BEF"/>
    <w:multiLevelType w:val="hybridMultilevel"/>
    <w:tmpl w:val="F3B4D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0FCF"/>
    <w:multiLevelType w:val="hybridMultilevel"/>
    <w:tmpl w:val="5010D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43FBE"/>
    <w:multiLevelType w:val="multilevel"/>
    <w:tmpl w:val="F5266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684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91831E0"/>
    <w:multiLevelType w:val="hybridMultilevel"/>
    <w:tmpl w:val="38160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55118"/>
    <w:multiLevelType w:val="hybridMultilevel"/>
    <w:tmpl w:val="6B42276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D742A"/>
    <w:multiLevelType w:val="hybridMultilevel"/>
    <w:tmpl w:val="60CE35EC"/>
    <w:lvl w:ilvl="0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1" w15:restartNumberingAfterBreak="0">
    <w:nsid w:val="73041F1E"/>
    <w:multiLevelType w:val="hybridMultilevel"/>
    <w:tmpl w:val="301E35DE"/>
    <w:lvl w:ilvl="0" w:tplc="113A5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7"/>
  </w:num>
  <w:num w:numId="9">
    <w:abstractNumId w:val="3"/>
  </w:num>
  <w:num w:numId="10">
    <w:abstractNumId w:val="0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20"/>
  </w:num>
  <w:num w:numId="17">
    <w:abstractNumId w:val="10"/>
  </w:num>
  <w:num w:numId="18">
    <w:abstractNumId w:val="8"/>
  </w:num>
  <w:num w:numId="19">
    <w:abstractNumId w:val="18"/>
  </w:num>
  <w:num w:numId="20">
    <w:abstractNumId w:val="16"/>
  </w:num>
  <w:num w:numId="21">
    <w:abstractNumId w:val="9"/>
  </w:num>
  <w:num w:numId="22">
    <w:abstractNumId w:val="1"/>
  </w:num>
  <w:num w:numId="23">
    <w:abstractNumId w:val="4"/>
  </w:num>
  <w:num w:numId="24">
    <w:abstractNumId w:val="14"/>
  </w:num>
  <w:num w:numId="25">
    <w:abstractNumId w:val="13"/>
  </w:num>
  <w:num w:numId="26">
    <w:abstractNumId w:val="12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7A"/>
    <w:rsid w:val="00001E01"/>
    <w:rsid w:val="00002131"/>
    <w:rsid w:val="00002368"/>
    <w:rsid w:val="00017AC6"/>
    <w:rsid w:val="00020540"/>
    <w:rsid w:val="00030344"/>
    <w:rsid w:val="00034C62"/>
    <w:rsid w:val="00053E41"/>
    <w:rsid w:val="000559D7"/>
    <w:rsid w:val="00062BFB"/>
    <w:rsid w:val="0007565E"/>
    <w:rsid w:val="0008641C"/>
    <w:rsid w:val="00091A8F"/>
    <w:rsid w:val="00094F78"/>
    <w:rsid w:val="00095400"/>
    <w:rsid w:val="000A3951"/>
    <w:rsid w:val="000B05CB"/>
    <w:rsid w:val="000B785E"/>
    <w:rsid w:val="000E53F2"/>
    <w:rsid w:val="000E6E69"/>
    <w:rsid w:val="000F33C5"/>
    <w:rsid w:val="000F3838"/>
    <w:rsid w:val="00125DAB"/>
    <w:rsid w:val="00127103"/>
    <w:rsid w:val="00131C8D"/>
    <w:rsid w:val="00171DB2"/>
    <w:rsid w:val="00173A2E"/>
    <w:rsid w:val="00174308"/>
    <w:rsid w:val="0017430B"/>
    <w:rsid w:val="00180456"/>
    <w:rsid w:val="001A45E7"/>
    <w:rsid w:val="001B2196"/>
    <w:rsid w:val="001D5AFC"/>
    <w:rsid w:val="001F12B1"/>
    <w:rsid w:val="001F1333"/>
    <w:rsid w:val="001F1759"/>
    <w:rsid w:val="001F44FA"/>
    <w:rsid w:val="00215047"/>
    <w:rsid w:val="002362D0"/>
    <w:rsid w:val="00242FC0"/>
    <w:rsid w:val="0025277D"/>
    <w:rsid w:val="00255197"/>
    <w:rsid w:val="002707F8"/>
    <w:rsid w:val="002765A3"/>
    <w:rsid w:val="002A2DDD"/>
    <w:rsid w:val="002A74C5"/>
    <w:rsid w:val="002C2A8B"/>
    <w:rsid w:val="002D18D9"/>
    <w:rsid w:val="002D1E17"/>
    <w:rsid w:val="002D4B18"/>
    <w:rsid w:val="002D5AAE"/>
    <w:rsid w:val="002D6A39"/>
    <w:rsid w:val="002F0577"/>
    <w:rsid w:val="002F3EF9"/>
    <w:rsid w:val="00360991"/>
    <w:rsid w:val="00373FC3"/>
    <w:rsid w:val="0038402A"/>
    <w:rsid w:val="003A5B9B"/>
    <w:rsid w:val="003A76A6"/>
    <w:rsid w:val="003B2A9F"/>
    <w:rsid w:val="003C3CEE"/>
    <w:rsid w:val="003D2AD5"/>
    <w:rsid w:val="003E24CF"/>
    <w:rsid w:val="003E455B"/>
    <w:rsid w:val="003F2FA5"/>
    <w:rsid w:val="003F52C7"/>
    <w:rsid w:val="00403433"/>
    <w:rsid w:val="0043198F"/>
    <w:rsid w:val="004325B2"/>
    <w:rsid w:val="004367EB"/>
    <w:rsid w:val="00452A20"/>
    <w:rsid w:val="0045698C"/>
    <w:rsid w:val="00465F2C"/>
    <w:rsid w:val="00474CF3"/>
    <w:rsid w:val="00481961"/>
    <w:rsid w:val="004865E4"/>
    <w:rsid w:val="00493777"/>
    <w:rsid w:val="00495441"/>
    <w:rsid w:val="004A510A"/>
    <w:rsid w:val="004D3FFF"/>
    <w:rsid w:val="004D4A01"/>
    <w:rsid w:val="004D6DD2"/>
    <w:rsid w:val="004E2215"/>
    <w:rsid w:val="004E45A0"/>
    <w:rsid w:val="004F3808"/>
    <w:rsid w:val="005067E6"/>
    <w:rsid w:val="00507879"/>
    <w:rsid w:val="00514E4B"/>
    <w:rsid w:val="00534EDB"/>
    <w:rsid w:val="005351B5"/>
    <w:rsid w:val="00540018"/>
    <w:rsid w:val="005401F8"/>
    <w:rsid w:val="00540D1D"/>
    <w:rsid w:val="00541C71"/>
    <w:rsid w:val="00542DC4"/>
    <w:rsid w:val="0055306E"/>
    <w:rsid w:val="0055483A"/>
    <w:rsid w:val="005700FA"/>
    <w:rsid w:val="0057193B"/>
    <w:rsid w:val="0058690F"/>
    <w:rsid w:val="005A79A1"/>
    <w:rsid w:val="005C18EA"/>
    <w:rsid w:val="005D586B"/>
    <w:rsid w:val="005D76B4"/>
    <w:rsid w:val="00605E85"/>
    <w:rsid w:val="00610F0A"/>
    <w:rsid w:val="0061655A"/>
    <w:rsid w:val="00631C2D"/>
    <w:rsid w:val="00632643"/>
    <w:rsid w:val="00635C50"/>
    <w:rsid w:val="00654E72"/>
    <w:rsid w:val="00663042"/>
    <w:rsid w:val="00666ADC"/>
    <w:rsid w:val="006804FC"/>
    <w:rsid w:val="006842D7"/>
    <w:rsid w:val="006B0442"/>
    <w:rsid w:val="007033E9"/>
    <w:rsid w:val="00705EE9"/>
    <w:rsid w:val="007102F9"/>
    <w:rsid w:val="00722245"/>
    <w:rsid w:val="0072433D"/>
    <w:rsid w:val="00744E24"/>
    <w:rsid w:val="00745567"/>
    <w:rsid w:val="00745DBD"/>
    <w:rsid w:val="007500FB"/>
    <w:rsid w:val="00752803"/>
    <w:rsid w:val="00765056"/>
    <w:rsid w:val="007902CF"/>
    <w:rsid w:val="007A37CD"/>
    <w:rsid w:val="007A511B"/>
    <w:rsid w:val="007D353E"/>
    <w:rsid w:val="007D4426"/>
    <w:rsid w:val="007F7889"/>
    <w:rsid w:val="00800655"/>
    <w:rsid w:val="008040E7"/>
    <w:rsid w:val="00846DBA"/>
    <w:rsid w:val="00850C2B"/>
    <w:rsid w:val="0085349D"/>
    <w:rsid w:val="00866C0C"/>
    <w:rsid w:val="00882095"/>
    <w:rsid w:val="00886E61"/>
    <w:rsid w:val="008A20E1"/>
    <w:rsid w:val="008B4003"/>
    <w:rsid w:val="008C6814"/>
    <w:rsid w:val="008C7802"/>
    <w:rsid w:val="008F050A"/>
    <w:rsid w:val="008F2FD6"/>
    <w:rsid w:val="0090223E"/>
    <w:rsid w:val="00913592"/>
    <w:rsid w:val="00937169"/>
    <w:rsid w:val="00960D8A"/>
    <w:rsid w:val="009751A6"/>
    <w:rsid w:val="0097697F"/>
    <w:rsid w:val="00976FB0"/>
    <w:rsid w:val="00980DAC"/>
    <w:rsid w:val="009B406E"/>
    <w:rsid w:val="009D6317"/>
    <w:rsid w:val="009E2BDE"/>
    <w:rsid w:val="009E32CB"/>
    <w:rsid w:val="009E647F"/>
    <w:rsid w:val="009F7E77"/>
    <w:rsid w:val="00A167B7"/>
    <w:rsid w:val="00A31294"/>
    <w:rsid w:val="00A40924"/>
    <w:rsid w:val="00A43BD2"/>
    <w:rsid w:val="00A65D53"/>
    <w:rsid w:val="00A810F4"/>
    <w:rsid w:val="00A8619A"/>
    <w:rsid w:val="00A91F56"/>
    <w:rsid w:val="00AE14D4"/>
    <w:rsid w:val="00B21230"/>
    <w:rsid w:val="00B30081"/>
    <w:rsid w:val="00B31699"/>
    <w:rsid w:val="00B40B42"/>
    <w:rsid w:val="00B4622B"/>
    <w:rsid w:val="00B67501"/>
    <w:rsid w:val="00B70C09"/>
    <w:rsid w:val="00B817A1"/>
    <w:rsid w:val="00B914DC"/>
    <w:rsid w:val="00B91B9A"/>
    <w:rsid w:val="00B97E3A"/>
    <w:rsid w:val="00BA1A89"/>
    <w:rsid w:val="00BA4F44"/>
    <w:rsid w:val="00BB75E6"/>
    <w:rsid w:val="00BC0645"/>
    <w:rsid w:val="00BD08EA"/>
    <w:rsid w:val="00BF5472"/>
    <w:rsid w:val="00C0069E"/>
    <w:rsid w:val="00C102C1"/>
    <w:rsid w:val="00C11E4D"/>
    <w:rsid w:val="00C26AD1"/>
    <w:rsid w:val="00C30C93"/>
    <w:rsid w:val="00C32C7F"/>
    <w:rsid w:val="00C3369D"/>
    <w:rsid w:val="00C377B1"/>
    <w:rsid w:val="00C42956"/>
    <w:rsid w:val="00C436F3"/>
    <w:rsid w:val="00C44F08"/>
    <w:rsid w:val="00C50F39"/>
    <w:rsid w:val="00C53C31"/>
    <w:rsid w:val="00C55D01"/>
    <w:rsid w:val="00C72941"/>
    <w:rsid w:val="00C806F9"/>
    <w:rsid w:val="00C84B1E"/>
    <w:rsid w:val="00CB0353"/>
    <w:rsid w:val="00CC38DC"/>
    <w:rsid w:val="00CD0EC1"/>
    <w:rsid w:val="00CD2487"/>
    <w:rsid w:val="00CD3A36"/>
    <w:rsid w:val="00CE332E"/>
    <w:rsid w:val="00CF27D8"/>
    <w:rsid w:val="00D44D98"/>
    <w:rsid w:val="00D46F3E"/>
    <w:rsid w:val="00D60D7A"/>
    <w:rsid w:val="00D62A00"/>
    <w:rsid w:val="00D650D0"/>
    <w:rsid w:val="00D70DE1"/>
    <w:rsid w:val="00D73EF4"/>
    <w:rsid w:val="00D83B9A"/>
    <w:rsid w:val="00D86288"/>
    <w:rsid w:val="00D9307F"/>
    <w:rsid w:val="00D94A69"/>
    <w:rsid w:val="00D9655E"/>
    <w:rsid w:val="00DA5A3E"/>
    <w:rsid w:val="00DC5344"/>
    <w:rsid w:val="00E01E0B"/>
    <w:rsid w:val="00E13C10"/>
    <w:rsid w:val="00E167F9"/>
    <w:rsid w:val="00E31B39"/>
    <w:rsid w:val="00E430BA"/>
    <w:rsid w:val="00E449A6"/>
    <w:rsid w:val="00E5069C"/>
    <w:rsid w:val="00E52849"/>
    <w:rsid w:val="00E6565C"/>
    <w:rsid w:val="00E71A4B"/>
    <w:rsid w:val="00E71D24"/>
    <w:rsid w:val="00E723A2"/>
    <w:rsid w:val="00E842AC"/>
    <w:rsid w:val="00E901A6"/>
    <w:rsid w:val="00E9172E"/>
    <w:rsid w:val="00E92F40"/>
    <w:rsid w:val="00EA6AE9"/>
    <w:rsid w:val="00EB6D83"/>
    <w:rsid w:val="00EB72A5"/>
    <w:rsid w:val="00EC15F6"/>
    <w:rsid w:val="00EC6506"/>
    <w:rsid w:val="00EF174E"/>
    <w:rsid w:val="00F105B8"/>
    <w:rsid w:val="00F12221"/>
    <w:rsid w:val="00F14EA6"/>
    <w:rsid w:val="00F16D1D"/>
    <w:rsid w:val="00F208FC"/>
    <w:rsid w:val="00F2588B"/>
    <w:rsid w:val="00F25B8C"/>
    <w:rsid w:val="00F42B86"/>
    <w:rsid w:val="00F56CB6"/>
    <w:rsid w:val="00F64E4A"/>
    <w:rsid w:val="00F900E0"/>
    <w:rsid w:val="00F95070"/>
    <w:rsid w:val="00FA5A45"/>
    <w:rsid w:val="00FB5CA8"/>
    <w:rsid w:val="00FD2770"/>
    <w:rsid w:val="00FD55F8"/>
    <w:rsid w:val="00FD6290"/>
    <w:rsid w:val="00FF3195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09FE8"/>
  <w15:docId w15:val="{7D054361-20F5-4810-B106-6A77BD59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D60D7A"/>
    <w:rPr>
      <w:rFonts w:ascii="Tahoma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DC5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745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ulky1">
    <w:name w:val="Styl tabulky1"/>
    <w:basedOn w:val="Mkatabulky7"/>
    <w:rsid w:val="00001E01"/>
    <w:rPr>
      <w:rFonts w:ascii="Arial" w:hAnsi="Arial"/>
    </w:rPr>
    <w:tblPr/>
    <w:tcPr>
      <w:shd w:val="clear" w:color="auto" w:fill="auto"/>
    </w:tcPr>
    <w:tblStylePr w:type="firstRow">
      <w:rPr>
        <w:rFonts w:ascii="Arial" w:hAnsi="Arial"/>
        <w:b/>
        <w:bCs w:val="0"/>
        <w:sz w:val="28"/>
      </w:rPr>
      <w:tblPr/>
      <w:tcPr>
        <w:tcBorders>
          <w:bottom w:val="single" w:sz="12" w:space="0" w:color="000000"/>
          <w:tl2br w:val="nil"/>
          <w:tr2bl w:val="none" w:sz="0" w:space="0" w:color="auto"/>
        </w:tcBorders>
        <w:shd w:val="clear" w:color="auto" w:fill="CCCCCC"/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 w:val="0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  <w:shd w:val="clear" w:color="auto" w:fill="CCCCCC"/>
      </w:tcPr>
    </w:tblStylePr>
    <w:tblStylePr w:type="swCell">
      <w:rPr>
        <w:rFonts w:ascii="Arial" w:hAnsi="Arial"/>
        <w:b/>
        <w:sz w:val="22"/>
      </w:rPr>
    </w:tblStylePr>
  </w:style>
  <w:style w:type="table" w:styleId="Mkatabulky7">
    <w:name w:val="Table Grid 7"/>
    <w:basedOn w:val="Normlntabulka"/>
    <w:rsid w:val="00001E0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Petra">
    <w:name w:val="Petra"/>
    <w:basedOn w:val="Mkatabulky7"/>
    <w:rsid w:val="00001E01"/>
    <w:rPr>
      <w:rFonts w:ascii="Arial" w:hAnsi="Arial"/>
      <w:b w:val="0"/>
    </w:rPr>
    <w:tblPr/>
    <w:tcPr>
      <w:shd w:val="clear" w:color="auto" w:fill="auto"/>
    </w:tcPr>
    <w:tblStylePr w:type="firstRow">
      <w:rPr>
        <w:rFonts w:ascii="Arial" w:hAnsi="Arial"/>
        <w:b/>
        <w:bCs w:val="0"/>
        <w:sz w:val="28"/>
      </w:rPr>
      <w:tblPr/>
      <w:tcPr>
        <w:tcBorders>
          <w:bottom w:val="single" w:sz="12" w:space="0" w:color="000000"/>
          <w:tl2br w:val="nil"/>
          <w:tr2bl w:val="none" w:sz="0" w:space="0" w:color="auto"/>
        </w:tcBorders>
        <w:shd w:val="clear" w:color="auto" w:fill="CCCCCC"/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 w:val="0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  <w:shd w:val="clear" w:color="auto" w:fill="CCCCCC"/>
      </w:tcPr>
    </w:tblStylePr>
    <w:tblStylePr w:type="swCell">
      <w:rPr>
        <w:rFonts w:ascii="Arial" w:hAnsi="Arial"/>
        <w:b/>
        <w:sz w:val="22"/>
      </w:rPr>
    </w:tblStylePr>
  </w:style>
  <w:style w:type="table" w:customStyle="1" w:styleId="Petra1">
    <w:name w:val="Petra1"/>
    <w:basedOn w:val="Petra"/>
    <w:rsid w:val="00001E01"/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 w:val="0"/>
        <w:sz w:val="28"/>
      </w:rPr>
      <w:tblPr/>
      <w:tcPr>
        <w:tcBorders>
          <w:bottom w:val="single" w:sz="12" w:space="0" w:color="000000"/>
          <w:tl2br w:val="nil"/>
          <w:tr2bl w:val="none" w:sz="0" w:space="0" w:color="auto"/>
        </w:tcBorders>
        <w:shd w:val="clear" w:color="auto" w:fill="CCCCCC"/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 w:val="0"/>
        <w:sz w:val="24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8"/>
      </w:rPr>
      <w:tblPr/>
      <w:tcPr>
        <w:shd w:val="clear" w:color="auto" w:fill="CCCCCC"/>
      </w:tcPr>
    </w:tblStylePr>
    <w:tblStylePr w:type="nwCell"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tl2br w:val="nil"/>
          <w:tr2bl w:val="none" w:sz="0" w:space="0" w:color="auto"/>
        </w:tcBorders>
        <w:shd w:val="clear" w:color="auto" w:fill="CCCCCC"/>
      </w:tc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b/>
        <w:sz w:val="24"/>
      </w:rPr>
    </w:tblStylePr>
  </w:style>
  <w:style w:type="paragraph" w:customStyle="1" w:styleId="Turnov1">
    <w:name w:val="Turnov1"/>
    <w:basedOn w:val="Normln"/>
    <w:autoRedefine/>
    <w:rsid w:val="00173A2E"/>
    <w:pPr>
      <w:jc w:val="both"/>
    </w:pPr>
    <w:rPr>
      <w:rFonts w:ascii="Arial" w:hAnsi="Arial" w:cs="Arial"/>
      <w:b/>
      <w:caps/>
    </w:rPr>
  </w:style>
  <w:style w:type="paragraph" w:styleId="Zkladntext">
    <w:name w:val="Body Text"/>
    <w:basedOn w:val="Normln"/>
    <w:autoRedefine/>
    <w:rsid w:val="006804FC"/>
    <w:pPr>
      <w:tabs>
        <w:tab w:val="left" w:pos="3210"/>
      </w:tabs>
      <w:jc w:val="both"/>
    </w:pPr>
    <w:rPr>
      <w:rFonts w:ascii="Arial" w:hAnsi="Arial"/>
      <w:sz w:val="20"/>
      <w:szCs w:val="18"/>
    </w:rPr>
  </w:style>
  <w:style w:type="paragraph" w:customStyle="1" w:styleId="Turnov2">
    <w:name w:val="Turnov2"/>
    <w:basedOn w:val="Normln"/>
    <w:autoRedefine/>
    <w:rsid w:val="00173A2E"/>
    <w:pPr>
      <w:jc w:val="both"/>
    </w:pPr>
    <w:rPr>
      <w:rFonts w:ascii="Arial" w:hAnsi="Arial" w:cs="Arial"/>
      <w:b/>
      <w:caps/>
      <w:szCs w:val="22"/>
    </w:rPr>
  </w:style>
  <w:style w:type="paragraph" w:customStyle="1" w:styleId="Turnov3">
    <w:name w:val="Turnov3"/>
    <w:basedOn w:val="Normln"/>
    <w:autoRedefine/>
    <w:rsid w:val="00173A2E"/>
    <w:pPr>
      <w:jc w:val="both"/>
    </w:pPr>
    <w:rPr>
      <w:rFonts w:ascii="Arial" w:hAnsi="Arial" w:cs="Arial"/>
      <w:b/>
      <w:caps/>
      <w:sz w:val="20"/>
      <w:szCs w:val="20"/>
    </w:rPr>
  </w:style>
  <w:style w:type="paragraph" w:customStyle="1" w:styleId="CharCharChar1CharCharCharCharCharCharCharCharChar1Char1">
    <w:name w:val="Char Char Char1 Char Char Char Char Char Char Char Char Char1 Char1"/>
    <w:basedOn w:val="Normln"/>
    <w:autoRedefine/>
    <w:rsid w:val="006804FC"/>
    <w:pPr>
      <w:spacing w:after="160"/>
      <w:jc w:val="both"/>
    </w:pPr>
    <w:rPr>
      <w:rFonts w:ascii="Arial" w:hAnsi="Arial"/>
      <w:sz w:val="20"/>
      <w:lang w:val="sk-SK" w:eastAsia="en-US"/>
    </w:rPr>
  </w:style>
  <w:style w:type="table" w:customStyle="1" w:styleId="moje">
    <w:name w:val="moje"/>
    <w:basedOn w:val="Mkatabulky5"/>
    <w:rsid w:val="00540D1D"/>
    <w:pPr>
      <w:jc w:val="center"/>
    </w:pPr>
    <w:rPr>
      <w:rFonts w:ascii="Arial" w:hAnsi="Arial"/>
      <w:sz w:val="18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5">
    <w:name w:val="Table Grid 5"/>
    <w:basedOn w:val="Normlntabulka"/>
    <w:rsid w:val="00540D1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CharChar1CharCharCharCharCharCharCharCharChar1Char10">
    <w:name w:val="Char Char Char1 Char Char Char Char Char Char Char Char Char1 Char1"/>
    <w:basedOn w:val="Normln"/>
    <w:semiHidden/>
    <w:rsid w:val="00173A2E"/>
    <w:pPr>
      <w:spacing w:after="160" w:line="240" w:lineRule="exact"/>
      <w:jc w:val="both"/>
    </w:pPr>
    <w:rPr>
      <w:rFonts w:ascii="Times New Roman Bold" w:hAnsi="Times New Roman Bold"/>
      <w:szCs w:val="26"/>
      <w:lang w:val="sk-SK" w:eastAsia="en-US"/>
    </w:rPr>
  </w:style>
  <w:style w:type="paragraph" w:customStyle="1" w:styleId="StylTurnov2Arial10b">
    <w:name w:val="Styl Turnov2 + Arial 10 b."/>
    <w:basedOn w:val="Normln"/>
    <w:autoRedefine/>
    <w:semiHidden/>
    <w:rsid w:val="00173A2E"/>
    <w:pPr>
      <w:keepNext/>
      <w:spacing w:before="240" w:after="60"/>
      <w:outlineLvl w:val="0"/>
    </w:pPr>
    <w:rPr>
      <w:rFonts w:ascii="Arial" w:hAnsi="Arial"/>
      <w:b/>
      <w:bCs/>
      <w:caps/>
      <w:kern w:val="32"/>
      <w:szCs w:val="22"/>
    </w:rPr>
  </w:style>
  <w:style w:type="paragraph" w:customStyle="1" w:styleId="TUR1">
    <w:name w:val="TUR1"/>
    <w:basedOn w:val="Normln"/>
    <w:autoRedefine/>
    <w:semiHidden/>
    <w:rsid w:val="00173A2E"/>
    <w:rPr>
      <w:rFonts w:ascii="Arial" w:hAnsi="Arial" w:cs="Arial"/>
      <w:b/>
      <w:caps/>
      <w:szCs w:val="20"/>
    </w:rPr>
  </w:style>
  <w:style w:type="paragraph" w:customStyle="1" w:styleId="TUR2">
    <w:name w:val="TUR2"/>
    <w:basedOn w:val="Normln"/>
    <w:autoRedefine/>
    <w:semiHidden/>
    <w:rsid w:val="00173A2E"/>
    <w:rPr>
      <w:rFonts w:ascii="Arial" w:hAnsi="Arial" w:cs="Arial"/>
      <w:sz w:val="20"/>
      <w:szCs w:val="20"/>
    </w:rPr>
  </w:style>
  <w:style w:type="paragraph" w:customStyle="1" w:styleId="TUR3">
    <w:name w:val="TUR3"/>
    <w:basedOn w:val="Normln"/>
    <w:autoRedefine/>
    <w:semiHidden/>
    <w:rsid w:val="00173A2E"/>
    <w:rPr>
      <w:rFonts w:ascii="Arial" w:hAnsi="Arial" w:cs="Arial"/>
      <w:b/>
      <w:caps/>
      <w:sz w:val="20"/>
      <w:szCs w:val="20"/>
    </w:rPr>
  </w:style>
  <w:style w:type="table" w:customStyle="1" w:styleId="Mojenovtabulka">
    <w:name w:val="Moje nová tabulka"/>
    <w:basedOn w:val="Normlntabulka"/>
    <w:rsid w:val="00745567"/>
    <w:pPr>
      <w:jc w:val="center"/>
    </w:pPr>
    <w:rPr>
      <w:rFonts w:ascii="Arial" w:hAnsi="Arial"/>
    </w:rPr>
    <w:tblPr>
      <w:jc w:val="center"/>
      <w:tblBorders>
        <w:top w:val="triple" w:sz="4" w:space="0" w:color="000080"/>
        <w:left w:val="triple" w:sz="4" w:space="0" w:color="000080"/>
        <w:bottom w:val="triple" w:sz="4" w:space="0" w:color="000080"/>
        <w:right w:val="triple" w:sz="4" w:space="0" w:color="000080"/>
        <w:insideH w:val="single" w:sz="6" w:space="0" w:color="000080"/>
        <w:insideV w:val="single" w:sz="6" w:space="0" w:color="000080"/>
      </w:tblBorders>
    </w:tblPr>
    <w:trPr>
      <w:cantSplit/>
      <w:tblHeader/>
      <w:jc w:val="center"/>
    </w:trPr>
    <w:tcPr>
      <w:shd w:val="clear" w:color="auto" w:fill="FFFFFF"/>
      <w:vAlign w:val="center"/>
    </w:tcPr>
  </w:style>
  <w:style w:type="table" w:customStyle="1" w:styleId="Formulovtabulka">
    <w:name w:val="Formulářová tabulka"/>
    <w:basedOn w:val="Jednoduchtabulka1"/>
    <w:rsid w:val="00541C71"/>
    <w:pPr>
      <w:spacing w:after="200" w:line="276" w:lineRule="auto"/>
    </w:pPr>
    <w:rPr>
      <w:rFonts w:ascii="Arial" w:eastAsia="Calibri" w:hAnsi="Arial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541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JBC1">
    <w:name w:val="JBC1"/>
    <w:basedOn w:val="Normln"/>
    <w:autoRedefine/>
    <w:rsid w:val="00D650D0"/>
    <w:pPr>
      <w:spacing w:line="360" w:lineRule="auto"/>
      <w:outlineLvl w:val="0"/>
    </w:pPr>
    <w:rPr>
      <w:rFonts w:ascii="Arial" w:hAnsi="Arial" w:cs="Arial"/>
      <w:b/>
      <w:caps/>
    </w:rPr>
  </w:style>
  <w:style w:type="paragraph" w:customStyle="1" w:styleId="JBC2">
    <w:name w:val="JBC2"/>
    <w:basedOn w:val="Normln"/>
    <w:autoRedefine/>
    <w:rsid w:val="00D650D0"/>
    <w:pPr>
      <w:spacing w:line="360" w:lineRule="auto"/>
      <w:outlineLvl w:val="0"/>
    </w:pPr>
    <w:rPr>
      <w:rFonts w:ascii="Arial" w:hAnsi="Arial" w:cs="Arial"/>
      <w:b/>
      <w:caps/>
      <w:szCs w:val="22"/>
    </w:rPr>
  </w:style>
  <w:style w:type="paragraph" w:customStyle="1" w:styleId="JBC3">
    <w:name w:val="JBC3"/>
    <w:basedOn w:val="Normln"/>
    <w:autoRedefine/>
    <w:rsid w:val="00D650D0"/>
    <w:pPr>
      <w:spacing w:line="360" w:lineRule="auto"/>
      <w:outlineLvl w:val="0"/>
    </w:pPr>
    <w:rPr>
      <w:rFonts w:ascii="Arial" w:hAnsi="Arial" w:cs="Arial"/>
      <w:b/>
      <w:caps/>
      <w:sz w:val="20"/>
      <w:szCs w:val="20"/>
    </w:rPr>
  </w:style>
  <w:style w:type="character" w:styleId="Hypertextovodkaz">
    <w:name w:val="Hyperlink"/>
    <w:rsid w:val="00D60D7A"/>
    <w:rPr>
      <w:color w:val="0000FF"/>
      <w:u w:val="single"/>
    </w:rPr>
  </w:style>
  <w:style w:type="paragraph" w:styleId="Zkladntext3">
    <w:name w:val="Body Text 3"/>
    <w:basedOn w:val="Normln"/>
    <w:rsid w:val="00D60D7A"/>
    <w:rPr>
      <w:rFonts w:ascii="Arial" w:hAnsi="Arial"/>
      <w:szCs w:val="20"/>
    </w:rPr>
  </w:style>
  <w:style w:type="paragraph" w:styleId="Zhlav">
    <w:name w:val="header"/>
    <w:basedOn w:val="Normln"/>
    <w:rsid w:val="00D60D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0D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0C2B"/>
  </w:style>
  <w:style w:type="paragraph" w:customStyle="1" w:styleId="Rozvrendokumentu">
    <w:name w:val="Rozvržení dokumentu"/>
    <w:basedOn w:val="Normln"/>
    <w:semiHidden/>
    <w:rsid w:val="0017430B"/>
    <w:pPr>
      <w:shd w:val="clear" w:color="auto" w:fill="000080"/>
    </w:pPr>
    <w:rPr>
      <w:rFonts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7802"/>
    <w:pPr>
      <w:ind w:left="720"/>
    </w:pPr>
    <w:rPr>
      <w:rFonts w:ascii="Calibri" w:eastAsia="Calibri" w:hAnsi="Calibri"/>
      <w:szCs w:val="22"/>
      <w:lang w:eastAsia="en-US"/>
    </w:rPr>
  </w:style>
  <w:style w:type="character" w:styleId="Siln">
    <w:name w:val="Strong"/>
    <w:uiPriority w:val="22"/>
    <w:qFormat/>
    <w:rsid w:val="00B31699"/>
    <w:rPr>
      <w:b/>
      <w:bCs/>
    </w:rPr>
  </w:style>
  <w:style w:type="character" w:styleId="Zdraznn">
    <w:name w:val="Emphasis"/>
    <w:basedOn w:val="Standardnpsmoodstavce"/>
    <w:uiPriority w:val="20"/>
    <w:qFormat/>
    <w:rsid w:val="00373FC3"/>
    <w:rPr>
      <w:i/>
      <w:iCs/>
    </w:rPr>
  </w:style>
  <w:style w:type="paragraph" w:styleId="Textbubliny">
    <w:name w:val="Balloon Text"/>
    <w:basedOn w:val="Normln"/>
    <w:link w:val="TextbublinyChar"/>
    <w:rsid w:val="00E31B3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1B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C5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8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vska.ver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A1EF-7B78-4966-854B-359D6E20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7</vt:lpstr>
    </vt:vector>
  </TitlesOfParts>
  <Company>ARR</Company>
  <LinksUpToDate>false</LinksUpToDate>
  <CharactersWithSpaces>7866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>mailto:p.dobrovsky@arr-nisa.cz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mailto:m.dusek@arr-nisa.cz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7</dc:title>
  <dc:creator>User</dc:creator>
  <cp:lastModifiedBy>Věra Dobrovská</cp:lastModifiedBy>
  <cp:revision>6</cp:revision>
  <cp:lastPrinted>2012-05-14T13:32:00Z</cp:lastPrinted>
  <dcterms:created xsi:type="dcterms:W3CDTF">2017-01-12T08:31:00Z</dcterms:created>
  <dcterms:modified xsi:type="dcterms:W3CDTF">2017-01-13T09:39:00Z</dcterms:modified>
</cp:coreProperties>
</file>