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939" w:type="dxa"/>
        <w:tblLook w:val="04A0" w:firstRow="1" w:lastRow="0" w:firstColumn="1" w:lastColumn="0" w:noHBand="0" w:noVBand="1"/>
      </w:tblPr>
      <w:tblGrid>
        <w:gridCol w:w="507"/>
        <w:gridCol w:w="256"/>
        <w:gridCol w:w="250"/>
        <w:gridCol w:w="244"/>
        <w:gridCol w:w="241"/>
        <w:gridCol w:w="239"/>
        <w:gridCol w:w="236"/>
        <w:gridCol w:w="621"/>
        <w:gridCol w:w="621"/>
        <w:gridCol w:w="621"/>
        <w:gridCol w:w="241"/>
        <w:gridCol w:w="236"/>
        <w:gridCol w:w="101"/>
        <w:gridCol w:w="520"/>
        <w:gridCol w:w="23"/>
        <w:gridCol w:w="513"/>
        <w:gridCol w:w="85"/>
        <w:gridCol w:w="404"/>
        <w:gridCol w:w="174"/>
        <w:gridCol w:w="543"/>
        <w:gridCol w:w="513"/>
        <w:gridCol w:w="480"/>
        <w:gridCol w:w="9"/>
        <w:gridCol w:w="1219"/>
        <w:gridCol w:w="992"/>
        <w:gridCol w:w="4331"/>
        <w:gridCol w:w="1719"/>
      </w:tblGrid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noWrap/>
            <w:hideMark/>
          </w:tcPr>
          <w:p w:rsidR="00FB141A" w:rsidRPr="00FB141A" w:rsidRDefault="00FB141A" w:rsidP="00FB141A"/>
        </w:tc>
        <w:tc>
          <w:tcPr>
            <w:tcW w:w="13713" w:type="dxa"/>
            <w:gridSpan w:val="25"/>
            <w:noWrap/>
            <w:hideMark/>
          </w:tcPr>
          <w:p w:rsidR="00FB141A" w:rsidRDefault="00FB141A" w:rsidP="00FB141A">
            <w:pPr>
              <w:rPr>
                <w:b/>
                <w:bCs/>
              </w:rPr>
            </w:pPr>
            <w:r w:rsidRPr="00FB141A">
              <w:rPr>
                <w:b/>
                <w:bCs/>
              </w:rPr>
              <w:t>Veřejná zakázka Pracoviště rentgenové fyziky pro základní praktika</w:t>
            </w:r>
          </w:p>
          <w:p w:rsidR="00FB141A" w:rsidRPr="00FB141A" w:rsidRDefault="00FB141A" w:rsidP="00FB141A">
            <w:pPr>
              <w:jc w:val="right"/>
              <w:rPr>
                <w:b/>
                <w:bCs/>
              </w:rPr>
            </w:pPr>
            <w:r w:rsidRPr="00FB141A">
              <w:rPr>
                <w:b/>
                <w:bCs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</w:t>
            </w:r>
            <w:r w:rsidRPr="00FB141A">
              <w:rPr>
                <w:b/>
                <w:bCs/>
              </w:rPr>
              <w:t xml:space="preserve">    Příloha č. 3 Zadávací dokumentace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noWrap/>
            <w:hideMark/>
          </w:tcPr>
          <w:p w:rsidR="00FB141A" w:rsidRPr="00FB141A" w:rsidRDefault="00FB141A" w:rsidP="00FB141A"/>
        </w:tc>
        <w:tc>
          <w:tcPr>
            <w:tcW w:w="256" w:type="dxa"/>
            <w:noWrap/>
            <w:hideMark/>
          </w:tcPr>
          <w:p w:rsidR="00FB141A" w:rsidRPr="00FB141A" w:rsidRDefault="00FB141A"/>
        </w:tc>
        <w:tc>
          <w:tcPr>
            <w:tcW w:w="250" w:type="dxa"/>
            <w:noWrap/>
            <w:hideMark/>
          </w:tcPr>
          <w:p w:rsidR="00FB141A" w:rsidRPr="00FB141A" w:rsidRDefault="00FB141A"/>
        </w:tc>
        <w:tc>
          <w:tcPr>
            <w:tcW w:w="244" w:type="dxa"/>
            <w:noWrap/>
            <w:hideMark/>
          </w:tcPr>
          <w:p w:rsidR="00FB141A" w:rsidRPr="00FB141A" w:rsidRDefault="00FB141A"/>
        </w:tc>
        <w:tc>
          <w:tcPr>
            <w:tcW w:w="241" w:type="dxa"/>
            <w:noWrap/>
            <w:hideMark/>
          </w:tcPr>
          <w:p w:rsidR="00FB141A" w:rsidRPr="00FB141A" w:rsidRDefault="00FB141A"/>
        </w:tc>
        <w:tc>
          <w:tcPr>
            <w:tcW w:w="239" w:type="dxa"/>
            <w:noWrap/>
            <w:hideMark/>
          </w:tcPr>
          <w:p w:rsidR="00FB141A" w:rsidRPr="00FB141A" w:rsidRDefault="00FB141A"/>
        </w:tc>
        <w:tc>
          <w:tcPr>
            <w:tcW w:w="236" w:type="dxa"/>
            <w:noWrap/>
            <w:hideMark/>
          </w:tcPr>
          <w:p w:rsidR="00FB141A" w:rsidRPr="00FB141A" w:rsidRDefault="00FB141A"/>
        </w:tc>
        <w:tc>
          <w:tcPr>
            <w:tcW w:w="621" w:type="dxa"/>
            <w:noWrap/>
            <w:hideMark/>
          </w:tcPr>
          <w:p w:rsidR="00FB141A" w:rsidRPr="00FB141A" w:rsidRDefault="00FB141A">
            <w:pPr>
              <w:rPr>
                <w:b/>
                <w:bCs/>
              </w:rPr>
            </w:pPr>
          </w:p>
        </w:tc>
        <w:tc>
          <w:tcPr>
            <w:tcW w:w="621" w:type="dxa"/>
            <w:noWrap/>
            <w:hideMark/>
          </w:tcPr>
          <w:p w:rsidR="00FB141A" w:rsidRPr="00FB141A" w:rsidRDefault="00FB141A"/>
        </w:tc>
        <w:tc>
          <w:tcPr>
            <w:tcW w:w="621" w:type="dxa"/>
            <w:noWrap/>
            <w:hideMark/>
          </w:tcPr>
          <w:p w:rsidR="00FB141A" w:rsidRPr="00FB141A" w:rsidRDefault="00FB141A"/>
        </w:tc>
        <w:tc>
          <w:tcPr>
            <w:tcW w:w="578" w:type="dxa"/>
            <w:gridSpan w:val="3"/>
            <w:noWrap/>
            <w:hideMark/>
          </w:tcPr>
          <w:p w:rsidR="00FB141A" w:rsidRPr="00FB141A" w:rsidRDefault="00FB141A"/>
        </w:tc>
        <w:tc>
          <w:tcPr>
            <w:tcW w:w="543" w:type="dxa"/>
            <w:gridSpan w:val="2"/>
            <w:noWrap/>
            <w:hideMark/>
          </w:tcPr>
          <w:p w:rsidR="00FB141A" w:rsidRPr="00FB141A" w:rsidRDefault="00FB141A"/>
        </w:tc>
        <w:tc>
          <w:tcPr>
            <w:tcW w:w="513" w:type="dxa"/>
            <w:noWrap/>
            <w:hideMark/>
          </w:tcPr>
          <w:p w:rsidR="00FB141A" w:rsidRPr="00FB141A" w:rsidRDefault="00FB141A"/>
        </w:tc>
        <w:tc>
          <w:tcPr>
            <w:tcW w:w="489" w:type="dxa"/>
            <w:gridSpan w:val="2"/>
            <w:noWrap/>
            <w:hideMark/>
          </w:tcPr>
          <w:p w:rsidR="00FB141A" w:rsidRPr="00FB141A" w:rsidRDefault="00FB141A"/>
        </w:tc>
        <w:tc>
          <w:tcPr>
            <w:tcW w:w="1710" w:type="dxa"/>
            <w:gridSpan w:val="4"/>
            <w:noWrap/>
            <w:hideMark/>
          </w:tcPr>
          <w:p w:rsidR="00FB141A" w:rsidRPr="00FB141A" w:rsidRDefault="00FB141A"/>
        </w:tc>
        <w:tc>
          <w:tcPr>
            <w:tcW w:w="6551" w:type="dxa"/>
            <w:gridSpan w:val="4"/>
            <w:noWrap/>
            <w:hideMark/>
          </w:tcPr>
          <w:p w:rsidR="00FB141A" w:rsidRPr="00FB141A" w:rsidRDefault="00FB141A"/>
        </w:tc>
      </w:tr>
      <w:tr w:rsidR="00FB141A" w:rsidRPr="00FB141A" w:rsidTr="006330DA">
        <w:trPr>
          <w:gridAfter w:val="1"/>
          <w:wAfter w:w="1719" w:type="dxa"/>
          <w:trHeight w:val="300"/>
        </w:trPr>
        <w:tc>
          <w:tcPr>
            <w:tcW w:w="14220" w:type="dxa"/>
            <w:gridSpan w:val="26"/>
            <w:noWrap/>
            <w:hideMark/>
          </w:tcPr>
          <w:p w:rsidR="00FB141A" w:rsidRPr="00FB141A" w:rsidRDefault="00FB141A" w:rsidP="00FB141A">
            <w:pPr>
              <w:rPr>
                <w:b/>
                <w:bCs/>
              </w:rPr>
            </w:pPr>
            <w:r w:rsidRPr="00FB141A">
              <w:t>TECHNICKÁ SPECIFIKACE  - pracoviště se musí skládat minimálně z níže uvedených položek</w:t>
            </w:r>
          </w:p>
        </w:tc>
      </w:tr>
      <w:tr w:rsidR="00FB141A" w:rsidRPr="00FB141A" w:rsidTr="00B06C4C">
        <w:trPr>
          <w:trHeight w:val="315"/>
        </w:trPr>
        <w:tc>
          <w:tcPr>
            <w:tcW w:w="507" w:type="dxa"/>
            <w:noWrap/>
            <w:hideMark/>
          </w:tcPr>
          <w:p w:rsidR="00FB141A" w:rsidRPr="00FB141A" w:rsidRDefault="00FB141A" w:rsidP="00FB141A"/>
        </w:tc>
        <w:tc>
          <w:tcPr>
            <w:tcW w:w="256" w:type="dxa"/>
            <w:noWrap/>
            <w:hideMark/>
          </w:tcPr>
          <w:p w:rsidR="00FB141A" w:rsidRPr="00FB141A" w:rsidRDefault="00FB141A"/>
        </w:tc>
        <w:tc>
          <w:tcPr>
            <w:tcW w:w="250" w:type="dxa"/>
            <w:noWrap/>
            <w:hideMark/>
          </w:tcPr>
          <w:p w:rsidR="00FB141A" w:rsidRPr="00FB141A" w:rsidRDefault="00FB141A"/>
        </w:tc>
        <w:tc>
          <w:tcPr>
            <w:tcW w:w="244" w:type="dxa"/>
            <w:noWrap/>
            <w:hideMark/>
          </w:tcPr>
          <w:p w:rsidR="00FB141A" w:rsidRPr="00FB141A" w:rsidRDefault="00FB141A"/>
        </w:tc>
        <w:tc>
          <w:tcPr>
            <w:tcW w:w="241" w:type="dxa"/>
            <w:noWrap/>
            <w:hideMark/>
          </w:tcPr>
          <w:p w:rsidR="00FB141A" w:rsidRPr="00FB141A" w:rsidRDefault="00FB141A"/>
        </w:tc>
        <w:tc>
          <w:tcPr>
            <w:tcW w:w="239" w:type="dxa"/>
            <w:noWrap/>
            <w:hideMark/>
          </w:tcPr>
          <w:p w:rsidR="00FB141A" w:rsidRPr="00FB141A" w:rsidRDefault="00FB141A"/>
        </w:tc>
        <w:tc>
          <w:tcPr>
            <w:tcW w:w="2340" w:type="dxa"/>
            <w:gridSpan w:val="5"/>
            <w:noWrap/>
            <w:hideMark/>
          </w:tcPr>
          <w:p w:rsidR="00FB141A" w:rsidRPr="00FB141A" w:rsidRDefault="00FB141A"/>
        </w:tc>
        <w:tc>
          <w:tcPr>
            <w:tcW w:w="236" w:type="dxa"/>
            <w:noWrap/>
            <w:hideMark/>
          </w:tcPr>
          <w:p w:rsidR="00FB141A" w:rsidRPr="00FB141A" w:rsidRDefault="00FB141A"/>
        </w:tc>
        <w:tc>
          <w:tcPr>
            <w:tcW w:w="621" w:type="dxa"/>
            <w:gridSpan w:val="2"/>
            <w:noWrap/>
            <w:hideMark/>
          </w:tcPr>
          <w:p w:rsidR="00FB141A" w:rsidRPr="00FB141A" w:rsidRDefault="00FB141A"/>
        </w:tc>
        <w:tc>
          <w:tcPr>
            <w:tcW w:w="621" w:type="dxa"/>
            <w:gridSpan w:val="3"/>
            <w:noWrap/>
            <w:hideMark/>
          </w:tcPr>
          <w:p w:rsidR="00FB141A" w:rsidRPr="00FB141A" w:rsidRDefault="00FB141A"/>
        </w:tc>
        <w:tc>
          <w:tcPr>
            <w:tcW w:w="578" w:type="dxa"/>
            <w:gridSpan w:val="2"/>
            <w:noWrap/>
            <w:hideMark/>
          </w:tcPr>
          <w:p w:rsidR="00FB141A" w:rsidRPr="00FB141A" w:rsidRDefault="00FB141A"/>
        </w:tc>
        <w:tc>
          <w:tcPr>
            <w:tcW w:w="543" w:type="dxa"/>
            <w:noWrap/>
            <w:hideMark/>
          </w:tcPr>
          <w:p w:rsidR="00FB141A" w:rsidRPr="00FB141A" w:rsidRDefault="00FB141A"/>
        </w:tc>
        <w:tc>
          <w:tcPr>
            <w:tcW w:w="513" w:type="dxa"/>
            <w:noWrap/>
            <w:hideMark/>
          </w:tcPr>
          <w:p w:rsidR="00FB141A" w:rsidRPr="00FB141A" w:rsidRDefault="00FB141A"/>
        </w:tc>
        <w:tc>
          <w:tcPr>
            <w:tcW w:w="489" w:type="dxa"/>
            <w:gridSpan w:val="2"/>
            <w:noWrap/>
            <w:hideMark/>
          </w:tcPr>
          <w:p w:rsidR="00FB141A" w:rsidRPr="00FB141A" w:rsidRDefault="00FB141A"/>
        </w:tc>
        <w:tc>
          <w:tcPr>
            <w:tcW w:w="8261" w:type="dxa"/>
            <w:gridSpan w:val="4"/>
            <w:noWrap/>
            <w:hideMark/>
          </w:tcPr>
          <w:p w:rsidR="00FB141A" w:rsidRPr="00FB141A" w:rsidRDefault="00FB141A"/>
        </w:tc>
      </w:tr>
      <w:tr w:rsidR="00FB141A" w:rsidRPr="00FB141A" w:rsidTr="00FB141A">
        <w:trPr>
          <w:gridAfter w:val="1"/>
          <w:wAfter w:w="1719" w:type="dxa"/>
          <w:trHeight w:val="900"/>
        </w:trPr>
        <w:tc>
          <w:tcPr>
            <w:tcW w:w="507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č.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  <w:rPr>
                <w:b/>
                <w:bCs/>
              </w:rPr>
            </w:pPr>
            <w:r w:rsidRPr="00FB141A">
              <w:rPr>
                <w:b/>
                <w:bCs/>
              </w:rPr>
              <w:t xml:space="preserve">Název položky  a </w:t>
            </w:r>
            <w:proofErr w:type="gramStart"/>
            <w:r w:rsidRPr="00FB141A">
              <w:rPr>
                <w:b/>
                <w:bCs/>
              </w:rPr>
              <w:t>minimální  požadavky</w:t>
            </w:r>
            <w:proofErr w:type="gramEnd"/>
            <w:r w:rsidRPr="00FB141A">
              <w:rPr>
                <w:b/>
                <w:bCs/>
              </w:rPr>
              <w:t xml:space="preserve"> zadavatele</w:t>
            </w:r>
          </w:p>
        </w:tc>
        <w:tc>
          <w:tcPr>
            <w:tcW w:w="4820" w:type="dxa"/>
            <w:gridSpan w:val="13"/>
            <w:vAlign w:val="center"/>
            <w:hideMark/>
          </w:tcPr>
          <w:p w:rsidR="00FB141A" w:rsidRPr="00FB141A" w:rsidRDefault="00FB141A" w:rsidP="00FB141A">
            <w:pPr>
              <w:jc w:val="center"/>
              <w:rPr>
                <w:b/>
                <w:bCs/>
              </w:rPr>
            </w:pPr>
            <w:r w:rsidRPr="00FB141A">
              <w:rPr>
                <w:b/>
                <w:bCs/>
              </w:rPr>
              <w:t>Minimální Požadavky zadavatele na sestavy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  <w:rPr>
                <w:b/>
                <w:bCs/>
              </w:rPr>
            </w:pPr>
            <w:r w:rsidRPr="00FB141A">
              <w:rPr>
                <w:b/>
                <w:bCs/>
              </w:rPr>
              <w:t>Počet KS</w:t>
            </w:r>
          </w:p>
        </w:tc>
        <w:tc>
          <w:tcPr>
            <w:tcW w:w="4331" w:type="dxa"/>
            <w:vAlign w:val="center"/>
            <w:hideMark/>
          </w:tcPr>
          <w:p w:rsidR="00FB141A" w:rsidRPr="00FB141A" w:rsidRDefault="00FB141A" w:rsidP="00FB141A">
            <w:pPr>
              <w:jc w:val="center"/>
              <w:rPr>
                <w:b/>
                <w:bCs/>
              </w:rPr>
            </w:pPr>
            <w:r w:rsidRPr="00FB141A">
              <w:rPr>
                <w:b/>
                <w:bCs/>
              </w:rPr>
              <w:t xml:space="preserve">nabídka dodavatele  - Značka a typ a technický popis </w:t>
            </w:r>
            <w:proofErr w:type="spellStart"/>
            <w:r w:rsidRPr="00FB141A">
              <w:rPr>
                <w:b/>
                <w:bCs/>
              </w:rPr>
              <w:t>nabízeního</w:t>
            </w:r>
            <w:proofErr w:type="spellEnd"/>
            <w:r w:rsidRPr="00FB141A">
              <w:rPr>
                <w:b/>
                <w:bCs/>
              </w:rPr>
              <w:t xml:space="preserve"> plnění</w:t>
            </w:r>
          </w:p>
        </w:tc>
      </w:tr>
      <w:tr w:rsidR="00FB141A" w:rsidRPr="00FB141A" w:rsidTr="00FB141A">
        <w:trPr>
          <w:gridAfter w:val="1"/>
          <w:wAfter w:w="1719" w:type="dxa"/>
          <w:trHeight w:val="45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Rentgenová jednotka řízená mikroprocesorem</w:t>
            </w: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soulad s evropskými pravidly radiační ochrany, povolení k používání ve školství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145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možnost výměny rentgenek (Výměna rentgenek musí být rychlá a snadná, bez potřeby justování. Systém výměny rentgenek musí být mechanicky řešen tak, aby nemohlo dojít k přímému kontaktu experimentátora s rentgenkami, k poškození rentgenek a k dotyku horkých částí a aby zahájení provozu zařízení bylo možné jen při správně provedené výměně rentgenek (bezpečnostní západky apod.).)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  X-</w:t>
            </w:r>
            <w:proofErr w:type="spellStart"/>
            <w:r w:rsidRPr="00FB141A">
              <w:t>Ray</w:t>
            </w:r>
            <w:proofErr w:type="spellEnd"/>
            <w:r w:rsidRPr="00FB141A">
              <w:t xml:space="preserve"> 4.0 Systém 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09057.88</w:t>
            </w:r>
          </w:p>
        </w:tc>
      </w:tr>
      <w:tr w:rsidR="00FB141A" w:rsidRPr="00FB141A" w:rsidTr="00FB141A">
        <w:trPr>
          <w:gridAfter w:val="1"/>
          <w:wAfter w:w="1719" w:type="dxa"/>
          <w:trHeight w:val="42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možnost vložení goniometru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42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maximální napětí alespoň 30kV,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podrobný popis viz přiložená specifikace nabídky</w:t>
            </w:r>
          </w:p>
        </w:tc>
      </w:tr>
      <w:tr w:rsidR="00FB141A" w:rsidRPr="00FB141A" w:rsidTr="00FB141A">
        <w:trPr>
          <w:gridAfter w:val="1"/>
          <w:wAfter w:w="1719" w:type="dxa"/>
          <w:trHeight w:val="42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emisní proud o rozsahu min. 0 – 1 mA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 xml:space="preserve">položka 1,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09057.88</w:t>
            </w:r>
          </w:p>
        </w:tc>
      </w:tr>
      <w:tr w:rsidR="00FB141A" w:rsidRPr="00FB141A" w:rsidTr="00FB141A">
        <w:trPr>
          <w:gridAfter w:val="1"/>
          <w:wAfter w:w="1719" w:type="dxa"/>
          <w:trHeight w:val="40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TFT displej a ovládací dotykový panel pro ruční řízení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45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možnost řízení pomocí PC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4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experimentální prostor o vnitřních rozměrech alespoň 44x34x34cm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4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experimentální prostor teplotně řízený a ventilovaný, osvětlený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4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okénka do experimentálního prostoru alespoň ze tří stran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4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vestavěná optická lavice pro polohování přípravků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4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dva nezávislé obvody dvířek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4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elektrický a mechanický zámek zamezující otevření při zapnuté rentgence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konektor pro Geiger-Müllerův detektor, vestavěný reproduktor pro měření Geiger-Müllerovou trubicí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1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konektor USB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1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konektor pro připojení monitoru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1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elektrické propojovací panely uvnitř a vně experimentálního prostoru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1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vstupy pro na napouštění ochranné atmosféry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1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síťové napájecí napětí 240 V, 50/60 Hz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435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Pojízdný laboratorní stůl pro rentgenový systém</w:t>
            </w: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možnost převážení připravených experimentů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43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alespoň 2 kolečka s brzdou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945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možnost kompaktního uložení rentgenové jednotky a všeho potřebného příslušenství (především 4 rentgenek, goniometru, vícekanálového analyzátoru, počítače a monitoru, drobného příslušenství, apod.)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3,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09057.48</w:t>
            </w:r>
          </w:p>
        </w:tc>
      </w:tr>
      <w:tr w:rsidR="00FB141A" w:rsidRPr="00FB141A" w:rsidTr="00FB141A">
        <w:trPr>
          <w:gridAfter w:val="1"/>
          <w:wAfter w:w="1719" w:type="dxa"/>
          <w:trHeight w:val="48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uzamykatelný skladovací prostor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48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zabezpečení monitoru proti krádeži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9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min. 2 napájecí zásuvky a nejdůležitější konektory (USB, konektor pro připojení monitoru nebo dataprojektoru) umístěny na pracovní ploše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3.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Měděná zásuvná rentgenka plně kompatibilní s rentgenovou jednotkou</w:t>
            </w: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 xml:space="preserve">možnost rychlé a snadné výměny rentgenky, bez potřeby justování 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zabránění přímému kontaktu experimentátora s rentgenkou a s horkými částmi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4,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09057.51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bezpečnostní západka a kontakty dovolující provoz jen při správném zasunutí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úhel anody 19°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max. provozní proud 1 mA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max. provozní napětí 35 </w:t>
            </w:r>
            <w:proofErr w:type="spellStart"/>
            <w:r w:rsidRPr="00FB141A">
              <w:t>kV</w:t>
            </w:r>
            <w:proofErr w:type="spellEnd"/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4.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Molybdenová zásuvná rentgenka plně kompatibilní s rentgenovou jednotkou</w:t>
            </w: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 xml:space="preserve">možnost rychlé a snadné výměny rentgenky, bez potřeby justování 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5,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09057.61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zabránění přímému kontaktu experimentátora s rentgenkou a s horkými částmi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bezpečnostní západka a kontakty dovolující provoz jen při správném zasunutí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úhel anody 19°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max. provozní proud 1 mA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max. provozní napětí 35 </w:t>
            </w:r>
            <w:proofErr w:type="spellStart"/>
            <w:r w:rsidRPr="00FB141A">
              <w:t>kV</w:t>
            </w:r>
            <w:proofErr w:type="spellEnd"/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5.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Železná zásuvná rentgenka plně kompatibilní s rentgenovou jednotkou</w:t>
            </w: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 xml:space="preserve">možnost rychlé a snadné výměny rentgenky, bez potřeby justování 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zabránění přímému kontaktu experimentátora s rentgenkou a s horkými částmi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6,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09057.71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bezpečnostní západka a kontakty dovolující provoz jen při správném zasunutí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úhel anody 19°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max. provozní proud 1 mA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max. provozní napětí 35 </w:t>
            </w:r>
            <w:proofErr w:type="spellStart"/>
            <w:r w:rsidRPr="00FB141A">
              <w:t>kV</w:t>
            </w:r>
            <w:proofErr w:type="spellEnd"/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6.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Wolframová zásuvná rentgenka plně kompatibilní s rentgenovou jednotkou</w:t>
            </w: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 xml:space="preserve">možnost rychlé a snadné výměny rentgenky, bez potřeby justování 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zabránění přímému kontaktu experimentátora s rentgenkou a s horkými částmi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bezpečnostní západka a kontakty dovolující provoz jen při správném zasunutí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7, </w:t>
            </w:r>
            <w:proofErr w:type="gramStart"/>
            <w:r w:rsidRPr="00FB141A">
              <w:t>obj.č.</w:t>
            </w:r>
            <w:proofErr w:type="gramEnd"/>
            <w:r w:rsidRPr="00FB141A">
              <w:t>09057.81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úhel anody 19°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hideMark/>
          </w:tcPr>
          <w:p w:rsidR="00FB141A" w:rsidRPr="00FB141A" w:rsidRDefault="00FB141A">
            <w:r w:rsidRPr="00FB141A">
              <w:t>max. provozní proud 1 mA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max. provozní napětí 35 </w:t>
            </w:r>
            <w:proofErr w:type="spellStart"/>
            <w:r w:rsidRPr="00FB141A">
              <w:t>kV</w:t>
            </w:r>
            <w:proofErr w:type="spellEnd"/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7.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 xml:space="preserve">Goniometr k rentgenu plně </w:t>
            </w:r>
            <w:r w:rsidRPr="00FB141A">
              <w:lastRenderedPageBreak/>
              <w:t>kompatibilní s rentgenovou jednotkou s motorovým otáčením vzorků a detektoru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lastRenderedPageBreak/>
              <w:t xml:space="preserve">automatická identifikace goniometru, </w:t>
            </w:r>
            <w:proofErr w:type="spellStart"/>
            <w:r w:rsidRPr="00FB141A">
              <w:t>autokalibrace</w:t>
            </w:r>
            <w:proofErr w:type="spellEnd"/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ovládání pomocí počítače nebo ručně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8,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09057.10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samostatné i vázané otáčení vzorku a detektoru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velikost kroku úhlu v rozsahu min. 0,1° – 10°, rychlost krokování v rozsahu min. 0,5 – 100s/1 krok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rozsah otáčení vzorku 0° – 360°, celkový rozsah otáčení detektoru 180°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8.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proofErr w:type="spellStart"/>
            <w:r w:rsidRPr="00FB141A">
              <w:t>Samozhášecí</w:t>
            </w:r>
            <w:proofErr w:type="spellEnd"/>
            <w:r w:rsidRPr="00FB141A">
              <w:t xml:space="preserve"> halogenidová Geigerova-Müllerova trubice s ochrannou trubkou, včetně držáku k upevnění na optickou lavici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detekce beta, gama a alfa záření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pracovní napětí alespoň 500V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9, </w:t>
            </w:r>
            <w:proofErr w:type="gramStart"/>
            <w:r w:rsidRPr="00FB141A">
              <w:t>obj.č.</w:t>
            </w:r>
            <w:proofErr w:type="gramEnd"/>
            <w:r w:rsidRPr="00FB141A">
              <w:t>09005.00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mrtvá doba 0,1ms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konektor BNC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9.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Energeticky citlivý rentgenový detektor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možnost upevnění na goniometr bez omezení jeho funkce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proofErr w:type="gramStart"/>
            <w:r w:rsidRPr="00FB141A">
              <w:t>2- a 3-bodová</w:t>
            </w:r>
            <w:proofErr w:type="gramEnd"/>
            <w:r w:rsidRPr="00FB141A">
              <w:t xml:space="preserve"> kalibrace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11,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09058.30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rozsah alespoň 2-50keV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rozlišení méně než 500eV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možnost současného zobrazení rentgenového signálu na osciloskopu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10.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Mnohokanálový analyzátor rozšířený pro rentgenové záření, včetně software pro jeho ovládání: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analýza napěťových impulsů, proporcionálních energii záření alfa, gama a </w:t>
            </w:r>
            <w:proofErr w:type="spellStart"/>
            <w:r w:rsidRPr="00FB141A">
              <w:t>rtg</w:t>
            </w:r>
            <w:proofErr w:type="spellEnd"/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mrtvá doba max. 80ms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rozlišení spektra 4096 kanálů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12,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13727.99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digitálně nastavitelné zesílení 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vestavěný zdroj pro předzesilovač alfa a pro rentgenový detektor 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výstup BNC a USB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vstup TTL pro koincidenční měření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11.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Digitální rentgenová kamera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přímé získání obrázků při radiografii a počítačové tomografii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použití za běžného denního osvětlení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14,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09057.41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CMOS senzor s aktivní plochou 5 x 5 cm²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rozlišení alespoň 48 µm 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hloubka 12 bit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12.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Univerzální měřící zesilovač pro zesilování stejnosměrných i střídavých napětí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vstupní odpor alespoň 1TΩ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max. vstupní napětí alespoň 10V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16,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13626.93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režim elektrometrického zesilovače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13.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Napájecí zdroj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5 galvanicky oddělených výstupů o různých napětích v rozmezí 0-600V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17,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13672.93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ochrana proti zkratu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1260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14.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Motorový otáčecí stolek k rentgenu pro otáčení zkoumaných předmětů podél svislé osy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počet kroků alespoň 3600 na 360°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18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09057.42</w:t>
            </w:r>
          </w:p>
        </w:tc>
      </w:tr>
      <w:tr w:rsidR="00FB141A" w:rsidRPr="00FB141A" w:rsidTr="00FB141A">
        <w:trPr>
          <w:gridAfter w:val="1"/>
          <w:wAfter w:w="1719" w:type="dxa"/>
          <w:trHeight w:val="106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15.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 xml:space="preserve">Digitální </w:t>
            </w:r>
            <w:proofErr w:type="spellStart"/>
            <w:r w:rsidRPr="00FB141A">
              <w:t>multimetr</w:t>
            </w:r>
            <w:proofErr w:type="spellEnd"/>
            <w:r w:rsidRPr="00FB141A">
              <w:t xml:space="preserve"> s možností měřit střídavý a stejnosměrný proud a napětí, odpor, kapacitu, frekvenci, teplotu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 xml:space="preserve">3 1/2 </w:t>
            </w:r>
            <w:proofErr w:type="spellStart"/>
            <w:r w:rsidRPr="00FB141A">
              <w:t>místný</w:t>
            </w:r>
            <w:proofErr w:type="spellEnd"/>
            <w:r w:rsidRPr="00FB141A">
              <w:t xml:space="preserve"> displej, automatické vypnutí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19,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07129.00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 w:val="restart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16.</w:t>
            </w:r>
          </w:p>
        </w:tc>
        <w:tc>
          <w:tcPr>
            <w:tcW w:w="3570" w:type="dxa"/>
            <w:gridSpan w:val="10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proofErr w:type="spellStart"/>
            <w:r w:rsidRPr="00FB141A">
              <w:t>Kolbeho</w:t>
            </w:r>
            <w:proofErr w:type="spellEnd"/>
            <w:r w:rsidRPr="00FB141A">
              <w:t xml:space="preserve"> elektroskop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průhledná přední i zadní stěna a stupnice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max. napětí alespoň 1,5kV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20,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07120.00</w:t>
            </w:r>
          </w:p>
        </w:tc>
      </w:tr>
      <w:tr w:rsidR="00FB141A" w:rsidRPr="00FB141A" w:rsidTr="00FB141A">
        <w:trPr>
          <w:gridAfter w:val="1"/>
          <w:wAfter w:w="1719" w:type="dxa"/>
          <w:trHeight w:val="300"/>
        </w:trPr>
        <w:tc>
          <w:tcPr>
            <w:tcW w:w="507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3570" w:type="dxa"/>
            <w:gridSpan w:val="10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>
            <w:r w:rsidRPr="00FB141A">
              <w:t>ukazatel v jehlovém ložisku</w:t>
            </w:r>
          </w:p>
        </w:tc>
        <w:tc>
          <w:tcPr>
            <w:tcW w:w="992" w:type="dxa"/>
            <w:vMerge/>
            <w:vAlign w:val="center"/>
            <w:hideMark/>
          </w:tcPr>
          <w:p w:rsidR="00FB141A" w:rsidRPr="00FB141A" w:rsidRDefault="00FB141A" w:rsidP="00FB141A">
            <w:pPr>
              <w:jc w:val="center"/>
            </w:pP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r w:rsidRPr="00FB141A">
              <w:t> 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17.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Posuvné měřítko s noniem a rozsahem alespoň do 15cm.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21,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03010.00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18.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Rezistor o odporu alespoň 50MΩ.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22, </w:t>
            </w:r>
            <w:proofErr w:type="gramStart"/>
            <w:r w:rsidRPr="00FB141A">
              <w:t>obj.č.</w:t>
            </w:r>
            <w:proofErr w:type="gramEnd"/>
            <w:r w:rsidRPr="00FB141A">
              <w:t>07159.00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19.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Digitální váhy o rozlišení alespoň 0,01g a o maximální zátěži alespoň 750g.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Sartorius</w:t>
            </w:r>
            <w:proofErr w:type="spellEnd"/>
            <w:r w:rsidRPr="00FB141A">
              <w:t xml:space="preserve">, položka specifikace 23,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49295.99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lastRenderedPageBreak/>
              <w:t>20.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Digitální stopky s rozlišením alespoň 0,01s.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24,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24025.00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21.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Vnitřní vyjímatelná profilová optická lavice kompatibilní s rentgenovou jednotkou. Délka min. 400 mm.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25,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09057.18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22.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Vnější optická lavice o délce alespoň 250mm, pro našroubování na bok rentgenové jednotky.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26,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09057.21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23.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Různé typy jezdců na optickou lavici profilovou.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4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položky specifikace 27,28,61, </w:t>
            </w:r>
            <w:proofErr w:type="gramStart"/>
            <w:r w:rsidRPr="00FB141A">
              <w:t>obj.č.</w:t>
            </w:r>
            <w:proofErr w:type="gramEnd"/>
            <w:r w:rsidRPr="00FB141A">
              <w:t>08286.00,09057.29</w:t>
            </w:r>
          </w:p>
        </w:tc>
      </w:tr>
      <w:tr w:rsidR="00FB141A" w:rsidRPr="00FB141A" w:rsidTr="00FB141A">
        <w:trPr>
          <w:gridAfter w:val="1"/>
          <w:wAfter w:w="1719" w:type="dxa"/>
          <w:trHeight w:val="112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24.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 xml:space="preserve">Nástavec pro </w:t>
            </w:r>
            <w:proofErr w:type="spellStart"/>
            <w:r w:rsidRPr="00FB141A">
              <w:t>Comptonův</w:t>
            </w:r>
            <w:proofErr w:type="spellEnd"/>
            <w:r w:rsidRPr="00FB141A">
              <w:t xml:space="preserve"> jev kompatibilní s rentgenovou jednotkou o minimálním rozměru 30x30x10mm s hliníkovým absorbérem.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29,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09057.44</w:t>
            </w:r>
          </w:p>
        </w:tc>
      </w:tr>
      <w:tr w:rsidR="00FB141A" w:rsidRPr="00FB141A" w:rsidTr="00FB141A">
        <w:trPr>
          <w:gridAfter w:val="1"/>
          <w:wAfter w:w="1719" w:type="dxa"/>
          <w:trHeight w:val="10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25.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Model cév pro kontrastní kapalinu - plastová deska s vnitřním potrubím, stojanem a vaničkou pro zachycení kapaliny.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30,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09058.06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26.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 xml:space="preserve">Model implantátu pro </w:t>
            </w:r>
            <w:proofErr w:type="spellStart"/>
            <w:r w:rsidRPr="00FB141A">
              <w:t>rtg</w:t>
            </w:r>
            <w:proofErr w:type="spellEnd"/>
            <w:r w:rsidRPr="00FB141A">
              <w:t xml:space="preserve"> fotografii - dřevěný kvádr s kovovým kolíkem a referenční destičkou.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31,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09058.07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27.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 xml:space="preserve">Krystal </w:t>
            </w:r>
            <w:proofErr w:type="spellStart"/>
            <w:r w:rsidRPr="00FB141A">
              <w:t>KBr</w:t>
            </w:r>
            <w:proofErr w:type="spellEnd"/>
            <w:r w:rsidRPr="00FB141A">
              <w:t xml:space="preserve"> v držáku, </w:t>
            </w:r>
            <w:proofErr w:type="spellStart"/>
            <w:r w:rsidRPr="00FB141A">
              <w:t>mezirovinná</w:t>
            </w:r>
            <w:proofErr w:type="spellEnd"/>
            <w:r w:rsidRPr="00FB141A">
              <w:t xml:space="preserve"> vzdálenost 329 </w:t>
            </w:r>
            <w:proofErr w:type="spellStart"/>
            <w:r w:rsidRPr="00FB141A">
              <w:t>pm</w:t>
            </w:r>
            <w:proofErr w:type="spellEnd"/>
            <w:r w:rsidRPr="00FB141A">
              <w:t>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32,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09056.01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28.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 xml:space="preserve">Krystal </w:t>
            </w:r>
            <w:proofErr w:type="spellStart"/>
            <w:r w:rsidRPr="00FB141A">
              <w:t>LiF</w:t>
            </w:r>
            <w:proofErr w:type="spellEnd"/>
            <w:r w:rsidRPr="00FB141A">
              <w:t xml:space="preserve"> v držáku, </w:t>
            </w:r>
            <w:proofErr w:type="spellStart"/>
            <w:r w:rsidRPr="00FB141A">
              <w:t>mezirovinná</w:t>
            </w:r>
            <w:proofErr w:type="spellEnd"/>
            <w:r w:rsidRPr="00FB141A">
              <w:t xml:space="preserve"> vzdálenost 201,4 </w:t>
            </w:r>
            <w:proofErr w:type="spellStart"/>
            <w:r w:rsidRPr="00FB141A">
              <w:t>pm</w:t>
            </w:r>
            <w:proofErr w:type="spellEnd"/>
            <w:r w:rsidRPr="00FB141A">
              <w:t>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>, položka specifikace 09056.05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29.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 xml:space="preserve">Clony z různých materiálů o různých </w:t>
            </w:r>
            <w:proofErr w:type="spellStart"/>
            <w:r w:rsidRPr="00FB141A">
              <w:t>tlouštkách</w:t>
            </w:r>
            <w:proofErr w:type="spellEnd"/>
            <w:r w:rsidRPr="00FB141A">
              <w:t>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5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>, položky specifikace 34,35,55,56,57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lastRenderedPageBreak/>
              <w:t>30.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Sada absorbérů rentgenového záření z různých materiálů a o různých tloušťkách.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bookmarkStart w:id="0" w:name="_GoBack"/>
            <w:bookmarkEnd w:id="0"/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36,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09056.02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31.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 xml:space="preserve">Sada </w:t>
            </w:r>
            <w:proofErr w:type="spellStart"/>
            <w:r w:rsidRPr="00FB141A">
              <w:t>samovyvýjecích</w:t>
            </w:r>
            <w:proofErr w:type="spellEnd"/>
            <w:r w:rsidRPr="00FB141A">
              <w:t xml:space="preserve"> rentgenových filmů o rozměrech alespoň 4x3cm.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. Položka specifikace 37,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09057.20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32.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Fluorescenční stínítko v rámu, s dříkem do jezdce na optickou lavici.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38,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09057.26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33.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Kryt nepropouštějící světlo pro rentgenovou jednotku.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39,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09057.46</w:t>
            </w:r>
          </w:p>
        </w:tc>
      </w:tr>
      <w:tr w:rsidR="00FB141A" w:rsidRPr="00FB141A" w:rsidTr="00FB141A">
        <w:trPr>
          <w:gridAfter w:val="1"/>
          <w:wAfter w:w="1719" w:type="dxa"/>
          <w:trHeight w:val="79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34.</w:t>
            </w:r>
          </w:p>
        </w:tc>
        <w:tc>
          <w:tcPr>
            <w:tcW w:w="3570" w:type="dxa"/>
            <w:gridSpan w:val="10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Desky kondenzátoru pro rentgenovou jednotku, o rozměrech nepřesahujících 10x10cm.</w:t>
            </w:r>
          </w:p>
        </w:tc>
        <w:tc>
          <w:tcPr>
            <w:tcW w:w="4820" w:type="dxa"/>
            <w:gridSpan w:val="13"/>
            <w:noWrap/>
            <w:hideMark/>
          </w:tcPr>
          <w:p w:rsidR="00FB141A" w:rsidRPr="00FB141A" w:rsidRDefault="00FB141A" w:rsidP="00FB141A">
            <w:r w:rsidRPr="00FB141A">
              <w:t> </w:t>
            </w:r>
          </w:p>
        </w:tc>
        <w:tc>
          <w:tcPr>
            <w:tcW w:w="992" w:type="dxa"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1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, položka specifikace 40, </w:t>
            </w:r>
            <w:proofErr w:type="spellStart"/>
            <w:proofErr w:type="gramStart"/>
            <w:r w:rsidRPr="00FB141A">
              <w:t>obj.č</w:t>
            </w:r>
            <w:proofErr w:type="spellEnd"/>
            <w:r w:rsidRPr="00FB141A">
              <w:t>.</w:t>
            </w:r>
            <w:proofErr w:type="gramEnd"/>
            <w:r w:rsidRPr="00FB141A">
              <w:t xml:space="preserve"> 09058.05</w:t>
            </w:r>
          </w:p>
        </w:tc>
      </w:tr>
      <w:tr w:rsidR="00FB141A" w:rsidRPr="00FB141A" w:rsidTr="00FB141A">
        <w:trPr>
          <w:gridAfter w:val="1"/>
          <w:wAfter w:w="1719" w:type="dxa"/>
          <w:trHeight w:val="885"/>
        </w:trPr>
        <w:tc>
          <w:tcPr>
            <w:tcW w:w="507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35.</w:t>
            </w:r>
          </w:p>
        </w:tc>
        <w:tc>
          <w:tcPr>
            <w:tcW w:w="8390" w:type="dxa"/>
            <w:gridSpan w:val="23"/>
            <w:hideMark/>
          </w:tcPr>
          <w:p w:rsidR="00FB141A" w:rsidRPr="00FB141A" w:rsidRDefault="00FB141A">
            <w:r w:rsidRPr="00FB141A">
              <w:t>Součástí dodávky musí být všechno potřebné příslušenství, včetně zejména napájecích a připojovacích kabelů, držáků, vzorků pro měření, chemického nádobí, příruček a dalšího drobného příslušenství.</w:t>
            </w:r>
          </w:p>
        </w:tc>
        <w:tc>
          <w:tcPr>
            <w:tcW w:w="992" w:type="dxa"/>
            <w:noWrap/>
            <w:vAlign w:val="center"/>
            <w:hideMark/>
          </w:tcPr>
          <w:p w:rsidR="00FB141A" w:rsidRPr="00FB141A" w:rsidRDefault="00FB141A" w:rsidP="00FB141A">
            <w:pPr>
              <w:jc w:val="center"/>
            </w:pPr>
            <w:r w:rsidRPr="00FB141A">
              <w:t>soubor</w:t>
            </w:r>
          </w:p>
        </w:tc>
        <w:tc>
          <w:tcPr>
            <w:tcW w:w="4331" w:type="dxa"/>
            <w:noWrap/>
            <w:hideMark/>
          </w:tcPr>
          <w:p w:rsidR="00FB141A" w:rsidRPr="00FB141A" w:rsidRDefault="00FB141A">
            <w:proofErr w:type="spellStart"/>
            <w:r w:rsidRPr="00FB141A">
              <w:t>Phywe</w:t>
            </w:r>
            <w:proofErr w:type="spellEnd"/>
            <w:r w:rsidRPr="00FB141A">
              <w:t xml:space="preserve"> , ostatní položky specifikace</w:t>
            </w:r>
          </w:p>
        </w:tc>
      </w:tr>
    </w:tbl>
    <w:p w:rsidR="00A9311E" w:rsidRDefault="00A9311E"/>
    <w:sectPr w:rsidR="00A9311E" w:rsidSect="00FB14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CE"/>
    <w:rsid w:val="000B5BCE"/>
    <w:rsid w:val="00A9311E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b w:val="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b w:val="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Advokátní kancelář</cp:lastModifiedBy>
  <cp:revision>2</cp:revision>
  <dcterms:created xsi:type="dcterms:W3CDTF">2020-01-29T08:33:00Z</dcterms:created>
  <dcterms:modified xsi:type="dcterms:W3CDTF">2020-01-29T08:40:00Z</dcterms:modified>
</cp:coreProperties>
</file>