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24EB54EF" w:rsidR="00226595" w:rsidRPr="00DE2BC9" w:rsidRDefault="002159F1">
            <w:pPr>
              <w:tabs>
                <w:tab w:val="left" w:pos="6804"/>
              </w:tabs>
              <w:spacing w:line="480" w:lineRule="auto"/>
              <w:rPr>
                <w:snapToGrid w:val="0"/>
                <w:sz w:val="24"/>
              </w:rPr>
            </w:pPr>
            <w:r>
              <w:rPr>
                <w:snapToGrid w:val="0"/>
                <w:sz w:val="24"/>
              </w:rPr>
              <w:t>8</w:t>
            </w:r>
          </w:p>
        </w:tc>
        <w:tc>
          <w:tcPr>
            <w:tcW w:w="397" w:type="dxa"/>
          </w:tcPr>
          <w:p w14:paraId="0502788E" w14:textId="5DC2F08E" w:rsidR="00226595" w:rsidRPr="00DE2BC9" w:rsidRDefault="002159F1">
            <w:pPr>
              <w:tabs>
                <w:tab w:val="left" w:pos="6804"/>
              </w:tabs>
              <w:spacing w:line="480" w:lineRule="auto"/>
              <w:rPr>
                <w:snapToGrid w:val="0"/>
                <w:sz w:val="24"/>
              </w:rPr>
            </w:pPr>
            <w:r>
              <w:rPr>
                <w:snapToGrid w:val="0"/>
                <w:sz w:val="24"/>
              </w:rPr>
              <w:t>0</w:t>
            </w:r>
          </w:p>
        </w:tc>
        <w:tc>
          <w:tcPr>
            <w:tcW w:w="397" w:type="dxa"/>
          </w:tcPr>
          <w:p w14:paraId="4AD7A259" w14:textId="231AECF9" w:rsidR="00226595" w:rsidRPr="00DE2BC9" w:rsidRDefault="002159F1">
            <w:pPr>
              <w:tabs>
                <w:tab w:val="left" w:pos="6804"/>
              </w:tabs>
              <w:spacing w:line="480" w:lineRule="auto"/>
              <w:rPr>
                <w:snapToGrid w:val="0"/>
                <w:sz w:val="24"/>
              </w:rPr>
            </w:pPr>
            <w:r>
              <w:rPr>
                <w:snapToGrid w:val="0"/>
                <w:sz w:val="24"/>
              </w:rPr>
              <w:t>0</w:t>
            </w:r>
          </w:p>
        </w:tc>
        <w:tc>
          <w:tcPr>
            <w:tcW w:w="397" w:type="dxa"/>
          </w:tcPr>
          <w:p w14:paraId="4D7C041A" w14:textId="01BD9004" w:rsidR="00226595" w:rsidRPr="00DE2BC9" w:rsidRDefault="002159F1">
            <w:pPr>
              <w:tabs>
                <w:tab w:val="left" w:pos="6804"/>
              </w:tabs>
              <w:spacing w:line="480" w:lineRule="auto"/>
              <w:rPr>
                <w:snapToGrid w:val="0"/>
                <w:sz w:val="24"/>
              </w:rPr>
            </w:pPr>
            <w:r>
              <w:rPr>
                <w:snapToGrid w:val="0"/>
                <w:sz w:val="24"/>
              </w:rPr>
              <w:t>2</w:t>
            </w:r>
          </w:p>
        </w:tc>
        <w:tc>
          <w:tcPr>
            <w:tcW w:w="397" w:type="dxa"/>
          </w:tcPr>
          <w:p w14:paraId="29B63622" w14:textId="05F9BE80" w:rsidR="00226595" w:rsidRPr="00DE2BC9" w:rsidRDefault="002159F1">
            <w:pPr>
              <w:tabs>
                <w:tab w:val="left" w:pos="6804"/>
              </w:tabs>
              <w:spacing w:line="480" w:lineRule="auto"/>
              <w:rPr>
                <w:snapToGrid w:val="0"/>
                <w:sz w:val="24"/>
              </w:rPr>
            </w:pPr>
            <w:r>
              <w:rPr>
                <w:snapToGrid w:val="0"/>
                <w:sz w:val="24"/>
              </w:rPr>
              <w:t>5</w:t>
            </w:r>
          </w:p>
        </w:tc>
        <w:tc>
          <w:tcPr>
            <w:tcW w:w="425" w:type="dxa"/>
          </w:tcPr>
          <w:p w14:paraId="4E478447" w14:textId="2E40CA6A" w:rsidR="00226595" w:rsidRPr="00DE2BC9" w:rsidRDefault="002159F1">
            <w:pPr>
              <w:tabs>
                <w:tab w:val="left" w:pos="6804"/>
              </w:tabs>
              <w:spacing w:line="480" w:lineRule="auto"/>
              <w:ind w:right="-239"/>
              <w:rPr>
                <w:snapToGrid w:val="0"/>
                <w:sz w:val="24"/>
              </w:rPr>
            </w:pPr>
            <w:r>
              <w:rPr>
                <w:snapToGrid w:val="0"/>
                <w:sz w:val="24"/>
              </w:rPr>
              <w:t>7</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5E368451" w14:textId="77777777" w:rsidR="00226595" w:rsidRPr="008C2A45" w:rsidRDefault="00226595" w:rsidP="00206D3F">
      <w:pPr>
        <w:pStyle w:val="Nzev"/>
        <w:spacing w:before="240"/>
        <w:rPr>
          <w:caps/>
          <w:sz w:val="28"/>
          <w:szCs w:val="28"/>
        </w:rPr>
      </w:pPr>
      <w:r>
        <w:rPr>
          <w:caps/>
          <w:sz w:val="28"/>
          <w:szCs w:val="28"/>
        </w:rPr>
        <w:t>PŘÍKAZNÍ</w:t>
      </w:r>
      <w:r w:rsidRPr="008C2A45">
        <w:rPr>
          <w:caps/>
          <w:sz w:val="28"/>
          <w:szCs w:val="28"/>
        </w:rPr>
        <w:t xml:space="preserve"> Smlouva</w:t>
      </w:r>
    </w:p>
    <w:p w14:paraId="6C7EFA07" w14:textId="7E729700" w:rsidR="00226595" w:rsidRPr="008C2A45" w:rsidRDefault="00226595" w:rsidP="00814721">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r w:rsidR="002159F1">
        <w:rPr>
          <w:b/>
          <w:snapToGrid w:val="0"/>
          <w:sz w:val="28"/>
          <w:szCs w:val="28"/>
        </w:rPr>
        <w:t>08 – 13/2019</w:t>
      </w:r>
    </w:p>
    <w:p w14:paraId="5E4AE03E" w14:textId="77777777" w:rsidR="00226595" w:rsidRPr="00814721" w:rsidRDefault="00226595" w:rsidP="00814721">
      <w:pPr>
        <w:pStyle w:val="P-NORMAL-TEXT"/>
        <w:rPr>
          <w:rFonts w:ascii="Times New Roman" w:hAnsi="Times New Roman"/>
          <w:sz w:val="24"/>
          <w:szCs w:val="24"/>
        </w:rPr>
      </w:pPr>
    </w:p>
    <w:p w14:paraId="7989948B" w14:textId="77777777" w:rsidR="00226595" w:rsidRPr="00814721" w:rsidRDefault="00226595" w:rsidP="00450B6C">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008E7134" w:rsidRPr="008E7134">
        <w:rPr>
          <w:rFonts w:ascii="Times New Roman" w:hAnsi="Times New Roman"/>
          <w:sz w:val="24"/>
          <w:szCs w:val="24"/>
        </w:rPr>
        <w:t xml:space="preserve"> </w:t>
      </w:r>
      <w:r w:rsidR="008E7134">
        <w:rPr>
          <w:rFonts w:ascii="Times New Roman" w:hAnsi="Times New Roman"/>
          <w:sz w:val="24"/>
          <w:szCs w:val="24"/>
        </w:rPr>
        <w:t>a zákona č. 370/2017 Sb. o platebním styku ve znění pozdějších předpisů (dále jen „</w:t>
      </w:r>
      <w:proofErr w:type="spellStart"/>
      <w:r w:rsidR="008E7134">
        <w:rPr>
          <w:rFonts w:ascii="Times New Roman" w:hAnsi="Times New Roman"/>
          <w:sz w:val="24"/>
          <w:szCs w:val="24"/>
        </w:rPr>
        <w:t>ZoPS</w:t>
      </w:r>
      <w:proofErr w:type="spellEnd"/>
      <w:r w:rsidR="008E7134">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E149986" w14:textId="77777777" w:rsidR="00226595" w:rsidRDefault="00226595" w:rsidP="00814721">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67527B6D" w14:textId="77777777" w:rsidR="00226595" w:rsidRPr="00DE2BC9" w:rsidRDefault="00226595" w:rsidP="00206D3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EB6ABC3" w14:textId="77777777" w:rsidR="0024040B" w:rsidRDefault="0024040B" w:rsidP="0024040B">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143D551C"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IČ</w:t>
      </w:r>
      <w:r w:rsidR="005F22DE">
        <w:rPr>
          <w:rFonts w:ascii="Times New Roman" w:hAnsi="Times New Roman"/>
          <w:snapToGrid w:val="0"/>
          <w:sz w:val="24"/>
        </w:rPr>
        <w:t>O</w:t>
      </w:r>
      <w:r>
        <w:rPr>
          <w:rFonts w:ascii="Times New Roman" w:hAnsi="Times New Roman"/>
          <w:snapToGrid w:val="0"/>
          <w:sz w:val="24"/>
        </w:rPr>
        <w:t xml:space="preserve">: </w:t>
      </w:r>
      <w:r>
        <w:rPr>
          <w:rFonts w:ascii="Times New Roman" w:hAnsi="Times New Roman"/>
          <w:snapToGrid w:val="0"/>
          <w:sz w:val="24"/>
        </w:rPr>
        <w:tab/>
        <w:t>47114983</w:t>
      </w:r>
    </w:p>
    <w:p w14:paraId="0FF6DF4D"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0CE1556F" w14:textId="77777777" w:rsidR="00226595" w:rsidRDefault="00226595" w:rsidP="00814721">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EE68114" w14:textId="77777777" w:rsidR="00D50A25" w:rsidRDefault="00D50A25" w:rsidP="00D50A2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proofErr w:type="gramStart"/>
      <w:r w:rsidRPr="00814721">
        <w:rPr>
          <w:rFonts w:ascii="Times New Roman" w:hAnsi="Times New Roman"/>
          <w:snapToGrid w:val="0"/>
          <w:sz w:val="24"/>
        </w:rPr>
        <w:t>s.p</w:t>
      </w:r>
      <w:proofErr w:type="spellEnd"/>
      <w:r w:rsidRPr="00814721">
        <w:rPr>
          <w:rFonts w:ascii="Times New Roman" w:hAnsi="Times New Roman"/>
          <w:snapToGrid w:val="0"/>
          <w:sz w:val="24"/>
        </w:rPr>
        <w:t>.</w:t>
      </w:r>
      <w:proofErr w:type="gram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7BF2AF0F" w14:textId="77777777" w:rsidR="00D50A25" w:rsidRPr="00814721" w:rsidRDefault="00D50A25" w:rsidP="00D50A2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3115DF8E" w14:textId="6566055F" w:rsidR="00226595" w:rsidRDefault="00226595" w:rsidP="00814721">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2F2E0E9F" w14:textId="008614D3" w:rsidR="00226595" w:rsidRDefault="00226595">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87FAE">
        <w:rPr>
          <w:rFonts w:ascii="Times New Roman" w:hAnsi="Times New Roman"/>
          <w:snapToGrid w:val="0"/>
          <w:sz w:val="24"/>
        </w:rPr>
        <w:t>xxx</w:t>
      </w:r>
      <w:proofErr w:type="spellEnd"/>
    </w:p>
    <w:p w14:paraId="14F3C0E8" w14:textId="77777777" w:rsidR="00226595" w:rsidRPr="00DE2BC9" w:rsidRDefault="00226595" w:rsidP="00955DC9">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663C4145" w14:textId="77777777" w:rsidR="00226595" w:rsidRPr="00DE2BC9" w:rsidRDefault="00226595">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0A0EEBA" w14:textId="5C5581B4" w:rsidR="00226595" w:rsidRPr="00DE2BC9" w:rsidRDefault="00226595" w:rsidP="00DA0891">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2159F1">
        <w:rPr>
          <w:rFonts w:ascii="Times New Roman" w:hAnsi="Times New Roman"/>
          <w:snapToGrid w:val="0"/>
          <w:sz w:val="24"/>
        </w:rPr>
        <w:t xml:space="preserve"> 144582001</w:t>
      </w:r>
    </w:p>
    <w:p w14:paraId="28F3164F" w14:textId="4F5B88C3" w:rsidR="00226595" w:rsidRPr="00206D3F" w:rsidRDefault="002159F1" w:rsidP="00206D3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2159F1">
        <w:rPr>
          <w:rFonts w:ascii="Times New Roman" w:hAnsi="Times New Roman"/>
          <w:b/>
          <w:snapToGrid w:val="0"/>
          <w:sz w:val="24"/>
        </w:rPr>
        <w:t>WIA spol. s r.o.</w:t>
      </w:r>
    </w:p>
    <w:p w14:paraId="10ABAC25" w14:textId="467AEFEA" w:rsidR="00226595"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2159F1" w:rsidRPr="002159F1">
        <w:rPr>
          <w:rFonts w:ascii="Times New Roman" w:hAnsi="Times New Roman"/>
          <w:b/>
          <w:snapToGrid w:val="0"/>
          <w:sz w:val="24"/>
        </w:rPr>
        <w:t>Praha 1, Vojtěšská 231/17, PSČ 11000</w:t>
      </w:r>
    </w:p>
    <w:p w14:paraId="24F7B9F2" w14:textId="67BE15A2" w:rsidR="00226595" w:rsidRPr="00206D3F" w:rsidRDefault="00226595" w:rsidP="00206D3F">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2159F1">
        <w:rPr>
          <w:rFonts w:ascii="Times New Roman" w:hAnsi="Times New Roman"/>
          <w:b/>
          <w:snapToGrid w:val="0"/>
          <w:sz w:val="24"/>
        </w:rPr>
        <w:t xml:space="preserve"> </w:t>
      </w:r>
      <w:r w:rsidR="002159F1" w:rsidRPr="002159F1">
        <w:rPr>
          <w:rFonts w:ascii="Times New Roman" w:hAnsi="Times New Roman"/>
          <w:snapToGrid w:val="0"/>
          <w:sz w:val="24"/>
        </w:rPr>
        <w:t>Tomášem Vaníčkem, jednatelem</w:t>
      </w:r>
    </w:p>
    <w:p w14:paraId="4EA53CB9" w14:textId="5C9362B8"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sidR="005F22DE">
        <w:rPr>
          <w:rFonts w:ascii="Times New Roman" w:hAnsi="Times New Roman"/>
          <w:snapToGrid w:val="0"/>
          <w:sz w:val="24"/>
        </w:rPr>
        <w:t>O</w:t>
      </w:r>
      <w:r w:rsidRPr="00DE2BC9">
        <w:rPr>
          <w:rFonts w:ascii="Times New Roman" w:hAnsi="Times New Roman"/>
          <w:snapToGrid w:val="0"/>
          <w:sz w:val="24"/>
        </w:rPr>
        <w:t>:</w:t>
      </w:r>
      <w:r w:rsidR="002159F1">
        <w:rPr>
          <w:rFonts w:ascii="Times New Roman" w:hAnsi="Times New Roman"/>
          <w:snapToGrid w:val="0"/>
          <w:sz w:val="24"/>
        </w:rPr>
        <w:tab/>
        <w:t>26703297</w:t>
      </w:r>
    </w:p>
    <w:p w14:paraId="34176DCF" w14:textId="2FED05F4" w:rsidR="00226595" w:rsidRDefault="00226595" w:rsidP="00206D3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2159F1">
        <w:rPr>
          <w:rFonts w:ascii="Times New Roman" w:hAnsi="Times New Roman"/>
          <w:snapToGrid w:val="0"/>
          <w:sz w:val="24"/>
        </w:rPr>
        <w:t>26703297</w:t>
      </w:r>
    </w:p>
    <w:p w14:paraId="01DC678F" w14:textId="670EABBF" w:rsidR="00226595" w:rsidRDefault="00226595" w:rsidP="0090335A">
      <w:pPr>
        <w:pStyle w:val="Codstavec"/>
        <w:tabs>
          <w:tab w:val="left" w:pos="284"/>
          <w:tab w:val="left" w:pos="851"/>
          <w:tab w:val="left" w:pos="2835"/>
          <w:tab w:val="left" w:pos="3544"/>
        </w:tabs>
        <w:ind w:left="284" w:firstLine="0"/>
        <w:jc w:val="both"/>
        <w:rPr>
          <w:rFonts w:ascii="Times New Roman" w:hAnsi="Times New Roman"/>
          <w:snapToGrid w:val="0"/>
          <w:sz w:val="24"/>
        </w:rPr>
      </w:pPr>
      <w:r>
        <w:rPr>
          <w:rFonts w:ascii="Times New Roman" w:hAnsi="Times New Roman"/>
          <w:snapToGrid w:val="0"/>
          <w:sz w:val="24"/>
        </w:rPr>
        <w:t>zapsán</w:t>
      </w:r>
      <w:r w:rsidR="002159F1">
        <w:rPr>
          <w:rFonts w:ascii="Times New Roman" w:hAnsi="Times New Roman"/>
          <w:snapToGrid w:val="0"/>
          <w:sz w:val="24"/>
        </w:rPr>
        <w:t>a</w:t>
      </w:r>
      <w:r>
        <w:rPr>
          <w:rFonts w:ascii="Times New Roman" w:hAnsi="Times New Roman"/>
          <w:snapToGrid w:val="0"/>
          <w:sz w:val="24"/>
        </w:rPr>
        <w:t xml:space="preserve"> v obchodním rejstříku vedeném Městským soudem v </w:t>
      </w:r>
      <w:r w:rsidR="002159F1">
        <w:rPr>
          <w:rFonts w:ascii="Times New Roman" w:hAnsi="Times New Roman"/>
          <w:snapToGrid w:val="0"/>
          <w:sz w:val="24"/>
        </w:rPr>
        <w:t>Praze</w:t>
      </w:r>
      <w:r>
        <w:rPr>
          <w:rFonts w:ascii="Times New Roman" w:hAnsi="Times New Roman"/>
          <w:snapToGrid w:val="0"/>
          <w:sz w:val="24"/>
        </w:rPr>
        <w:t xml:space="preserve">, oddíl </w:t>
      </w:r>
      <w:r w:rsidR="002159F1">
        <w:rPr>
          <w:rFonts w:ascii="Times New Roman" w:hAnsi="Times New Roman"/>
          <w:snapToGrid w:val="0"/>
          <w:sz w:val="24"/>
        </w:rPr>
        <w:t>C</w:t>
      </w:r>
      <w:r>
        <w:rPr>
          <w:rFonts w:ascii="Times New Roman" w:hAnsi="Times New Roman"/>
          <w:snapToGrid w:val="0"/>
          <w:sz w:val="24"/>
        </w:rPr>
        <w:t>, vložka</w:t>
      </w:r>
      <w:r w:rsidR="002159F1">
        <w:rPr>
          <w:rFonts w:ascii="Times New Roman" w:hAnsi="Times New Roman"/>
          <w:snapToGrid w:val="0"/>
          <w:sz w:val="24"/>
        </w:rPr>
        <w:t xml:space="preserve"> 88450</w:t>
      </w:r>
    </w:p>
    <w:p w14:paraId="7F7D85C1" w14:textId="39329BAB" w:rsidR="00226595" w:rsidRPr="0090335A" w:rsidRDefault="00226595" w:rsidP="0090335A">
      <w:pPr>
        <w:pStyle w:val="Codstavec"/>
        <w:tabs>
          <w:tab w:val="left" w:pos="284"/>
          <w:tab w:val="left" w:pos="851"/>
          <w:tab w:val="left" w:pos="2835"/>
          <w:tab w:val="left" w:pos="3544"/>
        </w:tabs>
        <w:spacing w:before="120"/>
        <w:ind w:left="284" w:firstLine="0"/>
        <w:rPr>
          <w:rFonts w:ascii="Times New Roman" w:hAnsi="Times New Roman"/>
          <w:snapToGrid w:val="0"/>
          <w:sz w:val="24"/>
          <w:u w:val="single"/>
        </w:rPr>
      </w:pPr>
      <w:r>
        <w:rPr>
          <w:rFonts w:ascii="Times New Roman" w:hAnsi="Times New Roman"/>
          <w:b/>
          <w:snapToGrid w:val="0"/>
          <w:sz w:val="24"/>
        </w:rPr>
        <w:t>ko</w:t>
      </w:r>
      <w:r w:rsidRPr="00814721">
        <w:rPr>
          <w:rFonts w:ascii="Times New Roman" w:hAnsi="Times New Roman"/>
          <w:b/>
          <w:snapToGrid w:val="0"/>
          <w:sz w:val="24"/>
        </w:rPr>
        <w:t>respondenční adresa:</w:t>
      </w:r>
      <w:r w:rsidR="003120F9">
        <w:rPr>
          <w:rFonts w:ascii="Times New Roman" w:hAnsi="Times New Roman"/>
          <w:snapToGrid w:val="0"/>
          <w:sz w:val="24"/>
        </w:rPr>
        <w:t xml:space="preserve"> </w:t>
      </w:r>
      <w:r w:rsidR="002159F1" w:rsidRPr="002159F1">
        <w:rPr>
          <w:rFonts w:ascii="Times New Roman" w:hAnsi="Times New Roman"/>
          <w:snapToGrid w:val="0"/>
          <w:sz w:val="24"/>
          <w:u w:val="single"/>
        </w:rPr>
        <w:t>WIA spol. s r.o., Antala Staška 511/40, 140 00 Praha 4</w:t>
      </w:r>
    </w:p>
    <w:p w14:paraId="13E45106" w14:textId="01D8289D" w:rsidR="00226595" w:rsidRPr="003721EA" w:rsidRDefault="00226595" w:rsidP="002159F1">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9050CE0" w14:textId="730EDA42" w:rsidR="00226595" w:rsidRPr="003120F9" w:rsidRDefault="00226595" w:rsidP="007B0055">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87FAE">
        <w:rPr>
          <w:rFonts w:ascii="Times New Roman" w:hAnsi="Times New Roman"/>
          <w:b/>
          <w:snapToGrid w:val="0"/>
          <w:sz w:val="24"/>
        </w:rPr>
        <w:t>xxx</w:t>
      </w:r>
      <w:proofErr w:type="spellEnd"/>
    </w:p>
    <w:p w14:paraId="4EAF9DB6" w14:textId="5251294D" w:rsidR="00226595" w:rsidRPr="00DE2BC9" w:rsidRDefault="00226595" w:rsidP="002159F1">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2159F1" w:rsidRPr="002159F1">
        <w:rPr>
          <w:rFonts w:ascii="Times New Roman" w:hAnsi="Times New Roman"/>
          <w:snapToGrid w:val="0"/>
          <w:sz w:val="24"/>
        </w:rPr>
        <w:t>800257</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2159F1">
        <w:rPr>
          <w:rFonts w:ascii="Times New Roman" w:hAnsi="Times New Roman"/>
          <w:snapToGrid w:val="0"/>
          <w:sz w:val="24"/>
        </w:rPr>
        <w:t xml:space="preserve"> --</w:t>
      </w:r>
    </w:p>
    <w:p w14:paraId="4242297B" w14:textId="4DC0BB83" w:rsidR="00226595" w:rsidRDefault="00226595">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75E66BE3" w14:textId="7B2B00B1" w:rsidR="002159F1" w:rsidRDefault="002159F1">
      <w:pPr>
        <w:pStyle w:val="Codstavec"/>
        <w:tabs>
          <w:tab w:val="left" w:pos="284"/>
        </w:tabs>
        <w:ind w:firstLine="0"/>
        <w:rPr>
          <w:rFonts w:ascii="Times New Roman" w:hAnsi="Times New Roman"/>
          <w:snapToGrid w:val="0"/>
          <w:sz w:val="24"/>
        </w:rPr>
      </w:pPr>
    </w:p>
    <w:p w14:paraId="3BC68D8C" w14:textId="7ED512A4" w:rsidR="002159F1" w:rsidRDefault="002159F1">
      <w:pPr>
        <w:pStyle w:val="Codstavec"/>
        <w:tabs>
          <w:tab w:val="left" w:pos="284"/>
        </w:tabs>
        <w:ind w:firstLine="0"/>
        <w:rPr>
          <w:rFonts w:ascii="Times New Roman" w:hAnsi="Times New Roman"/>
          <w:snapToGrid w:val="0"/>
          <w:sz w:val="24"/>
        </w:rPr>
      </w:pPr>
    </w:p>
    <w:p w14:paraId="4F3908CD" w14:textId="213EB2F8" w:rsidR="002159F1" w:rsidRDefault="002159F1">
      <w:pPr>
        <w:pStyle w:val="Codstavec"/>
        <w:tabs>
          <w:tab w:val="left" w:pos="284"/>
        </w:tabs>
        <w:ind w:firstLine="0"/>
        <w:rPr>
          <w:rFonts w:ascii="Times New Roman" w:hAnsi="Times New Roman"/>
          <w:snapToGrid w:val="0"/>
          <w:sz w:val="24"/>
        </w:rPr>
      </w:pPr>
    </w:p>
    <w:p w14:paraId="7D64A430" w14:textId="77777777" w:rsidR="002159F1" w:rsidRPr="00DE2BC9" w:rsidRDefault="002159F1">
      <w:pPr>
        <w:pStyle w:val="Codstavec"/>
        <w:tabs>
          <w:tab w:val="left" w:pos="284"/>
        </w:tabs>
        <w:ind w:firstLine="0"/>
        <w:rPr>
          <w:rFonts w:ascii="Times New Roman" w:hAnsi="Times New Roman"/>
          <w:snapToGrid w:val="0"/>
          <w:sz w:val="24"/>
        </w:rPr>
      </w:pPr>
    </w:p>
    <w:p w14:paraId="7F3E2FC4" w14:textId="77777777" w:rsidR="00226595" w:rsidRPr="0094176B" w:rsidRDefault="00226595" w:rsidP="008C2A45">
      <w:pPr>
        <w:pStyle w:val="Nzev"/>
        <w:spacing w:before="360"/>
        <w:rPr>
          <w:sz w:val="24"/>
          <w:szCs w:val="24"/>
        </w:rPr>
      </w:pPr>
      <w:r w:rsidRPr="0094176B">
        <w:rPr>
          <w:sz w:val="24"/>
          <w:szCs w:val="24"/>
        </w:rPr>
        <w:lastRenderedPageBreak/>
        <w:t xml:space="preserve">I. PŘEDMĚT </w:t>
      </w:r>
      <w:r>
        <w:rPr>
          <w:sz w:val="24"/>
          <w:szCs w:val="24"/>
        </w:rPr>
        <w:t>SMLOUVY</w:t>
      </w:r>
    </w:p>
    <w:p w14:paraId="3AC7B3B4" w14:textId="03780C4A" w:rsidR="0030522A" w:rsidRDefault="00351D49" w:rsidP="00450B6C">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 xml:space="preserve">Předmětem této smlouvy je závazek </w:t>
      </w:r>
      <w:r w:rsidR="00226595">
        <w:rPr>
          <w:rFonts w:ascii="Times New Roman" w:hAnsi="Times New Roman"/>
          <w:snapToGrid w:val="0"/>
          <w:sz w:val="24"/>
        </w:rPr>
        <w:t>Příkazník</w:t>
      </w:r>
      <w:r>
        <w:rPr>
          <w:rFonts w:ascii="Times New Roman" w:hAnsi="Times New Roman"/>
          <w:snapToGrid w:val="0"/>
          <w:sz w:val="24"/>
        </w:rPr>
        <w:t>a</w:t>
      </w:r>
      <w:r w:rsidR="00226595" w:rsidRPr="00DE2BC9">
        <w:rPr>
          <w:rFonts w:ascii="Times New Roman" w:hAnsi="Times New Roman"/>
          <w:snapToGrid w:val="0"/>
          <w:sz w:val="24"/>
        </w:rPr>
        <w:t xml:space="preserve">, že pro </w:t>
      </w:r>
      <w:r w:rsidR="00226595">
        <w:rPr>
          <w:rFonts w:ascii="Times New Roman" w:hAnsi="Times New Roman"/>
          <w:snapToGrid w:val="0"/>
          <w:sz w:val="24"/>
        </w:rPr>
        <w:t>Příkazce</w:t>
      </w:r>
      <w:r w:rsidR="00226595" w:rsidRPr="00DE2BC9">
        <w:rPr>
          <w:rFonts w:ascii="Times New Roman" w:hAnsi="Times New Roman"/>
          <w:snapToGrid w:val="0"/>
          <w:sz w:val="24"/>
        </w:rPr>
        <w:t xml:space="preserve"> </w:t>
      </w:r>
      <w:r w:rsidR="00226595" w:rsidRPr="00B735C5">
        <w:rPr>
          <w:rFonts w:ascii="Times New Roman" w:hAnsi="Times New Roman"/>
          <w:snapToGrid w:val="0"/>
          <w:sz w:val="24"/>
        </w:rPr>
        <w:t>jeho jménem a na jeho účet</w:t>
      </w:r>
      <w:r w:rsidR="00226595" w:rsidRPr="00DE2BC9">
        <w:rPr>
          <w:rFonts w:ascii="Times New Roman" w:hAnsi="Times New Roman"/>
          <w:snapToGrid w:val="0"/>
          <w:sz w:val="24"/>
        </w:rPr>
        <w:t xml:space="preserve"> obstará inkaso </w:t>
      </w:r>
      <w:r w:rsidR="00226595">
        <w:rPr>
          <w:rFonts w:ascii="Times New Roman" w:hAnsi="Times New Roman"/>
          <w:snapToGrid w:val="0"/>
          <w:sz w:val="24"/>
        </w:rPr>
        <w:t xml:space="preserve">plateb obyvatelstva v rámci </w:t>
      </w:r>
      <w:r w:rsidR="00226595" w:rsidRPr="00DE2BC9">
        <w:rPr>
          <w:rFonts w:ascii="Times New Roman" w:hAnsi="Times New Roman"/>
          <w:snapToGrid w:val="0"/>
          <w:sz w:val="24"/>
        </w:rPr>
        <w:t>Soustředěného inkasa plateb obyvatelstva (dále jen "SIPO")</w:t>
      </w:r>
      <w:r w:rsidR="0030522A">
        <w:rPr>
          <w:rFonts w:ascii="Times New Roman" w:hAnsi="Times New Roman"/>
          <w:snapToGrid w:val="0"/>
          <w:sz w:val="24"/>
        </w:rPr>
        <w:t xml:space="preserve"> a povinnost Příkazce zaplatit Příkazníkovi</w:t>
      </w:r>
      <w:r w:rsidR="0030522A" w:rsidRPr="00DE2BC9">
        <w:rPr>
          <w:rFonts w:ascii="Times New Roman" w:hAnsi="Times New Roman"/>
          <w:snapToGrid w:val="0"/>
          <w:sz w:val="24"/>
        </w:rPr>
        <w:t xml:space="preserve"> za </w:t>
      </w:r>
      <w:r w:rsidR="0030522A">
        <w:rPr>
          <w:rFonts w:ascii="Times New Roman" w:hAnsi="Times New Roman"/>
          <w:snapToGrid w:val="0"/>
          <w:sz w:val="24"/>
        </w:rPr>
        <w:t>tyto služby cenu v souladu s Čl. IV této Smlouvy.</w:t>
      </w:r>
    </w:p>
    <w:p w14:paraId="1658354E" w14:textId="77777777" w:rsidR="00226595" w:rsidRPr="0094176B" w:rsidRDefault="00226595" w:rsidP="00450B6C">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C7D3F73" w14:textId="77777777" w:rsidR="0090335A" w:rsidRPr="00DE2BC9" w:rsidRDefault="0090335A" w:rsidP="0090335A">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BF81192" w14:textId="77777777" w:rsidR="0090335A" w:rsidRDefault="0090335A" w:rsidP="0090335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16C6CC02" w14:textId="77777777" w:rsidR="0090335A" w:rsidRPr="0032693F" w:rsidRDefault="0090335A" w:rsidP="0090335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D1EA31D" w14:textId="30FCB167" w:rsidR="0090335A" w:rsidRPr="002159F1" w:rsidRDefault="0090335A" w:rsidP="002159F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2159F1">
        <w:rPr>
          <w:rFonts w:ascii="Times New Roman" w:hAnsi="Times New Roman"/>
          <w:snapToGrid w:val="0"/>
          <w:sz w:val="24"/>
        </w:rPr>
        <w:t xml:space="preserve"> </w:t>
      </w:r>
      <w:r w:rsidRPr="002159F1">
        <w:rPr>
          <w:rFonts w:ascii="Times New Roman" w:hAnsi="Times New Roman"/>
          <w:b/>
          <w:snapToGrid w:val="0"/>
          <w:sz w:val="24"/>
        </w:rPr>
        <w:t>ke změně poplatku jen těm plátcům, kteří mají změnu poplatku</w:t>
      </w:r>
      <w:r w:rsidRPr="002159F1">
        <w:rPr>
          <w:rFonts w:ascii="Times New Roman" w:hAnsi="Times New Roman"/>
          <w:snapToGrid w:val="0"/>
          <w:sz w:val="24"/>
        </w:rPr>
        <w:t xml:space="preserve">, k aktualizaci kmene pro inkasní měsíc s průvodkou 1x měsíčně s tím, že Příkazce </w:t>
      </w:r>
      <w:r w:rsidRPr="002159F1">
        <w:rPr>
          <w:rFonts w:ascii="Times New Roman" w:hAnsi="Times New Roman"/>
          <w:b/>
          <w:snapToGrid w:val="0"/>
          <w:sz w:val="24"/>
        </w:rPr>
        <w:t>nepožaduje kontrolu</w:t>
      </w:r>
      <w:r w:rsidRPr="002159F1">
        <w:rPr>
          <w:rFonts w:ascii="Times New Roman" w:hAnsi="Times New Roman"/>
          <w:snapToGrid w:val="0"/>
          <w:sz w:val="24"/>
        </w:rPr>
        <w:t xml:space="preserve"> původní výše předpisu v kmeni poplatků;</w:t>
      </w:r>
    </w:p>
    <w:p w14:paraId="00885A79" w14:textId="1C9DAB96" w:rsidR="0090335A" w:rsidRPr="00BB63E1" w:rsidRDefault="0090335A" w:rsidP="00BB63E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BB63E1">
        <w:rPr>
          <w:rFonts w:ascii="Times New Roman" w:hAnsi="Times New Roman"/>
          <w:snapToGrid w:val="0"/>
          <w:sz w:val="24"/>
        </w:rPr>
        <w:t xml:space="preserve"> požaduje, aby se v případě výskytu chyb ve změnovém souboru </w:t>
      </w:r>
      <w:r w:rsidRPr="00BB63E1">
        <w:rPr>
          <w:rFonts w:ascii="Times New Roman" w:hAnsi="Times New Roman"/>
          <w:b/>
          <w:snapToGrid w:val="0"/>
          <w:sz w:val="24"/>
        </w:rPr>
        <w:t>změnový soubor zpracoval;</w:t>
      </w:r>
    </w:p>
    <w:p w14:paraId="104DAE57" w14:textId="20336457" w:rsidR="0090335A" w:rsidRPr="00BB63E1" w:rsidRDefault="0090335A" w:rsidP="00BB63E1">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předávat Příkazci vždy jeden</w:t>
      </w:r>
      <w:r w:rsidRPr="00BB63E1">
        <w:rPr>
          <w:rFonts w:ascii="Times New Roman" w:hAnsi="Times New Roman"/>
          <w:sz w:val="24"/>
        </w:rPr>
        <w:t xml:space="preserve"> </w:t>
      </w:r>
      <w:r w:rsidRPr="00BB63E1">
        <w:rPr>
          <w:rFonts w:ascii="Times New Roman" w:hAnsi="Times New Roman"/>
          <w:b/>
          <w:sz w:val="24"/>
        </w:rPr>
        <w:t xml:space="preserve">rozšířený soubor zaplacených plateb </w:t>
      </w:r>
      <w:r w:rsidRPr="00BB63E1">
        <w:rPr>
          <w:rFonts w:ascii="Times New Roman" w:hAnsi="Times New Roman"/>
          <w:sz w:val="24"/>
        </w:rPr>
        <w:t>s průvodkou;</w:t>
      </w:r>
      <w:r w:rsidR="00BB63E1">
        <w:rPr>
          <w:rFonts w:ascii="Times New Roman" w:hAnsi="Times New Roman"/>
          <w:sz w:val="24"/>
        </w:rPr>
        <w:t xml:space="preserve"> </w:t>
      </w:r>
      <w:r w:rsidRPr="00BB63E1">
        <w:rPr>
          <w:rFonts w:ascii="Times New Roman" w:hAnsi="Times New Roman"/>
          <w:sz w:val="24"/>
        </w:rPr>
        <w:t>který bude obsahovat platby za veškeré využívané kódy poplatků za daný inkasní měsíc.</w:t>
      </w:r>
    </w:p>
    <w:p w14:paraId="41A8733C" w14:textId="0842E2D2" w:rsidR="0090335A" w:rsidRPr="00BB63E1" w:rsidRDefault="0090335A" w:rsidP="00BB63E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A1362A">
        <w:rPr>
          <w:rFonts w:ascii="Times New Roman" w:hAnsi="Times New Roman"/>
          <w:sz w:val="24"/>
        </w:rPr>
        <w:t>.</w:t>
      </w:r>
    </w:p>
    <w:p w14:paraId="47755BCB" w14:textId="77777777" w:rsidR="0090335A" w:rsidRDefault="0090335A" w:rsidP="0090335A">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F46A9D9" w14:textId="34844B5E" w:rsidR="0090335A" w:rsidRPr="00BB63E1" w:rsidRDefault="0090335A" w:rsidP="00BB63E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00BB63E1">
        <w:rPr>
          <w:rFonts w:ascii="Times New Roman" w:hAnsi="Times New Roman"/>
          <w:snapToGrid w:val="0"/>
          <w:sz w:val="24"/>
        </w:rPr>
        <w:t>s průvodkou</w:t>
      </w:r>
      <w:r w:rsidRPr="00BB63E1">
        <w:rPr>
          <w:rFonts w:ascii="Times New Roman" w:hAnsi="Times New Roman"/>
          <w:snapToGrid w:val="0"/>
          <w:sz w:val="24"/>
        </w:rPr>
        <w:t xml:space="preserve"> na základě zvláštní objednávky;</w:t>
      </w:r>
    </w:p>
    <w:p w14:paraId="0C83A1B7" w14:textId="6498446B" w:rsidR="00226595" w:rsidRPr="002C1A22" w:rsidRDefault="0090335A" w:rsidP="00BB63E1">
      <w:pPr>
        <w:pStyle w:val="Zkladntext"/>
        <w:numPr>
          <w:ilvl w:val="2"/>
          <w:numId w:val="7"/>
        </w:numPr>
        <w:tabs>
          <w:tab w:val="clear" w:pos="720"/>
          <w:tab w:val="left" w:pos="709"/>
        </w:tabs>
        <w:spacing w:before="120"/>
        <w:rPr>
          <w:snapToGrid w:val="0"/>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30DF9790" w14:textId="78BDD248" w:rsidR="00226595" w:rsidRDefault="00226595"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w:t>
      </w:r>
      <w:r w:rsidR="00EB25E9">
        <w:rPr>
          <w:rFonts w:ascii="Times New Roman" w:hAnsi="Times New Roman"/>
          <w:snapToGrid w:val="0"/>
          <w:sz w:val="24"/>
        </w:rPr>
        <w:t xml:space="preserve"> </w:t>
      </w:r>
      <w:r>
        <w:rPr>
          <w:rFonts w:ascii="Times New Roman" w:hAnsi="Times New Roman"/>
          <w:snapToGrid w:val="0"/>
          <w:sz w:val="24"/>
        </w:rPr>
        <w:t>1</w:t>
      </w:r>
      <w:r w:rsidR="0084426C">
        <w:rPr>
          <w:rFonts w:ascii="Times New Roman" w:hAnsi="Times New Roman"/>
          <w:snapToGrid w:val="0"/>
          <w:sz w:val="24"/>
          <w:lang w:val="en-US"/>
        </w:rPr>
        <w:t>;</w:t>
      </w:r>
    </w:p>
    <w:p w14:paraId="674F227C" w14:textId="25391F26" w:rsidR="0084426C" w:rsidRDefault="0084426C" w:rsidP="00443544">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w:t>
      </w:r>
      <w:r w:rsidR="00BC5867" w:rsidRPr="0090335A">
        <w:rPr>
          <w:rFonts w:ascii="Times New Roman" w:hAnsi="Times New Roman"/>
          <w:b/>
          <w:snapToGrid w:val="0"/>
          <w:sz w:val="24"/>
        </w:rPr>
        <w:t xml:space="preserve"> (</w:t>
      </w:r>
      <w:proofErr w:type="spellStart"/>
      <w:r w:rsidR="00BC5867" w:rsidRPr="0090335A">
        <w:rPr>
          <w:rFonts w:ascii="Times New Roman" w:hAnsi="Times New Roman"/>
          <w:b/>
          <w:snapToGrid w:val="0"/>
          <w:sz w:val="24"/>
        </w:rPr>
        <w:t>eSIPO</w:t>
      </w:r>
      <w:proofErr w:type="spellEnd"/>
      <w:r w:rsidR="00BC5867" w:rsidRPr="0090335A">
        <w:rPr>
          <w:rFonts w:ascii="Times New Roman" w:hAnsi="Times New Roman"/>
          <w:b/>
          <w:snapToGrid w:val="0"/>
          <w:sz w:val="24"/>
        </w:rPr>
        <w:t>)</w:t>
      </w:r>
      <w:r>
        <w:rPr>
          <w:rFonts w:ascii="Times New Roman" w:hAnsi="Times New Roman"/>
          <w:snapToGrid w:val="0"/>
          <w:sz w:val="24"/>
        </w:rPr>
        <w:t xml:space="preserve"> dle Přílohy č. 2.</w:t>
      </w:r>
    </w:p>
    <w:p w14:paraId="0CC63DFE" w14:textId="77777777" w:rsidR="00226595" w:rsidRPr="00DE2BC9" w:rsidRDefault="00226595" w:rsidP="0090335A">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2C44E21C" w14:textId="77777777" w:rsidR="00226595" w:rsidRPr="00147095"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69737F9D" w14:textId="5B1FCFB1" w:rsidR="00A54D9E" w:rsidRDefault="00226595" w:rsidP="00B57F19">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00A54D9E">
        <w:rPr>
          <w:rFonts w:ascii="Times New Roman" w:hAnsi="Times New Roman"/>
          <w:snapToGrid w:val="0"/>
          <w:sz w:val="24"/>
        </w:rPr>
        <w:t>:</w:t>
      </w:r>
    </w:p>
    <w:p w14:paraId="6E6F9A08" w14:textId="77777777" w:rsidR="00BB63E1" w:rsidRDefault="00BB63E1" w:rsidP="00BB63E1">
      <w:pPr>
        <w:pStyle w:val="Codstavec"/>
        <w:spacing w:before="120"/>
        <w:jc w:val="both"/>
        <w:rPr>
          <w:rFonts w:ascii="Times New Roman" w:hAnsi="Times New Roman"/>
          <w:snapToGrid w:val="0"/>
          <w:sz w:val="24"/>
        </w:rPr>
      </w:pPr>
    </w:p>
    <w:p w14:paraId="5A675E8E" w14:textId="5386080F" w:rsidR="00226595" w:rsidRPr="00BB63E1" w:rsidRDefault="00226595" w:rsidP="00BB63E1">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lastRenderedPageBreak/>
        <w:t>změnový soubor s průvodkou</w:t>
      </w:r>
      <w:r w:rsidRPr="00BB63E1">
        <w:rPr>
          <w:rFonts w:ascii="Times New Roman" w:hAnsi="Times New Roman"/>
          <w:b/>
          <w:snapToGrid w:val="0"/>
          <w:sz w:val="24"/>
        </w:rPr>
        <w:t xml:space="preserve"> ke změně poplatku </w:t>
      </w:r>
      <w:r w:rsidRPr="00BB63E1">
        <w:rPr>
          <w:rFonts w:ascii="Times New Roman" w:hAnsi="Times New Roman"/>
          <w:snapToGrid w:val="0"/>
          <w:sz w:val="24"/>
        </w:rPr>
        <w:t>jen těm plátcům, kteří mají změnu poplatku, k aktualizaci kmene pro inkasní měsíc</w:t>
      </w:r>
      <w:r w:rsidR="005F664E" w:rsidRPr="00BB63E1">
        <w:rPr>
          <w:rFonts w:ascii="Times New Roman" w:hAnsi="Times New Roman"/>
          <w:snapToGrid w:val="0"/>
          <w:sz w:val="24"/>
        </w:rPr>
        <w:t>.</w:t>
      </w:r>
    </w:p>
    <w:p w14:paraId="4AA3610D" w14:textId="77777777" w:rsidR="00226595" w:rsidRPr="003247F3" w:rsidRDefault="00226595" w:rsidP="003247F3">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78CF0609" w14:textId="77777777" w:rsidR="00226595" w:rsidRPr="00DE2BC9"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9279110" w14:textId="77777777" w:rsidR="00226595" w:rsidRDefault="00226595" w:rsidP="00443544">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3603099F" w14:textId="7824AA02" w:rsidR="001A32BF" w:rsidRPr="00BB63E1" w:rsidRDefault="00A54D9E" w:rsidP="00BB63E1">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 xml:space="preserve">předpisy plateb prostřednictvím elektronického přístupu k webové aplikaci </w:t>
      </w:r>
      <w:proofErr w:type="spellStart"/>
      <w:r>
        <w:rPr>
          <w:rFonts w:ascii="Times New Roman" w:hAnsi="Times New Roman"/>
          <w:snapToGrid w:val="0"/>
          <w:sz w:val="24"/>
        </w:rPr>
        <w:t>eSIPO</w:t>
      </w:r>
      <w:proofErr w:type="spellEnd"/>
      <w:r>
        <w:rPr>
          <w:rFonts w:ascii="Times New Roman" w:hAnsi="Times New Roman"/>
          <w:snapToGrid w:val="0"/>
          <w:sz w:val="24"/>
        </w:rPr>
        <w:t xml:space="preserve"> pro Příjemce</w:t>
      </w:r>
      <w:r w:rsidR="001A32BF" w:rsidRPr="00BB63E1">
        <w:rPr>
          <w:rFonts w:ascii="Times New Roman" w:hAnsi="Times New Roman"/>
          <w:b/>
          <w:snapToGrid w:val="0"/>
          <w:sz w:val="24"/>
        </w:rPr>
        <w:t xml:space="preserve"> ke změně poplatku </w:t>
      </w:r>
      <w:r w:rsidR="001A32BF" w:rsidRPr="00BB63E1">
        <w:rPr>
          <w:rFonts w:ascii="Times New Roman" w:hAnsi="Times New Roman"/>
          <w:snapToGrid w:val="0"/>
          <w:sz w:val="24"/>
        </w:rPr>
        <w:t>jen těm plátcům, kteří mají změnu poplatku, k aktualizaci kmene pro inkasní měsíc</w:t>
      </w:r>
      <w:r w:rsidR="00770E94" w:rsidRPr="00BB63E1">
        <w:rPr>
          <w:rFonts w:ascii="Times New Roman" w:hAnsi="Times New Roman"/>
          <w:snapToGrid w:val="0"/>
          <w:sz w:val="24"/>
        </w:rPr>
        <w:t>.</w:t>
      </w:r>
    </w:p>
    <w:p w14:paraId="2D94F0BB" w14:textId="77777777" w:rsidR="001A32BF" w:rsidRPr="001F5351" w:rsidRDefault="001A32BF" w:rsidP="001A32B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7ECE051" w14:textId="45E3F2DA" w:rsidR="001A32BF" w:rsidRPr="00DE2BC9" w:rsidRDefault="001A32BF" w:rsidP="001A32B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3DF4EE27" w14:textId="2800A05A" w:rsidR="00226595" w:rsidRDefault="00CC0FAB" w:rsidP="00B57F19">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w:t>
      </w:r>
      <w:r w:rsidR="00180C68" w:rsidRPr="000F4193">
        <w:rPr>
          <w:rFonts w:ascii="Times New Roman" w:hAnsi="Times New Roman"/>
          <w:sz w:val="24"/>
          <w:szCs w:val="24"/>
        </w:rPr>
        <w:t xml:space="preserve"> </w:t>
      </w:r>
      <w:r w:rsidRPr="000F4193">
        <w:rPr>
          <w:rFonts w:ascii="Times New Roman" w:hAnsi="Times New Roman"/>
          <w:sz w:val="24"/>
          <w:szCs w:val="24"/>
        </w:rPr>
        <w:t xml:space="preserve">povinen souhlas Plátce písemně prokázat, a to do </w:t>
      </w:r>
      <w:r w:rsidR="0023679E">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00226595" w:rsidRPr="000F4193">
        <w:rPr>
          <w:rFonts w:ascii="Times New Roman" w:hAnsi="Times New Roman"/>
          <w:snapToGrid w:val="0"/>
          <w:sz w:val="24"/>
        </w:rPr>
        <w:t>;</w:t>
      </w:r>
    </w:p>
    <w:p w14:paraId="786111C0" w14:textId="77777777" w:rsidR="00226595" w:rsidRPr="00DE2BC9" w:rsidRDefault="00226595" w:rsidP="00B57F19">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EF2ECCF" w14:textId="77777777" w:rsidR="00226595" w:rsidRPr="003710DB" w:rsidRDefault="00226595" w:rsidP="008C2A45">
      <w:pPr>
        <w:pStyle w:val="Nzev"/>
        <w:spacing w:before="360"/>
        <w:rPr>
          <w:sz w:val="24"/>
          <w:szCs w:val="24"/>
        </w:rPr>
      </w:pPr>
      <w:r w:rsidRPr="003710DB">
        <w:rPr>
          <w:sz w:val="24"/>
          <w:szCs w:val="24"/>
        </w:rPr>
        <w:t>III. PŘEVODY PLATEB</w:t>
      </w:r>
    </w:p>
    <w:p w14:paraId="6DAB53A1" w14:textId="573E6CC3" w:rsidR="00226595" w:rsidRPr="00BB63E1" w:rsidRDefault="00226595" w:rsidP="00BB63E1">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w:t>
      </w:r>
      <w:r w:rsidR="00BB63E1">
        <w:rPr>
          <w:rFonts w:ascii="Times New Roman" w:hAnsi="Times New Roman"/>
          <w:sz w:val="24"/>
        </w:rPr>
        <w:t>í od plátců vyinkasované platby</w:t>
      </w:r>
      <w:r w:rsidRPr="00BB63E1">
        <w:rPr>
          <w:rFonts w:ascii="Times New Roman" w:hAnsi="Times New Roman"/>
          <w:sz w:val="24"/>
        </w:rPr>
        <w:t xml:space="preserve"> úhrnem vybraných plateb</w:t>
      </w:r>
      <w:r w:rsidRPr="00BB63E1">
        <w:rPr>
          <w:rFonts w:ascii="Times New Roman" w:hAnsi="Times New Roman"/>
          <w:b/>
          <w:sz w:val="24"/>
        </w:rPr>
        <w:t xml:space="preserve">, </w:t>
      </w:r>
      <w:r w:rsidRPr="00BB63E1">
        <w:rPr>
          <w:rFonts w:ascii="Times New Roman" w:hAnsi="Times New Roman"/>
          <w:sz w:val="24"/>
        </w:rPr>
        <w:t xml:space="preserve">a to </w:t>
      </w:r>
      <w:r w:rsidRPr="00BB63E1">
        <w:rPr>
          <w:rFonts w:ascii="Times New Roman" w:hAnsi="Times New Roman"/>
          <w:b/>
          <w:sz w:val="24"/>
        </w:rPr>
        <w:t>k 20. dni daného měsíce a doúčtování</w:t>
      </w:r>
      <w:r w:rsidRPr="00BB63E1">
        <w:rPr>
          <w:rFonts w:ascii="Times New Roman" w:hAnsi="Times New Roman"/>
          <w:sz w:val="24"/>
        </w:rPr>
        <w:t xml:space="preserve"> do 8. kalendářního dne následujícího měsíce. </w:t>
      </w:r>
    </w:p>
    <w:p w14:paraId="7A697A15" w14:textId="18D6772E" w:rsidR="00226595" w:rsidRPr="00556062" w:rsidRDefault="00226595" w:rsidP="00C74F85">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BB63E1" w:rsidRPr="00BB63E1">
        <w:rPr>
          <w:rFonts w:ascii="Times New Roman" w:hAnsi="Times New Roman"/>
          <w:b/>
          <w:snapToGrid w:val="0"/>
          <w:sz w:val="24"/>
        </w:rPr>
        <w:t>800257</w:t>
      </w:r>
    </w:p>
    <w:p w14:paraId="3B7D780E" w14:textId="67BDFCB6" w:rsidR="00226595" w:rsidRPr="00DE2BC9" w:rsidRDefault="00226595" w:rsidP="00D61AA6">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BB63E1">
        <w:rPr>
          <w:rFonts w:ascii="Times New Roman" w:hAnsi="Times New Roman"/>
          <w:snapToGrid w:val="0"/>
          <w:sz w:val="24"/>
        </w:rPr>
        <w:t xml:space="preserve"> --</w:t>
      </w:r>
    </w:p>
    <w:p w14:paraId="577397D0" w14:textId="251A0BCA" w:rsidR="00226595" w:rsidRDefault="00226595" w:rsidP="00D61AA6">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3430C3C" w14:textId="361F17C0" w:rsidR="00BB63E1" w:rsidRDefault="00BB63E1" w:rsidP="00D61AA6">
      <w:pPr>
        <w:pStyle w:val="Codstavec"/>
        <w:spacing w:before="120"/>
        <w:ind w:left="709" w:firstLine="0"/>
        <w:jc w:val="both"/>
        <w:rPr>
          <w:rFonts w:ascii="Times New Roman" w:hAnsi="Times New Roman"/>
          <w:sz w:val="24"/>
        </w:rPr>
      </w:pPr>
    </w:p>
    <w:p w14:paraId="61DF035B" w14:textId="672CC184" w:rsidR="00BB63E1" w:rsidRDefault="00BB63E1" w:rsidP="00D61AA6">
      <w:pPr>
        <w:pStyle w:val="Codstavec"/>
        <w:spacing w:before="120"/>
        <w:ind w:left="709" w:firstLine="0"/>
        <w:jc w:val="both"/>
        <w:rPr>
          <w:rFonts w:ascii="Times New Roman" w:hAnsi="Times New Roman"/>
          <w:sz w:val="24"/>
        </w:rPr>
      </w:pPr>
    </w:p>
    <w:p w14:paraId="3B08C3D0" w14:textId="77777777" w:rsidR="00BB63E1" w:rsidRPr="00DE2BC9" w:rsidRDefault="00BB63E1" w:rsidP="00D61AA6">
      <w:pPr>
        <w:pStyle w:val="Codstavec"/>
        <w:spacing w:before="120"/>
        <w:ind w:left="709" w:firstLine="0"/>
        <w:jc w:val="both"/>
        <w:rPr>
          <w:rFonts w:ascii="Times New Roman" w:hAnsi="Times New Roman"/>
          <w:sz w:val="24"/>
        </w:rPr>
      </w:pPr>
    </w:p>
    <w:p w14:paraId="2C3FBF27" w14:textId="099F445D" w:rsidR="00226595" w:rsidRPr="00DE2BC9" w:rsidRDefault="00226595" w:rsidP="00D61AA6">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w:t>
      </w:r>
      <w:r w:rsidR="00BC2087">
        <w:rPr>
          <w:rFonts w:ascii="Times New Roman" w:hAnsi="Times New Roman"/>
          <w:sz w:val="24"/>
        </w:rPr>
        <w:t xml:space="preserve">.,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osob</w:t>
      </w:r>
      <w:r w:rsidR="006971EF" w:rsidRPr="009740B0">
        <w:rPr>
          <w:rFonts w:ascii="Times New Roman" w:hAnsi="Times New Roman"/>
          <w:sz w:val="24"/>
          <w:szCs w:val="24"/>
        </w:rPr>
        <w:t xml:space="preserve"> </w:t>
      </w:r>
      <w:r w:rsidR="006971EF" w:rsidRPr="009740B0">
        <w:rPr>
          <w:rStyle w:val="upd"/>
          <w:rFonts w:ascii="Times New Roman" w:hAnsi="Times New Roman"/>
          <w:bCs/>
          <w:sz w:val="24"/>
          <w:szCs w:val="24"/>
        </w:rPr>
        <w:t xml:space="preserve">a evidence </w:t>
      </w:r>
      <w:proofErr w:type="spellStart"/>
      <w:r w:rsidR="006971EF" w:rsidRPr="009740B0">
        <w:rPr>
          <w:rStyle w:val="upd"/>
          <w:rFonts w:ascii="Times New Roman" w:hAnsi="Times New Roman"/>
          <w:bCs/>
          <w:sz w:val="24"/>
          <w:szCs w:val="24"/>
        </w:rPr>
        <w:t>svěřenských</w:t>
      </w:r>
      <w:proofErr w:type="spellEnd"/>
      <w:r w:rsidR="006971EF" w:rsidRPr="009740B0">
        <w:rPr>
          <w:rStyle w:val="upd"/>
          <w:rFonts w:ascii="Times New Roman" w:hAnsi="Times New Roman"/>
          <w:bCs/>
          <w:sz w:val="24"/>
          <w:szCs w:val="24"/>
        </w:rPr>
        <w:t xml:space="preserve">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494FD1B" w14:textId="77777777" w:rsidR="00226595" w:rsidRPr="00DE2BC9" w:rsidRDefault="00226595" w:rsidP="009C3C18">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4C2EF900" w14:textId="31DEE06D" w:rsidR="00226595" w:rsidRPr="00BB63E1" w:rsidRDefault="00226595" w:rsidP="00BB63E1">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sidR="00A21817">
        <w:rPr>
          <w:rFonts w:ascii="Times New Roman" w:hAnsi="Times New Roman"/>
          <w:b/>
          <w:snapToGrid w:val="0"/>
          <w:sz w:val="24"/>
        </w:rPr>
        <w:t>V</w:t>
      </w:r>
      <w:r w:rsidRPr="003710DB">
        <w:rPr>
          <w:rFonts w:ascii="Times New Roman" w:hAnsi="Times New Roman"/>
          <w:b/>
          <w:snapToGrid w:val="0"/>
          <w:sz w:val="24"/>
        </w:rPr>
        <w:t xml:space="preserve">yúčtování </w:t>
      </w:r>
      <w:r w:rsidR="00A21817">
        <w:rPr>
          <w:rFonts w:ascii="Times New Roman" w:hAnsi="Times New Roman"/>
          <w:b/>
          <w:snapToGrid w:val="0"/>
          <w:sz w:val="24"/>
        </w:rPr>
        <w:t>SIPO</w:t>
      </w:r>
      <w:r w:rsidRPr="00DE2BC9">
        <w:rPr>
          <w:rFonts w:ascii="Times New Roman" w:hAnsi="Times New Roman"/>
          <w:snapToGrid w:val="0"/>
          <w:sz w:val="24"/>
        </w:rPr>
        <w:t xml:space="preserve"> </w:t>
      </w:r>
      <w:r w:rsidRPr="00BB63E1">
        <w:rPr>
          <w:rFonts w:ascii="Times New Roman" w:hAnsi="Times New Roman"/>
          <w:snapToGrid w:val="0"/>
          <w:sz w:val="24"/>
        </w:rPr>
        <w:t>souhrnně za všechny využívané kódy poplatků (pokud úhrnné platby budou</w:t>
      </w:r>
      <w:r w:rsidRPr="00BB63E1">
        <w:rPr>
          <w:rFonts w:ascii="Times New Roman" w:hAnsi="Times New Roman"/>
          <w:sz w:val="24"/>
        </w:rPr>
        <w:t xml:space="preserve"> Příkazníkem převáděny v rámci jednoho termínu jedním převodem za všechny využívané kódy poplatků</w:t>
      </w:r>
      <w:r w:rsidRPr="00BB63E1">
        <w:rPr>
          <w:rFonts w:ascii="Times New Roman" w:hAnsi="Times New Roman"/>
          <w:snapToGrid w:val="0"/>
          <w:sz w:val="24"/>
        </w:rPr>
        <w:t xml:space="preserve">) </w:t>
      </w:r>
      <w:r w:rsidRPr="00BB63E1">
        <w:rPr>
          <w:rFonts w:ascii="Times New Roman" w:hAnsi="Times New Roman"/>
          <w:b/>
          <w:snapToGrid w:val="0"/>
          <w:sz w:val="24"/>
        </w:rPr>
        <w:t xml:space="preserve">na e-mailovou adresu Příkazce uvedenou v Příloze </w:t>
      </w:r>
      <w:proofErr w:type="gramStart"/>
      <w:r w:rsidRPr="00BB63E1">
        <w:rPr>
          <w:rFonts w:ascii="Times New Roman" w:hAnsi="Times New Roman"/>
          <w:b/>
          <w:snapToGrid w:val="0"/>
          <w:sz w:val="24"/>
        </w:rPr>
        <w:t>č.1, bod</w:t>
      </w:r>
      <w:proofErr w:type="gramEnd"/>
      <w:r w:rsidRPr="00BB63E1">
        <w:rPr>
          <w:rFonts w:ascii="Times New Roman" w:hAnsi="Times New Roman"/>
          <w:b/>
          <w:snapToGrid w:val="0"/>
          <w:sz w:val="24"/>
        </w:rPr>
        <w:t xml:space="preserve"> 1.3.</w:t>
      </w:r>
    </w:p>
    <w:p w14:paraId="4113409A" w14:textId="77777777" w:rsidR="00226595" w:rsidRPr="00725BBF" w:rsidRDefault="00226595" w:rsidP="008C2A45">
      <w:pPr>
        <w:pStyle w:val="Nzev"/>
        <w:spacing w:before="360"/>
        <w:rPr>
          <w:sz w:val="24"/>
          <w:szCs w:val="24"/>
        </w:rPr>
      </w:pPr>
      <w:r>
        <w:rPr>
          <w:sz w:val="24"/>
          <w:szCs w:val="24"/>
        </w:rPr>
        <w:t>IV. CENA A ZPŮSOB ÚHRADY</w:t>
      </w:r>
    </w:p>
    <w:p w14:paraId="1AA2385A" w14:textId="080C07C8" w:rsidR="00226595" w:rsidRPr="00DE2BC9" w:rsidRDefault="00226595" w:rsidP="00305CAE">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r w:rsidR="002C217B">
        <w:rPr>
          <w:rFonts w:ascii="Times New Roman" w:hAnsi="Times New Roman"/>
          <w:sz w:val="24"/>
        </w:rPr>
        <w:t xml:space="preserve"> </w:t>
      </w:r>
    </w:p>
    <w:p w14:paraId="4DB73746" w14:textId="1871D263" w:rsidR="00226595" w:rsidRPr="00DE2BC9" w:rsidRDefault="00226595" w:rsidP="00305CAE">
      <w:pPr>
        <w:pStyle w:val="Zkladntext"/>
        <w:tabs>
          <w:tab w:val="left" w:pos="567"/>
          <w:tab w:val="left" w:pos="709"/>
        </w:tabs>
        <w:spacing w:before="120"/>
        <w:ind w:left="709"/>
      </w:pPr>
      <w:r w:rsidRPr="00DE2BC9">
        <w:t xml:space="preserve">Za službu upomínání dle </w:t>
      </w:r>
      <w:r>
        <w:t xml:space="preserve">Čl. II, bod </w:t>
      </w:r>
      <w:r w:rsidR="00BB63E1" w:rsidRPr="00BB63E1">
        <w:t>2</w:t>
      </w:r>
      <w:r w:rsidRPr="00BB63E1">
        <w:t>.</w:t>
      </w:r>
      <w:r w:rsidR="00BB63E1" w:rsidRPr="00BB63E1">
        <w:t>1</w:t>
      </w:r>
      <w:r w:rsidRPr="00BB63E1">
        <w:t>.</w:t>
      </w:r>
      <w:r w:rsidR="00BB63E1" w:rsidRPr="00BB63E1">
        <w:t>7</w:t>
      </w:r>
      <w:r w:rsidRPr="00BB63E1">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08D0551F" w14:textId="77777777" w:rsidR="00226595" w:rsidRDefault="00226595" w:rsidP="00305CAE">
      <w:pPr>
        <w:pStyle w:val="Zkladntext"/>
        <w:tabs>
          <w:tab w:val="left" w:pos="709"/>
        </w:tabs>
        <w:spacing w:before="120"/>
        <w:ind w:left="709"/>
      </w:pPr>
      <w:r w:rsidRPr="00DE2BC9">
        <w:t>Výsledná cena za jednu položku předepsanou k inkasu je součtem základní a doplňkové ceny.</w:t>
      </w:r>
    </w:p>
    <w:p w14:paraId="50933CE7" w14:textId="4AD2BE4A" w:rsidR="00764D88" w:rsidRDefault="00764D88" w:rsidP="00227786">
      <w:pPr>
        <w:pStyle w:val="Codstavec"/>
        <w:numPr>
          <w:ilvl w:val="2"/>
          <w:numId w:val="10"/>
        </w:numPr>
        <w:spacing w:before="120"/>
        <w:jc w:val="both"/>
        <w:rPr>
          <w:rFonts w:ascii="Times New Roman" w:hAnsi="Times New Roman"/>
          <w:sz w:val="24"/>
          <w:szCs w:val="24"/>
        </w:rPr>
      </w:pPr>
      <w:r>
        <w:rPr>
          <w:rFonts w:ascii="Times New Roman" w:hAnsi="Times New Roman"/>
          <w:sz w:val="24"/>
        </w:rPr>
        <w:t xml:space="preserve">Za elektronický přístup ke službě SIPO </w:t>
      </w:r>
      <w:r w:rsidR="00846DF6">
        <w:rPr>
          <w:rFonts w:ascii="Times New Roman" w:hAnsi="Times New Roman"/>
          <w:sz w:val="24"/>
        </w:rPr>
        <w:t>(</w:t>
      </w:r>
      <w:proofErr w:type="spellStart"/>
      <w:r w:rsidR="00846DF6">
        <w:rPr>
          <w:rFonts w:ascii="Times New Roman" w:hAnsi="Times New Roman"/>
          <w:sz w:val="24"/>
        </w:rPr>
        <w:t>eSIPO</w:t>
      </w:r>
      <w:proofErr w:type="spellEnd"/>
      <w:r w:rsidR="00846DF6">
        <w:rPr>
          <w:rFonts w:ascii="Times New Roman" w:hAnsi="Times New Roman"/>
          <w:sz w:val="24"/>
        </w:rPr>
        <w:t xml:space="preserve">) </w:t>
      </w:r>
      <w:r>
        <w:rPr>
          <w:rFonts w:ascii="Times New Roman" w:hAnsi="Times New Roman"/>
          <w:sz w:val="24"/>
        </w:rPr>
        <w:t>náleží Příkazníkovi cena v souladu s Ceníkem platným v inkasním měsíci, ve kterém mu byla služba poskytnuta.</w:t>
      </w:r>
    </w:p>
    <w:p w14:paraId="3B5E2DD3" w14:textId="77777777" w:rsidR="00226595" w:rsidRPr="00DE2BC9" w:rsidRDefault="00226595" w:rsidP="00305CAE">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2710CDE6" w14:textId="77777777" w:rsidR="00226595" w:rsidRPr="00156C19" w:rsidRDefault="00226595" w:rsidP="00305CAE">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0281340E" w14:textId="26EEFE6C" w:rsidR="00226595" w:rsidRDefault="00226595" w:rsidP="004D0405">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2A47EC9F" w14:textId="77777777" w:rsidR="00226595" w:rsidRDefault="00226595" w:rsidP="00305CAE">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244D5EAA" w14:textId="7556354F" w:rsidR="00226595" w:rsidRPr="00DE2BC9" w:rsidRDefault="00226595" w:rsidP="00305CAE">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w:t>
      </w:r>
      <w:r w:rsidR="00D42BC8">
        <w:rPr>
          <w:rFonts w:ascii="Times New Roman" w:hAnsi="Times New Roman"/>
          <w:sz w:val="24"/>
        </w:rPr>
        <w:t xml:space="preserve"> platnými právními předpisy</w:t>
      </w:r>
      <w:r>
        <w:rPr>
          <w:rFonts w:ascii="Times New Roman" w:hAnsi="Times New Roman"/>
          <w:sz w:val="24"/>
        </w:rPr>
        <w:t>.</w:t>
      </w:r>
    </w:p>
    <w:p w14:paraId="1E7F6006" w14:textId="258FB14C" w:rsidR="009459E6" w:rsidRPr="000F3653" w:rsidRDefault="00226595" w:rsidP="000F3653">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Faktur</w:t>
      </w:r>
      <w:r w:rsidR="009459E6">
        <w:rPr>
          <w:rFonts w:ascii="Times New Roman" w:hAnsi="Times New Roman"/>
          <w:snapToGrid w:val="0"/>
          <w:sz w:val="24"/>
        </w:rPr>
        <w:t>a</w:t>
      </w:r>
      <w:r>
        <w:rPr>
          <w:rFonts w:ascii="Times New Roman" w:hAnsi="Times New Roman"/>
          <w:snapToGrid w:val="0"/>
          <w:sz w:val="24"/>
        </w:rPr>
        <w:t xml:space="preserve"> bud</w:t>
      </w:r>
      <w:r w:rsidR="009459E6">
        <w:rPr>
          <w:rFonts w:ascii="Times New Roman" w:hAnsi="Times New Roman"/>
          <w:snapToGrid w:val="0"/>
          <w:sz w:val="24"/>
        </w:rPr>
        <w:t>e</w:t>
      </w:r>
      <w:r>
        <w:rPr>
          <w:rFonts w:ascii="Times New Roman" w:hAnsi="Times New Roman"/>
          <w:snapToGrid w:val="0"/>
          <w:sz w:val="24"/>
        </w:rPr>
        <w:t xml:space="preserve"> zasílán</w:t>
      </w:r>
      <w:r w:rsidR="009459E6">
        <w:rPr>
          <w:rFonts w:ascii="Times New Roman" w:hAnsi="Times New Roman"/>
          <w:snapToGrid w:val="0"/>
          <w:sz w:val="24"/>
        </w:rPr>
        <w:t>a</w:t>
      </w:r>
      <w:r w:rsidR="002002E8">
        <w:rPr>
          <w:rFonts w:ascii="Times New Roman" w:hAnsi="Times New Roman"/>
          <w:snapToGrid w:val="0"/>
          <w:sz w:val="24"/>
        </w:rPr>
        <w:t xml:space="preserve"> </w:t>
      </w:r>
      <w:r w:rsidR="009459E6" w:rsidRPr="000F3653">
        <w:rPr>
          <w:rFonts w:ascii="Times New Roman" w:hAnsi="Times New Roman"/>
          <w:b/>
          <w:sz w:val="24"/>
        </w:rPr>
        <w:t>na e-mailovou adresu Příkazce uvedenou v Příloze č. 1, bod 1.3.</w:t>
      </w:r>
    </w:p>
    <w:p w14:paraId="149179BE" w14:textId="3DB401A8" w:rsidR="000F3653" w:rsidRDefault="000F3653" w:rsidP="000F3653">
      <w:pPr>
        <w:pStyle w:val="Codstavec"/>
        <w:tabs>
          <w:tab w:val="left" w:pos="284"/>
          <w:tab w:val="left" w:pos="709"/>
        </w:tabs>
        <w:spacing w:before="120"/>
        <w:jc w:val="both"/>
        <w:rPr>
          <w:rFonts w:ascii="Times New Roman" w:hAnsi="Times New Roman"/>
          <w:b/>
          <w:sz w:val="24"/>
        </w:rPr>
      </w:pPr>
    </w:p>
    <w:p w14:paraId="3DB05004" w14:textId="77777777" w:rsidR="000F3653" w:rsidRPr="000F3653" w:rsidRDefault="000F3653" w:rsidP="000F3653">
      <w:pPr>
        <w:pStyle w:val="Codstavec"/>
        <w:tabs>
          <w:tab w:val="left" w:pos="284"/>
          <w:tab w:val="left" w:pos="709"/>
        </w:tabs>
        <w:spacing w:before="120"/>
        <w:jc w:val="both"/>
        <w:rPr>
          <w:rFonts w:ascii="Times New Roman" w:hAnsi="Times New Roman"/>
          <w:snapToGrid w:val="0"/>
          <w:sz w:val="24"/>
        </w:rPr>
      </w:pPr>
    </w:p>
    <w:p w14:paraId="6550C4C0" w14:textId="77777777" w:rsidR="00226595" w:rsidRPr="00250E7D" w:rsidRDefault="00226595" w:rsidP="008E7134">
      <w:pPr>
        <w:pStyle w:val="Nzev"/>
        <w:spacing w:before="360"/>
        <w:rPr>
          <w:sz w:val="24"/>
          <w:szCs w:val="24"/>
        </w:rPr>
      </w:pPr>
      <w:r>
        <w:rPr>
          <w:sz w:val="24"/>
          <w:szCs w:val="24"/>
        </w:rPr>
        <w:lastRenderedPageBreak/>
        <w:t>V. ZVLÁŠTNÍ UJEDNÁNÍ</w:t>
      </w:r>
      <w:r w:rsidR="008E7134" w:rsidRPr="008E7134">
        <w:rPr>
          <w:sz w:val="24"/>
          <w:szCs w:val="24"/>
        </w:rPr>
        <w:t xml:space="preserve"> </w:t>
      </w:r>
      <w:r w:rsidR="008E7134">
        <w:rPr>
          <w:sz w:val="24"/>
          <w:szCs w:val="24"/>
        </w:rPr>
        <w:t>A OCHRANA OSOBNÍCH ÚDAJŮ</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48954F13" w:rsidR="00226595" w:rsidRPr="000F3653" w:rsidRDefault="00226595" w:rsidP="000F3653">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0F3653">
        <w:rPr>
          <w:rFonts w:ascii="Times New Roman" w:hAnsi="Times New Roman"/>
          <w:snapToGrid w:val="0"/>
          <w:color w:val="3366FF"/>
          <w:sz w:val="24"/>
        </w:rPr>
        <w:t xml:space="preserve"> </w:t>
      </w:r>
      <w:r w:rsidRPr="000F3653">
        <w:rPr>
          <w:rFonts w:ascii="Times New Roman" w:hAnsi="Times New Roman"/>
          <w:b/>
          <w:snapToGrid w:val="0"/>
          <w:sz w:val="24"/>
        </w:rPr>
        <w:t xml:space="preserve">WINDOWS 1250 </w:t>
      </w:r>
      <w:r w:rsidRPr="000F3653">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2BEFED46" w14:textId="27DDE602" w:rsidR="005B658F" w:rsidRPr="00744A3E" w:rsidRDefault="00744A3E" w:rsidP="00744A3E">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FA43A7">
        <w:rPr>
          <w:rFonts w:ascii="Times New Roman" w:hAnsi="Times New Roman"/>
          <w:sz w:val="24"/>
          <w:szCs w:val="24"/>
        </w:rPr>
        <w:t xml:space="preserve">Předmětem této části Smlouvy je </w:t>
      </w:r>
      <w:r>
        <w:rPr>
          <w:rFonts w:ascii="Times New Roman" w:hAnsi="Times New Roman"/>
          <w:sz w:val="24"/>
          <w:szCs w:val="24"/>
        </w:rPr>
        <w:t xml:space="preserve">dále </w:t>
      </w:r>
      <w:r w:rsidRPr="00FA43A7">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FA43A7">
        <w:rPr>
          <w:rFonts w:ascii="Times New Roman" w:hAnsi="Times New Roman"/>
          <w:b/>
          <w:sz w:val="24"/>
          <w:szCs w:val="24"/>
        </w:rPr>
        <w:t>GDPR</w:t>
      </w:r>
      <w:r w:rsidRPr="00FA43A7">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2E6E6F5F" w14:textId="25442EA5" w:rsidR="005B658F"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Smluvní strany si budou v průběhu plnění předmětu této Smlouvy po dobu její účinnosti navzájem předávat osobní údaje o plátcích Příkazce, a to v rozsahu položek osobních údajů podle</w:t>
      </w:r>
      <w:r w:rsidR="00713258">
        <w:rPr>
          <w:sz w:val="24"/>
          <w:szCs w:val="24"/>
        </w:rPr>
        <w:t xml:space="preserve"> </w:t>
      </w:r>
      <w:r w:rsidR="007E0297">
        <w:rPr>
          <w:sz w:val="24"/>
          <w:szCs w:val="24"/>
        </w:rPr>
        <w:t>souborů</w:t>
      </w:r>
      <w:r w:rsidR="00713258">
        <w:rPr>
          <w:sz w:val="24"/>
          <w:szCs w:val="24"/>
        </w:rPr>
        <w:t xml:space="preserve"> a výstupů</w:t>
      </w:r>
      <w:r w:rsidRPr="00FA43A7">
        <w:rPr>
          <w:sz w:val="24"/>
          <w:szCs w:val="24"/>
        </w:rPr>
        <w:t xml:space="preserve"> tak, jak je specifikován</w:t>
      </w:r>
      <w:r w:rsidR="00713258">
        <w:rPr>
          <w:sz w:val="24"/>
          <w:szCs w:val="24"/>
        </w:rPr>
        <w:t>o</w:t>
      </w:r>
      <w:r w:rsidRPr="00FA43A7">
        <w:rPr>
          <w:sz w:val="24"/>
          <w:szCs w:val="24"/>
        </w:rPr>
        <w:t xml:space="preserve"> v TP SIPO. Účelem zpracování osobních údajů plátců Příkazce je zajištění plnění této Smlouvy. Příkazník bude zpracovávat osobní údaje plátců způsobem stanoveným v této </w:t>
      </w:r>
      <w:r>
        <w:rPr>
          <w:sz w:val="24"/>
          <w:szCs w:val="24"/>
        </w:rPr>
        <w:t>S</w:t>
      </w:r>
      <w:r w:rsidRPr="00FA43A7">
        <w:rPr>
          <w:sz w:val="24"/>
          <w:szCs w:val="24"/>
        </w:rPr>
        <w:t>mlouvě a v TP SIPO.</w:t>
      </w:r>
      <w:r>
        <w:rPr>
          <w:sz w:val="24"/>
          <w:szCs w:val="24"/>
        </w:rPr>
        <w:t xml:space="preserve"> Příkazce předává osobní údaje Příkazníkovi v zašifrovaném souboru</w:t>
      </w:r>
      <w:r w:rsidR="00092B41">
        <w:rPr>
          <w:sz w:val="24"/>
          <w:szCs w:val="24"/>
        </w:rPr>
        <w:t xml:space="preserve"> nebo prostřednictvím webové aplikace </w:t>
      </w:r>
      <w:proofErr w:type="spellStart"/>
      <w:r w:rsidR="00092B41">
        <w:rPr>
          <w:sz w:val="24"/>
          <w:szCs w:val="24"/>
        </w:rPr>
        <w:t>eSIPO</w:t>
      </w:r>
      <w:proofErr w:type="spellEnd"/>
      <w:r>
        <w:rPr>
          <w:sz w:val="24"/>
          <w:szCs w:val="24"/>
        </w:rPr>
        <w:t>.</w:t>
      </w:r>
    </w:p>
    <w:p w14:paraId="43BE3746" w14:textId="09D23CBF" w:rsidR="00744A3E" w:rsidRDefault="00744A3E" w:rsidP="00744A3E">
      <w:pPr>
        <w:pStyle w:val="cpodstavecslovan1"/>
        <w:numPr>
          <w:ilvl w:val="0"/>
          <w:numId w:val="0"/>
        </w:numPr>
        <w:spacing w:before="120" w:after="0" w:line="300" w:lineRule="exact"/>
        <w:ind w:left="709"/>
        <w:rPr>
          <w:sz w:val="24"/>
          <w:szCs w:val="24"/>
        </w:rPr>
      </w:pPr>
    </w:p>
    <w:p w14:paraId="61711CEA" w14:textId="77777777" w:rsidR="00744A3E" w:rsidRPr="007C698F" w:rsidRDefault="00744A3E" w:rsidP="00744A3E">
      <w:pPr>
        <w:pStyle w:val="cpodstavecslovan1"/>
        <w:numPr>
          <w:ilvl w:val="0"/>
          <w:numId w:val="0"/>
        </w:numPr>
        <w:spacing w:before="120" w:after="0" w:line="300" w:lineRule="exact"/>
        <w:ind w:left="709"/>
        <w:rPr>
          <w:sz w:val="24"/>
          <w:szCs w:val="24"/>
        </w:rPr>
      </w:pPr>
    </w:p>
    <w:p w14:paraId="5DB35A4A" w14:textId="16D5F3BB"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lastRenderedPageBreak/>
        <w:t>Informační povinnosti vůči</w:t>
      </w:r>
      <w:r>
        <w:rPr>
          <w:sz w:val="24"/>
          <w:szCs w:val="24"/>
        </w:rPr>
        <w:t xml:space="preserve"> plátcům</w:t>
      </w:r>
      <w:r w:rsidR="00097E35">
        <w:rPr>
          <w:sz w:val="24"/>
          <w:szCs w:val="24"/>
        </w:rPr>
        <w:t>,</w:t>
      </w:r>
      <w:r>
        <w:rPr>
          <w:sz w:val="24"/>
          <w:szCs w:val="24"/>
        </w:rPr>
        <w:t xml:space="preserve"> jako</w:t>
      </w:r>
      <w:r w:rsidRPr="00FA43A7">
        <w:rPr>
          <w:sz w:val="24"/>
          <w:szCs w:val="24"/>
        </w:rPr>
        <w:t xml:space="preserve"> subjektům údajů dle GDPR</w:t>
      </w:r>
      <w:r w:rsidR="00097E35">
        <w:rPr>
          <w:sz w:val="24"/>
          <w:szCs w:val="24"/>
        </w:rPr>
        <w:t>,</w:t>
      </w:r>
      <w:r w:rsidRPr="00FA43A7">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FA43A7">
        <w:rPr>
          <w:sz w:val="24"/>
          <w:szCs w:val="24"/>
        </w:rPr>
        <w:t>. Vedle toho plní informační povinnost vůči plátcům také Příkazník, pokud plátci sjednali s Příkazníkem s</w:t>
      </w:r>
      <w:r>
        <w:rPr>
          <w:sz w:val="24"/>
          <w:szCs w:val="24"/>
        </w:rPr>
        <w:t>lužbu</w:t>
      </w:r>
      <w:r w:rsidRPr="00FA43A7">
        <w:rPr>
          <w:sz w:val="24"/>
          <w:szCs w:val="24"/>
        </w:rPr>
        <w:t xml:space="preserve"> SIPO, podle Obchodních podmínek SIPO pro plátce</w:t>
      </w:r>
      <w:r>
        <w:rPr>
          <w:sz w:val="24"/>
          <w:szCs w:val="24"/>
        </w:rPr>
        <w:t>, na základě které svěřili své osobní údaje přímo Příkazníkovi</w:t>
      </w:r>
      <w:r w:rsidRPr="00FA43A7">
        <w:rPr>
          <w:sz w:val="24"/>
          <w:szCs w:val="24"/>
        </w:rPr>
        <w:t xml:space="preserve">. </w:t>
      </w:r>
    </w:p>
    <w:p w14:paraId="449BAD5D" w14:textId="50361E08" w:rsidR="005B658F" w:rsidRPr="00FA43A7" w:rsidRDefault="005B658F" w:rsidP="00372948">
      <w:pPr>
        <w:pStyle w:val="cpodstavecslovan1"/>
        <w:numPr>
          <w:ilvl w:val="2"/>
          <w:numId w:val="12"/>
        </w:numPr>
        <w:spacing w:before="120" w:after="0" w:line="300" w:lineRule="exact"/>
        <w:ind w:left="709" w:hanging="709"/>
        <w:rPr>
          <w:sz w:val="24"/>
          <w:szCs w:val="24"/>
        </w:rPr>
      </w:pPr>
      <w:r w:rsidRPr="00FA43A7">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23569284" w14:textId="54C3A5AA"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4B3FA19A" w14:textId="40A480B4" w:rsidR="005B658F" w:rsidRPr="00FA43A7" w:rsidRDefault="005B658F" w:rsidP="00BE7D3F">
      <w:pPr>
        <w:pStyle w:val="cpodstavecslovan1"/>
        <w:numPr>
          <w:ilvl w:val="2"/>
          <w:numId w:val="12"/>
        </w:numPr>
        <w:spacing w:before="120" w:after="0" w:line="300" w:lineRule="exact"/>
        <w:ind w:left="709" w:hanging="709"/>
        <w:rPr>
          <w:sz w:val="24"/>
          <w:szCs w:val="24"/>
        </w:rPr>
      </w:pPr>
      <w:r w:rsidRPr="00FA43A7">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63276E01" w14:textId="1679453F"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4811806E" w14:textId="77777777" w:rsidR="000F3653" w:rsidRPr="000F3653" w:rsidRDefault="005B658F" w:rsidP="00BE7D3F">
      <w:pPr>
        <w:pStyle w:val="cpodstavecslovan1"/>
        <w:numPr>
          <w:ilvl w:val="2"/>
          <w:numId w:val="12"/>
        </w:numPr>
        <w:spacing w:before="120" w:after="0" w:line="300" w:lineRule="exact"/>
        <w:rPr>
          <w:sz w:val="24"/>
          <w:szCs w:val="24"/>
        </w:rPr>
      </w:pPr>
      <w:r w:rsidRPr="00FA43A7">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FA43A7">
        <w:rPr>
          <w:snapToGrid w:val="0"/>
          <w:sz w:val="24"/>
          <w:szCs w:val="24"/>
        </w:rPr>
        <w:t>se zavazuj</w:t>
      </w:r>
      <w:r>
        <w:rPr>
          <w:snapToGrid w:val="0"/>
          <w:sz w:val="24"/>
          <w:szCs w:val="24"/>
        </w:rPr>
        <w:t>í</w:t>
      </w:r>
      <w:r w:rsidRPr="00FA43A7">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w:t>
      </w:r>
    </w:p>
    <w:p w14:paraId="03566A1C" w14:textId="77777777" w:rsidR="000F3653" w:rsidRDefault="000F3653" w:rsidP="000F3653">
      <w:pPr>
        <w:pStyle w:val="cpodstavecslovan1"/>
        <w:numPr>
          <w:ilvl w:val="0"/>
          <w:numId w:val="0"/>
        </w:numPr>
        <w:spacing w:before="120" w:after="0" w:line="300" w:lineRule="exact"/>
        <w:ind w:left="720"/>
        <w:rPr>
          <w:snapToGrid w:val="0"/>
          <w:sz w:val="24"/>
          <w:szCs w:val="24"/>
        </w:rPr>
      </w:pPr>
    </w:p>
    <w:p w14:paraId="7AB40D21" w14:textId="40D69672" w:rsidR="005B658F" w:rsidRPr="00FA43A7" w:rsidRDefault="005B658F" w:rsidP="000F3653">
      <w:pPr>
        <w:pStyle w:val="cpodstavecslovan1"/>
        <w:numPr>
          <w:ilvl w:val="0"/>
          <w:numId w:val="0"/>
        </w:numPr>
        <w:spacing w:before="120" w:after="0" w:line="300" w:lineRule="exact"/>
        <w:ind w:left="720"/>
        <w:rPr>
          <w:sz w:val="24"/>
          <w:szCs w:val="24"/>
        </w:rPr>
      </w:pPr>
      <w:r w:rsidRPr="00FA43A7">
        <w:rPr>
          <w:snapToGrid w:val="0"/>
          <w:sz w:val="24"/>
          <w:szCs w:val="24"/>
        </w:rPr>
        <w:lastRenderedPageBreak/>
        <w:t>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FA43A7">
        <w:rPr>
          <w:snapToGrid w:val="0"/>
          <w:sz w:val="24"/>
          <w:szCs w:val="24"/>
        </w:rPr>
        <w:t>objekt</w:t>
      </w:r>
      <w:r>
        <w:rPr>
          <w:snapToGrid w:val="0"/>
          <w:sz w:val="24"/>
          <w:szCs w:val="24"/>
        </w:rPr>
        <w:t xml:space="preserve">ech Smluvních stran </w:t>
      </w:r>
      <w:r w:rsidRPr="00FA43A7">
        <w:rPr>
          <w:snapToGrid w:val="0"/>
          <w:sz w:val="24"/>
          <w:szCs w:val="24"/>
        </w:rPr>
        <w:t>proti vniknutí třetích osob, tzn., že do těchto místností budou mít přístup pouze osoby</w:t>
      </w:r>
      <w:r>
        <w:rPr>
          <w:snapToGrid w:val="0"/>
          <w:sz w:val="24"/>
          <w:szCs w:val="24"/>
        </w:rPr>
        <w:t xml:space="preserve"> každou ze Smluvních stran </w:t>
      </w:r>
      <w:r w:rsidRPr="00FA43A7">
        <w:rPr>
          <w:snapToGrid w:val="0"/>
          <w:sz w:val="24"/>
          <w:szCs w:val="24"/>
        </w:rPr>
        <w:t>určené.</w:t>
      </w:r>
    </w:p>
    <w:p w14:paraId="686892FD" w14:textId="45834733"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0EDBD240" w14:textId="765F3A11" w:rsidR="005B658F" w:rsidRPr="00FA43A7" w:rsidRDefault="005B658F" w:rsidP="00BE7D3F">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21D88AA" w14:textId="3FBE87FD"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6210AA10" w14:textId="7300A23E" w:rsidR="005B658F" w:rsidRPr="00FA43A7" w:rsidRDefault="005B658F" w:rsidP="00BE7D3F">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34590C84" w14:textId="5E37D4B4" w:rsidR="005B658F" w:rsidRPr="00FA43A7" w:rsidRDefault="00E64543" w:rsidP="00BE7D3F">
      <w:pPr>
        <w:pStyle w:val="cpodstavecslovan1"/>
        <w:numPr>
          <w:ilvl w:val="2"/>
          <w:numId w:val="12"/>
        </w:numPr>
        <w:spacing w:before="120" w:after="0" w:line="300" w:lineRule="exact"/>
        <w:rPr>
          <w:sz w:val="24"/>
          <w:szCs w:val="24"/>
        </w:rPr>
      </w:pPr>
      <w:r>
        <w:rPr>
          <w:sz w:val="24"/>
          <w:szCs w:val="24"/>
        </w:rPr>
        <w:t>P</w:t>
      </w:r>
      <w:r w:rsidR="005B658F" w:rsidRPr="00FA43A7">
        <w:rPr>
          <w:sz w:val="24"/>
          <w:szCs w:val="24"/>
        </w:rPr>
        <w:t xml:space="preserve">o ukončení účinnosti této Smlouvy, je </w:t>
      </w:r>
      <w:r w:rsidR="005B658F">
        <w:rPr>
          <w:sz w:val="24"/>
          <w:szCs w:val="24"/>
        </w:rPr>
        <w:t xml:space="preserve">Příkazník </w:t>
      </w:r>
      <w:r w:rsidR="005B658F" w:rsidRPr="00FA43A7">
        <w:rPr>
          <w:sz w:val="24"/>
          <w:szCs w:val="24"/>
        </w:rPr>
        <w:t>povinen ukončit zprac</w:t>
      </w:r>
      <w:r w:rsidR="005B658F">
        <w:rPr>
          <w:sz w:val="24"/>
          <w:szCs w:val="24"/>
        </w:rPr>
        <w:t>ovávání osobních údajů plátců podle této Smlouvy</w:t>
      </w:r>
      <w:r>
        <w:rPr>
          <w:sz w:val="24"/>
          <w:szCs w:val="24"/>
        </w:rPr>
        <w:t xml:space="preserve"> s tím, že osobní údaje plátců jsou dále archivovány po dobu tří let pro účely uplatnění práv a oprávněných zájmů Příkazníka</w:t>
      </w:r>
      <w:r w:rsidR="005B658F" w:rsidRPr="00FA43A7">
        <w:rPr>
          <w:sz w:val="24"/>
          <w:szCs w:val="24"/>
        </w:rPr>
        <w:t>.</w:t>
      </w:r>
      <w:r w:rsidR="005B658F">
        <w:rPr>
          <w:sz w:val="24"/>
          <w:szCs w:val="24"/>
        </w:rPr>
        <w:t xml:space="preserve"> Tímto odstavcem není dotčeno další zpracování osobních údajů plátců na základě </w:t>
      </w:r>
      <w:r w:rsidR="005B658F" w:rsidRPr="00FA43A7">
        <w:rPr>
          <w:sz w:val="24"/>
          <w:szCs w:val="24"/>
        </w:rPr>
        <w:t>s</w:t>
      </w:r>
      <w:r w:rsidR="005B658F">
        <w:rPr>
          <w:sz w:val="24"/>
          <w:szCs w:val="24"/>
        </w:rPr>
        <w:t>lužby</w:t>
      </w:r>
      <w:r w:rsidR="005B658F" w:rsidRPr="00FA43A7">
        <w:rPr>
          <w:sz w:val="24"/>
          <w:szCs w:val="24"/>
        </w:rPr>
        <w:t xml:space="preserve"> SIPO, podle Obchodních podmínek SIPO pro plátce</w:t>
      </w:r>
      <w:r w:rsidR="005B658F">
        <w:rPr>
          <w:sz w:val="24"/>
          <w:szCs w:val="24"/>
        </w:rPr>
        <w:t>, na základě které svěřili plátci své osobní údaje přímo Příkazníkovi.</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lastRenderedPageBreak/>
        <w:t>VI. SANKČNÍ USTANOVENÍ</w:t>
      </w:r>
    </w:p>
    <w:p w14:paraId="0C16DF24" w14:textId="4C76BABB"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 </w:t>
      </w:r>
      <w:r w:rsidR="00B2225B">
        <w:rPr>
          <w:rFonts w:ascii="Times New Roman" w:hAnsi="Times New Roman"/>
          <w:snapToGrid w:val="0"/>
          <w:sz w:val="24"/>
          <w:szCs w:val="24"/>
        </w:rPr>
        <w:t xml:space="preserve">včetně porušení povinností stanovených k ochraně osobních údajů podle </w:t>
      </w:r>
      <w:r w:rsidR="00505B62">
        <w:rPr>
          <w:rFonts w:ascii="Times New Roman" w:hAnsi="Times New Roman"/>
          <w:snapToGrid w:val="0"/>
          <w:sz w:val="24"/>
          <w:szCs w:val="24"/>
        </w:rPr>
        <w:t>Č</w:t>
      </w:r>
      <w:r w:rsidR="00B2225B">
        <w:rPr>
          <w:rFonts w:ascii="Times New Roman" w:hAnsi="Times New Roman"/>
          <w:snapToGrid w:val="0"/>
          <w:sz w:val="24"/>
          <w:szCs w:val="24"/>
        </w:rPr>
        <w:t>l. V.,</w:t>
      </w:r>
      <w:r w:rsidR="00B2225B" w:rsidRPr="002C454B">
        <w:rPr>
          <w:rFonts w:ascii="Times New Roman" w:hAnsi="Times New Roman"/>
          <w:snapToGrid w:val="0"/>
          <w:sz w:val="24"/>
          <w:szCs w:val="24"/>
        </w:rPr>
        <w:t xml:space="preserve"> </w:t>
      </w:r>
      <w:r w:rsidR="00933239">
        <w:rPr>
          <w:rFonts w:ascii="Times New Roman" w:hAnsi="Times New Roman"/>
          <w:snapToGrid w:val="0"/>
          <w:sz w:val="24"/>
          <w:szCs w:val="24"/>
        </w:rPr>
        <w:t xml:space="preserve">bod 5.5,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728836FE" w14:textId="77777777" w:rsidR="00226595" w:rsidRPr="00F32633" w:rsidRDefault="00226595" w:rsidP="008C2A45">
      <w:pPr>
        <w:pStyle w:val="Nzev"/>
        <w:spacing w:before="360"/>
        <w:rPr>
          <w:sz w:val="24"/>
          <w:szCs w:val="24"/>
        </w:rPr>
      </w:pPr>
      <w:r>
        <w:rPr>
          <w:sz w:val="24"/>
          <w:szCs w:val="24"/>
        </w:rPr>
        <w:t>VII. ZÁVĚREČNÁ USTANOVENÍ</w:t>
      </w:r>
    </w:p>
    <w:p w14:paraId="0FF343AC" w14:textId="5D3145F5" w:rsidR="00251B87" w:rsidRPr="00081993" w:rsidRDefault="00A35259" w:rsidP="00101B27">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D01860" w:rsidRPr="00081993">
        <w:rPr>
          <w:snapToGrid w:val="0"/>
          <w:sz w:val="24"/>
          <w:szCs w:val="24"/>
        </w:rPr>
        <w:t>Tato Smlouva se uzavírá na dobu neurčitou.</w:t>
      </w:r>
      <w:r w:rsidR="00251B87" w:rsidRPr="00081993">
        <w:rPr>
          <w:sz w:val="24"/>
          <w:szCs w:val="24"/>
        </w:rPr>
        <w:t xml:space="preserve"> </w:t>
      </w:r>
      <w:r w:rsidR="00251B87" w:rsidRPr="00776184">
        <w:rPr>
          <w:b/>
          <w:sz w:val="24"/>
          <w:szCs w:val="24"/>
        </w:rPr>
        <w:t>Smlouva nabývá platnosti dnem jejího podpisu Smluvními stranami a účinnosti 1. kalendářním dnem m</w:t>
      </w:r>
      <w:r w:rsidR="00866B3A" w:rsidRPr="00776184">
        <w:rPr>
          <w:b/>
          <w:sz w:val="24"/>
          <w:szCs w:val="24"/>
        </w:rPr>
        <w:t xml:space="preserve">ěsíce následujícího po měsíci, v </w:t>
      </w:r>
      <w:r w:rsidR="00251B87" w:rsidRPr="00776184">
        <w:rPr>
          <w:b/>
          <w:sz w:val="24"/>
          <w:szCs w:val="24"/>
        </w:rPr>
        <w:t>němž byla zveřejněna v registru smluv podle zákona o registru smluv.</w:t>
      </w:r>
      <w:r w:rsidR="00251B87"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277C5E0" w14:textId="77777777" w:rsidR="00251B87" w:rsidRPr="00081993" w:rsidRDefault="00251B87" w:rsidP="00FF21BB">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6146AEA4" w14:textId="14D5D28D" w:rsidR="00C92B34" w:rsidRPr="000F3653" w:rsidRDefault="00226595" w:rsidP="008B5DE4">
      <w:pPr>
        <w:pStyle w:val="cpodstavecslovan1"/>
        <w:numPr>
          <w:ilvl w:val="0"/>
          <w:numId w:val="0"/>
        </w:numPr>
        <w:spacing w:before="120" w:after="0" w:line="300" w:lineRule="exact"/>
        <w:ind w:left="709"/>
        <w:rPr>
          <w:snapToGrid w:val="0"/>
          <w:sz w:val="24"/>
          <w:szCs w:val="24"/>
        </w:rPr>
      </w:pPr>
      <w:r w:rsidRPr="000F3653">
        <w:rPr>
          <w:b/>
          <w:snapToGrid w:val="0"/>
          <w:sz w:val="24"/>
          <w:szCs w:val="24"/>
        </w:rPr>
        <w:t xml:space="preserve">Dnem nabytí účinnosti této Smlouvy se ukončuje účinnost </w:t>
      </w:r>
      <w:r w:rsidR="000F3653" w:rsidRPr="000F3653">
        <w:rPr>
          <w:b/>
          <w:snapToGrid w:val="0"/>
          <w:sz w:val="24"/>
          <w:szCs w:val="24"/>
        </w:rPr>
        <w:t>Objednávka služby</w:t>
      </w:r>
      <w:r w:rsidRPr="000F3653">
        <w:rPr>
          <w:b/>
          <w:snapToGrid w:val="0"/>
          <w:sz w:val="24"/>
          <w:szCs w:val="24"/>
        </w:rPr>
        <w:t xml:space="preserve"> SIPO</w:t>
      </w:r>
      <w:r w:rsidR="000F3653" w:rsidRPr="000F3653">
        <w:rPr>
          <w:b/>
          <w:snapToGrid w:val="0"/>
          <w:sz w:val="24"/>
          <w:szCs w:val="24"/>
        </w:rPr>
        <w:t xml:space="preserve"> 800257_141002_1000</w:t>
      </w:r>
      <w:r w:rsidRPr="000F3653">
        <w:rPr>
          <w:b/>
          <w:snapToGrid w:val="0"/>
          <w:sz w:val="24"/>
          <w:szCs w:val="24"/>
        </w:rPr>
        <w:t xml:space="preserve"> ze dne</w:t>
      </w:r>
      <w:r w:rsidR="000F3653" w:rsidRPr="000F3653">
        <w:rPr>
          <w:b/>
          <w:snapToGrid w:val="0"/>
          <w:sz w:val="24"/>
          <w:szCs w:val="24"/>
        </w:rPr>
        <w:t xml:space="preserve"> </w:t>
      </w:r>
      <w:proofErr w:type="gramStart"/>
      <w:r w:rsidR="000F3653" w:rsidRPr="000F3653">
        <w:rPr>
          <w:b/>
          <w:snapToGrid w:val="0"/>
          <w:sz w:val="24"/>
          <w:szCs w:val="24"/>
        </w:rPr>
        <w:t>10.10.2014</w:t>
      </w:r>
      <w:proofErr w:type="gramEnd"/>
      <w:r w:rsidR="00C92B34" w:rsidRPr="000F3653">
        <w:rPr>
          <w:snapToGrid w:val="0"/>
          <w:sz w:val="24"/>
        </w:rPr>
        <w:t xml:space="preserve"> (dále jen „Původní smlouva “), v jejímž plnění již </w:t>
      </w:r>
      <w:r w:rsidR="00032E09" w:rsidRPr="000F3653">
        <w:rPr>
          <w:snapToGrid w:val="0"/>
          <w:sz w:val="24"/>
        </w:rPr>
        <w:t>S</w:t>
      </w:r>
      <w:r w:rsidR="00C92B34" w:rsidRPr="000F3653">
        <w:rPr>
          <w:snapToGrid w:val="0"/>
          <w:sz w:val="24"/>
        </w:rPr>
        <w:t xml:space="preserve">mluvní strany nechtějí pokračovat. Smluvní strany touto Smlouvou v plném rozsahu nahrazují Původní smlouvu. </w:t>
      </w:r>
    </w:p>
    <w:p w14:paraId="78DBF155" w14:textId="60967E8C" w:rsidR="00226595" w:rsidRPr="00BD4755" w:rsidRDefault="00226595" w:rsidP="00101B27">
      <w:pPr>
        <w:pStyle w:val="P-NORM-BULL-I"/>
      </w:pPr>
      <w:r>
        <w:t>7.2</w:t>
      </w:r>
      <w:r>
        <w:tab/>
      </w:r>
      <w:r w:rsidRPr="00BD4755">
        <w:t>Smluvní vztah lze ukončit písemnou výpovědí v</w:t>
      </w:r>
      <w:r w:rsidR="00BD3818">
        <w:t>e</w:t>
      </w:r>
      <w:r w:rsidRPr="00BD4755">
        <w:t xml:space="preserve"> </w:t>
      </w:r>
      <w:r w:rsidR="00BD3818">
        <w:t>dvouměsíční</w:t>
      </w:r>
      <w:r w:rsidRPr="00BD4755">
        <w:t xml:space="preserve"> výpovědní </w:t>
      </w:r>
      <w:r>
        <w:t>době</w:t>
      </w:r>
      <w:r w:rsidRPr="00BD4755">
        <w:t xml:space="preserve">, přičemž tato </w:t>
      </w:r>
      <w:r>
        <w:t>doba</w:t>
      </w:r>
      <w:r w:rsidRPr="00BD4755">
        <w:t xml:space="preserve"> začíná běžet prvním dnem měsíce následujícího po doručení</w:t>
      </w:r>
      <w:r>
        <w:t xml:space="preserve"> výpovědi druhé Smluvní straně.</w:t>
      </w:r>
    </w:p>
    <w:p w14:paraId="28C64B95" w14:textId="051DC12C" w:rsidR="00226595" w:rsidRPr="00BD4755" w:rsidRDefault="00226595" w:rsidP="00101B27">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rsidR="002F058E">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5A4E56CA" w14:textId="6C0CF3BC" w:rsidR="00226595" w:rsidRDefault="00226595" w:rsidP="00101B27">
      <w:pPr>
        <w:pStyle w:val="P-NORM-BULL-I"/>
      </w:pPr>
      <w:r>
        <w:t>7.4</w:t>
      </w:r>
      <w:r>
        <w:tab/>
      </w:r>
      <w:r w:rsidRPr="00BD4755">
        <w:t xml:space="preserve">Ve věcech neupravených touto Smlouvou platí ustanovení </w:t>
      </w:r>
      <w:r>
        <w:t>Občanského</w:t>
      </w:r>
      <w:r w:rsidRPr="00BD4755">
        <w:t xml:space="preserve"> zákoníku</w:t>
      </w:r>
      <w:r w:rsidR="00AB7536" w:rsidRPr="00AB7536">
        <w:t xml:space="preserve"> </w:t>
      </w:r>
      <w:r w:rsidR="00AB7536">
        <w:t>a Zákona o platebním styku</w:t>
      </w:r>
      <w:r w:rsidRPr="00BD4755">
        <w:t>.</w:t>
      </w:r>
    </w:p>
    <w:p w14:paraId="47EF74FF" w14:textId="77777777" w:rsidR="000F3653" w:rsidRPr="00BD4755" w:rsidRDefault="000F3653" w:rsidP="00101B27">
      <w:pPr>
        <w:pStyle w:val="P-NORM-BULL-I"/>
      </w:pPr>
    </w:p>
    <w:p w14:paraId="0A645E0D" w14:textId="77777777" w:rsidR="00226595" w:rsidRPr="00BD4755" w:rsidRDefault="00226595" w:rsidP="00101B27">
      <w:pPr>
        <w:pStyle w:val="P-NORM-BULL-I"/>
      </w:pPr>
      <w:r>
        <w:lastRenderedPageBreak/>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E95863" w14:textId="77777777" w:rsidR="00704A04" w:rsidRDefault="00226595" w:rsidP="00101B27">
      <w:pPr>
        <w:pStyle w:val="P-NORM-BULL-I"/>
      </w:pPr>
      <w:r>
        <w:t>7.6</w:t>
      </w:r>
      <w:r>
        <w:tab/>
      </w:r>
      <w:r w:rsidR="00704A04">
        <w:t>Z</w:t>
      </w:r>
      <w:r w:rsidR="00704A04" w:rsidRPr="00BD4755">
        <w:t xml:space="preserve">měny a doplňky této Smlouvy, včetně změny přílohy, jsou vázány na souhlas </w:t>
      </w:r>
      <w:r w:rsidR="00704A04">
        <w:t>S</w:t>
      </w:r>
      <w:r w:rsidR="00704A04" w:rsidRPr="00BD4755">
        <w:t xml:space="preserve">mluvních stran a mohou být učiněny pouze formou pořadově číslovaných písemných dodatků podepsaných oprávněnými zástupci obou </w:t>
      </w:r>
      <w:r w:rsidR="00704A04">
        <w:t>S</w:t>
      </w:r>
      <w:r w:rsidR="00704A04" w:rsidRPr="00BD4755">
        <w:t>mluvních stran.</w:t>
      </w:r>
    </w:p>
    <w:p w14:paraId="4778C3F5" w14:textId="3E841E76" w:rsidR="00226595" w:rsidRPr="00BD4755" w:rsidRDefault="00704A04" w:rsidP="00101B27">
      <w:pPr>
        <w:pStyle w:val="P-NORM-BULL-I"/>
        <w:ind w:firstLine="0"/>
      </w:pPr>
      <w:r w:rsidRPr="003418F9">
        <w:t xml:space="preserve">V případě změny názvu Příkazce, adresy (sídlo, korespondenční adresa apod.), telekomunikačních spojení nebo změny kontaktních osob, které jsou uvedeny ve Smlouvě, Příkazce zašle Příkazníkovi písemné oznámení na korespondenční </w:t>
      </w:r>
      <w:r w:rsidR="004873EB">
        <w:t xml:space="preserve">adresu uvedenou ve Smlouvě </w:t>
      </w:r>
      <w:r w:rsidR="003418F9" w:rsidRPr="007D7997">
        <w:t>nebo e-mailovou</w:t>
      </w:r>
      <w:r w:rsidR="003418F9" w:rsidRPr="003418F9">
        <w:t xml:space="preserve"> </w:t>
      </w:r>
      <w:r w:rsidRPr="003418F9">
        <w:t xml:space="preserve">adresu Příkazníka </w:t>
      </w:r>
      <w:r w:rsidR="004873EB">
        <w:t>sipo-organizace@cpost.cz</w:t>
      </w:r>
      <w:r w:rsidRPr="003418F9">
        <w:t>.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7F02606C" w14:textId="179DBCEC" w:rsidR="00226595" w:rsidRDefault="00226595" w:rsidP="00101B27">
      <w:pPr>
        <w:pStyle w:val="P-NORM-BULL-I"/>
      </w:pPr>
      <w:r>
        <w:t>7.7</w:t>
      </w:r>
      <w:r>
        <w:tab/>
        <w:t xml:space="preserve">Smlouva je sepsána ve dvou vyhotoveních s platností originálu, z nichž každá ze </w:t>
      </w:r>
      <w:r w:rsidR="00032E09">
        <w:t>S</w:t>
      </w:r>
      <w:r>
        <w:t>mluvních stran obdrží po jednom výtisku.</w:t>
      </w:r>
    </w:p>
    <w:p w14:paraId="193A07F2" w14:textId="77777777" w:rsidR="00226595" w:rsidRPr="00BD4755" w:rsidRDefault="00226595" w:rsidP="00101B27">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24F9A5D" w14:textId="2C54EBCF" w:rsidR="00087C6B" w:rsidRDefault="00226595" w:rsidP="003F5CB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000B11A7" w:rsidRPr="00DE2BC9">
        <w:rPr>
          <w:rFonts w:ascii="Times New Roman" w:hAnsi="Times New Roman"/>
          <w:snapToGrid w:val="0"/>
          <w:sz w:val="24"/>
        </w:rPr>
        <w:t>Nedí</w:t>
      </w:r>
      <w:r w:rsidR="000B11A7">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sidR="000B11A7">
        <w:rPr>
          <w:rFonts w:ascii="Times New Roman" w:hAnsi="Times New Roman"/>
          <w:sz w:val="24"/>
        </w:rPr>
        <w:t>Příloha č. 2 – Elektronický přístup ke službě SIPO (</w:t>
      </w:r>
      <w:proofErr w:type="spellStart"/>
      <w:r w:rsidR="000B11A7">
        <w:rPr>
          <w:rFonts w:ascii="Times New Roman" w:hAnsi="Times New Roman"/>
          <w:sz w:val="24"/>
        </w:rPr>
        <w:t>eSIPO</w:t>
      </w:r>
      <w:proofErr w:type="spellEnd"/>
      <w:r w:rsidR="000B11A7">
        <w:rPr>
          <w:rFonts w:ascii="Times New Roman" w:hAnsi="Times New Roman"/>
          <w:sz w:val="24"/>
        </w:rPr>
        <w:t>)</w:t>
      </w:r>
      <w:r w:rsidR="000B11A7">
        <w:rPr>
          <w:rFonts w:ascii="Times New Roman" w:hAnsi="Times New Roman"/>
          <w:snapToGrid w:val="0"/>
          <w:sz w:val="24"/>
        </w:rPr>
        <w:t>.</w:t>
      </w:r>
    </w:p>
    <w:p w14:paraId="6D25D4CA" w14:textId="77777777" w:rsidR="00081993" w:rsidRDefault="00081993" w:rsidP="00752190">
      <w:pPr>
        <w:pStyle w:val="Codstavec"/>
        <w:tabs>
          <w:tab w:val="left" w:pos="5387"/>
        </w:tabs>
        <w:spacing w:before="360" w:line="240" w:lineRule="auto"/>
        <w:ind w:firstLine="0"/>
        <w:jc w:val="both"/>
        <w:rPr>
          <w:rFonts w:ascii="Times New Roman" w:hAnsi="Times New Roman"/>
          <w:sz w:val="24"/>
        </w:rPr>
      </w:pPr>
    </w:p>
    <w:p w14:paraId="4E261E67" w14:textId="36FCEDF8"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0F3653">
        <w:rPr>
          <w:rFonts w:ascii="Times New Roman" w:hAnsi="Times New Roman"/>
          <w:sz w:val="24"/>
        </w:rPr>
        <w:t>Praze</w:t>
      </w:r>
      <w:r w:rsidRPr="00DE2BC9">
        <w:rPr>
          <w:rFonts w:ascii="Times New Roman" w:hAnsi="Times New Roman"/>
          <w:sz w:val="24"/>
        </w:rPr>
        <w:t>, dne</w:t>
      </w:r>
      <w:r>
        <w:rPr>
          <w:rFonts w:ascii="Times New Roman" w:hAnsi="Times New Roman"/>
          <w:sz w:val="24"/>
        </w:rPr>
        <w:t>:</w:t>
      </w:r>
    </w:p>
    <w:p w14:paraId="27692871"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0841346C"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1DC07E56" w14:textId="67B13485" w:rsidR="00D4152A" w:rsidRPr="00DE2BC9" w:rsidRDefault="00D4152A" w:rsidP="00D4152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 xml:space="preserve">Irena </w:t>
      </w:r>
      <w:proofErr w:type="spellStart"/>
      <w:r>
        <w:rPr>
          <w:rFonts w:ascii="Times New Roman" w:hAnsi="Times New Roman"/>
          <w:snapToGrid w:val="0"/>
          <w:sz w:val="24"/>
        </w:rPr>
        <w:t>Krzoková</w:t>
      </w:r>
      <w:proofErr w:type="spellEnd"/>
      <w:r>
        <w:rPr>
          <w:rFonts w:ascii="Times New Roman" w:hAnsi="Times New Roman"/>
          <w:snapToGrid w:val="0"/>
          <w:sz w:val="24"/>
        </w:rPr>
        <w:tab/>
      </w:r>
      <w:r w:rsidR="000F3653">
        <w:rPr>
          <w:rFonts w:ascii="Times New Roman" w:hAnsi="Times New Roman"/>
          <w:snapToGrid w:val="0"/>
          <w:sz w:val="24"/>
        </w:rPr>
        <w:t>Tomáš Vaníček</w:t>
      </w:r>
    </w:p>
    <w:p w14:paraId="7CBB76A4" w14:textId="2866E3F9" w:rsidR="00D4152A" w:rsidRDefault="00D4152A" w:rsidP="00D4152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0F3653">
        <w:rPr>
          <w:rFonts w:ascii="Times New Roman" w:hAnsi="Times New Roman"/>
          <w:snapToGrid w:val="0"/>
          <w:sz w:val="24"/>
        </w:rPr>
        <w:tab/>
        <w:t>jednatel</w:t>
      </w:r>
    </w:p>
    <w:p w14:paraId="3EC363C5" w14:textId="77777777" w:rsidR="00D4152A" w:rsidRDefault="00D4152A" w:rsidP="00D4152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3CF3649F" w14:textId="38005C73" w:rsidR="00226595" w:rsidRPr="008C2A45" w:rsidRDefault="00226595" w:rsidP="00081993">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w:t>
      </w:r>
      <w:r w:rsidR="002018D2">
        <w:rPr>
          <w:rFonts w:ascii="Times New Roman" w:hAnsi="Times New Roman"/>
          <w:b/>
          <w:snapToGrid w:val="0"/>
          <w:sz w:val="24"/>
        </w:rPr>
        <w:t>předpisů plateb</w:t>
      </w:r>
      <w:r>
        <w:rPr>
          <w:rFonts w:ascii="Times New Roman" w:hAnsi="Times New Roman"/>
          <w:b/>
          <w:snapToGrid w:val="0"/>
          <w:sz w:val="24"/>
        </w:rPr>
        <w:t xml:space="preserve">, </w:t>
      </w:r>
      <w:r w:rsidR="004E2756">
        <w:rPr>
          <w:rFonts w:ascii="Times New Roman" w:hAnsi="Times New Roman"/>
          <w:b/>
          <w:snapToGrid w:val="0"/>
          <w:sz w:val="24"/>
        </w:rPr>
        <w:t>e-mailová adresa</w:t>
      </w:r>
      <w:r>
        <w:rPr>
          <w:rFonts w:ascii="Times New Roman" w:hAnsi="Times New Roman"/>
          <w:b/>
          <w:snapToGrid w:val="0"/>
          <w:sz w:val="24"/>
        </w:rPr>
        <w:t xml:space="preserve"> pro předávání souborů</w:t>
      </w:r>
    </w:p>
    <w:p w14:paraId="256DCB77" w14:textId="0A1D499F" w:rsidR="004A1E96" w:rsidRPr="0050779C" w:rsidRDefault="00087FAE" w:rsidP="00101B27">
      <w:pPr>
        <w:pStyle w:val="Codstavec"/>
        <w:tabs>
          <w:tab w:val="left" w:pos="567"/>
          <w:tab w:val="left" w:pos="2552"/>
        </w:tabs>
        <w:spacing w:before="120" w:line="240" w:lineRule="auto"/>
        <w:ind w:left="567" w:firstLine="0"/>
        <w:rPr>
          <w:rFonts w:cs="Arial"/>
          <w:b/>
          <w:sz w:val="28"/>
          <w:szCs w:val="28"/>
        </w:rPr>
      </w:pPr>
      <w:proofErr w:type="spellStart"/>
      <w:r>
        <w:rPr>
          <w:rFonts w:ascii="Times New Roman" w:hAnsi="Times New Roman"/>
          <w:sz w:val="24"/>
        </w:rPr>
        <w:t>xxx</w:t>
      </w:r>
      <w:proofErr w:type="spellEnd"/>
    </w:p>
    <w:p w14:paraId="24A9F63B" w14:textId="4ACEAF7E" w:rsidR="00101B27" w:rsidRDefault="00101B27">
      <w:pPr>
        <w:rPr>
          <w:sz w:val="24"/>
        </w:rPr>
      </w:pPr>
      <w:r>
        <w:rPr>
          <w:sz w:val="24"/>
        </w:rPr>
        <w:br w:type="page"/>
      </w:r>
    </w:p>
    <w:p w14:paraId="7FCD800F" w14:textId="77777777" w:rsidR="008F7EC8" w:rsidRDefault="008F7EC8" w:rsidP="008F7EC8">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w:t>
      </w:r>
      <w:proofErr w:type="spellStart"/>
      <w:r>
        <w:rPr>
          <w:rFonts w:ascii="Times New Roman" w:hAnsi="Times New Roman"/>
          <w:b/>
          <w:snapToGrid w:val="0"/>
          <w:sz w:val="24"/>
        </w:rPr>
        <w:t>eSIPO</w:t>
      </w:r>
      <w:proofErr w:type="spellEnd"/>
      <w:r>
        <w:rPr>
          <w:rFonts w:ascii="Times New Roman" w:hAnsi="Times New Roman"/>
          <w:b/>
          <w:snapToGrid w:val="0"/>
          <w:sz w:val="24"/>
        </w:rPr>
        <w:t>)</w:t>
      </w:r>
    </w:p>
    <w:p w14:paraId="09B6B7DD" w14:textId="0F832784" w:rsidR="008F7EC8" w:rsidRPr="00BE4EB0" w:rsidRDefault="008F7EC8" w:rsidP="002C1A22">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00D9587D" w:rsidRPr="00151B46">
        <w:rPr>
          <w:sz w:val="24"/>
          <w:szCs w:val="24"/>
        </w:rPr>
        <w:t>- s datovými soubory</w:t>
      </w:r>
    </w:p>
    <w:p w14:paraId="63D113B8" w14:textId="3A20BDCF" w:rsidR="002057F1" w:rsidRPr="002057F1" w:rsidRDefault="002057F1" w:rsidP="001644FE">
      <w:pPr>
        <w:pStyle w:val="cpodstavecslovan1"/>
        <w:numPr>
          <w:ilvl w:val="0"/>
          <w:numId w:val="0"/>
        </w:numPr>
        <w:spacing w:before="240" w:after="0" w:line="300" w:lineRule="exact"/>
        <w:ind w:left="709" w:hanging="709"/>
        <w:rPr>
          <w:sz w:val="24"/>
          <w:szCs w:val="24"/>
        </w:rPr>
      </w:pPr>
      <w:r w:rsidRPr="002057F1">
        <w:rPr>
          <w:snapToGrid w:val="0"/>
          <w:sz w:val="24"/>
          <w:szCs w:val="24"/>
        </w:rPr>
        <w:t>1.2</w:t>
      </w:r>
      <w:r>
        <w:rPr>
          <w:snapToGrid w:val="0"/>
          <w:color w:val="548DD4" w:themeColor="text2" w:themeTint="99"/>
          <w:sz w:val="28"/>
          <w:szCs w:val="28"/>
        </w:rPr>
        <w:tab/>
      </w:r>
      <w:r w:rsidRPr="002057F1">
        <w:rPr>
          <w:sz w:val="24"/>
          <w:szCs w:val="24"/>
        </w:rPr>
        <w:t xml:space="preserve">Způsob administrace koncových uživatelů: </w:t>
      </w:r>
      <w:r w:rsidRPr="004204D9">
        <w:rPr>
          <w:sz w:val="24"/>
          <w:szCs w:val="24"/>
        </w:rPr>
        <w:t>Administrátorem Příjemce</w:t>
      </w:r>
      <w:r w:rsidRPr="002057F1">
        <w:rPr>
          <w:sz w:val="24"/>
          <w:szCs w:val="24"/>
        </w:rPr>
        <w:t xml:space="preserve"> </w:t>
      </w:r>
    </w:p>
    <w:p w14:paraId="40975133" w14:textId="4ABD2C79" w:rsidR="008F7EC8" w:rsidRPr="00FB2DEF" w:rsidRDefault="008F7EC8" w:rsidP="002057F1">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960"/>
        <w:gridCol w:w="1733"/>
        <w:gridCol w:w="2227"/>
        <w:gridCol w:w="1459"/>
        <w:gridCol w:w="2410"/>
      </w:tblGrid>
      <w:tr w:rsidR="008F7EC8" w:rsidRPr="00376900" w14:paraId="621D7874" w14:textId="77777777" w:rsidTr="002B710C">
        <w:tc>
          <w:tcPr>
            <w:tcW w:w="716" w:type="dxa"/>
          </w:tcPr>
          <w:p w14:paraId="0812F795" w14:textId="77777777" w:rsidR="008F7EC8" w:rsidRPr="00C42626" w:rsidRDefault="008F7EC8" w:rsidP="002B710C">
            <w:pPr>
              <w:tabs>
                <w:tab w:val="left" w:pos="540"/>
                <w:tab w:val="left" w:pos="900"/>
              </w:tabs>
              <w:spacing w:before="120"/>
              <w:rPr>
                <w:b/>
                <w:sz w:val="24"/>
                <w:szCs w:val="24"/>
              </w:rPr>
            </w:pPr>
            <w:proofErr w:type="spellStart"/>
            <w:proofErr w:type="gramStart"/>
            <w:r w:rsidRPr="00C42626">
              <w:rPr>
                <w:b/>
                <w:sz w:val="24"/>
                <w:szCs w:val="24"/>
              </w:rPr>
              <w:t>Poř.č</w:t>
            </w:r>
            <w:proofErr w:type="spellEnd"/>
            <w:r w:rsidRPr="00C42626">
              <w:rPr>
                <w:b/>
                <w:sz w:val="24"/>
                <w:szCs w:val="24"/>
              </w:rPr>
              <w:t>.</w:t>
            </w:r>
            <w:proofErr w:type="gramEnd"/>
          </w:p>
        </w:tc>
        <w:tc>
          <w:tcPr>
            <w:tcW w:w="844" w:type="dxa"/>
          </w:tcPr>
          <w:p w14:paraId="5AB0D1BD" w14:textId="77777777" w:rsidR="008F7EC8" w:rsidRPr="00C42626" w:rsidRDefault="008F7EC8" w:rsidP="002B710C">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960" w:type="dxa"/>
          </w:tcPr>
          <w:p w14:paraId="4C6B2BDB" w14:textId="77777777" w:rsidR="008F7EC8" w:rsidRPr="00C42626" w:rsidRDefault="008F7EC8" w:rsidP="002B710C">
            <w:pPr>
              <w:tabs>
                <w:tab w:val="left" w:pos="540"/>
                <w:tab w:val="left" w:pos="900"/>
              </w:tabs>
              <w:spacing w:before="120"/>
              <w:rPr>
                <w:b/>
                <w:sz w:val="24"/>
                <w:szCs w:val="24"/>
              </w:rPr>
            </w:pPr>
            <w:r w:rsidRPr="00C42626">
              <w:rPr>
                <w:b/>
                <w:sz w:val="24"/>
                <w:szCs w:val="24"/>
              </w:rPr>
              <w:t>Jméno</w:t>
            </w:r>
          </w:p>
        </w:tc>
        <w:tc>
          <w:tcPr>
            <w:tcW w:w="1733" w:type="dxa"/>
          </w:tcPr>
          <w:p w14:paraId="467E557D" w14:textId="77777777" w:rsidR="008F7EC8" w:rsidRPr="00C42626" w:rsidRDefault="008F7EC8" w:rsidP="002B710C">
            <w:pPr>
              <w:tabs>
                <w:tab w:val="left" w:pos="540"/>
                <w:tab w:val="left" w:pos="900"/>
              </w:tabs>
              <w:spacing w:before="120"/>
              <w:rPr>
                <w:b/>
                <w:sz w:val="24"/>
                <w:szCs w:val="24"/>
              </w:rPr>
            </w:pPr>
            <w:r w:rsidRPr="00C42626">
              <w:rPr>
                <w:b/>
                <w:sz w:val="24"/>
                <w:szCs w:val="24"/>
              </w:rPr>
              <w:t>Příjmení</w:t>
            </w:r>
          </w:p>
        </w:tc>
        <w:tc>
          <w:tcPr>
            <w:tcW w:w="2227" w:type="dxa"/>
          </w:tcPr>
          <w:p w14:paraId="77A26995" w14:textId="77777777" w:rsidR="008F7EC8" w:rsidRPr="00C42626" w:rsidRDefault="008F7EC8" w:rsidP="002B710C">
            <w:pPr>
              <w:tabs>
                <w:tab w:val="left" w:pos="540"/>
                <w:tab w:val="left" w:pos="900"/>
              </w:tabs>
              <w:spacing w:before="120"/>
              <w:rPr>
                <w:b/>
                <w:sz w:val="24"/>
                <w:szCs w:val="24"/>
              </w:rPr>
            </w:pPr>
            <w:r w:rsidRPr="00C42626">
              <w:rPr>
                <w:b/>
                <w:sz w:val="24"/>
                <w:szCs w:val="24"/>
              </w:rPr>
              <w:t>E-mailová adresa</w:t>
            </w:r>
          </w:p>
        </w:tc>
        <w:tc>
          <w:tcPr>
            <w:tcW w:w="1459" w:type="dxa"/>
          </w:tcPr>
          <w:p w14:paraId="2CB97CC8" w14:textId="77777777" w:rsidR="008F7EC8" w:rsidRPr="00C42626" w:rsidRDefault="008F7EC8" w:rsidP="002B710C">
            <w:pPr>
              <w:tabs>
                <w:tab w:val="left" w:pos="540"/>
                <w:tab w:val="left" w:pos="900"/>
              </w:tabs>
              <w:spacing w:before="120"/>
              <w:rPr>
                <w:b/>
                <w:sz w:val="24"/>
                <w:szCs w:val="24"/>
              </w:rPr>
            </w:pPr>
            <w:r w:rsidRPr="00C42626">
              <w:rPr>
                <w:b/>
                <w:sz w:val="24"/>
                <w:szCs w:val="24"/>
              </w:rPr>
              <w:t xml:space="preserve">Mobilní telefon </w:t>
            </w:r>
          </w:p>
        </w:tc>
        <w:tc>
          <w:tcPr>
            <w:tcW w:w="2410" w:type="dxa"/>
          </w:tcPr>
          <w:p w14:paraId="62F4BDAD" w14:textId="77777777" w:rsidR="008F7EC8" w:rsidRPr="00C42626" w:rsidRDefault="008F7EC8" w:rsidP="002B710C">
            <w:pPr>
              <w:tabs>
                <w:tab w:val="left" w:pos="540"/>
                <w:tab w:val="left" w:pos="900"/>
              </w:tabs>
              <w:spacing w:before="120"/>
              <w:rPr>
                <w:b/>
                <w:sz w:val="24"/>
                <w:szCs w:val="24"/>
                <w:vertAlign w:val="superscript"/>
              </w:rPr>
            </w:pPr>
            <w:proofErr w:type="spellStart"/>
            <w:r w:rsidRPr="00C42626">
              <w:rPr>
                <w:b/>
                <w:sz w:val="24"/>
                <w:szCs w:val="24"/>
              </w:rPr>
              <w:t>Uživ.jméno</w:t>
            </w:r>
            <w:proofErr w:type="spellEnd"/>
            <w:r w:rsidRPr="00C42626">
              <w:rPr>
                <w:b/>
                <w:sz w:val="24"/>
                <w:szCs w:val="24"/>
              </w:rPr>
              <w:t>/</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8F7EC8" w:rsidRPr="00376900" w14:paraId="3F6F93F6" w14:textId="77777777" w:rsidTr="002B710C">
        <w:tc>
          <w:tcPr>
            <w:tcW w:w="716" w:type="dxa"/>
          </w:tcPr>
          <w:p w14:paraId="1FA2D57B" w14:textId="77777777" w:rsidR="008F7EC8" w:rsidRPr="00C42626" w:rsidRDefault="008F7EC8" w:rsidP="002B710C">
            <w:pPr>
              <w:tabs>
                <w:tab w:val="left" w:pos="540"/>
                <w:tab w:val="left" w:pos="900"/>
              </w:tabs>
              <w:spacing w:before="120"/>
              <w:rPr>
                <w:sz w:val="24"/>
                <w:szCs w:val="24"/>
              </w:rPr>
            </w:pPr>
            <w:r w:rsidRPr="00C42626">
              <w:rPr>
                <w:sz w:val="24"/>
                <w:szCs w:val="24"/>
              </w:rPr>
              <w:t>1</w:t>
            </w:r>
          </w:p>
        </w:tc>
        <w:tc>
          <w:tcPr>
            <w:tcW w:w="844" w:type="dxa"/>
          </w:tcPr>
          <w:p w14:paraId="44E49345" w14:textId="4FA5362C" w:rsidR="008F7EC8" w:rsidRPr="00C42626" w:rsidRDefault="00087FAE" w:rsidP="002B710C">
            <w:pPr>
              <w:tabs>
                <w:tab w:val="left" w:pos="540"/>
                <w:tab w:val="left" w:pos="900"/>
              </w:tabs>
              <w:spacing w:before="120"/>
              <w:rPr>
                <w:sz w:val="24"/>
                <w:szCs w:val="24"/>
              </w:rPr>
            </w:pPr>
            <w:proofErr w:type="spellStart"/>
            <w:r>
              <w:rPr>
                <w:sz w:val="24"/>
                <w:szCs w:val="24"/>
              </w:rPr>
              <w:t>xxx</w:t>
            </w:r>
            <w:proofErr w:type="spellEnd"/>
          </w:p>
        </w:tc>
        <w:tc>
          <w:tcPr>
            <w:tcW w:w="960" w:type="dxa"/>
          </w:tcPr>
          <w:p w14:paraId="0FF291C4" w14:textId="4362702F" w:rsidR="008F7EC8" w:rsidRPr="00C42626" w:rsidRDefault="00087FAE" w:rsidP="002B710C">
            <w:pPr>
              <w:tabs>
                <w:tab w:val="left" w:pos="540"/>
                <w:tab w:val="left" w:pos="900"/>
              </w:tabs>
              <w:spacing w:before="120"/>
              <w:rPr>
                <w:sz w:val="24"/>
                <w:szCs w:val="24"/>
              </w:rPr>
            </w:pPr>
            <w:proofErr w:type="spellStart"/>
            <w:r>
              <w:rPr>
                <w:sz w:val="24"/>
                <w:szCs w:val="24"/>
              </w:rPr>
              <w:t>xxx</w:t>
            </w:r>
            <w:proofErr w:type="spellEnd"/>
          </w:p>
        </w:tc>
        <w:tc>
          <w:tcPr>
            <w:tcW w:w="1733" w:type="dxa"/>
          </w:tcPr>
          <w:p w14:paraId="67CEBB8E" w14:textId="01A112AC" w:rsidR="008F7EC8" w:rsidRPr="00C42626" w:rsidRDefault="00087FAE" w:rsidP="002B710C">
            <w:pPr>
              <w:tabs>
                <w:tab w:val="left" w:pos="540"/>
                <w:tab w:val="left" w:pos="900"/>
              </w:tabs>
              <w:spacing w:before="120"/>
              <w:rPr>
                <w:sz w:val="24"/>
                <w:szCs w:val="24"/>
              </w:rPr>
            </w:pPr>
            <w:proofErr w:type="spellStart"/>
            <w:r>
              <w:rPr>
                <w:sz w:val="24"/>
                <w:szCs w:val="24"/>
              </w:rPr>
              <w:t>xxx</w:t>
            </w:r>
            <w:proofErr w:type="spellEnd"/>
          </w:p>
        </w:tc>
        <w:tc>
          <w:tcPr>
            <w:tcW w:w="2227" w:type="dxa"/>
          </w:tcPr>
          <w:p w14:paraId="00FE2F00" w14:textId="55653CE9" w:rsidR="008F7EC8" w:rsidRPr="00C42626" w:rsidRDefault="00087FAE" w:rsidP="002B710C">
            <w:pPr>
              <w:tabs>
                <w:tab w:val="left" w:pos="540"/>
                <w:tab w:val="left" w:pos="900"/>
              </w:tabs>
              <w:spacing w:before="120"/>
              <w:rPr>
                <w:sz w:val="24"/>
                <w:szCs w:val="24"/>
              </w:rPr>
            </w:pPr>
            <w:proofErr w:type="spellStart"/>
            <w:r>
              <w:rPr>
                <w:sz w:val="24"/>
                <w:szCs w:val="24"/>
              </w:rPr>
              <w:t>xxx</w:t>
            </w:r>
            <w:proofErr w:type="spellEnd"/>
          </w:p>
        </w:tc>
        <w:tc>
          <w:tcPr>
            <w:tcW w:w="1459" w:type="dxa"/>
          </w:tcPr>
          <w:p w14:paraId="325DC281" w14:textId="6065E0A2" w:rsidR="008F7EC8" w:rsidRPr="00C42626" w:rsidRDefault="00087FAE" w:rsidP="002B710C">
            <w:pPr>
              <w:tabs>
                <w:tab w:val="left" w:pos="540"/>
                <w:tab w:val="left" w:pos="900"/>
              </w:tabs>
              <w:spacing w:before="120"/>
              <w:rPr>
                <w:sz w:val="24"/>
                <w:szCs w:val="24"/>
              </w:rPr>
            </w:pPr>
            <w:proofErr w:type="spellStart"/>
            <w:r>
              <w:rPr>
                <w:sz w:val="24"/>
                <w:szCs w:val="24"/>
              </w:rPr>
              <w:t>xxx</w:t>
            </w:r>
            <w:proofErr w:type="spellEnd"/>
          </w:p>
        </w:tc>
        <w:tc>
          <w:tcPr>
            <w:tcW w:w="2410" w:type="dxa"/>
          </w:tcPr>
          <w:p w14:paraId="51FBAED9" w14:textId="7BF4C929" w:rsidR="008F7EC8" w:rsidRPr="00C42626" w:rsidRDefault="00087FAE" w:rsidP="002B710C">
            <w:pPr>
              <w:tabs>
                <w:tab w:val="left" w:pos="540"/>
                <w:tab w:val="left" w:pos="900"/>
              </w:tabs>
              <w:spacing w:before="120"/>
              <w:rPr>
                <w:sz w:val="24"/>
                <w:szCs w:val="24"/>
              </w:rPr>
            </w:pPr>
            <w:r>
              <w:rPr>
                <w:sz w:val="24"/>
                <w:szCs w:val="24"/>
              </w:rPr>
              <w:t>xxx</w:t>
            </w:r>
            <w:bookmarkStart w:id="0" w:name="_GoBack"/>
            <w:bookmarkEnd w:id="0"/>
          </w:p>
        </w:tc>
      </w:tr>
    </w:tbl>
    <w:p w14:paraId="368C0D59" w14:textId="77777777" w:rsidR="008F7EC8" w:rsidRPr="00D40569" w:rsidRDefault="008F7EC8" w:rsidP="008F7EC8">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35E8E606" w14:textId="77777777" w:rsidR="008F7EC8" w:rsidRPr="00D40569" w:rsidRDefault="008F7EC8" w:rsidP="008F7EC8">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p w14:paraId="42CD5417" w14:textId="77777777" w:rsidR="008F7EC8" w:rsidRDefault="008F7EC8" w:rsidP="008F7EC8">
      <w:pPr>
        <w:pStyle w:val="Codstavec"/>
        <w:tabs>
          <w:tab w:val="left" w:pos="567"/>
          <w:tab w:val="left" w:pos="2552"/>
        </w:tabs>
        <w:spacing w:before="120" w:line="240" w:lineRule="auto"/>
        <w:ind w:firstLine="0"/>
        <w:rPr>
          <w:rFonts w:ascii="Times New Roman" w:hAnsi="Times New Roman"/>
          <w:sz w:val="24"/>
          <w:szCs w:val="24"/>
        </w:rPr>
      </w:pPr>
    </w:p>
    <w:p w14:paraId="5A1FBD03" w14:textId="77777777" w:rsidR="008F7EC8" w:rsidRPr="00C42626" w:rsidRDefault="008F7EC8" w:rsidP="008F7EC8">
      <w:pPr>
        <w:pStyle w:val="Codstavec"/>
        <w:tabs>
          <w:tab w:val="left" w:pos="567"/>
          <w:tab w:val="left" w:pos="2552"/>
        </w:tabs>
        <w:spacing w:before="120" w:line="240" w:lineRule="auto"/>
        <w:ind w:firstLine="0"/>
        <w:rPr>
          <w:rFonts w:ascii="Times New Roman" w:hAnsi="Times New Roman"/>
          <w:b/>
          <w:sz w:val="24"/>
          <w:szCs w:val="24"/>
        </w:rPr>
      </w:pPr>
    </w:p>
    <w:p w14:paraId="71B9B0D6" w14:textId="52951B21" w:rsidR="00376900" w:rsidRPr="0025174D" w:rsidRDefault="00376900" w:rsidP="008F7EC8">
      <w:pPr>
        <w:pStyle w:val="Codstavec"/>
        <w:tabs>
          <w:tab w:val="left" w:pos="567"/>
          <w:tab w:val="left" w:pos="2552"/>
        </w:tabs>
        <w:spacing w:before="120"/>
        <w:ind w:firstLine="0"/>
        <w:rPr>
          <w:rFonts w:ascii="Times New Roman" w:hAnsi="Times New Roman"/>
          <w:b/>
          <w:sz w:val="24"/>
          <w:szCs w:val="24"/>
        </w:rPr>
      </w:pPr>
    </w:p>
    <w:sectPr w:rsidR="00376900" w:rsidRPr="0025174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94977" w14:textId="77777777" w:rsidR="00665332" w:rsidRDefault="00665332">
      <w:r>
        <w:separator/>
      </w:r>
    </w:p>
  </w:endnote>
  <w:endnote w:type="continuationSeparator" w:id="0">
    <w:p w14:paraId="3E98470C" w14:textId="77777777" w:rsidR="00665332" w:rsidRDefault="00665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253C0C" w14:textId="104BA7C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r w:rsidR="002159F1">
      <w:rPr>
        <w:sz w:val="16"/>
      </w:rPr>
      <w:t>08 – 13/2019</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087FAE">
      <w:rPr>
        <w:noProof/>
        <w:snapToGrid w:val="0"/>
        <w:sz w:val="16"/>
      </w:rPr>
      <w:t>11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66369" w14:textId="77777777" w:rsidR="00665332" w:rsidRDefault="00665332">
      <w:r>
        <w:separator/>
      </w:r>
    </w:p>
  </w:footnote>
  <w:footnote w:type="continuationSeparator" w:id="0">
    <w:p w14:paraId="2104F71E" w14:textId="77777777" w:rsidR="00665332" w:rsidRDefault="00665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0"/>
  </w:num>
  <w:num w:numId="3">
    <w:abstractNumId w:val="18"/>
  </w:num>
  <w:num w:numId="4">
    <w:abstractNumId w:val="17"/>
  </w:num>
  <w:num w:numId="5">
    <w:abstractNumId w:val="17"/>
  </w:num>
  <w:num w:numId="6">
    <w:abstractNumId w:val="19"/>
  </w:num>
  <w:num w:numId="7">
    <w:abstractNumId w:val="13"/>
  </w:num>
  <w:num w:numId="8">
    <w:abstractNumId w:val="23"/>
  </w:num>
  <w:num w:numId="9">
    <w:abstractNumId w:val="3"/>
  </w:num>
  <w:num w:numId="10">
    <w:abstractNumId w:val="4"/>
  </w:num>
  <w:num w:numId="11">
    <w:abstractNumId w:val="20"/>
  </w:num>
  <w:num w:numId="12">
    <w:abstractNumId w:val="12"/>
  </w:num>
  <w:num w:numId="13">
    <w:abstractNumId w:val="10"/>
  </w:num>
  <w:num w:numId="14">
    <w:abstractNumId w:val="8"/>
  </w:num>
  <w:num w:numId="15">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24"/>
  </w:num>
  <w:num w:numId="18">
    <w:abstractNumId w:val="11"/>
  </w:num>
  <w:num w:numId="19">
    <w:abstractNumId w:val="14"/>
  </w:num>
  <w:num w:numId="20">
    <w:abstractNumId w:val="1"/>
  </w:num>
  <w:num w:numId="21">
    <w:abstractNumId w:val="2"/>
  </w:num>
  <w:num w:numId="22">
    <w:abstractNumId w:val="24"/>
  </w:num>
  <w:num w:numId="23">
    <w:abstractNumId w:val="21"/>
  </w:num>
  <w:num w:numId="24">
    <w:abstractNumId w:val="5"/>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4"/>
  </w:num>
  <w:num w:numId="28">
    <w:abstractNumId w:val="24"/>
  </w:num>
  <w:num w:numId="29">
    <w:abstractNumId w:val="24"/>
  </w:num>
  <w:num w:numId="30">
    <w:abstractNumId w:val="6"/>
  </w:num>
  <w:num w:numId="31">
    <w:abstractNumId w:val="7"/>
  </w:num>
  <w:num w:numId="32">
    <w:abstractNumId w:val="15"/>
  </w:num>
  <w:num w:numId="33">
    <w:abstractNumId w:val="16"/>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4"/>
  </w:num>
  <w:num w:numId="3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AAA"/>
    <w:rsid w:val="000015C0"/>
    <w:rsid w:val="00011B6C"/>
    <w:rsid w:val="00013903"/>
    <w:rsid w:val="00017C4C"/>
    <w:rsid w:val="00024A21"/>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87FAE"/>
    <w:rsid w:val="00090AFA"/>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3398"/>
    <w:rsid w:val="000E6901"/>
    <w:rsid w:val="000E7778"/>
    <w:rsid w:val="000F0985"/>
    <w:rsid w:val="000F33C0"/>
    <w:rsid w:val="000F3653"/>
    <w:rsid w:val="000F4193"/>
    <w:rsid w:val="000F5B50"/>
    <w:rsid w:val="001014B2"/>
    <w:rsid w:val="00101B27"/>
    <w:rsid w:val="00101D53"/>
    <w:rsid w:val="0010336C"/>
    <w:rsid w:val="001076A6"/>
    <w:rsid w:val="00112B16"/>
    <w:rsid w:val="0011610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32BF"/>
    <w:rsid w:val="001A460F"/>
    <w:rsid w:val="001A6D65"/>
    <w:rsid w:val="001A7C7C"/>
    <w:rsid w:val="001B1FFB"/>
    <w:rsid w:val="001B2211"/>
    <w:rsid w:val="001B69C8"/>
    <w:rsid w:val="001B7060"/>
    <w:rsid w:val="001C3DFE"/>
    <w:rsid w:val="001C3F15"/>
    <w:rsid w:val="001E00F5"/>
    <w:rsid w:val="001E30FC"/>
    <w:rsid w:val="001E6231"/>
    <w:rsid w:val="001E6614"/>
    <w:rsid w:val="001E7744"/>
    <w:rsid w:val="001F1F02"/>
    <w:rsid w:val="002002E8"/>
    <w:rsid w:val="002018D2"/>
    <w:rsid w:val="00201F23"/>
    <w:rsid w:val="002057F1"/>
    <w:rsid w:val="00206D3F"/>
    <w:rsid w:val="002159F1"/>
    <w:rsid w:val="00220C77"/>
    <w:rsid w:val="00221614"/>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69A1"/>
    <w:rsid w:val="002720A4"/>
    <w:rsid w:val="0027543F"/>
    <w:rsid w:val="00276AF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724A"/>
    <w:rsid w:val="003220CF"/>
    <w:rsid w:val="003224AB"/>
    <w:rsid w:val="003235DA"/>
    <w:rsid w:val="00323684"/>
    <w:rsid w:val="003247F3"/>
    <w:rsid w:val="0032693F"/>
    <w:rsid w:val="00330E02"/>
    <w:rsid w:val="00334D0D"/>
    <w:rsid w:val="003418F9"/>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62FD2"/>
    <w:rsid w:val="0046433A"/>
    <w:rsid w:val="00465CAC"/>
    <w:rsid w:val="00474BE7"/>
    <w:rsid w:val="00480291"/>
    <w:rsid w:val="004873E6"/>
    <w:rsid w:val="004873EB"/>
    <w:rsid w:val="00492AB1"/>
    <w:rsid w:val="004A0405"/>
    <w:rsid w:val="004A0BEE"/>
    <w:rsid w:val="004A1E96"/>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315B3"/>
    <w:rsid w:val="00532903"/>
    <w:rsid w:val="0053792C"/>
    <w:rsid w:val="005408EF"/>
    <w:rsid w:val="00540B31"/>
    <w:rsid w:val="00542C1A"/>
    <w:rsid w:val="00546FA0"/>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817C3"/>
    <w:rsid w:val="006931EB"/>
    <w:rsid w:val="00693235"/>
    <w:rsid w:val="0069424D"/>
    <w:rsid w:val="006971EF"/>
    <w:rsid w:val="006A1271"/>
    <w:rsid w:val="006A2917"/>
    <w:rsid w:val="006A557D"/>
    <w:rsid w:val="006B5B0C"/>
    <w:rsid w:val="006C4C83"/>
    <w:rsid w:val="006C60E8"/>
    <w:rsid w:val="006D01BC"/>
    <w:rsid w:val="006D153B"/>
    <w:rsid w:val="006E30A5"/>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44A3E"/>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A05CA"/>
    <w:rsid w:val="007A0F7A"/>
    <w:rsid w:val="007B0055"/>
    <w:rsid w:val="007B6500"/>
    <w:rsid w:val="007C04E1"/>
    <w:rsid w:val="007C1A3C"/>
    <w:rsid w:val="007C49A3"/>
    <w:rsid w:val="007C698F"/>
    <w:rsid w:val="007C7078"/>
    <w:rsid w:val="007C79C4"/>
    <w:rsid w:val="007D56A4"/>
    <w:rsid w:val="007D7997"/>
    <w:rsid w:val="007E0297"/>
    <w:rsid w:val="007E1A8B"/>
    <w:rsid w:val="007E44B9"/>
    <w:rsid w:val="007F6C31"/>
    <w:rsid w:val="00802290"/>
    <w:rsid w:val="00805CD3"/>
    <w:rsid w:val="0081420C"/>
    <w:rsid w:val="00814721"/>
    <w:rsid w:val="00815CC2"/>
    <w:rsid w:val="0082046C"/>
    <w:rsid w:val="00821723"/>
    <w:rsid w:val="00835465"/>
    <w:rsid w:val="00835E83"/>
    <w:rsid w:val="008405CD"/>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5046D"/>
    <w:rsid w:val="00953FAA"/>
    <w:rsid w:val="00955DC9"/>
    <w:rsid w:val="009740B0"/>
    <w:rsid w:val="0098044D"/>
    <w:rsid w:val="009854EA"/>
    <w:rsid w:val="0098633F"/>
    <w:rsid w:val="00994B5B"/>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746EE"/>
    <w:rsid w:val="00A80C2E"/>
    <w:rsid w:val="00A83483"/>
    <w:rsid w:val="00A9328E"/>
    <w:rsid w:val="00A93CFE"/>
    <w:rsid w:val="00AA1A7F"/>
    <w:rsid w:val="00AA3216"/>
    <w:rsid w:val="00AA5970"/>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B63E1"/>
    <w:rsid w:val="00BC04E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E106B6"/>
    <w:rsid w:val="00E17340"/>
    <w:rsid w:val="00E27F26"/>
    <w:rsid w:val="00E37970"/>
    <w:rsid w:val="00E40DF2"/>
    <w:rsid w:val="00E4159E"/>
    <w:rsid w:val="00E43756"/>
    <w:rsid w:val="00E4379A"/>
    <w:rsid w:val="00E46CAE"/>
    <w:rsid w:val="00E603A2"/>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68FAE-C28E-4347-8A86-2AC66C01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11</Pages>
  <Words>3360</Words>
  <Characters>19668</Characters>
  <Application>Microsoft Office Word</Application>
  <DocSecurity>0</DocSecurity>
  <Lines>163</Lines>
  <Paragraphs>45</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6</cp:revision>
  <cp:lastPrinted>2017-12-12T11:47:00Z</cp:lastPrinted>
  <dcterms:created xsi:type="dcterms:W3CDTF">2019-08-27T08:53:00Z</dcterms:created>
  <dcterms:modified xsi:type="dcterms:W3CDTF">2020-01-28T06:38:00Z</dcterms:modified>
</cp:coreProperties>
</file>