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AC19" w14:textId="77777777" w:rsidR="003071EC" w:rsidRPr="003071EC" w:rsidRDefault="003071EC" w:rsidP="0030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3071EC">
        <w:rPr>
          <w:rFonts w:cs="Arial"/>
          <w:b/>
          <w:sz w:val="44"/>
          <w:szCs w:val="44"/>
        </w:rPr>
        <w:t>PŘÍKAZNÍ SMLOUVA</w:t>
      </w:r>
    </w:p>
    <w:p w14:paraId="6D56F560" w14:textId="77777777" w:rsidR="003071EC" w:rsidRPr="003071EC" w:rsidRDefault="003071EC" w:rsidP="003071EC">
      <w:pPr>
        <w:spacing w:after="200" w:line="276" w:lineRule="auto"/>
        <w:jc w:val="center"/>
        <w:rPr>
          <w:rFonts w:cs="Arial"/>
        </w:rPr>
      </w:pPr>
      <w:r w:rsidRPr="003071EC">
        <w:rPr>
          <w:rFonts w:cs="Arial"/>
        </w:rPr>
        <w:t xml:space="preserve">dle </w:t>
      </w:r>
      <w:proofErr w:type="spellStart"/>
      <w:r w:rsidRPr="003071EC">
        <w:rPr>
          <w:rFonts w:cs="Arial"/>
        </w:rPr>
        <w:t>ust</w:t>
      </w:r>
      <w:proofErr w:type="spellEnd"/>
      <w:r w:rsidRPr="003071EC">
        <w:rPr>
          <w:rFonts w:cs="Arial"/>
        </w:rPr>
        <w:t>. § 2430 a násl. občanského zákoníku</w:t>
      </w:r>
    </w:p>
    <w:p w14:paraId="3C1049DA" w14:textId="77777777" w:rsidR="003071EC" w:rsidRPr="003071EC" w:rsidRDefault="003071EC" w:rsidP="003071EC">
      <w:pPr>
        <w:spacing w:after="200" w:line="276" w:lineRule="auto"/>
        <w:jc w:val="both"/>
        <w:rPr>
          <w:rFonts w:cs="Arial"/>
        </w:rPr>
      </w:pPr>
      <w:r w:rsidRPr="003071EC">
        <w:rPr>
          <w:rFonts w:cs="Arial"/>
        </w:rPr>
        <w:t xml:space="preserve">Smluvní strany: </w:t>
      </w:r>
    </w:p>
    <w:p w14:paraId="57EE1246" w14:textId="77777777" w:rsidR="003071EC" w:rsidRDefault="003071EC" w:rsidP="003071EC">
      <w:pPr>
        <w:spacing w:after="0"/>
        <w:rPr>
          <w:rFonts w:eastAsia="Garamond" w:cs="Garamond"/>
        </w:rPr>
      </w:pPr>
      <w:r w:rsidRPr="003071EC">
        <w:rPr>
          <w:rFonts w:eastAsia="Garamond" w:cs="Garamond"/>
          <w:b/>
          <w:bCs/>
        </w:rPr>
        <w:t>Základní škola, Česká Lípa, Školní 2520, příspěvková organizace</w:t>
      </w:r>
      <w:r w:rsidRPr="003071EC">
        <w:rPr>
          <w:rFonts w:eastAsia="Garamond" w:cs="Garamond"/>
        </w:rPr>
        <w:t xml:space="preserve">         </w:t>
      </w:r>
    </w:p>
    <w:p w14:paraId="633FFEB7" w14:textId="77777777" w:rsidR="003071EC" w:rsidRPr="003071EC" w:rsidRDefault="003071EC" w:rsidP="003071EC">
      <w:pPr>
        <w:spacing w:after="0"/>
        <w:rPr>
          <w:rFonts w:eastAsia="Garamond" w:cs="Garamond"/>
        </w:rPr>
      </w:pPr>
      <w:r>
        <w:rPr>
          <w:rFonts w:eastAsia="Garamond" w:cs="Garamond"/>
        </w:rPr>
        <w:t xml:space="preserve">se sídlem </w:t>
      </w:r>
      <w:r w:rsidRPr="003071EC">
        <w:rPr>
          <w:rFonts w:eastAsia="Garamond" w:cs="Garamond"/>
        </w:rPr>
        <w:t>Školní 2520</w:t>
      </w:r>
      <w:r>
        <w:rPr>
          <w:rFonts w:eastAsia="Garamond" w:cs="Garamond"/>
        </w:rPr>
        <w:t xml:space="preserve">, </w:t>
      </w:r>
      <w:r w:rsidRPr="003071EC">
        <w:rPr>
          <w:rFonts w:eastAsia="Garamond" w:cs="Garamond"/>
        </w:rPr>
        <w:t xml:space="preserve">470 05 Česká Lípa </w:t>
      </w:r>
    </w:p>
    <w:p w14:paraId="291B92EA" w14:textId="77777777" w:rsidR="003071EC" w:rsidRPr="003071EC" w:rsidRDefault="003071EC" w:rsidP="003071EC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3071EC">
        <w:rPr>
          <w:rFonts w:eastAsia="Garamond" w:cs="Garamond"/>
        </w:rPr>
        <w:t>IČO: 70982198</w:t>
      </w:r>
    </w:p>
    <w:p w14:paraId="21DFEC15" w14:textId="77777777" w:rsidR="003071EC" w:rsidRPr="003071EC" w:rsidRDefault="003071EC" w:rsidP="003071EC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3071EC">
        <w:rPr>
          <w:rFonts w:eastAsia="Garamond" w:cs="Garamond"/>
        </w:rPr>
        <w:t>zastoupena ředitelem školy Mgr. Pavlem Černým</w:t>
      </w:r>
    </w:p>
    <w:p w14:paraId="2670A9A3" w14:textId="77777777" w:rsidR="003071EC" w:rsidRDefault="003071EC" w:rsidP="003071EC">
      <w:pPr>
        <w:spacing w:after="0"/>
        <w:rPr>
          <w:rFonts w:cs="Arial"/>
        </w:rPr>
      </w:pPr>
      <w:r>
        <w:rPr>
          <w:rFonts w:cs="Arial"/>
        </w:rPr>
        <w:t xml:space="preserve">e-mail: </w:t>
      </w:r>
      <w:hyperlink r:id="rId10" w:history="1">
        <w:r w:rsidRPr="00B577CC">
          <w:rPr>
            <w:rStyle w:val="Hypertextovodkaz"/>
            <w:rFonts w:cs="Arial"/>
          </w:rPr>
          <w:t>cerny@zs-sever.cz</w:t>
        </w:r>
      </w:hyperlink>
      <w:r>
        <w:rPr>
          <w:rFonts w:cs="Arial"/>
        </w:rPr>
        <w:t xml:space="preserve"> </w:t>
      </w:r>
    </w:p>
    <w:p w14:paraId="4B289B0B" w14:textId="77777777" w:rsidR="003071EC" w:rsidRPr="003071EC" w:rsidRDefault="003071EC" w:rsidP="003071EC">
      <w:pPr>
        <w:spacing w:after="0"/>
        <w:rPr>
          <w:rFonts w:cs="Arial"/>
        </w:rPr>
      </w:pPr>
    </w:p>
    <w:p w14:paraId="6FD0E41D" w14:textId="77777777" w:rsidR="003071EC" w:rsidRPr="003071EC" w:rsidRDefault="003071EC" w:rsidP="003071EC">
      <w:pPr>
        <w:spacing w:after="200" w:line="276" w:lineRule="auto"/>
        <w:rPr>
          <w:rFonts w:cs="Arial"/>
        </w:rPr>
      </w:pPr>
      <w:r w:rsidRPr="003071EC">
        <w:rPr>
          <w:rFonts w:cs="Arial"/>
        </w:rPr>
        <w:t>(dále jen „</w:t>
      </w:r>
      <w:r w:rsidRPr="003071EC">
        <w:rPr>
          <w:rFonts w:cs="Arial"/>
          <w:b/>
          <w:bCs/>
        </w:rPr>
        <w:t>Příkazce</w:t>
      </w:r>
      <w:r w:rsidRPr="003071EC">
        <w:rPr>
          <w:rFonts w:cs="Arial"/>
        </w:rPr>
        <w:t xml:space="preserve">“) </w:t>
      </w:r>
    </w:p>
    <w:p w14:paraId="3BCC14B0" w14:textId="77777777" w:rsidR="003071EC" w:rsidRPr="003071EC" w:rsidRDefault="003071EC" w:rsidP="003071EC">
      <w:pPr>
        <w:spacing w:after="200" w:line="276" w:lineRule="auto"/>
        <w:rPr>
          <w:rFonts w:cs="Arial"/>
        </w:rPr>
      </w:pPr>
      <w:r w:rsidRPr="003071EC">
        <w:rPr>
          <w:rFonts w:cs="Arial"/>
        </w:rPr>
        <w:t>a</w:t>
      </w:r>
    </w:p>
    <w:p w14:paraId="1F4269FF" w14:textId="5C708160" w:rsidR="003071EC" w:rsidRPr="003071EC" w:rsidRDefault="003071EC" w:rsidP="003071EC">
      <w:pPr>
        <w:tabs>
          <w:tab w:val="left" w:pos="2835"/>
        </w:tabs>
        <w:spacing w:after="0" w:line="276" w:lineRule="auto"/>
        <w:rPr>
          <w:rFonts w:cs="Arial"/>
        </w:rPr>
      </w:pPr>
      <w:r w:rsidRPr="003071EC">
        <w:rPr>
          <w:rFonts w:cs="Arial"/>
          <w:b/>
          <w:bCs/>
        </w:rPr>
        <w:t>JUDr. Cenek a partner s.r.o.</w:t>
      </w:r>
      <w:r w:rsidRPr="003071EC">
        <w:rPr>
          <w:rFonts w:cs="Arial"/>
        </w:rPr>
        <w:tab/>
      </w:r>
      <w:r w:rsidRPr="003071EC">
        <w:rPr>
          <w:rFonts w:cs="Arial"/>
        </w:rPr>
        <w:br/>
        <w:t>se sídlem: Litožnické 379, Praha 9 – Běchovice 190 11</w:t>
      </w:r>
      <w:r w:rsidRPr="003071EC">
        <w:rPr>
          <w:rFonts w:cs="Arial"/>
        </w:rPr>
        <w:tab/>
      </w:r>
      <w:r w:rsidRPr="003071EC">
        <w:rPr>
          <w:rFonts w:cs="Arial"/>
        </w:rPr>
        <w:br/>
        <w:t>číslo účtu:</w:t>
      </w:r>
      <w:r w:rsidRPr="003071EC">
        <w:rPr>
          <w:rFonts w:cs="Arial"/>
        </w:rPr>
        <w:tab/>
      </w:r>
      <w:bookmarkStart w:id="0" w:name="_GoBack"/>
      <w:bookmarkEnd w:id="0"/>
      <w:r w:rsidRPr="003071EC">
        <w:rPr>
          <w:rFonts w:cs="Arial"/>
        </w:rPr>
        <w:br/>
        <w:t>IČO: 25450841</w:t>
      </w:r>
      <w:r w:rsidRPr="003071EC">
        <w:rPr>
          <w:rFonts w:cs="Arial"/>
        </w:rPr>
        <w:tab/>
      </w:r>
      <w:r w:rsidRPr="003071EC">
        <w:rPr>
          <w:rFonts w:cs="Arial"/>
        </w:rPr>
        <w:br/>
        <w:t>DIČ: CZ25450841</w:t>
      </w:r>
      <w:r w:rsidRPr="003071EC">
        <w:rPr>
          <w:rFonts w:cs="Arial"/>
        </w:rPr>
        <w:tab/>
      </w:r>
      <w:r w:rsidRPr="003071EC">
        <w:rPr>
          <w:rFonts w:cs="Arial"/>
        </w:rPr>
        <w:br/>
        <w:t>zastoupený: JUDr. Stanislav Cenek – jednatel společnosti</w:t>
      </w:r>
      <w:r w:rsidRPr="003071EC">
        <w:rPr>
          <w:rFonts w:cs="Arial"/>
        </w:rPr>
        <w:tab/>
      </w:r>
    </w:p>
    <w:p w14:paraId="51E92F1B" w14:textId="77777777" w:rsidR="003071EC" w:rsidRPr="003071EC" w:rsidRDefault="003071EC" w:rsidP="003071EC">
      <w:pPr>
        <w:tabs>
          <w:tab w:val="left" w:pos="2835"/>
        </w:tabs>
        <w:spacing w:after="0" w:line="276" w:lineRule="auto"/>
        <w:rPr>
          <w:rFonts w:cs="Arial"/>
        </w:rPr>
      </w:pPr>
      <w:r w:rsidRPr="003071EC">
        <w:rPr>
          <w:rFonts w:cs="Arial"/>
        </w:rPr>
        <w:t xml:space="preserve">e-mail : </w:t>
      </w:r>
      <w:hyperlink r:id="rId11" w:history="1">
        <w:r w:rsidRPr="003071EC">
          <w:rPr>
            <w:rFonts w:cs="Arial"/>
            <w:color w:val="0563C1" w:themeColor="hyperlink"/>
            <w:u w:val="single"/>
          </w:rPr>
          <w:t>stanislav.cenek@gmail.com</w:t>
        </w:r>
      </w:hyperlink>
      <w:r w:rsidRPr="003071EC">
        <w:rPr>
          <w:rFonts w:cs="Arial"/>
        </w:rPr>
        <w:t xml:space="preserve">  </w:t>
      </w:r>
    </w:p>
    <w:p w14:paraId="79C105FB" w14:textId="77777777" w:rsidR="003071EC" w:rsidRDefault="003071EC" w:rsidP="003071EC">
      <w:pPr>
        <w:spacing w:after="0" w:line="276" w:lineRule="auto"/>
        <w:jc w:val="both"/>
        <w:rPr>
          <w:rFonts w:cs="Arial"/>
        </w:rPr>
      </w:pPr>
    </w:p>
    <w:p w14:paraId="7D0F72F4" w14:textId="77777777" w:rsidR="003071EC" w:rsidRPr="003071EC" w:rsidRDefault="003071EC" w:rsidP="003071EC">
      <w:pPr>
        <w:spacing w:after="0" w:line="276" w:lineRule="auto"/>
        <w:jc w:val="both"/>
        <w:rPr>
          <w:rFonts w:cs="Arial"/>
        </w:rPr>
      </w:pPr>
      <w:r w:rsidRPr="003071EC">
        <w:rPr>
          <w:rFonts w:cs="Arial"/>
        </w:rPr>
        <w:t>(dále jen „</w:t>
      </w:r>
      <w:r w:rsidRPr="003071EC">
        <w:rPr>
          <w:rFonts w:cs="Arial"/>
          <w:b/>
          <w:bCs/>
        </w:rPr>
        <w:t>Příkazník</w:t>
      </w:r>
      <w:r w:rsidRPr="003071EC">
        <w:rPr>
          <w:rFonts w:cs="Arial"/>
        </w:rPr>
        <w:t xml:space="preserve">“) </w:t>
      </w:r>
    </w:p>
    <w:p w14:paraId="54B9F5BF" w14:textId="77777777" w:rsidR="003071EC" w:rsidRPr="003071EC" w:rsidRDefault="003071EC" w:rsidP="003071EC">
      <w:pPr>
        <w:spacing w:after="200" w:line="276" w:lineRule="auto"/>
        <w:jc w:val="both"/>
        <w:rPr>
          <w:rFonts w:cs="Arial"/>
        </w:rPr>
      </w:pPr>
      <w:r w:rsidRPr="003071EC">
        <w:rPr>
          <w:rFonts w:cs="Arial"/>
        </w:rPr>
        <w:t xml:space="preserve">uzavírají níže uvedeného dne, měsíce a roku tuto </w:t>
      </w:r>
    </w:p>
    <w:p w14:paraId="7D158B02" w14:textId="77777777" w:rsidR="003071EC" w:rsidRPr="003071EC" w:rsidRDefault="003071EC" w:rsidP="003071EC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3071EC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3071EC">
        <w:rPr>
          <w:rFonts w:cs="Arial"/>
          <w:b/>
          <w:bCs/>
          <w:sz w:val="28"/>
          <w:szCs w:val="28"/>
        </w:rPr>
        <w:br/>
        <w:t>pověřence pro ochranu osobních údajů</w:t>
      </w:r>
    </w:p>
    <w:p w14:paraId="3E82B7C6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7D0FE12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 xml:space="preserve">Článek I </w:t>
      </w:r>
    </w:p>
    <w:p w14:paraId="67AFDBE4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Předmět smlouvy</w:t>
      </w:r>
    </w:p>
    <w:p w14:paraId="6093B47C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D7FE027" w14:textId="77777777" w:rsidR="003071EC" w:rsidRPr="003071EC" w:rsidRDefault="003071EC" w:rsidP="003071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 xml:space="preserve">Příkazník se zavazuje zajišťovat pro Příkazce službu tzv. </w:t>
      </w:r>
      <w:r w:rsidRPr="003071EC">
        <w:rPr>
          <w:rFonts w:cs="Arial"/>
          <w:b/>
          <w:bCs/>
        </w:rPr>
        <w:t xml:space="preserve">pověřence pro ochranu osobních údajů </w:t>
      </w:r>
      <w:r w:rsidRPr="003071EC">
        <w:rPr>
          <w:rFonts w:cs="Arial"/>
        </w:rPr>
        <w:t>( dále jen</w:t>
      </w:r>
      <w:r w:rsidRPr="003071EC">
        <w:rPr>
          <w:rFonts w:cs="Arial"/>
          <w:b/>
          <w:bCs/>
        </w:rPr>
        <w:t xml:space="preserve"> „Pověřenec“), </w:t>
      </w:r>
      <w:r w:rsidRPr="003071EC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14:paraId="4DC6E93F" w14:textId="77777777" w:rsidR="003071EC" w:rsidRPr="003071EC" w:rsidRDefault="003071EC" w:rsidP="003071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Příkazník bude plnit všechny povinnosti, které Nařízení Pověřenci ukládá a vykonávat tyto činnosti:</w:t>
      </w:r>
    </w:p>
    <w:p w14:paraId="62EEEEC0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poskytovat informace a poradenství o povinnostech podle Nařízení a dalších předpisů v oblasti ochrany osobních údajů,</w:t>
      </w:r>
    </w:p>
    <w:p w14:paraId="034A25ED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14:paraId="4E9DB755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průběžně, min. 1 x ročně kontrolovat nastavená pravidla ochrany osobních údajů a případně navrhovat jejich zlepšení,</w:t>
      </w:r>
    </w:p>
    <w:p w14:paraId="138F279A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poskytovat metodické vedení, konzultace a poradenství Příkazci v oblasti ochrany osobních údajů,</w:t>
      </w:r>
    </w:p>
    <w:p w14:paraId="75EF02C1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školit zaměstnance Příkazce a osoby v obdobném poměru k Příkazci podle vnitřní organizační normy nebo při (novelizaci) právní úpravy,</w:t>
      </w:r>
    </w:p>
    <w:p w14:paraId="6D498EB6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vyhodnocovat bezpečnostní incidenty a činit případná hlášení určeným orgánům,</w:t>
      </w:r>
    </w:p>
    <w:p w14:paraId="39F4CBD6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spolupracovat s dozorovým úřadem, tj. s Úřadem pro ochranu osobních údajů,</w:t>
      </w:r>
    </w:p>
    <w:p w14:paraId="7F3CA3FC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lastRenderedPageBreak/>
        <w:t>působit jako kontaktní místo pro dozorový úřad a pro subjekty údajů, tj. pro fyzické osoby, jejichž osobní údaje budou zpracovávány,</w:t>
      </w:r>
    </w:p>
    <w:p w14:paraId="546BF32E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poradenství pro Příkazce v oblasti smluvních vztahů se zpracovateli osobních údajů,</w:t>
      </w:r>
    </w:p>
    <w:p w14:paraId="4C5D16A2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pomáhat Příkazci při změně agend a/nebo nových agend v rámci zpracování osobních údajů,</w:t>
      </w:r>
    </w:p>
    <w:p w14:paraId="2A3A2669" w14:textId="77777777" w:rsidR="003071EC" w:rsidRPr="003071EC" w:rsidRDefault="003071EC" w:rsidP="00307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provádět poradenskou a posudkovou činnost při nezbytnosti vypracování dopadových analýz ( DPIA).</w:t>
      </w:r>
    </w:p>
    <w:p w14:paraId="13E050A8" w14:textId="77777777" w:rsidR="003071EC" w:rsidRPr="003071EC" w:rsidRDefault="003071EC" w:rsidP="003071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Příkazník prohlašuje, že službu Pověřence bude vykonávat zcela nezávisle a že není ve střetu zájmů s Příkazcem.</w:t>
      </w:r>
    </w:p>
    <w:p w14:paraId="1F82ED96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II</w:t>
      </w:r>
    </w:p>
    <w:p w14:paraId="7CE161F0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Doba trvání</w:t>
      </w:r>
    </w:p>
    <w:p w14:paraId="6D773B35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2274662" w14:textId="77777777" w:rsidR="003071EC" w:rsidRPr="003071EC" w:rsidRDefault="003071EC" w:rsidP="003071E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3071EC">
        <w:rPr>
          <w:rFonts w:cs="Arial"/>
        </w:rPr>
        <w:t>Příkazník bude službu Pověřence poskytovat od 01.02.2020 po dobu neurčitou. Každá smluvní strana má možnost Smlouvu na poskytování služby Pověřence vypovědět písemnou výpovědí i bez uvedení důvodu. Výpovědní lhůta činí  tři (3) měsíce a počíná běžet prvním dnem měsíce následujícího po doručení písemné výpovědi.</w:t>
      </w:r>
    </w:p>
    <w:p w14:paraId="07C3E743" w14:textId="77777777" w:rsidR="003071EC" w:rsidRPr="003071EC" w:rsidRDefault="003071EC" w:rsidP="003071E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3071EC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14:paraId="018B97A9" w14:textId="77777777" w:rsidR="003071EC" w:rsidRPr="003071EC" w:rsidRDefault="003071EC" w:rsidP="003071EC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14:paraId="6345E936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III</w:t>
      </w:r>
    </w:p>
    <w:p w14:paraId="0C10AD04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 xml:space="preserve">Odměna za službu </w:t>
      </w:r>
    </w:p>
    <w:p w14:paraId="76CA1CB6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2BC5D0A" w14:textId="77777777" w:rsidR="003071EC" w:rsidRPr="003071EC" w:rsidRDefault="003071EC" w:rsidP="003071E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 xml:space="preserve">Smluvní strany sjednaly, že odměna Příkazníka za výkon služby  Pověřence je stanovena měsíční odměnou pokrývající veškeré činnosti Příkazníka ve výši </w:t>
      </w:r>
      <w:r w:rsidRPr="003071EC">
        <w:rPr>
          <w:rFonts w:cs="Arial"/>
          <w:b/>
          <w:bCs/>
        </w:rPr>
        <w:t>1.500,- Kč</w:t>
      </w:r>
      <w:r w:rsidRPr="003071EC">
        <w:rPr>
          <w:rFonts w:cs="Arial"/>
        </w:rPr>
        <w:t xml:space="preserve"> slovy: jeden tisíc pět set korun českých včetně DPH. </w:t>
      </w:r>
    </w:p>
    <w:p w14:paraId="4F4A2A44" w14:textId="77777777" w:rsidR="003071EC" w:rsidRPr="003071EC" w:rsidRDefault="003071EC" w:rsidP="003071E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6B44402D" w14:textId="77777777" w:rsidR="003071EC" w:rsidRPr="003071EC" w:rsidRDefault="003071EC" w:rsidP="003071E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</w:t>
      </w:r>
      <w:proofErr w:type="gramStart"/>
      <w:r w:rsidRPr="003071EC">
        <w:rPr>
          <w:rFonts w:cs="Arial"/>
        </w:rPr>
        <w:t>Praze,</w:t>
      </w:r>
      <w:proofErr w:type="gramEnd"/>
      <w:r w:rsidRPr="003071EC">
        <w:rPr>
          <w:rFonts w:cs="Arial"/>
        </w:rPr>
        <w:t xml:space="preserve"> apod.), nicméně takovéto náklady Příkazník nepředpokládá. </w:t>
      </w:r>
    </w:p>
    <w:p w14:paraId="345EF782" w14:textId="77777777" w:rsidR="003071EC" w:rsidRPr="003071EC" w:rsidRDefault="003071EC" w:rsidP="003071E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 xml:space="preserve">Příkazník je oprávněn vyúčtovat odměnu za činnost Pověřence  za daný kalendářní měsíc,   vždy k poslednímu dni  daného měsíce. Příkazník vyúčtuje odměnu na základě jím vystaveného daňového dokladu – faktury s náležitostmi daňového dokladu podle platné právní úpravy a zašle ji poštou nebo  e-mailem Příkazci. </w:t>
      </w:r>
    </w:p>
    <w:p w14:paraId="3A4A0520" w14:textId="77777777" w:rsidR="003071EC" w:rsidRPr="003071EC" w:rsidRDefault="003071EC" w:rsidP="003071EC">
      <w:pPr>
        <w:spacing w:after="0" w:line="276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IV.</w:t>
      </w:r>
    </w:p>
    <w:p w14:paraId="44B380BB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Místo plnění</w:t>
      </w:r>
    </w:p>
    <w:p w14:paraId="355E5330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EAA1653" w14:textId="77777777" w:rsidR="003071EC" w:rsidRPr="003071EC" w:rsidRDefault="003071EC" w:rsidP="003071E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3071EC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14:paraId="5E276FB4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V.</w:t>
      </w:r>
    </w:p>
    <w:p w14:paraId="29F5287B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Platební podmínky</w:t>
      </w:r>
    </w:p>
    <w:p w14:paraId="3D1EB33A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DCE88EB" w14:textId="77777777" w:rsidR="003071EC" w:rsidRPr="003071EC" w:rsidRDefault="003071EC" w:rsidP="003071E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3071EC">
        <w:rPr>
          <w:rFonts w:cs="Arial"/>
        </w:rPr>
        <w:t>Splatnost faktur Příkazníka se sjednává ve lhůtě patnáct (15) dnů od data vystavení.</w:t>
      </w:r>
    </w:p>
    <w:p w14:paraId="576778D6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VI.</w:t>
      </w:r>
    </w:p>
    <w:p w14:paraId="37937EF0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Práva a povinnosti smluvních stran</w:t>
      </w:r>
    </w:p>
    <w:p w14:paraId="307984D2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0E938A4" w14:textId="77777777" w:rsidR="003071EC" w:rsidRPr="003071EC" w:rsidRDefault="003071EC" w:rsidP="003071E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 xml:space="preserve">Smluvní strany se dohodly, že osobou pro výkon Pověřence pro ochranu osobních údajů je Příkazníkem a Příkazcem pověřen : </w:t>
      </w:r>
      <w:r w:rsidRPr="003071EC">
        <w:rPr>
          <w:rFonts w:cs="Arial"/>
          <w:b/>
          <w:bCs/>
        </w:rPr>
        <w:t>JUDr. Stanislav Cenek</w:t>
      </w:r>
      <w:r w:rsidRPr="003071EC">
        <w:rPr>
          <w:rFonts w:cs="Arial"/>
        </w:rPr>
        <w:t>.</w:t>
      </w:r>
    </w:p>
    <w:p w14:paraId="4E2EC8F0" w14:textId="77777777" w:rsidR="003071EC" w:rsidRPr="003071EC" w:rsidRDefault="003071EC" w:rsidP="003071E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lastRenderedPageBreak/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14:paraId="73DF8576" w14:textId="77777777" w:rsidR="003071EC" w:rsidRPr="003071EC" w:rsidRDefault="003071EC" w:rsidP="003071E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Příkazce je povinen poskytnout nezbytnou součinnost k tomu, aby Příkazník mohl splnit předmět Smlouvy, tj. zejména má za povinnost po dohodě  s Příkazníkem zajišťovat pracovní schůzky s Pověřencem a  svými zaměstnanci, poskytovat Pověřenci dostupné informace a podklady nezbytné k poskytování služby. Příkazce je povinen zajistit školící prostory.</w:t>
      </w:r>
    </w:p>
    <w:p w14:paraId="610FFDBF" w14:textId="77777777" w:rsidR="003071EC" w:rsidRPr="003071EC" w:rsidRDefault="003071EC" w:rsidP="003071E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Příkazník odpovídá za to, že jeho služba bude prováděna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3D866838" w14:textId="77777777" w:rsidR="003071EC" w:rsidRPr="003071EC" w:rsidRDefault="003071EC" w:rsidP="003071E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 xml:space="preserve">pokynů vydaných Pracovní skupinou WP 29 (podle čl. 29 Nařízení), </w:t>
      </w:r>
    </w:p>
    <w:p w14:paraId="68591265" w14:textId="77777777" w:rsidR="003071EC" w:rsidRPr="003071EC" w:rsidRDefault="003071EC" w:rsidP="003071E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judikaturou soudů a Úřadu na ochranu osobních údajů,</w:t>
      </w:r>
    </w:p>
    <w:p w14:paraId="3C2395AB" w14:textId="77777777" w:rsidR="003071EC" w:rsidRPr="003071EC" w:rsidRDefault="003071EC" w:rsidP="003071E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>doporučeními vydávanými Úřadem na ochranu osobních údajů,</w:t>
      </w:r>
    </w:p>
    <w:p w14:paraId="3C3186F4" w14:textId="77777777" w:rsidR="003071EC" w:rsidRPr="003071EC" w:rsidRDefault="003071EC" w:rsidP="003071E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3071EC">
        <w:rPr>
          <w:rFonts w:cs="Arial"/>
        </w:rPr>
        <w:t xml:space="preserve">doporučení, metodických pomůcek apod. vydávaných ústředními správními úřady zejména Ministerstvem školství. </w:t>
      </w:r>
    </w:p>
    <w:p w14:paraId="53132391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VII.</w:t>
      </w:r>
    </w:p>
    <w:p w14:paraId="20486538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Důvěrnost informací</w:t>
      </w:r>
    </w:p>
    <w:p w14:paraId="145FCC45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A2C2C03" w14:textId="77777777" w:rsidR="003071EC" w:rsidRPr="003071EC" w:rsidRDefault="003071EC" w:rsidP="003071E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3071EC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4BA14ABA" w14:textId="77777777" w:rsidR="003071EC" w:rsidRPr="003071EC" w:rsidRDefault="003071EC" w:rsidP="003071EC">
      <w:pPr>
        <w:spacing w:after="0" w:line="276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Článek VIII.</w:t>
      </w:r>
    </w:p>
    <w:p w14:paraId="05BCA108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3071EC">
        <w:rPr>
          <w:rFonts w:cs="Arial"/>
          <w:b/>
          <w:bCs/>
        </w:rPr>
        <w:t>Závěrečná ustanovení</w:t>
      </w:r>
    </w:p>
    <w:p w14:paraId="307A731E" w14:textId="77777777" w:rsidR="003071EC" w:rsidRPr="003071EC" w:rsidRDefault="003071EC" w:rsidP="003071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49F1D1D" w14:textId="77777777" w:rsidR="003071EC" w:rsidRPr="003071EC" w:rsidRDefault="003071EC" w:rsidP="003071E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Tato Smlouva nabývá platnosti dnem podpisu obou smluvních stran.</w:t>
      </w:r>
    </w:p>
    <w:p w14:paraId="472CCBDC" w14:textId="77777777" w:rsidR="003071EC" w:rsidRPr="003071EC" w:rsidRDefault="003071EC" w:rsidP="003071E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14:paraId="1C958719" w14:textId="77777777" w:rsidR="003071EC" w:rsidRPr="003071EC" w:rsidRDefault="003071EC" w:rsidP="003071E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Tato Smlouva je vyhotovena ve dvou (2) stejnopisech, z nichž jeden (1) obdrží Příkazce a jeden (1) Příkazník.</w:t>
      </w:r>
    </w:p>
    <w:p w14:paraId="2F6C8B32" w14:textId="77777777" w:rsidR="003071EC" w:rsidRPr="003071EC" w:rsidRDefault="003071EC" w:rsidP="003071E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3071EC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7224D115" w14:textId="77777777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</w:p>
    <w:p w14:paraId="0975FD41" w14:textId="5B7E1E4E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  <w:r w:rsidRPr="003071EC">
        <w:rPr>
          <w:rFonts w:cs="Arial"/>
        </w:rPr>
        <w:t>V České Lípě dne ……..20</w:t>
      </w:r>
      <w:r w:rsidR="0015521A">
        <w:rPr>
          <w:rFonts w:cs="Arial"/>
        </w:rPr>
        <w:t>20</w:t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</w:p>
    <w:p w14:paraId="0E816C60" w14:textId="77777777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</w:p>
    <w:p w14:paraId="1627567A" w14:textId="77777777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</w:p>
    <w:p w14:paraId="7E2D3140" w14:textId="77777777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  <w:r w:rsidRPr="003071EC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14:paraId="26C76787" w14:textId="77777777" w:rsidR="003071EC" w:rsidRPr="003071EC" w:rsidRDefault="003071EC" w:rsidP="003071EC">
      <w:pPr>
        <w:spacing w:after="120" w:line="240" w:lineRule="auto"/>
        <w:jc w:val="both"/>
        <w:rPr>
          <w:rFonts w:cs="Arial"/>
        </w:rPr>
      </w:pPr>
      <w:r w:rsidRPr="003071EC">
        <w:rPr>
          <w:rFonts w:cs="Arial"/>
        </w:rPr>
        <w:t xml:space="preserve">         Příkazce </w:t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</w:r>
      <w:r w:rsidRPr="003071EC">
        <w:rPr>
          <w:rFonts w:cs="Arial"/>
        </w:rPr>
        <w:tab/>
        <w:t xml:space="preserve">                                                Příkazník </w:t>
      </w:r>
    </w:p>
    <w:p w14:paraId="4ADB6283" w14:textId="77777777" w:rsidR="003071EC" w:rsidRPr="003071EC" w:rsidRDefault="003071EC" w:rsidP="003071EC">
      <w:pPr>
        <w:spacing w:after="200" w:line="276" w:lineRule="auto"/>
        <w:rPr>
          <w:rFonts w:cs="Arial"/>
        </w:rPr>
      </w:pPr>
    </w:p>
    <w:p w14:paraId="5D5F0578" w14:textId="77777777" w:rsidR="003071EC" w:rsidRPr="003071EC" w:rsidRDefault="003071EC" w:rsidP="003071EC"/>
    <w:p w14:paraId="2161AA2E" w14:textId="77777777" w:rsidR="006866F3" w:rsidRDefault="006866F3"/>
    <w:sectPr w:rsidR="006866F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991E" w14:textId="77777777" w:rsidR="00000000" w:rsidRDefault="00A97E2D">
      <w:pPr>
        <w:spacing w:after="0" w:line="240" w:lineRule="auto"/>
      </w:pPr>
      <w:r>
        <w:separator/>
      </w:r>
    </w:p>
  </w:endnote>
  <w:endnote w:type="continuationSeparator" w:id="0">
    <w:p w14:paraId="7F651392" w14:textId="77777777" w:rsidR="00000000" w:rsidRDefault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2BB10BAA" w14:textId="77777777" w:rsidR="002F4273" w:rsidRPr="00005AA7" w:rsidRDefault="00A97E2D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4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E3AA" w14:textId="77777777" w:rsidR="00000000" w:rsidRDefault="00A97E2D">
      <w:pPr>
        <w:spacing w:after="0" w:line="240" w:lineRule="auto"/>
      </w:pPr>
      <w:r>
        <w:separator/>
      </w:r>
    </w:p>
  </w:footnote>
  <w:footnote w:type="continuationSeparator" w:id="0">
    <w:p w14:paraId="0EDD1D17" w14:textId="77777777" w:rsidR="00000000" w:rsidRDefault="00A9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C"/>
    <w:rsid w:val="0015521A"/>
    <w:rsid w:val="003071EC"/>
    <w:rsid w:val="006866F3"/>
    <w:rsid w:val="00A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D611"/>
  <w15:chartTrackingRefBased/>
  <w15:docId w15:val="{7245C2C7-5D0C-4991-8B79-A110AE1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071E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071EC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307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nislav.cenek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erny@zs-seve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32F3D91C8CA45933D6A6642B38DD4" ma:contentTypeVersion="8" ma:contentTypeDescription="Vytvoří nový dokument" ma:contentTypeScope="" ma:versionID="90b5f8beb2db2cafa484b22a041abbf4">
  <xsd:schema xmlns:xsd="http://www.w3.org/2001/XMLSchema" xmlns:xs="http://www.w3.org/2001/XMLSchema" xmlns:p="http://schemas.microsoft.com/office/2006/metadata/properties" xmlns:ns3="814018ea-fcb1-4070-bbde-b4c88027d3d8" targetNamespace="http://schemas.microsoft.com/office/2006/metadata/properties" ma:root="true" ma:fieldsID="f2681a31c2d6000728e6ada1c9c51162" ns3:_="">
    <xsd:import namespace="814018ea-fcb1-4070-bbde-b4c88027d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ea-fcb1-4070-bbde-b4c88027d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6F01E-4335-4093-B8DC-105E3F99D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8ea-fcb1-4070-bbde-b4c88027d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EBCDC-92F7-4176-A916-82950FE4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B7DA8-234B-4C85-9205-4C52CF0D99A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14018ea-fcb1-4070-bbde-b4c88027d3d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6227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Jana Červová</cp:lastModifiedBy>
  <cp:revision>2</cp:revision>
  <dcterms:created xsi:type="dcterms:W3CDTF">2020-01-27T08:22:00Z</dcterms:created>
  <dcterms:modified xsi:type="dcterms:W3CDTF">2020-01-27T08:22:00Z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0x010100DA532F3D91C8CA45933D6A6642B38DD4</vt:lpwstr>
  </property>
</Properties>
</file>