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B073" w14:textId="51F4A891" w:rsidR="00CD42F5" w:rsidRDefault="00CD42F5" w:rsidP="00CD42F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DODATEK Č. 2</w:t>
      </w:r>
    </w:p>
    <w:p w14:paraId="308F1D38" w14:textId="244347E8" w:rsidR="00CD42F5" w:rsidRDefault="00CD42F5" w:rsidP="00CD42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KE SMLOUVĚ O POSKYTOVÁNÍ SLUŽEB OSTRAHY MAJETKU A OSOB</w:t>
      </w:r>
    </w:p>
    <w:p w14:paraId="3526DF9E" w14:textId="0505D241" w:rsidR="00AB5F38" w:rsidRPr="00915733" w:rsidRDefault="00CD42F5" w:rsidP="00CD42F5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b/>
          <w:bCs/>
          <w:sz w:val="23"/>
          <w:szCs w:val="23"/>
        </w:rPr>
        <w:t>Číslo smlouvy objednatele: DOD20190349</w:t>
      </w:r>
    </w:p>
    <w:p w14:paraId="2F5D76E8" w14:textId="77777777" w:rsidR="00AB5F38" w:rsidRPr="00915733" w:rsidRDefault="00AB5F38" w:rsidP="00FB1E66">
      <w:pPr>
        <w:pStyle w:val="Nadpis1"/>
        <w:numPr>
          <w:ilvl w:val="0"/>
          <w:numId w:val="0"/>
        </w:numPr>
        <w:spacing w:before="240" w:after="240"/>
        <w:rPr>
          <w:rFonts w:asciiTheme="majorBidi" w:hAnsiTheme="majorBidi" w:cstheme="majorBidi"/>
          <w:b/>
          <w:sz w:val="24"/>
          <w:szCs w:val="24"/>
        </w:rPr>
      </w:pPr>
      <w:r w:rsidRPr="00915733">
        <w:rPr>
          <w:rFonts w:asciiTheme="majorBidi" w:hAnsiTheme="majorBidi" w:cstheme="majorBidi"/>
          <w:b/>
          <w:sz w:val="24"/>
          <w:szCs w:val="24"/>
        </w:rPr>
        <w:t>Smluvní strany</w:t>
      </w:r>
      <w:r w:rsidR="00A52A87" w:rsidRPr="00915733">
        <w:rPr>
          <w:rFonts w:asciiTheme="majorBidi" w:hAnsiTheme="majorBidi" w:cstheme="majorBidi"/>
          <w:b/>
          <w:sz w:val="24"/>
          <w:szCs w:val="24"/>
        </w:rPr>
        <w:t>:</w:t>
      </w:r>
    </w:p>
    <w:p w14:paraId="2FA77933" w14:textId="77777777" w:rsidR="00AB5F38" w:rsidRPr="00915733" w:rsidRDefault="00AB5F38" w:rsidP="0013360D">
      <w:pPr>
        <w:pStyle w:val="RLTextlnkuslovan"/>
        <w:numPr>
          <w:ilvl w:val="0"/>
          <w:numId w:val="14"/>
        </w:numPr>
        <w:ind w:left="567" w:hanging="567"/>
        <w:rPr>
          <w:rFonts w:asciiTheme="majorBidi" w:hAnsiTheme="majorBidi" w:cstheme="majorBidi"/>
          <w:b/>
          <w:bCs/>
          <w:noProof/>
        </w:rPr>
      </w:pPr>
      <w:r w:rsidRPr="00915733">
        <w:rPr>
          <w:rFonts w:asciiTheme="majorBidi" w:hAnsiTheme="majorBidi" w:cstheme="majorBidi"/>
          <w:b/>
          <w:bCs/>
          <w:noProof/>
        </w:rPr>
        <w:t>Dopravní podnik Ostrava a.s.</w:t>
      </w:r>
    </w:p>
    <w:p w14:paraId="46E167FA" w14:textId="77777777" w:rsidR="00AB5F38" w:rsidRPr="00915733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>se sídlem:</w:t>
      </w:r>
      <w:r w:rsidRPr="00915733">
        <w:rPr>
          <w:rFonts w:asciiTheme="majorBidi" w:hAnsiTheme="majorBidi" w:cstheme="majorBidi"/>
          <w:sz w:val="24"/>
          <w:szCs w:val="24"/>
        </w:rPr>
        <w:tab/>
      </w:r>
      <w:r w:rsidRPr="00915733">
        <w:rPr>
          <w:rFonts w:asciiTheme="majorBidi" w:hAnsiTheme="majorBidi" w:cstheme="majorBidi"/>
          <w:sz w:val="24"/>
          <w:szCs w:val="24"/>
        </w:rPr>
        <w:tab/>
        <w:t>Poděbradova 494/2, 702 00 Ostrava-Moravská Ostrava</w:t>
      </w:r>
    </w:p>
    <w:p w14:paraId="505EC27A" w14:textId="77777777" w:rsidR="00AB5F38" w:rsidRPr="00915733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>zapsaný u rejstříkového soudu v Ostravě, oddíl B., vložka 1104</w:t>
      </w:r>
    </w:p>
    <w:p w14:paraId="5E57A84C" w14:textId="77777777" w:rsidR="00AB5F38" w:rsidRPr="00915733" w:rsidRDefault="00AB5F38" w:rsidP="00AB5F38">
      <w:pPr>
        <w:spacing w:line="360" w:lineRule="auto"/>
        <w:ind w:left="567"/>
        <w:rPr>
          <w:rStyle w:val="platne"/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 xml:space="preserve">jednající: </w:t>
      </w:r>
      <w:r w:rsidRPr="00915733">
        <w:rPr>
          <w:rFonts w:asciiTheme="majorBidi" w:hAnsiTheme="majorBidi" w:cstheme="majorBidi"/>
          <w:sz w:val="24"/>
          <w:szCs w:val="24"/>
        </w:rPr>
        <w:tab/>
      </w:r>
      <w:r w:rsidRPr="00915733">
        <w:rPr>
          <w:rFonts w:asciiTheme="majorBidi" w:hAnsiTheme="majorBidi" w:cstheme="majorBidi"/>
          <w:sz w:val="24"/>
          <w:szCs w:val="24"/>
        </w:rPr>
        <w:tab/>
      </w:r>
      <w:r w:rsidRPr="00915733">
        <w:rPr>
          <w:rStyle w:val="platne"/>
          <w:rFonts w:asciiTheme="majorBidi" w:hAnsiTheme="majorBidi" w:cstheme="majorBidi"/>
          <w:sz w:val="24"/>
          <w:szCs w:val="24"/>
        </w:rPr>
        <w:t>Ing. Daniel Morys, MBA, předseda představenstva</w:t>
      </w:r>
    </w:p>
    <w:p w14:paraId="63E04D9D" w14:textId="5BE619FA" w:rsidR="006D0946" w:rsidRPr="00915733" w:rsidRDefault="006D0946" w:rsidP="00AB5F38">
      <w:pPr>
        <w:spacing w:line="360" w:lineRule="auto"/>
        <w:ind w:left="567"/>
        <w:rPr>
          <w:rStyle w:val="platne"/>
          <w:rFonts w:asciiTheme="majorBidi" w:hAnsiTheme="majorBidi" w:cstheme="majorBidi"/>
        </w:rPr>
      </w:pPr>
      <w:r w:rsidRPr="00915733">
        <w:rPr>
          <w:rStyle w:val="platne"/>
          <w:rFonts w:asciiTheme="majorBidi" w:hAnsiTheme="majorBidi" w:cstheme="majorBidi"/>
          <w:sz w:val="24"/>
          <w:szCs w:val="24"/>
        </w:rPr>
        <w:tab/>
      </w:r>
      <w:r w:rsidRPr="00915733">
        <w:rPr>
          <w:rStyle w:val="platne"/>
          <w:rFonts w:asciiTheme="majorBidi" w:hAnsiTheme="majorBidi" w:cstheme="majorBidi"/>
          <w:sz w:val="24"/>
          <w:szCs w:val="24"/>
        </w:rPr>
        <w:tab/>
      </w:r>
      <w:r w:rsidRPr="00915733">
        <w:rPr>
          <w:rStyle w:val="platne"/>
          <w:rFonts w:asciiTheme="majorBidi" w:hAnsiTheme="majorBidi" w:cstheme="majorBidi"/>
          <w:sz w:val="24"/>
          <w:szCs w:val="24"/>
        </w:rPr>
        <w:tab/>
      </w:r>
      <w:r w:rsidRPr="00915733">
        <w:rPr>
          <w:rStyle w:val="platne"/>
          <w:rFonts w:asciiTheme="majorBidi" w:hAnsiTheme="majorBidi" w:cstheme="majorBidi"/>
          <w:sz w:val="24"/>
          <w:szCs w:val="24"/>
        </w:rPr>
        <w:tab/>
        <w:t xml:space="preserve">Ing. </w:t>
      </w:r>
      <w:r w:rsidR="00CD42F5">
        <w:rPr>
          <w:rStyle w:val="platne"/>
          <w:rFonts w:asciiTheme="majorBidi" w:hAnsiTheme="majorBidi" w:cstheme="majorBidi"/>
          <w:sz w:val="24"/>
          <w:szCs w:val="24"/>
        </w:rPr>
        <w:t>Roman Šula, MBA</w:t>
      </w:r>
      <w:r w:rsidRPr="00915733">
        <w:rPr>
          <w:rStyle w:val="platne"/>
          <w:rFonts w:asciiTheme="majorBidi" w:hAnsiTheme="majorBidi" w:cstheme="majorBidi"/>
          <w:sz w:val="24"/>
          <w:szCs w:val="24"/>
        </w:rPr>
        <w:t xml:space="preserve">, </w:t>
      </w:r>
      <w:r w:rsidR="00CD42F5">
        <w:rPr>
          <w:rStyle w:val="platne"/>
          <w:rFonts w:asciiTheme="majorBidi" w:hAnsiTheme="majorBidi" w:cstheme="majorBidi"/>
          <w:sz w:val="24"/>
          <w:szCs w:val="24"/>
        </w:rPr>
        <w:t>místopředseda</w:t>
      </w:r>
      <w:r w:rsidRPr="00915733">
        <w:rPr>
          <w:rStyle w:val="platne"/>
          <w:rFonts w:asciiTheme="majorBidi" w:hAnsiTheme="majorBidi" w:cstheme="majorBidi"/>
          <w:sz w:val="24"/>
          <w:szCs w:val="24"/>
        </w:rPr>
        <w:t xml:space="preserve"> představenstva</w:t>
      </w:r>
    </w:p>
    <w:p w14:paraId="2F0E705B" w14:textId="77777777" w:rsidR="00AB5F38" w:rsidRPr="00915733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>IČ:</w:t>
      </w:r>
      <w:r w:rsidRPr="00915733">
        <w:rPr>
          <w:rFonts w:asciiTheme="majorBidi" w:hAnsiTheme="majorBidi" w:cstheme="majorBidi"/>
          <w:sz w:val="24"/>
          <w:szCs w:val="24"/>
        </w:rPr>
        <w:tab/>
      </w:r>
      <w:r w:rsidRPr="00915733">
        <w:rPr>
          <w:rFonts w:asciiTheme="majorBidi" w:hAnsiTheme="majorBidi" w:cstheme="majorBidi"/>
          <w:sz w:val="24"/>
          <w:szCs w:val="24"/>
        </w:rPr>
        <w:tab/>
      </w:r>
      <w:r w:rsidRPr="00915733">
        <w:rPr>
          <w:rFonts w:asciiTheme="majorBidi" w:hAnsiTheme="majorBidi" w:cstheme="majorBidi"/>
          <w:sz w:val="24"/>
          <w:szCs w:val="24"/>
        </w:rPr>
        <w:tab/>
        <w:t>61974757</w:t>
      </w:r>
    </w:p>
    <w:p w14:paraId="57F9113F" w14:textId="77777777" w:rsidR="00AB5F38" w:rsidRPr="00915733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 xml:space="preserve">DIČ: </w:t>
      </w:r>
      <w:r w:rsidRPr="00915733">
        <w:rPr>
          <w:rFonts w:asciiTheme="majorBidi" w:hAnsiTheme="majorBidi" w:cstheme="majorBidi"/>
          <w:sz w:val="24"/>
          <w:szCs w:val="24"/>
        </w:rPr>
        <w:tab/>
      </w:r>
      <w:r w:rsidRPr="00915733">
        <w:rPr>
          <w:rFonts w:asciiTheme="majorBidi" w:hAnsiTheme="majorBidi" w:cstheme="majorBidi"/>
          <w:sz w:val="24"/>
          <w:szCs w:val="24"/>
        </w:rPr>
        <w:tab/>
      </w:r>
      <w:r w:rsidRPr="00915733">
        <w:rPr>
          <w:rFonts w:asciiTheme="majorBidi" w:hAnsiTheme="majorBidi" w:cstheme="majorBidi"/>
          <w:sz w:val="24"/>
          <w:szCs w:val="24"/>
        </w:rPr>
        <w:tab/>
      </w:r>
      <w:r w:rsidRPr="00915733">
        <w:rPr>
          <w:rStyle w:val="platne"/>
          <w:rFonts w:asciiTheme="majorBidi" w:hAnsiTheme="majorBidi" w:cstheme="majorBidi"/>
          <w:sz w:val="24"/>
          <w:szCs w:val="24"/>
        </w:rPr>
        <w:t>CZ61974757 (plátce DPH)</w:t>
      </w:r>
    </w:p>
    <w:p w14:paraId="091794F4" w14:textId="77777777" w:rsidR="00AB5F38" w:rsidRPr="00915733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>bankovní spojení:</w:t>
      </w:r>
      <w:r w:rsidRPr="00915733">
        <w:rPr>
          <w:rFonts w:asciiTheme="majorBidi" w:hAnsiTheme="majorBidi" w:cstheme="majorBidi"/>
          <w:sz w:val="24"/>
          <w:szCs w:val="24"/>
        </w:rPr>
        <w:tab/>
        <w:t>Komerční banka, a.s., pobočka Ostrava</w:t>
      </w:r>
    </w:p>
    <w:p w14:paraId="68B9F9CE" w14:textId="77777777" w:rsidR="00AB5F38" w:rsidRPr="00915733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>číslo účtu:</w:t>
      </w:r>
      <w:r w:rsidRPr="00915733">
        <w:rPr>
          <w:rFonts w:asciiTheme="majorBidi" w:hAnsiTheme="majorBidi" w:cstheme="majorBidi"/>
          <w:sz w:val="24"/>
          <w:szCs w:val="24"/>
        </w:rPr>
        <w:tab/>
      </w:r>
      <w:r w:rsidRPr="00915733">
        <w:rPr>
          <w:rFonts w:asciiTheme="majorBidi" w:hAnsiTheme="majorBidi" w:cstheme="majorBidi"/>
          <w:sz w:val="24"/>
          <w:szCs w:val="24"/>
        </w:rPr>
        <w:tab/>
        <w:t>5708761/0100</w:t>
      </w:r>
    </w:p>
    <w:p w14:paraId="41B13146" w14:textId="77777777" w:rsidR="00CB2D9E" w:rsidRPr="00915733" w:rsidRDefault="00AB5F38" w:rsidP="00AB5F38">
      <w:pPr>
        <w:ind w:left="567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>(dále jen „</w:t>
      </w:r>
      <w:r w:rsidR="004824EC" w:rsidRPr="00915733">
        <w:rPr>
          <w:rFonts w:asciiTheme="majorBidi" w:hAnsiTheme="majorBidi" w:cstheme="majorBidi"/>
          <w:b/>
          <w:bCs/>
          <w:i/>
          <w:iCs/>
          <w:sz w:val="24"/>
          <w:szCs w:val="24"/>
        </w:rPr>
        <w:t>o</w:t>
      </w:r>
      <w:r w:rsidRPr="00915733">
        <w:rPr>
          <w:rFonts w:asciiTheme="majorBidi" w:hAnsiTheme="majorBidi" w:cstheme="majorBidi"/>
          <w:b/>
          <w:bCs/>
          <w:i/>
          <w:iCs/>
          <w:sz w:val="24"/>
          <w:szCs w:val="24"/>
        </w:rPr>
        <w:t>bjednatel</w:t>
      </w:r>
      <w:r w:rsidRPr="00915733">
        <w:rPr>
          <w:rFonts w:asciiTheme="majorBidi" w:hAnsiTheme="majorBidi" w:cstheme="majorBidi"/>
          <w:sz w:val="24"/>
          <w:szCs w:val="24"/>
        </w:rPr>
        <w:t>“)</w:t>
      </w:r>
      <w:r w:rsidR="00CB2D9E" w:rsidRPr="00915733">
        <w:rPr>
          <w:rFonts w:asciiTheme="majorBidi" w:hAnsiTheme="majorBidi" w:cstheme="majorBidi"/>
          <w:sz w:val="24"/>
          <w:szCs w:val="24"/>
        </w:rPr>
        <w:t xml:space="preserve"> </w:t>
      </w:r>
    </w:p>
    <w:p w14:paraId="45BC1150" w14:textId="77777777" w:rsidR="00AB5F38" w:rsidRPr="00915733" w:rsidRDefault="00AB5F38" w:rsidP="00AB5F38">
      <w:pPr>
        <w:ind w:left="567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>a</w:t>
      </w:r>
    </w:p>
    <w:p w14:paraId="5AF0FD75" w14:textId="03076B03" w:rsidR="00AB5F38" w:rsidRPr="001F51E0" w:rsidRDefault="001F51E0" w:rsidP="0013360D">
      <w:pPr>
        <w:pStyle w:val="RLTextlnkuslovan"/>
        <w:numPr>
          <w:ilvl w:val="0"/>
          <w:numId w:val="14"/>
        </w:numPr>
        <w:ind w:left="567" w:hanging="567"/>
        <w:rPr>
          <w:rFonts w:asciiTheme="majorBidi" w:hAnsiTheme="majorBidi" w:cstheme="majorBidi"/>
          <w:b/>
          <w:bCs/>
          <w:noProof/>
        </w:rPr>
      </w:pPr>
      <w:r w:rsidRPr="001F51E0">
        <w:rPr>
          <w:rFonts w:asciiTheme="majorBidi" w:hAnsiTheme="majorBidi" w:cstheme="majorBidi"/>
          <w:b/>
          <w:bCs/>
          <w:noProof/>
        </w:rPr>
        <w:t>SUNIX SAFE LIFE s.r.o.</w:t>
      </w:r>
    </w:p>
    <w:p w14:paraId="6A3851B6" w14:textId="6297AE33" w:rsidR="00AB5F38" w:rsidRPr="001F51E0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1F51E0">
        <w:rPr>
          <w:rFonts w:asciiTheme="majorBidi" w:hAnsiTheme="majorBidi" w:cstheme="majorBidi"/>
          <w:sz w:val="24"/>
          <w:szCs w:val="24"/>
        </w:rPr>
        <w:t>se sídlem:</w:t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="001F51E0" w:rsidRPr="001F51E0">
        <w:rPr>
          <w:rFonts w:asciiTheme="majorBidi" w:hAnsiTheme="majorBidi" w:cstheme="majorBidi"/>
          <w:sz w:val="24"/>
          <w:szCs w:val="24"/>
        </w:rPr>
        <w:t>Závodní 540/51, 735 06 Karviná – Nové Město</w:t>
      </w:r>
    </w:p>
    <w:p w14:paraId="0DA395A7" w14:textId="43336FBC" w:rsidR="00AB5F38" w:rsidRPr="001F51E0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1F51E0">
        <w:rPr>
          <w:rFonts w:asciiTheme="majorBidi" w:hAnsiTheme="majorBidi" w:cstheme="majorBidi"/>
          <w:sz w:val="24"/>
          <w:szCs w:val="24"/>
        </w:rPr>
        <w:t>zapsaný u rejstříkového soudu v </w:t>
      </w:r>
      <w:r w:rsidR="001F51E0" w:rsidRPr="001F51E0">
        <w:rPr>
          <w:rFonts w:asciiTheme="majorBidi" w:hAnsiTheme="majorBidi" w:cstheme="majorBidi"/>
          <w:sz w:val="24"/>
          <w:szCs w:val="24"/>
        </w:rPr>
        <w:t>Ostravě</w:t>
      </w:r>
      <w:r w:rsidRPr="001F51E0">
        <w:rPr>
          <w:rFonts w:asciiTheme="majorBidi" w:hAnsiTheme="majorBidi" w:cstheme="majorBidi"/>
          <w:sz w:val="24"/>
          <w:szCs w:val="24"/>
        </w:rPr>
        <w:t xml:space="preserve">, oddíl </w:t>
      </w:r>
      <w:r w:rsidR="001F51E0" w:rsidRPr="001F51E0">
        <w:rPr>
          <w:rFonts w:asciiTheme="majorBidi" w:hAnsiTheme="majorBidi" w:cstheme="majorBidi"/>
          <w:sz w:val="24"/>
          <w:szCs w:val="24"/>
        </w:rPr>
        <w:t>C</w:t>
      </w:r>
      <w:r w:rsidRPr="001F51E0">
        <w:rPr>
          <w:rFonts w:asciiTheme="majorBidi" w:hAnsiTheme="majorBidi" w:cstheme="majorBidi"/>
          <w:sz w:val="24"/>
          <w:szCs w:val="24"/>
        </w:rPr>
        <w:t>, vložka </w:t>
      </w:r>
      <w:r w:rsidR="001F51E0" w:rsidRPr="001F51E0">
        <w:rPr>
          <w:rFonts w:asciiTheme="majorBidi" w:hAnsiTheme="majorBidi" w:cstheme="majorBidi"/>
          <w:sz w:val="24"/>
          <w:szCs w:val="24"/>
        </w:rPr>
        <w:t>60213</w:t>
      </w:r>
    </w:p>
    <w:p w14:paraId="57B0D5AC" w14:textId="01775F42" w:rsidR="00AB5F38" w:rsidRPr="001F51E0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1F51E0">
        <w:rPr>
          <w:rFonts w:asciiTheme="majorBidi" w:hAnsiTheme="majorBidi" w:cstheme="majorBidi"/>
          <w:sz w:val="24"/>
          <w:szCs w:val="24"/>
        </w:rPr>
        <w:t>IČ:</w:t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="001F51E0" w:rsidRPr="001F51E0">
        <w:rPr>
          <w:rFonts w:asciiTheme="majorBidi" w:hAnsiTheme="majorBidi" w:cstheme="majorBidi"/>
          <w:sz w:val="24"/>
          <w:szCs w:val="24"/>
        </w:rPr>
        <w:t>03535240</w:t>
      </w:r>
    </w:p>
    <w:p w14:paraId="3602158E" w14:textId="10A8246A" w:rsidR="00AB5F38" w:rsidRPr="001F51E0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1F51E0">
        <w:rPr>
          <w:rFonts w:asciiTheme="majorBidi" w:hAnsiTheme="majorBidi" w:cstheme="majorBidi"/>
          <w:sz w:val="24"/>
          <w:szCs w:val="24"/>
        </w:rPr>
        <w:t>DIČ:</w:t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="001F51E0">
        <w:rPr>
          <w:rFonts w:asciiTheme="majorBidi" w:hAnsiTheme="majorBidi" w:cstheme="majorBidi"/>
          <w:sz w:val="24"/>
          <w:szCs w:val="24"/>
        </w:rPr>
        <w:t>CZ03535240</w:t>
      </w:r>
    </w:p>
    <w:p w14:paraId="0901BBE9" w14:textId="2E61DF2B" w:rsidR="00AB5F38" w:rsidRPr="001F51E0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1F51E0">
        <w:rPr>
          <w:rFonts w:asciiTheme="majorBidi" w:hAnsiTheme="majorBidi" w:cstheme="majorBidi"/>
          <w:sz w:val="24"/>
          <w:szCs w:val="24"/>
        </w:rPr>
        <w:t>jednající/zastoupená:</w:t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="001F51E0">
        <w:rPr>
          <w:rFonts w:asciiTheme="majorBidi" w:hAnsiTheme="majorBidi" w:cstheme="majorBidi"/>
          <w:sz w:val="24"/>
          <w:szCs w:val="24"/>
        </w:rPr>
        <w:t>Ing. Radana Rohmová, jednatel</w:t>
      </w:r>
      <w:r w:rsidR="00F36350">
        <w:rPr>
          <w:rFonts w:asciiTheme="majorBidi" w:hAnsiTheme="majorBidi" w:cstheme="majorBidi"/>
          <w:sz w:val="24"/>
          <w:szCs w:val="24"/>
        </w:rPr>
        <w:t>ka</w:t>
      </w:r>
    </w:p>
    <w:p w14:paraId="22928C86" w14:textId="7F56F8BC" w:rsidR="00AB5F38" w:rsidRPr="001F51E0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1F51E0">
        <w:rPr>
          <w:rFonts w:asciiTheme="majorBidi" w:hAnsiTheme="majorBidi" w:cstheme="majorBidi"/>
          <w:sz w:val="24"/>
          <w:szCs w:val="24"/>
        </w:rPr>
        <w:t>bankovní spojení:</w:t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="00D26B10">
        <w:rPr>
          <w:rFonts w:asciiTheme="majorBidi" w:hAnsiTheme="majorBidi" w:cstheme="majorBidi"/>
          <w:sz w:val="24"/>
          <w:szCs w:val="24"/>
        </w:rPr>
        <w:t>XXX</w:t>
      </w:r>
    </w:p>
    <w:p w14:paraId="6B25B0F7" w14:textId="2E4BF4C3" w:rsidR="00AB5F38" w:rsidRPr="001F51E0" w:rsidRDefault="00AB5F38" w:rsidP="00AB5F38">
      <w:pPr>
        <w:spacing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1F51E0">
        <w:rPr>
          <w:rFonts w:asciiTheme="majorBidi" w:hAnsiTheme="majorBidi" w:cstheme="majorBidi"/>
          <w:sz w:val="24"/>
          <w:szCs w:val="24"/>
        </w:rPr>
        <w:t>číslo účtu:</w:t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Pr="001F51E0">
        <w:rPr>
          <w:rFonts w:asciiTheme="majorBidi" w:hAnsiTheme="majorBidi" w:cstheme="majorBidi"/>
          <w:sz w:val="24"/>
          <w:szCs w:val="24"/>
        </w:rPr>
        <w:tab/>
      </w:r>
      <w:r w:rsidR="00D26B10">
        <w:rPr>
          <w:rFonts w:asciiTheme="majorBidi" w:hAnsiTheme="majorBidi" w:cstheme="majorBidi"/>
          <w:sz w:val="24"/>
          <w:szCs w:val="24"/>
        </w:rPr>
        <w:t>XXX</w:t>
      </w:r>
    </w:p>
    <w:p w14:paraId="2002EE17" w14:textId="129B7135" w:rsidR="00AB5F38" w:rsidRDefault="00AB5F38" w:rsidP="00AB5F38">
      <w:pPr>
        <w:ind w:left="567"/>
        <w:rPr>
          <w:rFonts w:asciiTheme="majorBidi" w:hAnsiTheme="majorBidi" w:cstheme="majorBidi"/>
          <w:sz w:val="24"/>
          <w:szCs w:val="24"/>
        </w:rPr>
      </w:pPr>
      <w:r w:rsidRPr="001F51E0">
        <w:rPr>
          <w:rFonts w:asciiTheme="majorBidi" w:hAnsiTheme="majorBidi" w:cstheme="majorBidi"/>
          <w:sz w:val="24"/>
          <w:szCs w:val="24"/>
        </w:rPr>
        <w:lastRenderedPageBreak/>
        <w:t>(dále jen „</w:t>
      </w:r>
      <w:r w:rsidR="004824EC" w:rsidRPr="001F51E0">
        <w:rPr>
          <w:rFonts w:asciiTheme="majorBidi" w:hAnsiTheme="majorBidi" w:cstheme="majorBidi"/>
          <w:b/>
          <w:bCs/>
          <w:iCs/>
          <w:sz w:val="24"/>
          <w:szCs w:val="24"/>
        </w:rPr>
        <w:t>p</w:t>
      </w:r>
      <w:r w:rsidRPr="001F51E0">
        <w:rPr>
          <w:rFonts w:asciiTheme="majorBidi" w:hAnsiTheme="majorBidi" w:cstheme="majorBidi"/>
          <w:b/>
          <w:bCs/>
          <w:iCs/>
          <w:sz w:val="24"/>
          <w:szCs w:val="24"/>
        </w:rPr>
        <w:t>oskytovatel</w:t>
      </w:r>
      <w:r w:rsidRPr="001F51E0">
        <w:rPr>
          <w:rFonts w:asciiTheme="majorBidi" w:hAnsiTheme="majorBidi" w:cstheme="majorBidi"/>
          <w:sz w:val="24"/>
          <w:szCs w:val="24"/>
        </w:rPr>
        <w:t>“)</w:t>
      </w:r>
      <w:r w:rsidR="00CB2D9E" w:rsidRPr="001F51E0">
        <w:rPr>
          <w:rFonts w:asciiTheme="majorBidi" w:hAnsiTheme="majorBidi" w:cstheme="majorBidi"/>
          <w:sz w:val="24"/>
          <w:szCs w:val="24"/>
        </w:rPr>
        <w:t xml:space="preserve"> </w:t>
      </w:r>
    </w:p>
    <w:p w14:paraId="24C77329" w14:textId="7BC94D45" w:rsidR="00CD42F5" w:rsidRDefault="00CD42F5" w:rsidP="00CD42F5">
      <w:pPr>
        <w:ind w:left="567"/>
        <w:rPr>
          <w:rFonts w:asciiTheme="majorBidi" w:hAnsiTheme="majorBidi" w:cstheme="majorBidi"/>
          <w:noProof/>
          <w:sz w:val="24"/>
          <w:szCs w:val="24"/>
        </w:rPr>
      </w:pPr>
      <w:r w:rsidRPr="00CD42F5">
        <w:rPr>
          <w:rFonts w:asciiTheme="majorBidi" w:hAnsiTheme="majorBidi" w:cstheme="majorBidi"/>
          <w:noProof/>
          <w:sz w:val="24"/>
          <w:szCs w:val="24"/>
        </w:rPr>
        <w:t>(objednatel a poskytovatel dále společně také jen „smluvní strany“)</w:t>
      </w:r>
    </w:p>
    <w:p w14:paraId="74A6452D" w14:textId="77777777" w:rsidR="00CD42F5" w:rsidRPr="00CD42F5" w:rsidRDefault="00CD42F5" w:rsidP="00CD42F5">
      <w:pPr>
        <w:ind w:left="567"/>
        <w:rPr>
          <w:rFonts w:asciiTheme="majorBidi" w:hAnsiTheme="majorBidi" w:cstheme="majorBidi"/>
          <w:noProof/>
          <w:sz w:val="24"/>
          <w:szCs w:val="24"/>
        </w:rPr>
      </w:pPr>
    </w:p>
    <w:p w14:paraId="7C1DE21B" w14:textId="09EA6806" w:rsidR="00CD42F5" w:rsidRPr="001F51E0" w:rsidRDefault="00CD42F5" w:rsidP="00CD42F5">
      <w:pPr>
        <w:ind w:left="567"/>
        <w:rPr>
          <w:rFonts w:asciiTheme="majorBidi" w:hAnsiTheme="majorBidi" w:cstheme="majorBidi"/>
          <w:noProof/>
          <w:sz w:val="24"/>
          <w:szCs w:val="24"/>
        </w:rPr>
      </w:pPr>
      <w:r w:rsidRPr="00CD42F5">
        <w:rPr>
          <w:rFonts w:asciiTheme="majorBidi" w:hAnsiTheme="majorBidi" w:cstheme="majorBidi"/>
          <w:noProof/>
          <w:sz w:val="24"/>
          <w:szCs w:val="24"/>
        </w:rPr>
        <w:t xml:space="preserve">dnešního dne uzavřely tento Dodatek č. </w:t>
      </w:r>
      <w:r w:rsidR="00D36FBD">
        <w:rPr>
          <w:rFonts w:asciiTheme="majorBidi" w:hAnsiTheme="majorBidi" w:cstheme="majorBidi"/>
          <w:noProof/>
          <w:sz w:val="24"/>
          <w:szCs w:val="24"/>
        </w:rPr>
        <w:t>2</w:t>
      </w:r>
      <w:r w:rsidRPr="00CD42F5">
        <w:rPr>
          <w:rFonts w:asciiTheme="majorBidi" w:hAnsiTheme="majorBidi" w:cstheme="majorBidi"/>
          <w:noProof/>
          <w:sz w:val="24"/>
          <w:szCs w:val="24"/>
        </w:rPr>
        <w:t xml:space="preserve"> ke Smlouvě o poskytování služeb ostrahy majetku a osob ze dne 9.5.2019 (dále jen „Dodatek“):</w:t>
      </w:r>
    </w:p>
    <w:p w14:paraId="7C24742F" w14:textId="77777777" w:rsidR="00CD42F5" w:rsidRDefault="00CD42F5" w:rsidP="00CD42F5">
      <w:pPr>
        <w:pStyle w:val="Default"/>
      </w:pPr>
    </w:p>
    <w:p w14:paraId="1D8A3A5E" w14:textId="09F7A390" w:rsidR="00CD42F5" w:rsidRPr="00CD42F5" w:rsidRDefault="00CD42F5" w:rsidP="00CD42F5">
      <w:pPr>
        <w:pStyle w:val="Default"/>
        <w:jc w:val="center"/>
      </w:pPr>
      <w:r w:rsidRPr="00CD42F5">
        <w:rPr>
          <w:b/>
          <w:bCs/>
        </w:rPr>
        <w:t>I.</w:t>
      </w:r>
    </w:p>
    <w:p w14:paraId="5AEDF566" w14:textId="717BC217" w:rsidR="00CD42F5" w:rsidRPr="00CD42F5" w:rsidRDefault="00CD42F5" w:rsidP="00CD42F5">
      <w:pPr>
        <w:pStyle w:val="Default"/>
        <w:jc w:val="center"/>
        <w:rPr>
          <w:b/>
          <w:bCs/>
        </w:rPr>
      </w:pPr>
      <w:r w:rsidRPr="00CD42F5">
        <w:rPr>
          <w:b/>
          <w:bCs/>
        </w:rPr>
        <w:t>Preambule</w:t>
      </w:r>
    </w:p>
    <w:p w14:paraId="33D1EB49" w14:textId="77777777" w:rsidR="00CD42F5" w:rsidRDefault="00CD42F5" w:rsidP="00CD42F5">
      <w:pPr>
        <w:pStyle w:val="Default"/>
        <w:jc w:val="center"/>
        <w:rPr>
          <w:sz w:val="22"/>
          <w:szCs w:val="22"/>
        </w:rPr>
      </w:pPr>
    </w:p>
    <w:p w14:paraId="75EC2E4E" w14:textId="4746F767" w:rsidR="00CD42F5" w:rsidRPr="00CD42F5" w:rsidRDefault="00EA7E09" w:rsidP="00EA7E09">
      <w:pPr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1.1.</w:t>
      </w:r>
      <w:r>
        <w:rPr>
          <w:rFonts w:asciiTheme="majorBidi" w:hAnsiTheme="majorBidi" w:cstheme="majorBidi"/>
          <w:noProof/>
          <w:sz w:val="24"/>
          <w:szCs w:val="24"/>
        </w:rPr>
        <w:tab/>
      </w:r>
      <w:r w:rsidR="00CD42F5" w:rsidRPr="00CD42F5">
        <w:rPr>
          <w:rFonts w:asciiTheme="majorBidi" w:hAnsiTheme="majorBidi" w:cstheme="majorBidi"/>
          <w:noProof/>
          <w:sz w:val="24"/>
          <w:szCs w:val="24"/>
        </w:rPr>
        <w:t>Dne 9.5.2019 uzavřely smluvní strany Smlouvu o poskytování služeb ostrahy majetku a osob,</w:t>
      </w:r>
      <w:r w:rsidR="00CD42F5">
        <w:rPr>
          <w:rFonts w:asciiTheme="majorBidi" w:hAnsiTheme="majorBidi" w:cstheme="majorBidi"/>
          <w:noProof/>
          <w:sz w:val="24"/>
          <w:szCs w:val="24"/>
        </w:rPr>
        <w:br/>
      </w:r>
      <w:r w:rsidR="00CD42F5" w:rsidRPr="00CD42F5">
        <w:rPr>
          <w:rFonts w:asciiTheme="majorBidi" w:hAnsiTheme="majorBidi" w:cstheme="majorBidi"/>
          <w:noProof/>
          <w:sz w:val="24"/>
          <w:szCs w:val="24"/>
        </w:rPr>
        <w:t xml:space="preserve">a to na základě zadávacího řízení na sektorovou veřejnou zakázku s názvem „Strážní služby“ (dále jen „Smlouva“). </w:t>
      </w:r>
    </w:p>
    <w:p w14:paraId="20CC6BF9" w14:textId="76F540E6" w:rsidR="00A36E6A" w:rsidRDefault="00CD42F5" w:rsidP="00485C2B">
      <w:pPr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CD42F5">
        <w:rPr>
          <w:rFonts w:asciiTheme="majorBidi" w:hAnsiTheme="majorBidi" w:cstheme="majorBidi"/>
          <w:noProof/>
          <w:sz w:val="24"/>
          <w:szCs w:val="24"/>
        </w:rPr>
        <w:t xml:space="preserve">1.2. </w:t>
      </w:r>
      <w:r w:rsidR="00EA7E09">
        <w:rPr>
          <w:rFonts w:asciiTheme="majorBidi" w:hAnsiTheme="majorBidi" w:cstheme="majorBidi"/>
          <w:noProof/>
          <w:sz w:val="24"/>
          <w:szCs w:val="24"/>
        </w:rPr>
        <w:tab/>
        <w:t>U</w:t>
      </w:r>
      <w:r w:rsidR="00D36FB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63714">
        <w:rPr>
          <w:rFonts w:asciiTheme="majorBidi" w:hAnsiTheme="majorBidi" w:cstheme="majorBidi"/>
          <w:noProof/>
          <w:sz w:val="24"/>
          <w:szCs w:val="24"/>
        </w:rPr>
        <w:t>o</w:t>
      </w:r>
      <w:r w:rsidR="00D36FBD">
        <w:rPr>
          <w:rFonts w:asciiTheme="majorBidi" w:hAnsiTheme="majorBidi" w:cstheme="majorBidi"/>
          <w:noProof/>
          <w:sz w:val="24"/>
          <w:szCs w:val="24"/>
        </w:rPr>
        <w:t xml:space="preserve">bjednatele došlo ke změně odpovědné a kontaktní osoby </w:t>
      </w:r>
      <w:r w:rsidR="00633821">
        <w:rPr>
          <w:rFonts w:asciiTheme="majorBidi" w:hAnsiTheme="majorBidi" w:cstheme="majorBidi"/>
          <w:noProof/>
          <w:sz w:val="24"/>
          <w:szCs w:val="24"/>
        </w:rPr>
        <w:t>ve věcech technických.</w:t>
      </w:r>
      <w:r w:rsidR="00D36FB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633821">
        <w:rPr>
          <w:rFonts w:asciiTheme="majorBidi" w:hAnsiTheme="majorBidi" w:cstheme="majorBidi"/>
          <w:noProof/>
          <w:sz w:val="24"/>
          <w:szCs w:val="24"/>
        </w:rPr>
        <w:t>D</w:t>
      </w:r>
      <w:r w:rsidR="00D36FBD">
        <w:rPr>
          <w:rFonts w:asciiTheme="majorBidi" w:hAnsiTheme="majorBidi" w:cstheme="majorBidi"/>
          <w:noProof/>
          <w:sz w:val="24"/>
          <w:szCs w:val="24"/>
        </w:rPr>
        <w:t>ále</w:t>
      </w:r>
      <w:r w:rsidR="00EA7E09">
        <w:rPr>
          <w:rFonts w:asciiTheme="majorBidi" w:hAnsiTheme="majorBidi" w:cstheme="majorBidi"/>
          <w:noProof/>
          <w:sz w:val="24"/>
          <w:szCs w:val="24"/>
        </w:rPr>
        <w:t xml:space="preserve"> z jeho strany</w:t>
      </w:r>
      <w:r w:rsidR="00D36FBD">
        <w:rPr>
          <w:rFonts w:asciiTheme="majorBidi" w:hAnsiTheme="majorBidi" w:cstheme="majorBidi"/>
          <w:noProof/>
          <w:sz w:val="24"/>
          <w:szCs w:val="24"/>
        </w:rPr>
        <w:t xml:space="preserve"> vyvstal požadavek </w:t>
      </w:r>
      <w:r w:rsidR="00633821">
        <w:rPr>
          <w:rFonts w:asciiTheme="majorBidi" w:hAnsiTheme="majorBidi" w:cstheme="majorBidi"/>
          <w:noProof/>
          <w:sz w:val="24"/>
          <w:szCs w:val="24"/>
        </w:rPr>
        <w:t>vy</w:t>
      </w:r>
      <w:r w:rsidR="00EA7E09">
        <w:rPr>
          <w:rFonts w:asciiTheme="majorBidi" w:hAnsiTheme="majorBidi" w:cstheme="majorBidi"/>
          <w:noProof/>
          <w:sz w:val="24"/>
          <w:szCs w:val="24"/>
        </w:rPr>
        <w:t>užív</w:t>
      </w:r>
      <w:r w:rsidR="00633821">
        <w:rPr>
          <w:rFonts w:asciiTheme="majorBidi" w:hAnsiTheme="majorBidi" w:cstheme="majorBidi"/>
          <w:noProof/>
          <w:sz w:val="24"/>
          <w:szCs w:val="24"/>
        </w:rPr>
        <w:t>at při fyzické ostraze</w:t>
      </w:r>
      <w:r w:rsidR="00EA7E0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633821">
        <w:rPr>
          <w:rFonts w:asciiTheme="majorBidi" w:hAnsiTheme="majorBidi" w:cstheme="majorBidi"/>
          <w:noProof/>
          <w:sz w:val="24"/>
          <w:szCs w:val="24"/>
        </w:rPr>
        <w:t>tísňová</w:t>
      </w:r>
      <w:r w:rsidR="00EA7E09">
        <w:rPr>
          <w:rFonts w:asciiTheme="majorBidi" w:hAnsiTheme="majorBidi" w:cstheme="majorBidi"/>
          <w:noProof/>
          <w:sz w:val="24"/>
          <w:szCs w:val="24"/>
        </w:rPr>
        <w:t xml:space="preserve"> tlačítk</w:t>
      </w:r>
      <w:r w:rsidR="00633821">
        <w:rPr>
          <w:rFonts w:asciiTheme="majorBidi" w:hAnsiTheme="majorBidi" w:cstheme="majorBidi"/>
          <w:noProof/>
          <w:sz w:val="24"/>
          <w:szCs w:val="24"/>
        </w:rPr>
        <w:t>a pro případ napadení</w:t>
      </w:r>
      <w:r w:rsidR="00EA7E0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633821">
        <w:rPr>
          <w:rFonts w:asciiTheme="majorBidi" w:hAnsiTheme="majorBidi" w:cstheme="majorBidi"/>
          <w:noProof/>
          <w:sz w:val="24"/>
          <w:szCs w:val="24"/>
        </w:rPr>
        <w:t>jako jedné ze součástí systému technické ochrany</w:t>
      </w:r>
      <w:r w:rsidR="00EA7E09">
        <w:rPr>
          <w:rFonts w:asciiTheme="majorBidi" w:hAnsiTheme="majorBidi" w:cstheme="majorBidi"/>
          <w:noProof/>
          <w:sz w:val="24"/>
          <w:szCs w:val="24"/>
        </w:rPr>
        <w:t>.</w:t>
      </w:r>
    </w:p>
    <w:p w14:paraId="77BF904F" w14:textId="021465C5" w:rsidR="00485C2B" w:rsidRDefault="00A36E6A" w:rsidP="00485C2B">
      <w:pPr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1.3.</w:t>
      </w:r>
      <w:r>
        <w:rPr>
          <w:rFonts w:asciiTheme="majorBidi" w:hAnsiTheme="majorBidi" w:cstheme="majorBidi"/>
          <w:noProof/>
          <w:sz w:val="24"/>
          <w:szCs w:val="24"/>
        </w:rPr>
        <w:tab/>
      </w:r>
      <w:r w:rsidRPr="00A36E6A">
        <w:rPr>
          <w:rFonts w:asciiTheme="majorBidi" w:hAnsiTheme="majorBidi" w:cstheme="majorBidi"/>
          <w:noProof/>
          <w:sz w:val="24"/>
          <w:szCs w:val="24"/>
        </w:rPr>
        <w:t>Vzhledem k tomu, že poskytovatel v rámci výkonu služeb ostrahy majetku a osob zpracovává osobní údaje poskytnuté objednatelem nebo vzniklé v rámci poskytování služeb ostrahy majetku a osob, smluvní strany uzavírají tento Dodatek.</w:t>
      </w:r>
      <w:r w:rsidR="00CD42F5" w:rsidRPr="00CD42F5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29938130" w14:textId="100DAD57" w:rsidR="00AB5F38" w:rsidRPr="00915733" w:rsidRDefault="00AB5F38" w:rsidP="00485C2B">
      <w:pPr>
        <w:ind w:left="567" w:hanging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915733">
        <w:rPr>
          <w:rFonts w:asciiTheme="majorBidi" w:hAnsiTheme="majorBidi" w:cstheme="majorBidi"/>
          <w:b/>
          <w:sz w:val="24"/>
          <w:szCs w:val="24"/>
        </w:rPr>
        <w:t>II.</w:t>
      </w:r>
    </w:p>
    <w:p w14:paraId="7A4DECAD" w14:textId="20311735" w:rsidR="00147749" w:rsidRPr="00EA7E09" w:rsidRDefault="00AB5F38" w:rsidP="00147749">
      <w:pPr>
        <w:keepNext/>
        <w:spacing w:after="240"/>
        <w:jc w:val="center"/>
        <w:rPr>
          <w:rFonts w:asciiTheme="majorBidi" w:hAnsiTheme="majorBidi" w:cstheme="majorBidi"/>
          <w:b/>
          <w:sz w:val="24"/>
          <w:szCs w:val="24"/>
        </w:rPr>
      </w:pPr>
      <w:r w:rsidRPr="00EA7E09">
        <w:rPr>
          <w:rFonts w:asciiTheme="majorBidi" w:hAnsiTheme="majorBidi" w:cstheme="majorBidi"/>
          <w:b/>
          <w:sz w:val="24"/>
          <w:szCs w:val="24"/>
        </w:rPr>
        <w:t xml:space="preserve">Předmět </w:t>
      </w:r>
      <w:r w:rsidR="00D36FBD" w:rsidRPr="00EA7E09">
        <w:rPr>
          <w:rFonts w:asciiTheme="majorBidi" w:hAnsiTheme="majorBidi" w:cstheme="majorBidi"/>
          <w:b/>
          <w:sz w:val="24"/>
          <w:szCs w:val="24"/>
        </w:rPr>
        <w:t>dodatku</w:t>
      </w:r>
    </w:p>
    <w:p w14:paraId="1AF93A2C" w14:textId="2483D9E2" w:rsidR="00633821" w:rsidRPr="00EA7E09" w:rsidRDefault="00633821" w:rsidP="00633821">
      <w:pPr>
        <w:pStyle w:val="Odstavecseseznamem"/>
        <w:numPr>
          <w:ilvl w:val="1"/>
          <w:numId w:val="14"/>
        </w:numPr>
        <w:ind w:left="567" w:hanging="567"/>
        <w:rPr>
          <w:sz w:val="24"/>
          <w:szCs w:val="24"/>
        </w:rPr>
      </w:pPr>
      <w:r w:rsidRPr="00EA7E09">
        <w:rPr>
          <w:sz w:val="24"/>
          <w:szCs w:val="24"/>
        </w:rPr>
        <w:t xml:space="preserve">Smluvní strany se dohodly, že článek </w:t>
      </w:r>
      <w:r>
        <w:rPr>
          <w:sz w:val="24"/>
          <w:szCs w:val="24"/>
        </w:rPr>
        <w:t>I</w:t>
      </w:r>
      <w:r w:rsidRPr="00EA7E09">
        <w:rPr>
          <w:sz w:val="24"/>
          <w:szCs w:val="24"/>
        </w:rPr>
        <w:t xml:space="preserve">I. Smlouvy, bod </w:t>
      </w:r>
      <w:r>
        <w:rPr>
          <w:sz w:val="24"/>
          <w:szCs w:val="24"/>
        </w:rPr>
        <w:t>2</w:t>
      </w:r>
      <w:r w:rsidRPr="00EA7E09">
        <w:rPr>
          <w:sz w:val="24"/>
          <w:szCs w:val="24"/>
        </w:rPr>
        <w:t>.2.</w:t>
      </w:r>
      <w:r>
        <w:rPr>
          <w:sz w:val="24"/>
          <w:szCs w:val="24"/>
        </w:rPr>
        <w:t>4.</w:t>
      </w:r>
      <w:r w:rsidRPr="00EA7E09">
        <w:rPr>
          <w:sz w:val="24"/>
          <w:szCs w:val="24"/>
        </w:rPr>
        <w:t xml:space="preserve"> se mění tak, že nově zní takto: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11B3023" w14:textId="77777777" w:rsidR="00633821" w:rsidRDefault="00633821" w:rsidP="00633821">
      <w:pPr>
        <w:pStyle w:val="Odstavecseseznamem"/>
        <w:numPr>
          <w:ilvl w:val="0"/>
          <w:numId w:val="0"/>
        </w:numPr>
        <w:ind w:left="567"/>
        <w:rPr>
          <w:rFonts w:asciiTheme="majorBidi" w:hAnsiTheme="majorBidi" w:cstheme="majorBidi"/>
          <w:noProof/>
          <w:sz w:val="24"/>
          <w:szCs w:val="24"/>
        </w:rPr>
      </w:pPr>
    </w:p>
    <w:p w14:paraId="14028992" w14:textId="713BE9DC" w:rsidR="00633821" w:rsidRPr="00633821" w:rsidRDefault="00633821" w:rsidP="00633821">
      <w:pPr>
        <w:pStyle w:val="Odstavecseseznamem"/>
        <w:numPr>
          <w:ilvl w:val="0"/>
          <w:numId w:val="0"/>
        </w:numPr>
        <w:ind w:left="567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2.2.4. </w:t>
      </w:r>
      <w:r w:rsidRPr="00633821">
        <w:rPr>
          <w:rFonts w:asciiTheme="majorBidi" w:hAnsiTheme="majorBidi" w:cstheme="majorBidi"/>
          <w:noProof/>
          <w:sz w:val="24"/>
          <w:szCs w:val="24"/>
        </w:rPr>
        <w:t>Provádění obsluhy systémů technické ochrany (systémy technické ochrany zahrnují mechanické</w:t>
      </w:r>
      <w:r w:rsidR="009C19E1">
        <w:rPr>
          <w:rFonts w:asciiTheme="majorBidi" w:hAnsiTheme="majorBidi" w:cstheme="majorBidi"/>
          <w:noProof/>
          <w:sz w:val="24"/>
          <w:szCs w:val="24"/>
        </w:rPr>
        <w:t xml:space="preserve"> zábranné prostředky, poplachové</w:t>
      </w:r>
      <w:r w:rsidRPr="00633821">
        <w:rPr>
          <w:rFonts w:asciiTheme="majorBidi" w:hAnsiTheme="majorBidi" w:cstheme="majorBidi"/>
          <w:noProof/>
          <w:sz w:val="24"/>
          <w:szCs w:val="24"/>
        </w:rPr>
        <w:t xml:space="preserve"> zabezpečovací a tísňov</w:t>
      </w:r>
      <w:r w:rsidR="009C19E1">
        <w:rPr>
          <w:rFonts w:asciiTheme="majorBidi" w:hAnsiTheme="majorBidi" w:cstheme="majorBidi"/>
          <w:noProof/>
          <w:sz w:val="24"/>
          <w:szCs w:val="24"/>
        </w:rPr>
        <w:t>é</w:t>
      </w:r>
      <w:r w:rsidRPr="00633821">
        <w:rPr>
          <w:rFonts w:asciiTheme="majorBidi" w:hAnsiTheme="majorBidi" w:cstheme="majorBidi"/>
          <w:noProof/>
          <w:sz w:val="24"/>
          <w:szCs w:val="24"/>
        </w:rPr>
        <w:t xml:space="preserve"> systém</w:t>
      </w:r>
      <w:r w:rsidR="009C19E1">
        <w:rPr>
          <w:rFonts w:asciiTheme="majorBidi" w:hAnsiTheme="majorBidi" w:cstheme="majorBidi"/>
          <w:noProof/>
          <w:sz w:val="24"/>
          <w:szCs w:val="24"/>
        </w:rPr>
        <w:t>y</w:t>
      </w:r>
      <w:r w:rsidRPr="00633821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9C19E1">
        <w:rPr>
          <w:rFonts w:asciiTheme="majorBidi" w:hAnsiTheme="majorBidi" w:cstheme="majorBidi"/>
          <w:noProof/>
          <w:sz w:val="24"/>
          <w:szCs w:val="24"/>
        </w:rPr>
        <w:t>(</w:t>
      </w:r>
      <w:r w:rsidRPr="00633821">
        <w:rPr>
          <w:rFonts w:asciiTheme="majorBidi" w:hAnsiTheme="majorBidi" w:cstheme="majorBidi"/>
          <w:noProof/>
          <w:sz w:val="24"/>
          <w:szCs w:val="24"/>
        </w:rPr>
        <w:t>PZTS</w:t>
      </w:r>
      <w:r w:rsidR="009C19E1">
        <w:rPr>
          <w:rFonts w:asciiTheme="majorBidi" w:hAnsiTheme="majorBidi" w:cstheme="majorBidi"/>
          <w:noProof/>
          <w:sz w:val="24"/>
          <w:szCs w:val="24"/>
        </w:rPr>
        <w:t>)</w:t>
      </w:r>
      <w:r w:rsidRPr="00633821">
        <w:rPr>
          <w:rFonts w:asciiTheme="majorBidi" w:hAnsiTheme="majorBidi" w:cstheme="majorBidi"/>
          <w:noProof/>
          <w:sz w:val="24"/>
          <w:szCs w:val="24"/>
        </w:rPr>
        <w:t>, kamerov</w:t>
      </w:r>
      <w:r w:rsidR="009C19E1">
        <w:rPr>
          <w:rFonts w:asciiTheme="majorBidi" w:hAnsiTheme="majorBidi" w:cstheme="majorBidi"/>
          <w:noProof/>
          <w:sz w:val="24"/>
          <w:szCs w:val="24"/>
        </w:rPr>
        <w:t>é</w:t>
      </w:r>
      <w:r w:rsidRPr="00633821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9C19E1">
        <w:rPr>
          <w:rFonts w:asciiTheme="majorBidi" w:hAnsiTheme="majorBidi" w:cstheme="majorBidi"/>
          <w:noProof/>
          <w:sz w:val="24"/>
          <w:szCs w:val="24"/>
        </w:rPr>
        <w:t>dohledové</w:t>
      </w:r>
      <w:r w:rsidRPr="00633821">
        <w:rPr>
          <w:rFonts w:asciiTheme="majorBidi" w:hAnsiTheme="majorBidi" w:cstheme="majorBidi"/>
          <w:noProof/>
          <w:sz w:val="24"/>
          <w:szCs w:val="24"/>
        </w:rPr>
        <w:t xml:space="preserve"> systém</w:t>
      </w:r>
      <w:r w:rsidR="009C19E1">
        <w:rPr>
          <w:rFonts w:asciiTheme="majorBidi" w:hAnsiTheme="majorBidi" w:cstheme="majorBidi"/>
          <w:noProof/>
          <w:sz w:val="24"/>
          <w:szCs w:val="24"/>
        </w:rPr>
        <w:t>y</w:t>
      </w:r>
      <w:r w:rsidRPr="00633821">
        <w:rPr>
          <w:rFonts w:asciiTheme="majorBidi" w:hAnsiTheme="majorBidi" w:cstheme="majorBidi"/>
          <w:noProof/>
          <w:sz w:val="24"/>
          <w:szCs w:val="24"/>
        </w:rPr>
        <w:t>, systém</w:t>
      </w:r>
      <w:r w:rsidR="009C19E1">
        <w:rPr>
          <w:rFonts w:asciiTheme="majorBidi" w:hAnsiTheme="majorBidi" w:cstheme="majorBidi"/>
          <w:noProof/>
          <w:sz w:val="24"/>
          <w:szCs w:val="24"/>
        </w:rPr>
        <w:t>y</w:t>
      </w:r>
      <w:r w:rsidRPr="00633821">
        <w:rPr>
          <w:rFonts w:asciiTheme="majorBidi" w:hAnsiTheme="majorBidi" w:cstheme="majorBidi"/>
          <w:noProof/>
          <w:sz w:val="24"/>
          <w:szCs w:val="24"/>
        </w:rPr>
        <w:t xml:space="preserve"> kontroly vstupů, elektrickou požární signalizaci</w:t>
      </w:r>
      <w:r w:rsidR="00C94A42">
        <w:rPr>
          <w:rFonts w:asciiTheme="majorBidi" w:hAnsiTheme="majorBidi" w:cstheme="majorBidi"/>
          <w:noProof/>
          <w:sz w:val="24"/>
          <w:szCs w:val="24"/>
        </w:rPr>
        <w:t>, tísňová tlačítka</w:t>
      </w:r>
      <w:r w:rsidRPr="00633821">
        <w:rPr>
          <w:rFonts w:asciiTheme="majorBidi" w:hAnsiTheme="majorBidi" w:cstheme="majorBidi"/>
          <w:noProof/>
          <w:sz w:val="24"/>
          <w:szCs w:val="24"/>
        </w:rPr>
        <w:t>); součástí plnění je i sledování a vyhodnocování snímaných scén kamerovým systémem a reakce na negativní situace, reakce na poplachov</w:t>
      </w:r>
      <w:r w:rsidR="009C19E1">
        <w:rPr>
          <w:rFonts w:asciiTheme="majorBidi" w:hAnsiTheme="majorBidi" w:cstheme="majorBidi"/>
          <w:noProof/>
          <w:sz w:val="24"/>
          <w:szCs w:val="24"/>
        </w:rPr>
        <w:t>é</w:t>
      </w:r>
      <w:r w:rsidRPr="00633821">
        <w:rPr>
          <w:rFonts w:asciiTheme="majorBidi" w:hAnsiTheme="majorBidi" w:cstheme="majorBidi"/>
          <w:noProof/>
          <w:sz w:val="24"/>
          <w:szCs w:val="24"/>
        </w:rPr>
        <w:t xml:space="preserve"> signál</w:t>
      </w:r>
      <w:r w:rsidR="004F196B">
        <w:rPr>
          <w:rFonts w:asciiTheme="majorBidi" w:hAnsiTheme="majorBidi" w:cstheme="majorBidi"/>
          <w:noProof/>
          <w:sz w:val="24"/>
          <w:szCs w:val="24"/>
        </w:rPr>
        <w:t>y</w:t>
      </w:r>
      <w:r w:rsidRPr="00633821">
        <w:rPr>
          <w:rFonts w:asciiTheme="majorBidi" w:hAnsiTheme="majorBidi" w:cstheme="majorBidi"/>
          <w:noProof/>
          <w:sz w:val="24"/>
          <w:szCs w:val="24"/>
        </w:rPr>
        <w:t xml:space="preserve"> poplachových systémů a zajištění ochrany uvedených systémů před neoprávněnými zásahy; </w:t>
      </w:r>
      <w:r w:rsidRPr="00C94A42">
        <w:rPr>
          <w:rFonts w:asciiTheme="majorBidi" w:hAnsiTheme="majorBidi" w:cstheme="majorBidi"/>
          <w:i/>
          <w:noProof/>
          <w:sz w:val="24"/>
          <w:szCs w:val="24"/>
        </w:rPr>
        <w:t>pozn.: elektronický systém evidence vozidel bude pořízen/obstarán poskytovatelem tak, aby jej mohl využívat po celou dobu trvání uzavřené smlouvy.</w:t>
      </w:r>
    </w:p>
    <w:p w14:paraId="35213197" w14:textId="6A14DA5B" w:rsidR="00633821" w:rsidRDefault="00633821" w:rsidP="00633821">
      <w:pPr>
        <w:pStyle w:val="Odstavecseseznamem"/>
        <w:numPr>
          <w:ilvl w:val="0"/>
          <w:numId w:val="0"/>
        </w:numPr>
        <w:ind w:left="567"/>
        <w:rPr>
          <w:sz w:val="24"/>
          <w:szCs w:val="24"/>
        </w:rPr>
      </w:pPr>
    </w:p>
    <w:p w14:paraId="62EF56CD" w14:textId="7B7AE7F2" w:rsidR="00EA7E09" w:rsidRPr="00EA7E09" w:rsidRDefault="00EA7E09" w:rsidP="00EA7E09">
      <w:pPr>
        <w:pStyle w:val="Odstavecseseznamem"/>
        <w:numPr>
          <w:ilvl w:val="1"/>
          <w:numId w:val="14"/>
        </w:numPr>
        <w:ind w:left="567" w:hanging="567"/>
        <w:rPr>
          <w:sz w:val="24"/>
          <w:szCs w:val="24"/>
        </w:rPr>
      </w:pPr>
      <w:r w:rsidRPr="00EA7E09">
        <w:rPr>
          <w:sz w:val="24"/>
          <w:szCs w:val="24"/>
        </w:rPr>
        <w:t>Smluvní strany se dohodly, že článek XI. Smlouvy, bod 11.2. se mění tak, že nově zní takto: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768F0A0" w14:textId="77777777" w:rsidR="00EA7E09" w:rsidRDefault="00EA7E09" w:rsidP="00EA7E09">
      <w:pPr>
        <w:pStyle w:val="Odstavecseseznamem"/>
        <w:numPr>
          <w:ilvl w:val="0"/>
          <w:numId w:val="0"/>
        </w:numPr>
        <w:ind w:left="567"/>
        <w:rPr>
          <w:rFonts w:asciiTheme="majorBidi" w:hAnsiTheme="majorBidi" w:cstheme="majorBidi"/>
          <w:sz w:val="24"/>
          <w:szCs w:val="24"/>
        </w:rPr>
      </w:pPr>
    </w:p>
    <w:p w14:paraId="1F3141DD" w14:textId="55BBF9BF" w:rsidR="00EA7E09" w:rsidRPr="00EA7E09" w:rsidRDefault="00EA7E09" w:rsidP="00EA7E09">
      <w:pPr>
        <w:pStyle w:val="Odstavecseseznamem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11.2. </w:t>
      </w:r>
      <w:r w:rsidRPr="00EA7E09">
        <w:rPr>
          <w:rFonts w:asciiTheme="majorBidi" w:hAnsiTheme="majorBidi" w:cstheme="majorBidi"/>
          <w:sz w:val="24"/>
          <w:szCs w:val="24"/>
        </w:rPr>
        <w:t xml:space="preserve">Objednatel a poskytovatel dále určují odpovědné osoby ve věcech technických (dále také jen „odpovědná osoba“ nebo také „manažer projektu“), které jsou oprávněné při běžném provozu zadávat úkoly službu konajícím zaměstnancům poskytovatele. </w:t>
      </w:r>
    </w:p>
    <w:p w14:paraId="3FB88816" w14:textId="77777777" w:rsidR="00EA7E09" w:rsidRDefault="00EA7E09" w:rsidP="00EA7E09">
      <w:pPr>
        <w:pStyle w:val="odraky1"/>
        <w:numPr>
          <w:ilvl w:val="0"/>
          <w:numId w:val="16"/>
        </w:numPr>
        <w:spacing w:before="0" w:after="120" w:line="280" w:lineRule="auto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 xml:space="preserve">za objednatele: </w:t>
      </w:r>
    </w:p>
    <w:p w14:paraId="254994CD" w14:textId="0308B9BB" w:rsidR="00EA7E09" w:rsidRDefault="00D26B10" w:rsidP="00EA7E09">
      <w:pPr>
        <w:pStyle w:val="odraky1"/>
        <w:spacing w:before="0" w:after="120" w:line="280" w:lineRule="auto"/>
        <w:ind w:left="106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</w:t>
      </w:r>
      <w:r w:rsidR="00EA7E09">
        <w:rPr>
          <w:rFonts w:asciiTheme="majorBidi" w:hAnsiTheme="majorBidi" w:cstheme="majorBidi"/>
          <w:sz w:val="24"/>
          <w:szCs w:val="24"/>
        </w:rPr>
        <w:t xml:space="preserve">, tel. </w:t>
      </w:r>
      <w:r>
        <w:rPr>
          <w:rFonts w:asciiTheme="majorBidi" w:hAnsiTheme="majorBidi" w:cstheme="majorBidi"/>
          <w:sz w:val="24"/>
          <w:szCs w:val="24"/>
        </w:rPr>
        <w:t>XXX</w:t>
      </w:r>
      <w:r w:rsidR="00EA7E09">
        <w:rPr>
          <w:rFonts w:asciiTheme="majorBidi" w:hAnsiTheme="majorBidi" w:cstheme="majorBidi"/>
          <w:sz w:val="24"/>
          <w:szCs w:val="24"/>
        </w:rPr>
        <w:t xml:space="preserve">, e-mail: </w:t>
      </w:r>
      <w:r>
        <w:rPr>
          <w:rFonts w:asciiTheme="majorBidi" w:hAnsiTheme="majorBidi" w:cstheme="majorBidi"/>
          <w:sz w:val="24"/>
          <w:szCs w:val="24"/>
        </w:rPr>
        <w:t>XXX</w:t>
      </w:r>
      <w:r w:rsidR="00EA7E09">
        <w:rPr>
          <w:rFonts w:asciiTheme="majorBidi" w:hAnsiTheme="majorBidi" w:cstheme="majorBidi"/>
          <w:sz w:val="24"/>
          <w:szCs w:val="24"/>
        </w:rPr>
        <w:t>.</w:t>
      </w:r>
    </w:p>
    <w:p w14:paraId="12DE4A07" w14:textId="4931F652" w:rsidR="00EA7E09" w:rsidRPr="00915733" w:rsidRDefault="00D26B10" w:rsidP="00D26B10">
      <w:pPr>
        <w:pStyle w:val="odraky1"/>
        <w:spacing w:before="0" w:after="120" w:line="280" w:lineRule="auto"/>
        <w:ind w:left="1068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</w:t>
      </w:r>
      <w:r w:rsidR="00EA7E09">
        <w:rPr>
          <w:rFonts w:asciiTheme="majorBidi" w:hAnsiTheme="majorBidi" w:cstheme="majorBidi"/>
          <w:sz w:val="24"/>
          <w:szCs w:val="24"/>
        </w:rPr>
        <w:t xml:space="preserve">, tel. </w:t>
      </w:r>
      <w:r>
        <w:rPr>
          <w:rFonts w:asciiTheme="majorBidi" w:hAnsiTheme="majorBidi" w:cstheme="majorBidi"/>
          <w:sz w:val="24"/>
          <w:szCs w:val="24"/>
        </w:rPr>
        <w:t xml:space="preserve">XXX, </w:t>
      </w:r>
      <w:r w:rsidR="00EA7E09">
        <w:rPr>
          <w:rFonts w:asciiTheme="majorBidi" w:hAnsiTheme="majorBidi" w:cstheme="majorBidi"/>
          <w:sz w:val="24"/>
          <w:szCs w:val="24"/>
        </w:rPr>
        <w:t xml:space="preserve">e-mail: </w:t>
      </w:r>
      <w:r>
        <w:rPr>
          <w:rFonts w:asciiTheme="majorBidi" w:hAnsiTheme="majorBidi" w:cstheme="majorBidi"/>
          <w:sz w:val="24"/>
          <w:szCs w:val="24"/>
        </w:rPr>
        <w:t>XX</w:t>
      </w:r>
      <w:r w:rsidR="00EA7E09">
        <w:rPr>
          <w:rFonts w:asciiTheme="majorBidi" w:hAnsiTheme="majorBidi" w:cstheme="majorBidi"/>
          <w:sz w:val="24"/>
          <w:szCs w:val="24"/>
        </w:rPr>
        <w:t xml:space="preserve">. </w:t>
      </w:r>
    </w:p>
    <w:p w14:paraId="74CAA1F1" w14:textId="77777777" w:rsidR="00EA7E09" w:rsidRDefault="00EA7E09" w:rsidP="00EA7E09">
      <w:pPr>
        <w:pStyle w:val="odraky1"/>
        <w:numPr>
          <w:ilvl w:val="0"/>
          <w:numId w:val="16"/>
        </w:numPr>
        <w:spacing w:before="0" w:after="120" w:line="280" w:lineRule="auto"/>
        <w:rPr>
          <w:rFonts w:asciiTheme="majorBidi" w:hAnsiTheme="majorBidi" w:cstheme="majorBidi"/>
          <w:sz w:val="24"/>
          <w:szCs w:val="24"/>
        </w:rPr>
      </w:pPr>
      <w:r w:rsidRPr="00915733">
        <w:rPr>
          <w:rFonts w:asciiTheme="majorBidi" w:hAnsiTheme="majorBidi" w:cstheme="majorBidi"/>
          <w:sz w:val="24"/>
          <w:szCs w:val="24"/>
        </w:rPr>
        <w:t xml:space="preserve">za poskytovatele: </w:t>
      </w:r>
    </w:p>
    <w:p w14:paraId="1CB38B9F" w14:textId="475BE67E" w:rsidR="00EA7E09" w:rsidRDefault="00D26B10" w:rsidP="00EA7E09">
      <w:pPr>
        <w:pStyle w:val="odraky1"/>
        <w:spacing w:before="0" w:after="120" w:line="280" w:lineRule="auto"/>
        <w:ind w:left="106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</w:t>
      </w:r>
      <w:r w:rsidR="00EA7E09">
        <w:rPr>
          <w:rFonts w:asciiTheme="majorBidi" w:hAnsiTheme="majorBidi" w:cstheme="majorBidi"/>
          <w:sz w:val="24"/>
          <w:szCs w:val="24"/>
        </w:rPr>
        <w:t xml:space="preserve">, tel. </w:t>
      </w:r>
      <w:r>
        <w:rPr>
          <w:rFonts w:asciiTheme="majorBidi" w:hAnsiTheme="majorBidi" w:cstheme="majorBidi"/>
          <w:sz w:val="24"/>
          <w:szCs w:val="24"/>
        </w:rPr>
        <w:t>XXX</w:t>
      </w:r>
      <w:r w:rsidR="00EA7E09">
        <w:rPr>
          <w:rFonts w:asciiTheme="majorBidi" w:hAnsiTheme="majorBidi" w:cstheme="majorBidi"/>
          <w:sz w:val="24"/>
          <w:szCs w:val="24"/>
        </w:rPr>
        <w:t xml:space="preserve">, e-mail: </w:t>
      </w:r>
      <w:r>
        <w:rPr>
          <w:rFonts w:asciiTheme="majorBidi" w:hAnsiTheme="majorBidi" w:cstheme="majorBidi"/>
          <w:sz w:val="24"/>
          <w:szCs w:val="24"/>
        </w:rPr>
        <w:t>XXX</w:t>
      </w:r>
      <w:r w:rsidR="00EA7E09">
        <w:rPr>
          <w:rFonts w:asciiTheme="majorBidi" w:hAnsiTheme="majorBidi" w:cstheme="majorBidi"/>
          <w:sz w:val="24"/>
          <w:szCs w:val="24"/>
        </w:rPr>
        <w:t>.</w:t>
      </w:r>
    </w:p>
    <w:p w14:paraId="78677D95" w14:textId="467B61CD" w:rsidR="00EA7E09" w:rsidRDefault="00D26B10" w:rsidP="00EA7E09">
      <w:pPr>
        <w:pStyle w:val="odraky1"/>
        <w:spacing w:before="0" w:after="120" w:line="280" w:lineRule="auto"/>
        <w:ind w:left="106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</w:t>
      </w:r>
      <w:r w:rsidR="00EA7E09">
        <w:rPr>
          <w:rFonts w:asciiTheme="majorBidi" w:hAnsiTheme="majorBidi" w:cstheme="majorBidi"/>
          <w:sz w:val="24"/>
          <w:szCs w:val="24"/>
        </w:rPr>
        <w:t xml:space="preserve">, tel. </w:t>
      </w:r>
      <w:r>
        <w:rPr>
          <w:rFonts w:asciiTheme="majorBidi" w:hAnsiTheme="majorBidi" w:cstheme="majorBidi"/>
          <w:sz w:val="24"/>
          <w:szCs w:val="24"/>
        </w:rPr>
        <w:t>XXX</w:t>
      </w:r>
      <w:r w:rsidR="00EA7E09">
        <w:rPr>
          <w:rFonts w:asciiTheme="majorBidi" w:hAnsiTheme="majorBidi" w:cstheme="majorBidi"/>
          <w:sz w:val="24"/>
          <w:szCs w:val="24"/>
        </w:rPr>
        <w:t xml:space="preserve">, e-mail: </w:t>
      </w:r>
      <w:hyperlink r:id="rId8" w:history="1">
        <w:r>
          <w:rPr>
            <w:rStyle w:val="Hypertextovodkaz"/>
            <w:rFonts w:asciiTheme="majorBidi" w:hAnsiTheme="majorBidi" w:cstheme="majorBidi"/>
            <w:sz w:val="24"/>
            <w:szCs w:val="24"/>
          </w:rPr>
          <w:t>XXX</w:t>
        </w:r>
      </w:hyperlink>
      <w:r w:rsidR="00EA7E09">
        <w:rPr>
          <w:rFonts w:asciiTheme="majorBidi" w:hAnsiTheme="majorBidi" w:cstheme="majorBidi"/>
          <w:sz w:val="24"/>
          <w:szCs w:val="24"/>
        </w:rPr>
        <w:t>.</w:t>
      </w:r>
    </w:p>
    <w:p w14:paraId="756ADF3A" w14:textId="22A7D823" w:rsidR="00B459B3" w:rsidRPr="00B459B3" w:rsidRDefault="00EA7E09" w:rsidP="009C19E1">
      <w:pPr>
        <w:pStyle w:val="Odstavecseseznamem"/>
        <w:numPr>
          <w:ilvl w:val="1"/>
          <w:numId w:val="14"/>
        </w:numPr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EA7E09">
        <w:rPr>
          <w:sz w:val="24"/>
          <w:szCs w:val="24"/>
        </w:rPr>
        <w:t>Smluvní strany se dohodly, že</w:t>
      </w:r>
      <w:r w:rsidR="00C94A42">
        <w:rPr>
          <w:sz w:val="24"/>
          <w:szCs w:val="24"/>
        </w:rPr>
        <w:t xml:space="preserve"> Příloha č. 1 Smlouvy </w:t>
      </w:r>
      <w:r w:rsidR="009C19E1">
        <w:rPr>
          <w:sz w:val="24"/>
          <w:szCs w:val="24"/>
        </w:rPr>
        <w:t>STRÁŽNÍ</w:t>
      </w:r>
      <w:r w:rsidR="00C94A42">
        <w:rPr>
          <w:sz w:val="24"/>
          <w:szCs w:val="24"/>
        </w:rPr>
        <w:t xml:space="preserve"> </w:t>
      </w:r>
      <w:r w:rsidR="009C19E1">
        <w:rPr>
          <w:sz w:val="24"/>
          <w:szCs w:val="24"/>
        </w:rPr>
        <w:t>PRAVIDLA</w:t>
      </w:r>
      <w:r w:rsidR="00C94A42">
        <w:rPr>
          <w:sz w:val="24"/>
          <w:szCs w:val="24"/>
        </w:rPr>
        <w:t xml:space="preserve"> </w:t>
      </w:r>
      <w:r w:rsidR="009C19E1">
        <w:rPr>
          <w:sz w:val="24"/>
          <w:szCs w:val="24"/>
        </w:rPr>
        <w:t>PRO</w:t>
      </w:r>
      <w:r w:rsidR="00C94A42">
        <w:rPr>
          <w:sz w:val="24"/>
          <w:szCs w:val="24"/>
        </w:rPr>
        <w:t xml:space="preserve"> </w:t>
      </w:r>
      <w:r w:rsidR="009C19E1">
        <w:rPr>
          <w:sz w:val="24"/>
          <w:szCs w:val="24"/>
        </w:rPr>
        <w:t>VÝKON</w:t>
      </w:r>
      <w:r w:rsidR="00C94A42">
        <w:rPr>
          <w:sz w:val="24"/>
          <w:szCs w:val="24"/>
        </w:rPr>
        <w:t xml:space="preserve"> </w:t>
      </w:r>
      <w:r w:rsidR="009C19E1">
        <w:rPr>
          <w:sz w:val="24"/>
          <w:szCs w:val="24"/>
        </w:rPr>
        <w:t>FYZICKÉ</w:t>
      </w:r>
      <w:r w:rsidR="00C94A42">
        <w:rPr>
          <w:sz w:val="24"/>
          <w:szCs w:val="24"/>
        </w:rPr>
        <w:t xml:space="preserve"> </w:t>
      </w:r>
      <w:r w:rsidR="009C19E1">
        <w:rPr>
          <w:sz w:val="24"/>
          <w:szCs w:val="24"/>
        </w:rPr>
        <w:t>OSTRAHY</w:t>
      </w:r>
      <w:r w:rsidR="00C94A42">
        <w:rPr>
          <w:sz w:val="24"/>
          <w:szCs w:val="24"/>
        </w:rPr>
        <w:t xml:space="preserve"> </w:t>
      </w:r>
      <w:r w:rsidR="009C19E1">
        <w:rPr>
          <w:sz w:val="24"/>
          <w:szCs w:val="24"/>
        </w:rPr>
        <w:t>V</w:t>
      </w:r>
      <w:r w:rsidR="00C94A42">
        <w:rPr>
          <w:sz w:val="24"/>
          <w:szCs w:val="24"/>
        </w:rPr>
        <w:t> </w:t>
      </w:r>
      <w:r w:rsidR="009C19E1">
        <w:rPr>
          <w:sz w:val="24"/>
          <w:szCs w:val="24"/>
        </w:rPr>
        <w:t>OBJEKTECH</w:t>
      </w:r>
      <w:r w:rsidR="00C94A42">
        <w:rPr>
          <w:sz w:val="24"/>
          <w:szCs w:val="24"/>
        </w:rPr>
        <w:t xml:space="preserve"> </w:t>
      </w:r>
      <w:r w:rsidR="009C19E1">
        <w:rPr>
          <w:sz w:val="24"/>
          <w:szCs w:val="24"/>
        </w:rPr>
        <w:t>DOPRAVNÍHO PODNIKU</w:t>
      </w:r>
      <w:r w:rsidR="00C94A42">
        <w:rPr>
          <w:sz w:val="24"/>
          <w:szCs w:val="24"/>
        </w:rPr>
        <w:t xml:space="preserve"> </w:t>
      </w:r>
      <w:r w:rsidR="009C19E1">
        <w:rPr>
          <w:sz w:val="24"/>
          <w:szCs w:val="24"/>
        </w:rPr>
        <w:t>OSTRAVA</w:t>
      </w:r>
      <w:r w:rsidR="00C94A42">
        <w:rPr>
          <w:sz w:val="24"/>
          <w:szCs w:val="24"/>
        </w:rPr>
        <w:t xml:space="preserve"> a.s.</w:t>
      </w:r>
      <w:r w:rsidR="009C19E1">
        <w:rPr>
          <w:sz w:val="24"/>
          <w:szCs w:val="24"/>
        </w:rPr>
        <w:t>,</w:t>
      </w:r>
      <w:r w:rsidRPr="00EA7E09">
        <w:rPr>
          <w:sz w:val="24"/>
          <w:szCs w:val="24"/>
        </w:rPr>
        <w:t xml:space="preserve"> článek </w:t>
      </w:r>
      <w:r w:rsidR="009C19E1">
        <w:rPr>
          <w:sz w:val="24"/>
          <w:szCs w:val="24"/>
        </w:rPr>
        <w:t>5</w:t>
      </w:r>
      <w:r w:rsidRPr="00EA7E09">
        <w:rPr>
          <w:sz w:val="24"/>
          <w:szCs w:val="24"/>
        </w:rPr>
        <w:t xml:space="preserve"> </w:t>
      </w:r>
      <w:r w:rsidR="009C19E1">
        <w:rPr>
          <w:sz w:val="24"/>
          <w:szCs w:val="24"/>
        </w:rPr>
        <w:t>SYSTÉMY TECHNICKÉ OCHRANY</w:t>
      </w:r>
      <w:r w:rsidRPr="00EA7E09">
        <w:rPr>
          <w:sz w:val="24"/>
          <w:szCs w:val="24"/>
        </w:rPr>
        <w:t>,</w:t>
      </w:r>
      <w:r w:rsidR="009C19E1">
        <w:rPr>
          <w:sz w:val="24"/>
          <w:szCs w:val="24"/>
        </w:rPr>
        <w:t xml:space="preserve"> se doplňuje o</w:t>
      </w:r>
      <w:r w:rsidRPr="00EA7E09">
        <w:rPr>
          <w:sz w:val="24"/>
          <w:szCs w:val="24"/>
        </w:rPr>
        <w:t xml:space="preserve"> bod </w:t>
      </w:r>
      <w:r w:rsidR="009C19E1">
        <w:rPr>
          <w:sz w:val="24"/>
          <w:szCs w:val="24"/>
        </w:rPr>
        <w:t>5</w:t>
      </w:r>
      <w:r w:rsidRPr="00EA7E09">
        <w:rPr>
          <w:sz w:val="24"/>
          <w:szCs w:val="24"/>
        </w:rPr>
        <w:t>.</w:t>
      </w:r>
      <w:r w:rsidR="009C19E1">
        <w:rPr>
          <w:sz w:val="24"/>
          <w:szCs w:val="24"/>
        </w:rPr>
        <w:t>3.</w:t>
      </w:r>
      <w:r w:rsidR="00B459B3">
        <w:rPr>
          <w:sz w:val="24"/>
          <w:szCs w:val="24"/>
        </w:rPr>
        <w:t xml:space="preserve"> TÍSŇOVÁ TLAČÍTKA.</w:t>
      </w:r>
      <w:r w:rsidR="009C19E1">
        <w:rPr>
          <w:sz w:val="24"/>
          <w:szCs w:val="24"/>
        </w:rPr>
        <w:t xml:space="preserve"> </w:t>
      </w:r>
    </w:p>
    <w:p w14:paraId="1C1B86F7" w14:textId="77777777" w:rsidR="00B459B3" w:rsidRPr="00B459B3" w:rsidRDefault="00B459B3" w:rsidP="00B459B3">
      <w:pPr>
        <w:pStyle w:val="Odstavecseseznamem"/>
        <w:numPr>
          <w:ilvl w:val="0"/>
          <w:numId w:val="0"/>
        </w:numPr>
        <w:ind w:left="567"/>
        <w:rPr>
          <w:rFonts w:asciiTheme="majorBidi" w:hAnsiTheme="majorBidi" w:cstheme="majorBidi"/>
          <w:noProof/>
          <w:sz w:val="24"/>
          <w:szCs w:val="24"/>
        </w:rPr>
      </w:pPr>
    </w:p>
    <w:p w14:paraId="4FA2FF07" w14:textId="3DBD15FB" w:rsidR="00EA7E09" w:rsidRPr="00B459B3" w:rsidRDefault="00B459B3" w:rsidP="009C19E1">
      <w:pPr>
        <w:pStyle w:val="Odstavecseseznamem"/>
        <w:numPr>
          <w:ilvl w:val="1"/>
          <w:numId w:val="14"/>
        </w:numPr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>
        <w:rPr>
          <w:sz w:val="24"/>
          <w:szCs w:val="24"/>
        </w:rPr>
        <w:t xml:space="preserve">Systém tísňových tlačítek je specifikovaný </w:t>
      </w:r>
      <w:r w:rsidR="008A094D">
        <w:rPr>
          <w:sz w:val="24"/>
          <w:szCs w:val="24"/>
        </w:rPr>
        <w:t>v Příloze č. 1 tohoto Dodatku.</w:t>
      </w:r>
    </w:p>
    <w:p w14:paraId="1A010A03" w14:textId="5F7AD645" w:rsidR="00B459B3" w:rsidRPr="00B459B3" w:rsidRDefault="00B459B3" w:rsidP="00B459B3">
      <w:pPr>
        <w:pStyle w:val="Odstavecseseznamem"/>
        <w:numPr>
          <w:ilvl w:val="0"/>
          <w:numId w:val="0"/>
        </w:numPr>
        <w:ind w:left="720"/>
        <w:rPr>
          <w:rFonts w:asciiTheme="majorBidi" w:hAnsiTheme="majorBidi" w:cstheme="majorBidi"/>
          <w:noProof/>
          <w:sz w:val="24"/>
          <w:szCs w:val="24"/>
        </w:rPr>
      </w:pPr>
    </w:p>
    <w:p w14:paraId="28A83668" w14:textId="270EC416" w:rsidR="004F196B" w:rsidRDefault="004F196B" w:rsidP="00485C2B">
      <w:pPr>
        <w:pStyle w:val="Odstavecseseznamem"/>
        <w:numPr>
          <w:ilvl w:val="1"/>
          <w:numId w:val="14"/>
        </w:numPr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Systém</w:t>
      </w:r>
      <w:r w:rsidR="005F1C59">
        <w:rPr>
          <w:rFonts w:asciiTheme="majorBidi" w:hAnsiTheme="majorBidi" w:cstheme="majorBidi"/>
          <w:noProof/>
          <w:sz w:val="24"/>
          <w:szCs w:val="24"/>
        </w:rPr>
        <w:t xml:space="preserve"> tísňových tlačítek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8A094D">
        <w:rPr>
          <w:rFonts w:asciiTheme="majorBidi" w:hAnsiTheme="majorBidi" w:cstheme="majorBidi"/>
          <w:noProof/>
          <w:sz w:val="24"/>
          <w:szCs w:val="24"/>
        </w:rPr>
        <w:t>specifikovaný v </w:t>
      </w:r>
      <w:r w:rsidR="005F1C59">
        <w:rPr>
          <w:rFonts w:asciiTheme="majorBidi" w:hAnsiTheme="majorBidi" w:cstheme="majorBidi"/>
          <w:noProof/>
          <w:sz w:val="24"/>
          <w:szCs w:val="24"/>
        </w:rPr>
        <w:t>P</w:t>
      </w:r>
      <w:r w:rsidR="008A094D">
        <w:rPr>
          <w:rFonts w:asciiTheme="majorBidi" w:hAnsiTheme="majorBidi" w:cstheme="majorBidi"/>
          <w:noProof/>
          <w:sz w:val="24"/>
          <w:szCs w:val="24"/>
        </w:rPr>
        <w:t xml:space="preserve">říloze č. 1 tohoto dodatku </w:t>
      </w:r>
      <w:r>
        <w:rPr>
          <w:rFonts w:asciiTheme="majorBidi" w:hAnsiTheme="majorBidi" w:cstheme="majorBidi"/>
          <w:noProof/>
          <w:sz w:val="24"/>
          <w:szCs w:val="24"/>
        </w:rPr>
        <w:t xml:space="preserve">bude pořízen na náklady </w:t>
      </w:r>
      <w:r w:rsidR="00617E3D">
        <w:rPr>
          <w:rFonts w:asciiTheme="majorBidi" w:hAnsiTheme="majorBidi" w:cstheme="majorBidi"/>
          <w:noProof/>
          <w:sz w:val="24"/>
          <w:szCs w:val="24"/>
        </w:rPr>
        <w:t>o</w:t>
      </w:r>
      <w:r>
        <w:rPr>
          <w:rFonts w:asciiTheme="majorBidi" w:hAnsiTheme="majorBidi" w:cstheme="majorBidi"/>
          <w:noProof/>
          <w:sz w:val="24"/>
          <w:szCs w:val="24"/>
        </w:rPr>
        <w:t>bjednatele.</w:t>
      </w:r>
    </w:p>
    <w:p w14:paraId="6F0276C5" w14:textId="77777777" w:rsidR="00A36E6A" w:rsidRPr="00CA5D6D" w:rsidRDefault="00A36E6A" w:rsidP="00CA5D6D">
      <w:pPr>
        <w:pStyle w:val="Odstavecseseznamem"/>
        <w:numPr>
          <w:ilvl w:val="0"/>
          <w:numId w:val="0"/>
        </w:numPr>
        <w:ind w:left="720"/>
        <w:rPr>
          <w:rFonts w:asciiTheme="majorBidi" w:hAnsiTheme="majorBidi" w:cstheme="majorBidi"/>
          <w:noProof/>
          <w:sz w:val="24"/>
          <w:szCs w:val="24"/>
        </w:rPr>
      </w:pPr>
    </w:p>
    <w:p w14:paraId="156D32B1" w14:textId="1593CC0D" w:rsidR="00A36E6A" w:rsidRDefault="00A36E6A" w:rsidP="00A36E6A">
      <w:pPr>
        <w:pStyle w:val="Odstavecseseznamem"/>
        <w:numPr>
          <w:ilvl w:val="1"/>
          <w:numId w:val="14"/>
        </w:numPr>
        <w:ind w:left="567" w:hanging="567"/>
        <w:rPr>
          <w:rFonts w:asciiTheme="majorBidi" w:hAnsiTheme="majorBidi" w:cstheme="majorBidi"/>
          <w:noProof/>
        </w:rPr>
      </w:pPr>
      <w:r w:rsidRPr="002A2511">
        <w:rPr>
          <w:rFonts w:asciiTheme="majorBidi" w:hAnsiTheme="majorBidi" w:cstheme="majorBidi"/>
          <w:noProof/>
          <w:sz w:val="24"/>
        </w:rPr>
        <w:t>Smluvní strany spolu v 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„Obecné nařízení“), v rámci tohoto Dodatku uzavírají tuto</w:t>
      </w:r>
      <w:r w:rsidRPr="002A2511">
        <w:rPr>
          <w:rFonts w:asciiTheme="majorBidi" w:hAnsiTheme="majorBidi" w:cstheme="majorBidi"/>
          <w:noProof/>
        </w:rPr>
        <w:t xml:space="preserve"> </w:t>
      </w:r>
    </w:p>
    <w:p w14:paraId="03163DA9" w14:textId="77777777" w:rsidR="002D6742" w:rsidRPr="002D6742" w:rsidRDefault="002D6742" w:rsidP="002D6742">
      <w:pPr>
        <w:pStyle w:val="Odstavecseseznamem"/>
        <w:numPr>
          <w:ilvl w:val="0"/>
          <w:numId w:val="0"/>
        </w:numPr>
        <w:ind w:left="720"/>
        <w:rPr>
          <w:rFonts w:asciiTheme="majorBidi" w:hAnsiTheme="majorBidi" w:cstheme="majorBidi"/>
          <w:noProof/>
        </w:rPr>
      </w:pPr>
    </w:p>
    <w:p w14:paraId="6207C8B7" w14:textId="77777777" w:rsidR="002D6742" w:rsidRPr="002A2511" w:rsidRDefault="002D6742" w:rsidP="002D6742">
      <w:pPr>
        <w:pStyle w:val="Odstavecseseznamem"/>
        <w:numPr>
          <w:ilvl w:val="0"/>
          <w:numId w:val="0"/>
        </w:numPr>
        <w:ind w:left="567"/>
        <w:rPr>
          <w:rFonts w:asciiTheme="majorBidi" w:hAnsiTheme="majorBidi" w:cstheme="majorBidi"/>
          <w:noProof/>
        </w:rPr>
      </w:pPr>
    </w:p>
    <w:p w14:paraId="193E5B16" w14:textId="77777777" w:rsidR="00A36E6A" w:rsidRPr="002A2511" w:rsidRDefault="00A36E6A" w:rsidP="00A36E6A">
      <w:pPr>
        <w:jc w:val="center"/>
        <w:rPr>
          <w:b/>
          <w:i/>
        </w:rPr>
      </w:pPr>
      <w:r w:rsidRPr="002A2511">
        <w:rPr>
          <w:b/>
          <w:i/>
        </w:rPr>
        <w:t>„SMLOUVU O ZPRACOVÁNÍ OSOBNÍCH ÚDAJŮ.</w:t>
      </w:r>
    </w:p>
    <w:p w14:paraId="083929F8" w14:textId="77777777" w:rsidR="00A36E6A" w:rsidRPr="002A2511" w:rsidRDefault="00A36E6A" w:rsidP="00A36E6A">
      <w:pPr>
        <w:jc w:val="center"/>
        <w:rPr>
          <w:b/>
          <w:i/>
        </w:rPr>
      </w:pPr>
    </w:p>
    <w:p w14:paraId="140BD3CE" w14:textId="77777777" w:rsidR="00A36E6A" w:rsidRPr="002A2511" w:rsidRDefault="00A36E6A" w:rsidP="00A36E6A">
      <w:pPr>
        <w:pStyle w:val="Default"/>
        <w:spacing w:after="120"/>
        <w:rPr>
          <w:b/>
          <w:i/>
          <w:color w:val="auto"/>
        </w:rPr>
      </w:pPr>
      <w:r w:rsidRPr="002A2511">
        <w:rPr>
          <w:b/>
          <w:i/>
          <w:color w:val="auto"/>
        </w:rPr>
        <w:t xml:space="preserve">1.1. </w:t>
      </w:r>
      <w:r w:rsidRPr="002A2511">
        <w:rPr>
          <w:b/>
          <w:i/>
          <w:color w:val="auto"/>
        </w:rPr>
        <w:tab/>
        <w:t>Předmět, doba trvání a ukončení zpracování</w:t>
      </w:r>
    </w:p>
    <w:p w14:paraId="24C94EF8" w14:textId="0D5C6805" w:rsidR="00A36E6A" w:rsidRPr="002A2511" w:rsidRDefault="00A36E6A" w:rsidP="00A36E6A">
      <w:pPr>
        <w:ind w:left="567" w:hanging="567"/>
        <w:rPr>
          <w:bCs/>
          <w:i/>
        </w:rPr>
      </w:pPr>
      <w:r w:rsidRPr="002A2511">
        <w:rPr>
          <w:bCs/>
          <w:i/>
        </w:rPr>
        <w:t xml:space="preserve">1.1.1. </w:t>
      </w:r>
      <w:r w:rsidRPr="002A2511">
        <w:rPr>
          <w:bCs/>
          <w:i/>
        </w:rPr>
        <w:tab/>
        <w:t xml:space="preserve">Předmětem této smlouvy je úprava práv a povinností smluvních stran při zpracování osobních údajů poskytnutých správcem (objednatel) nebo vzniklých v rámci poskytování plnění, které zajišťuje zpracovatel (poskytovatel) pro správce na základě Smlouvy o poskytování služeb ostrahy majetku a osob ev. č. DOD20190349.  </w:t>
      </w:r>
    </w:p>
    <w:p w14:paraId="59E73E5C" w14:textId="39ACADA6" w:rsidR="00A36E6A" w:rsidRPr="002A2511" w:rsidRDefault="00A36E6A" w:rsidP="00A36E6A">
      <w:pPr>
        <w:ind w:left="567" w:hanging="567"/>
        <w:rPr>
          <w:rFonts w:cstheme="minorHAnsi"/>
          <w:bCs/>
          <w:i/>
        </w:rPr>
      </w:pPr>
      <w:r>
        <w:rPr>
          <w:rFonts w:cstheme="minorHAnsi"/>
          <w:bCs/>
          <w:i/>
        </w:rPr>
        <w:t>1</w:t>
      </w:r>
      <w:r w:rsidRPr="002A2511">
        <w:rPr>
          <w:rFonts w:cstheme="minorHAnsi"/>
          <w:bCs/>
          <w:i/>
        </w:rPr>
        <w:t>.1.2.</w:t>
      </w:r>
      <w:r w:rsidRPr="002A2511">
        <w:rPr>
          <w:rFonts w:cstheme="minorHAnsi"/>
          <w:bCs/>
          <w:i/>
        </w:rPr>
        <w:tab/>
        <w:t>V rámci spolupráce v oblasti poskytování služeb ostrahy maj</w:t>
      </w:r>
      <w:r>
        <w:rPr>
          <w:rFonts w:cstheme="minorHAnsi"/>
          <w:bCs/>
          <w:i/>
        </w:rPr>
        <w:t xml:space="preserve">etku a osob (dále jen „Strážní </w:t>
      </w:r>
      <w:r w:rsidRPr="002A2511">
        <w:rPr>
          <w:rFonts w:cstheme="minorHAnsi"/>
          <w:bCs/>
          <w:i/>
        </w:rPr>
        <w:t xml:space="preserve">služby“) dochází či může docházet k předání osobních údajů. </w:t>
      </w:r>
    </w:p>
    <w:p w14:paraId="17502717" w14:textId="4831EA4D" w:rsidR="00A36E6A" w:rsidRPr="002A2511" w:rsidRDefault="00A36E6A" w:rsidP="00A36E6A">
      <w:pPr>
        <w:ind w:left="567" w:hanging="567"/>
        <w:rPr>
          <w:i/>
        </w:rPr>
      </w:pPr>
      <w:r>
        <w:rPr>
          <w:rFonts w:cstheme="minorHAnsi"/>
          <w:bCs/>
          <w:i/>
        </w:rPr>
        <w:lastRenderedPageBreak/>
        <w:t>1</w:t>
      </w:r>
      <w:r w:rsidRPr="002A2511">
        <w:rPr>
          <w:rFonts w:cstheme="minorHAnsi"/>
          <w:bCs/>
          <w:i/>
        </w:rPr>
        <w:t xml:space="preserve">.1.3. </w:t>
      </w:r>
      <w:r w:rsidRPr="002A2511">
        <w:rPr>
          <w:rFonts w:cstheme="minorHAnsi"/>
          <w:bCs/>
          <w:i/>
        </w:rPr>
        <w:tab/>
        <w:t xml:space="preserve">Zpracovatel se zavazuje zpracovávat osobní údaje nejdéle po dobu trvání poskytování služeb. </w:t>
      </w:r>
      <w:r w:rsidRPr="002A2511">
        <w:rPr>
          <w:rFonts w:cstheme="minorHAnsi"/>
          <w:bCs/>
          <w:i/>
        </w:rPr>
        <w:br/>
      </w:r>
      <w:r w:rsidRPr="002A2511">
        <w:rPr>
          <w:i/>
          <w:snapToGrid w:val="0"/>
        </w:rPr>
        <w:t>Při</w:t>
      </w:r>
      <w:r w:rsidRPr="002A2511">
        <w:rPr>
          <w:i/>
        </w:rPr>
        <w:t xml:space="preserve"> ukončení poskytování služeb spojených se zpracováním osobních údajů nebo v souladu s rozhodnutím správce všechny osobní údaje zpracovatel buď  vymaže, nebo je </w:t>
      </w:r>
      <w:r>
        <w:rPr>
          <w:i/>
        </w:rPr>
        <w:t xml:space="preserve">vrátí správci a </w:t>
      </w:r>
      <w:r w:rsidRPr="002A2511">
        <w:rPr>
          <w:i/>
        </w:rPr>
        <w:t>vymaže existující kopie, pokud právo Evropské unie nebo člen</w:t>
      </w:r>
      <w:r>
        <w:rPr>
          <w:i/>
        </w:rPr>
        <w:t xml:space="preserve">ského státu nepožaduje uložení </w:t>
      </w:r>
      <w:r w:rsidRPr="002A2511">
        <w:rPr>
          <w:i/>
        </w:rPr>
        <w:t>daných osobních údajů.</w:t>
      </w:r>
    </w:p>
    <w:p w14:paraId="6C3E6AA6" w14:textId="77777777" w:rsidR="00A36E6A" w:rsidRPr="002D6742" w:rsidRDefault="00A36E6A" w:rsidP="002D6742">
      <w:pPr>
        <w:pStyle w:val="Default"/>
        <w:spacing w:after="120"/>
        <w:rPr>
          <w:b/>
          <w:i/>
          <w:color w:val="auto"/>
        </w:rPr>
      </w:pPr>
      <w:r w:rsidRPr="002D6742">
        <w:rPr>
          <w:b/>
          <w:i/>
          <w:color w:val="auto"/>
        </w:rPr>
        <w:t xml:space="preserve">1.2. </w:t>
      </w:r>
      <w:r w:rsidRPr="002D6742">
        <w:rPr>
          <w:b/>
          <w:i/>
          <w:color w:val="auto"/>
        </w:rPr>
        <w:tab/>
        <w:t>Povaha a účel zpracování</w:t>
      </w:r>
    </w:p>
    <w:p w14:paraId="318E4C08" w14:textId="77777777" w:rsidR="00A36E6A" w:rsidRPr="002A2511" w:rsidRDefault="00A36E6A" w:rsidP="00A36E6A">
      <w:pPr>
        <w:ind w:left="709" w:hanging="709"/>
        <w:rPr>
          <w:bCs/>
          <w:i/>
        </w:rPr>
      </w:pPr>
      <w:r>
        <w:rPr>
          <w:bCs/>
          <w:i/>
        </w:rPr>
        <w:t>1</w:t>
      </w:r>
      <w:r w:rsidRPr="002A2511">
        <w:rPr>
          <w:bCs/>
          <w:i/>
        </w:rPr>
        <w:t xml:space="preserve">.2.1. </w:t>
      </w:r>
      <w:r w:rsidRPr="002A2511">
        <w:rPr>
          <w:bCs/>
          <w:i/>
        </w:rPr>
        <w:tab/>
        <w:t>Účelem zpracování osobních údajů je řádné poskytování služeb strážních služeb.</w:t>
      </w:r>
    </w:p>
    <w:p w14:paraId="3B078DC6" w14:textId="77777777" w:rsidR="00A36E6A" w:rsidRPr="002A2511" w:rsidRDefault="00A36E6A" w:rsidP="00A36E6A">
      <w:pPr>
        <w:rPr>
          <w:bCs/>
          <w:i/>
        </w:rPr>
      </w:pPr>
      <w:r>
        <w:rPr>
          <w:bCs/>
          <w:i/>
        </w:rPr>
        <w:t>1</w:t>
      </w:r>
      <w:r w:rsidRPr="002A2511">
        <w:rPr>
          <w:bCs/>
          <w:i/>
        </w:rPr>
        <w:t xml:space="preserve">.2.2. </w:t>
      </w:r>
      <w:r w:rsidRPr="002A2511">
        <w:rPr>
          <w:bCs/>
          <w:i/>
        </w:rPr>
        <w:tab/>
        <w:t>Zpracovatel nesmí stanovený účel zpracování překračovat.</w:t>
      </w:r>
    </w:p>
    <w:p w14:paraId="64E92533" w14:textId="77777777" w:rsidR="00A36E6A" w:rsidRPr="002A2511" w:rsidRDefault="00A36E6A" w:rsidP="00A36E6A">
      <w:pPr>
        <w:pStyle w:val="Default"/>
        <w:spacing w:after="120"/>
        <w:rPr>
          <w:b/>
          <w:i/>
          <w:color w:val="auto"/>
        </w:rPr>
      </w:pPr>
      <w:r>
        <w:rPr>
          <w:b/>
          <w:i/>
          <w:color w:val="auto"/>
        </w:rPr>
        <w:t>1</w:t>
      </w:r>
      <w:r w:rsidRPr="002A2511">
        <w:rPr>
          <w:b/>
          <w:i/>
          <w:color w:val="auto"/>
        </w:rPr>
        <w:t xml:space="preserve">.3. </w:t>
      </w:r>
      <w:r w:rsidRPr="002A2511">
        <w:rPr>
          <w:b/>
          <w:i/>
          <w:color w:val="auto"/>
        </w:rPr>
        <w:tab/>
        <w:t>Typ osobních údajů a kategorie subjektů údajů</w:t>
      </w:r>
    </w:p>
    <w:p w14:paraId="5F44F655" w14:textId="77777777" w:rsidR="00A36E6A" w:rsidRPr="002A2511" w:rsidRDefault="00A36E6A" w:rsidP="00A36E6A">
      <w:pPr>
        <w:ind w:left="567" w:hanging="567"/>
        <w:rPr>
          <w:bCs/>
          <w:i/>
        </w:rPr>
      </w:pPr>
      <w:r>
        <w:rPr>
          <w:i/>
        </w:rPr>
        <w:t>1</w:t>
      </w:r>
      <w:r w:rsidRPr="002A2511">
        <w:rPr>
          <w:i/>
        </w:rPr>
        <w:t xml:space="preserve">.3.1. </w:t>
      </w:r>
      <w:r w:rsidRPr="002A2511">
        <w:rPr>
          <w:i/>
        </w:rPr>
        <w:tab/>
        <w:t xml:space="preserve">Předmětem zpracování jsou osobní údaje návštěvníků areálů (objektů) a zaměstnanců správce, </w:t>
      </w:r>
      <w:r w:rsidRPr="002A2511">
        <w:rPr>
          <w:i/>
        </w:rPr>
        <w:br/>
        <w:t xml:space="preserve">popř. zpracovatele. </w:t>
      </w:r>
      <w:r w:rsidRPr="002A2511">
        <w:rPr>
          <w:bCs/>
          <w:i/>
        </w:rPr>
        <w:t xml:space="preserve">Poskytovatel je za specifikovaným účelem této smlouvy oprávněn zpracovávat všechny osobní údaje potřebné pro splnění tohoto účelu, přičemž zejména se bude jednat o tyto osobní údaje: jméno a příjmení, titul, číslo průkazu (občanského/služebního), podpis, registrační značka vozidla, lokalita místa výkonu práce, kromě výše uvedeného takové osobní údaje, které </w:t>
      </w:r>
      <w:r w:rsidRPr="002A2511">
        <w:rPr>
          <w:bCs/>
          <w:i/>
        </w:rPr>
        <w:tab/>
        <w:t>objednatel poskytovateli zpřístupní v rámci poskytování služeb, resp. v rámci sdílení dat.</w:t>
      </w:r>
    </w:p>
    <w:p w14:paraId="73AB0ECA" w14:textId="5ABEB4E3" w:rsidR="00A36E6A" w:rsidRPr="002A2511" w:rsidRDefault="00A36E6A" w:rsidP="00A36E6A">
      <w:pPr>
        <w:ind w:left="567" w:hanging="567"/>
        <w:rPr>
          <w:i/>
        </w:rPr>
      </w:pPr>
      <w:r>
        <w:rPr>
          <w:i/>
        </w:rPr>
        <w:t>1</w:t>
      </w:r>
      <w:r w:rsidRPr="002A2511">
        <w:rPr>
          <w:i/>
        </w:rPr>
        <w:t>.3.2. Smluvní strany tímto prohlašují, že za výše uvedeným účelem nebudou zpracovávány žádné osobní údaje zvláštních kategorií ve smyslu čl. 9 Obecného nařízení.</w:t>
      </w:r>
    </w:p>
    <w:p w14:paraId="72BA7B71" w14:textId="77777777" w:rsidR="00A36E6A" w:rsidRPr="002A2511" w:rsidRDefault="00A36E6A" w:rsidP="00A36E6A">
      <w:pPr>
        <w:pStyle w:val="Default"/>
        <w:spacing w:after="120"/>
        <w:rPr>
          <w:b/>
          <w:i/>
          <w:color w:val="auto"/>
        </w:rPr>
      </w:pPr>
      <w:r>
        <w:rPr>
          <w:b/>
          <w:i/>
          <w:color w:val="auto"/>
        </w:rPr>
        <w:t>1</w:t>
      </w:r>
      <w:r w:rsidRPr="002A2511">
        <w:rPr>
          <w:b/>
          <w:i/>
          <w:color w:val="auto"/>
        </w:rPr>
        <w:t>.4.</w:t>
      </w:r>
      <w:r w:rsidRPr="002A2511">
        <w:rPr>
          <w:b/>
          <w:i/>
          <w:color w:val="auto"/>
        </w:rPr>
        <w:tab/>
        <w:t>Povinnosti a práva správce</w:t>
      </w:r>
    </w:p>
    <w:p w14:paraId="771E897F" w14:textId="77777777" w:rsidR="00A36E6A" w:rsidRPr="002A2511" w:rsidRDefault="00A36E6A" w:rsidP="00A36E6A">
      <w:pPr>
        <w:rPr>
          <w:i/>
        </w:rPr>
      </w:pPr>
      <w:r w:rsidRPr="002A2511">
        <w:rPr>
          <w:i/>
        </w:rPr>
        <w:tab/>
        <w:t xml:space="preserve">Smluvní strany se zavazují poskytnout si vzájemně veškerou potřebnou součinnost a podklady </w:t>
      </w:r>
      <w:r w:rsidRPr="002A2511">
        <w:rPr>
          <w:i/>
        </w:rPr>
        <w:br/>
      </w:r>
      <w:r w:rsidRPr="002A2511">
        <w:rPr>
          <w:i/>
        </w:rPr>
        <w:tab/>
        <w:t xml:space="preserve">pro zajištění bezproblémové a efektivní realizace těchto smluvních podmínek a k zajištění souladu </w:t>
      </w:r>
      <w:r w:rsidRPr="002A2511">
        <w:rPr>
          <w:i/>
        </w:rPr>
        <w:tab/>
        <w:t xml:space="preserve">s Obecným nařízením, a to i v případě jednání s Úřadem na ochranu osobních údajů nebo s jinými </w:t>
      </w:r>
      <w:r w:rsidRPr="002A2511">
        <w:rPr>
          <w:i/>
        </w:rPr>
        <w:tab/>
        <w:t>veřejnoprávními orgány.</w:t>
      </w:r>
    </w:p>
    <w:p w14:paraId="7D08F702" w14:textId="77777777" w:rsidR="00A36E6A" w:rsidRPr="002A2511" w:rsidRDefault="00A36E6A" w:rsidP="00A36E6A">
      <w:pPr>
        <w:pStyle w:val="Default"/>
        <w:spacing w:after="120"/>
        <w:rPr>
          <w:b/>
          <w:i/>
          <w:color w:val="auto"/>
        </w:rPr>
      </w:pPr>
      <w:r>
        <w:rPr>
          <w:b/>
          <w:i/>
          <w:color w:val="auto"/>
        </w:rPr>
        <w:t>1</w:t>
      </w:r>
      <w:r w:rsidRPr="002A2511">
        <w:rPr>
          <w:b/>
          <w:i/>
          <w:color w:val="auto"/>
        </w:rPr>
        <w:t xml:space="preserve">.5. </w:t>
      </w:r>
      <w:r w:rsidRPr="002A2511">
        <w:rPr>
          <w:b/>
          <w:i/>
          <w:color w:val="auto"/>
        </w:rPr>
        <w:tab/>
        <w:t>Vázanost doloženými pokyny správce</w:t>
      </w:r>
    </w:p>
    <w:p w14:paraId="5BF9065B" w14:textId="3DF19204" w:rsidR="00A36E6A" w:rsidRDefault="00A36E6A" w:rsidP="00A36E6A">
      <w:pPr>
        <w:pStyle w:val="Default"/>
        <w:spacing w:after="120"/>
        <w:rPr>
          <w:rFonts w:eastAsia="Times New Roman"/>
          <w:i/>
          <w:color w:val="auto"/>
          <w:sz w:val="22"/>
        </w:rPr>
      </w:pPr>
      <w:r w:rsidRPr="002A2511">
        <w:rPr>
          <w:rFonts w:eastAsia="Times New Roman"/>
          <w:i/>
          <w:color w:val="auto"/>
        </w:rPr>
        <w:tab/>
      </w:r>
      <w:r w:rsidRPr="002A2511">
        <w:rPr>
          <w:rFonts w:eastAsia="Times New Roman"/>
          <w:i/>
          <w:color w:val="auto"/>
          <w:sz w:val="22"/>
        </w:rPr>
        <w:t>Zpracovatel zpracovává osobní údaje pouze na základě doložených pokynů správce.</w:t>
      </w:r>
    </w:p>
    <w:p w14:paraId="777B8515" w14:textId="0CC109D1" w:rsidR="00DF2848" w:rsidRDefault="00DF2848" w:rsidP="00A36E6A">
      <w:pPr>
        <w:pStyle w:val="Default"/>
        <w:spacing w:after="120"/>
        <w:rPr>
          <w:rFonts w:eastAsia="Times New Roman"/>
          <w:i/>
          <w:color w:val="auto"/>
          <w:sz w:val="22"/>
        </w:rPr>
      </w:pPr>
    </w:p>
    <w:p w14:paraId="64A24036" w14:textId="77777777" w:rsidR="00DF2848" w:rsidRPr="002A2511" w:rsidRDefault="00DF2848" w:rsidP="00A36E6A">
      <w:pPr>
        <w:pStyle w:val="Default"/>
        <w:spacing w:after="120"/>
        <w:rPr>
          <w:rFonts w:eastAsia="Times New Roman"/>
          <w:i/>
          <w:color w:val="auto"/>
        </w:rPr>
      </w:pPr>
    </w:p>
    <w:p w14:paraId="6C078CC7" w14:textId="77777777" w:rsidR="00A36E6A" w:rsidRPr="002A2511" w:rsidRDefault="00A36E6A" w:rsidP="00A36E6A">
      <w:pPr>
        <w:pStyle w:val="Default"/>
        <w:spacing w:after="120"/>
        <w:rPr>
          <w:b/>
          <w:i/>
          <w:color w:val="auto"/>
        </w:rPr>
      </w:pPr>
      <w:r>
        <w:rPr>
          <w:b/>
          <w:i/>
          <w:color w:val="auto"/>
        </w:rPr>
        <w:t>1</w:t>
      </w:r>
      <w:r w:rsidRPr="002A2511">
        <w:rPr>
          <w:b/>
          <w:i/>
          <w:color w:val="auto"/>
        </w:rPr>
        <w:t xml:space="preserve">.6. </w:t>
      </w:r>
      <w:r w:rsidRPr="002A2511">
        <w:rPr>
          <w:b/>
          <w:i/>
          <w:color w:val="auto"/>
        </w:rPr>
        <w:tab/>
        <w:t>Mlčenlivost</w:t>
      </w:r>
    </w:p>
    <w:p w14:paraId="78B092EB" w14:textId="77777777" w:rsidR="00A36E6A" w:rsidRPr="002A2511" w:rsidRDefault="00A36E6A" w:rsidP="00A36E6A">
      <w:pPr>
        <w:ind w:left="567" w:hanging="567"/>
        <w:rPr>
          <w:i/>
        </w:rPr>
      </w:pPr>
      <w:r w:rsidRPr="002A2511">
        <w:rPr>
          <w:i/>
        </w:rPr>
        <w:tab/>
        <w:t xml:space="preserve">Zpracovatel se zavazuje zachovávat mlčenlivost o zpracovávaných osobních údajích, zejména </w:t>
      </w:r>
      <w:r w:rsidRPr="002A2511">
        <w:rPr>
          <w:i/>
        </w:rPr>
        <w:br/>
        <w:t xml:space="preserve">je nesmí zveřejňovat, šířit, či předávat dalším osobám mimo osoby v zaměstnaneckém poměru </w:t>
      </w:r>
      <w:r w:rsidRPr="002A2511">
        <w:rPr>
          <w:i/>
        </w:rPr>
        <w:br/>
        <w:t xml:space="preserve">se zpracovatelem nebo jiným oprávněným osobám, jež jsou zpracováním osobních údajů pověřeny. Zpracovatel je povinen zajistit, aby také jeho zaměstnanci a jiné oprávněné osoby dodržovali závazek mlčenlivosti dle těchto smluvních podmínek a dále o bezpečnostních opatřeních přijatých </w:t>
      </w:r>
      <w:r w:rsidRPr="002A2511">
        <w:rPr>
          <w:i/>
        </w:rPr>
        <w:tab/>
        <w:t xml:space="preserve">k zabezpečení ochrany osobních údajů. Tato povinnost zpracovatele trvá i po skončení tohoto smluvního vztahu. </w:t>
      </w:r>
    </w:p>
    <w:p w14:paraId="2FECF9C6" w14:textId="77777777" w:rsidR="00A36E6A" w:rsidRPr="002A2511" w:rsidRDefault="00A36E6A" w:rsidP="00A36E6A">
      <w:pPr>
        <w:pStyle w:val="Default"/>
        <w:spacing w:after="120"/>
        <w:rPr>
          <w:b/>
          <w:i/>
          <w:color w:val="auto"/>
        </w:rPr>
      </w:pPr>
      <w:r>
        <w:rPr>
          <w:b/>
          <w:i/>
          <w:color w:val="auto"/>
        </w:rPr>
        <w:t>1</w:t>
      </w:r>
      <w:r w:rsidRPr="002A2511">
        <w:rPr>
          <w:b/>
          <w:i/>
          <w:color w:val="auto"/>
        </w:rPr>
        <w:t xml:space="preserve">.7. </w:t>
      </w:r>
      <w:r w:rsidRPr="002A2511">
        <w:rPr>
          <w:b/>
          <w:i/>
          <w:color w:val="auto"/>
        </w:rPr>
        <w:tab/>
        <w:t>Zabezpečení</w:t>
      </w:r>
    </w:p>
    <w:p w14:paraId="3136DB3A" w14:textId="77777777" w:rsidR="00A36E6A" w:rsidRPr="002A2511" w:rsidRDefault="00A36E6A" w:rsidP="00A36E6A">
      <w:pPr>
        <w:rPr>
          <w:i/>
        </w:rPr>
      </w:pPr>
      <w:r>
        <w:rPr>
          <w:i/>
        </w:rPr>
        <w:lastRenderedPageBreak/>
        <w:t>1</w:t>
      </w:r>
      <w:r w:rsidRPr="002A2511">
        <w:rPr>
          <w:i/>
        </w:rPr>
        <w:t xml:space="preserve">.7.1. </w:t>
      </w:r>
      <w:r w:rsidRPr="002A2511">
        <w:rPr>
          <w:i/>
        </w:rPr>
        <w:tab/>
        <w:t xml:space="preserve">Zpracovatel se zavazuje v oblasti zpracování osobních údajů přijmout taková vhodná technická </w:t>
      </w:r>
      <w:r w:rsidRPr="002A2511">
        <w:rPr>
          <w:i/>
        </w:rPr>
        <w:br/>
      </w:r>
      <w:r w:rsidRPr="002A2511">
        <w:rPr>
          <w:i/>
        </w:rPr>
        <w:tab/>
        <w:t xml:space="preserve">a organizační opatření, aby nedošlo k neoprávněnému nebo nahodilému přístupu k osobním údajům, </w:t>
      </w:r>
      <w:r w:rsidRPr="002A2511">
        <w:rPr>
          <w:i/>
        </w:rPr>
        <w:br/>
      </w:r>
      <w:r w:rsidRPr="002A2511">
        <w:rPr>
          <w:i/>
        </w:rPr>
        <w:tab/>
        <w:t xml:space="preserve">jejich neoprávněnému užití, změně, ztrátě či zničení, neoprávněnému zpracování, přenosu, zneužití </w:t>
      </w:r>
      <w:r w:rsidRPr="002A2511">
        <w:rPr>
          <w:i/>
        </w:rPr>
        <w:br/>
      </w:r>
      <w:r w:rsidRPr="002A2511">
        <w:rPr>
          <w:i/>
        </w:rPr>
        <w:tab/>
        <w:t>či jinému nezákonnému nakládání. Zpracovatel se zavazuje zejména:</w:t>
      </w:r>
    </w:p>
    <w:p w14:paraId="2084FFB0" w14:textId="77777777" w:rsidR="00A36E6A" w:rsidRPr="002A2511" w:rsidRDefault="00A36E6A" w:rsidP="00A36E6A">
      <w:pPr>
        <w:rPr>
          <w:i/>
          <w:snapToGrid w:val="0"/>
        </w:rPr>
      </w:pPr>
      <w:r w:rsidRPr="002A2511">
        <w:rPr>
          <w:i/>
          <w:snapToGrid w:val="0"/>
        </w:rPr>
        <w:tab/>
        <w:t xml:space="preserve">a) uchovávání v náležitě zabezpečených objektech a uzamykání prostor zpracovatele, kde se osobní </w:t>
      </w:r>
      <w:r w:rsidRPr="002A2511">
        <w:rPr>
          <w:i/>
          <w:snapToGrid w:val="0"/>
        </w:rPr>
        <w:tab/>
        <w:t>údaje zpracovávají;</w:t>
      </w:r>
    </w:p>
    <w:p w14:paraId="2951BE95" w14:textId="77777777" w:rsidR="00A36E6A" w:rsidRPr="002A2511" w:rsidRDefault="00A36E6A" w:rsidP="00A36E6A">
      <w:pPr>
        <w:ind w:left="709" w:hanging="709"/>
        <w:rPr>
          <w:i/>
          <w:snapToGrid w:val="0"/>
        </w:rPr>
      </w:pPr>
      <w:r w:rsidRPr="002A2511">
        <w:rPr>
          <w:i/>
        </w:rPr>
        <w:tab/>
        <w:t xml:space="preserve">b) </w:t>
      </w:r>
      <w:r w:rsidRPr="002A2511">
        <w:rPr>
          <w:i/>
          <w:snapToGrid w:val="0"/>
        </w:rPr>
        <w:t xml:space="preserve">osobní údaje v elektronické podobě jsou uchovávány na zabezpečených serverech nebo </w:t>
      </w:r>
      <w:r w:rsidRPr="00DC132F">
        <w:rPr>
          <w:i/>
          <w:snapToGrid w:val="0"/>
        </w:rPr>
        <w:br/>
      </w:r>
      <w:r w:rsidRPr="002A2511">
        <w:rPr>
          <w:i/>
          <w:snapToGrid w:val="0"/>
        </w:rPr>
        <w:t xml:space="preserve">na nosičích dat, ke kterým budou mít přístup pouze pověřené osoby na základě přístupových kódů </w:t>
      </w:r>
      <w:r w:rsidRPr="002A2511">
        <w:rPr>
          <w:i/>
          <w:snapToGrid w:val="0"/>
        </w:rPr>
        <w:tab/>
        <w:t xml:space="preserve">a hesel; </w:t>
      </w:r>
    </w:p>
    <w:p w14:paraId="40092415" w14:textId="77777777" w:rsidR="00A36E6A" w:rsidRPr="002A2511" w:rsidRDefault="00A36E6A" w:rsidP="00A36E6A">
      <w:pPr>
        <w:rPr>
          <w:i/>
        </w:rPr>
      </w:pPr>
      <w:r w:rsidRPr="002A2511">
        <w:rPr>
          <w:i/>
        </w:rPr>
        <w:tab/>
        <w:t xml:space="preserve">c) pro zpracování užívat software a služby, které splňují standardní požadavky na bezpečnost dat </w:t>
      </w:r>
      <w:r w:rsidRPr="002A2511">
        <w:rPr>
          <w:i/>
        </w:rPr>
        <w:br/>
      </w:r>
      <w:r w:rsidRPr="002A2511">
        <w:rPr>
          <w:i/>
        </w:rPr>
        <w:tab/>
        <w:t xml:space="preserve">a splňují normy stanovené Evropskou unií; </w:t>
      </w:r>
    </w:p>
    <w:p w14:paraId="39BA1E2F" w14:textId="77777777" w:rsidR="00A36E6A" w:rsidRPr="002A2511" w:rsidRDefault="00A36E6A" w:rsidP="00A36E6A">
      <w:pPr>
        <w:rPr>
          <w:i/>
        </w:rPr>
      </w:pPr>
      <w:r w:rsidRPr="002A2511">
        <w:rPr>
          <w:i/>
        </w:rPr>
        <w:tab/>
        <w:t xml:space="preserve">d) bez předchozího souhlasu správce netvořit kopie databáze; </w:t>
      </w:r>
    </w:p>
    <w:p w14:paraId="3424C1C6" w14:textId="77777777" w:rsidR="00A36E6A" w:rsidRPr="002A2511" w:rsidRDefault="00A36E6A" w:rsidP="00A36E6A">
      <w:pPr>
        <w:rPr>
          <w:i/>
        </w:rPr>
      </w:pPr>
      <w:r w:rsidRPr="002A2511">
        <w:rPr>
          <w:i/>
        </w:rPr>
        <w:tab/>
        <w:t xml:space="preserve">e) užívat vhodné prostředky zabezpečení, např. šifrování či jiné vhodné a potřebné prostředky </w:t>
      </w:r>
      <w:r w:rsidRPr="002A2511">
        <w:rPr>
          <w:i/>
        </w:rPr>
        <w:br/>
      </w:r>
      <w:r w:rsidRPr="002A2511">
        <w:rPr>
          <w:i/>
        </w:rPr>
        <w:tab/>
        <w:t xml:space="preserve">vždy v závislosti na konkrétním jednání a datech; </w:t>
      </w:r>
    </w:p>
    <w:p w14:paraId="012A9476" w14:textId="77777777" w:rsidR="00A36E6A" w:rsidRPr="002A2511" w:rsidRDefault="00A36E6A" w:rsidP="00A36E6A">
      <w:pPr>
        <w:ind w:left="709" w:hanging="709"/>
        <w:rPr>
          <w:i/>
        </w:rPr>
      </w:pPr>
      <w:r w:rsidRPr="002A2511">
        <w:rPr>
          <w:i/>
        </w:rPr>
        <w:tab/>
        <w:t xml:space="preserve">f) neumožnit přístup k údajům třetím osobám, pokud tento přístup nebude písemně schválen </w:t>
      </w:r>
      <w:r w:rsidRPr="002A2511">
        <w:rPr>
          <w:i/>
        </w:rPr>
        <w:tab/>
        <w:t xml:space="preserve">správcem nebo neplyne z těchto smluvních podmínek; </w:t>
      </w:r>
    </w:p>
    <w:p w14:paraId="598E29F0" w14:textId="77777777" w:rsidR="00A36E6A" w:rsidRPr="002A2511" w:rsidRDefault="00A36E6A" w:rsidP="00A36E6A">
      <w:pPr>
        <w:rPr>
          <w:i/>
        </w:rPr>
      </w:pPr>
      <w:r w:rsidRPr="002A2511">
        <w:rPr>
          <w:i/>
        </w:rPr>
        <w:tab/>
        <w:t xml:space="preserve">g) zpracování osobních údajů pouze odpovědnými osobami a jejich proškolení, jak mají s osobními </w:t>
      </w:r>
      <w:r w:rsidRPr="002A2511">
        <w:rPr>
          <w:i/>
        </w:rPr>
        <w:tab/>
        <w:t>údaji nakládat.</w:t>
      </w:r>
    </w:p>
    <w:p w14:paraId="199B8630" w14:textId="77777777" w:rsidR="00A36E6A" w:rsidRPr="002A2511" w:rsidRDefault="00A36E6A" w:rsidP="00A36E6A">
      <w:pPr>
        <w:pStyle w:val="Default"/>
        <w:spacing w:after="120"/>
        <w:rPr>
          <w:b/>
          <w:i/>
          <w:color w:val="auto"/>
        </w:rPr>
      </w:pPr>
      <w:r>
        <w:rPr>
          <w:b/>
          <w:i/>
          <w:color w:val="auto"/>
        </w:rPr>
        <w:t>1</w:t>
      </w:r>
      <w:r w:rsidRPr="002A2511">
        <w:rPr>
          <w:b/>
          <w:i/>
          <w:color w:val="auto"/>
        </w:rPr>
        <w:t xml:space="preserve">.8. </w:t>
      </w:r>
      <w:r w:rsidRPr="002A2511">
        <w:rPr>
          <w:b/>
          <w:i/>
          <w:color w:val="auto"/>
        </w:rPr>
        <w:tab/>
        <w:t>Zapojení dalších zpracovatelů do zpracování</w:t>
      </w:r>
    </w:p>
    <w:p w14:paraId="7E779143" w14:textId="77777777" w:rsidR="00A36E6A" w:rsidRPr="002A2511" w:rsidRDefault="00A36E6A" w:rsidP="00A36E6A">
      <w:pPr>
        <w:ind w:left="567"/>
        <w:rPr>
          <w:i/>
        </w:rPr>
      </w:pPr>
      <w:r w:rsidRPr="002A2511">
        <w:rPr>
          <w:i/>
        </w:rPr>
        <w:t xml:space="preserve">Zpracovatel nezapojí do zpracování žádného dalšího zpracovatele bez předchozího konkrétního </w:t>
      </w:r>
      <w:r w:rsidRPr="002A2511">
        <w:rPr>
          <w:i/>
        </w:rPr>
        <w:br/>
        <w:t xml:space="preserve">nebo obecného povolení správce. V případě obecného písemného povolení zpracovatel správce </w:t>
      </w:r>
      <w:r w:rsidRPr="002A2511">
        <w:rPr>
          <w:i/>
        </w:rPr>
        <w:tab/>
        <w:t xml:space="preserve">informuje o veškerých zamýšlených změnách týkajících se přijetí dalších zpracovatelů nebo jejich </w:t>
      </w:r>
      <w:r w:rsidRPr="002A2511">
        <w:rPr>
          <w:i/>
        </w:rPr>
        <w:tab/>
        <w:t>nahrazení, a poskytne tak správci příležitost vyslovit vůči těmto změnám námitky.</w:t>
      </w:r>
    </w:p>
    <w:p w14:paraId="1DB68F02" w14:textId="77777777" w:rsidR="00A36E6A" w:rsidRPr="002A2511" w:rsidRDefault="00A36E6A" w:rsidP="00A36E6A">
      <w:pPr>
        <w:pStyle w:val="Default"/>
        <w:spacing w:after="120"/>
        <w:rPr>
          <w:b/>
          <w:i/>
          <w:color w:val="auto"/>
        </w:rPr>
      </w:pPr>
      <w:r>
        <w:rPr>
          <w:b/>
          <w:i/>
          <w:color w:val="auto"/>
        </w:rPr>
        <w:t>1</w:t>
      </w:r>
      <w:r w:rsidRPr="002A2511">
        <w:rPr>
          <w:b/>
          <w:i/>
          <w:color w:val="auto"/>
        </w:rPr>
        <w:t xml:space="preserve">.9. </w:t>
      </w:r>
      <w:r w:rsidRPr="002A2511">
        <w:rPr>
          <w:b/>
          <w:i/>
          <w:color w:val="auto"/>
        </w:rPr>
        <w:tab/>
        <w:t>Závazek nápomocnosti</w:t>
      </w:r>
    </w:p>
    <w:p w14:paraId="7F9905B5" w14:textId="77777777" w:rsidR="00A36E6A" w:rsidRPr="002A2511" w:rsidRDefault="00A36E6A" w:rsidP="00A36E6A">
      <w:pPr>
        <w:ind w:left="567" w:hanging="567"/>
        <w:rPr>
          <w:i/>
        </w:rPr>
      </w:pPr>
      <w:r w:rsidRPr="002A2511">
        <w:rPr>
          <w:i/>
        </w:rPr>
        <w:tab/>
        <w:t xml:space="preserve">Zpracovatel se zavazuje poskytnout správci veškeré informace potřebné k doložení toho, že byly </w:t>
      </w:r>
      <w:r w:rsidRPr="002A2511">
        <w:rPr>
          <w:i/>
        </w:rPr>
        <w:tab/>
        <w:t xml:space="preserve">splněny povinnosti stanovené touto smlouvou nebo Obecným nařízením týkající se osobních údajů </w:t>
      </w:r>
      <w:r w:rsidRPr="002A2511">
        <w:rPr>
          <w:i/>
        </w:rPr>
        <w:br/>
        <w:t xml:space="preserve">a umožnit Správci nebo třetí straně, která bude vůči Správci zavázána mlčenlivostí, audit </w:t>
      </w:r>
      <w:r w:rsidRPr="002A2511">
        <w:rPr>
          <w:i/>
        </w:rPr>
        <w:br/>
        <w:t>(vč. inspekcí) v přiměřeném rozsahu, a k těmto auditům přispěje.</w:t>
      </w:r>
    </w:p>
    <w:p w14:paraId="4E350FC5" w14:textId="77777777" w:rsidR="00A36E6A" w:rsidRPr="00DF2848" w:rsidRDefault="00A36E6A" w:rsidP="00A36E6A">
      <w:pPr>
        <w:pStyle w:val="Default"/>
        <w:spacing w:after="120"/>
        <w:rPr>
          <w:b/>
          <w:i/>
          <w:color w:val="auto"/>
        </w:rPr>
      </w:pPr>
      <w:r w:rsidRPr="00DF2848">
        <w:rPr>
          <w:b/>
          <w:i/>
          <w:color w:val="auto"/>
        </w:rPr>
        <w:t xml:space="preserve">1.10. </w:t>
      </w:r>
      <w:r w:rsidRPr="00DF2848">
        <w:rPr>
          <w:b/>
          <w:i/>
          <w:color w:val="auto"/>
        </w:rPr>
        <w:tab/>
        <w:t xml:space="preserve">Sankce a odpovědnost za škodu </w:t>
      </w:r>
    </w:p>
    <w:p w14:paraId="64AADD91" w14:textId="77777777" w:rsidR="00A36E6A" w:rsidRPr="002A2511" w:rsidRDefault="00A36E6A" w:rsidP="00A36E6A">
      <w:pPr>
        <w:rPr>
          <w:i/>
        </w:rPr>
      </w:pPr>
      <w:r>
        <w:rPr>
          <w:i/>
        </w:rPr>
        <w:t>1</w:t>
      </w:r>
      <w:r w:rsidRPr="002A2511">
        <w:rPr>
          <w:i/>
        </w:rPr>
        <w:t xml:space="preserve">.10.1. Zpracovatel je dle čl. 82 Obecného nařízení odpovědný za újmu způsobenou zpracováním osobních </w:t>
      </w:r>
      <w:r w:rsidRPr="002A2511">
        <w:rPr>
          <w:i/>
        </w:rPr>
        <w:br/>
      </w:r>
      <w:r w:rsidRPr="002A2511">
        <w:rPr>
          <w:i/>
        </w:rPr>
        <w:tab/>
        <w:t xml:space="preserve">údajů pouze v případě, že nesplnil povinnosti stanovené Obecným nařízením konkrétně </w:t>
      </w:r>
      <w:r w:rsidRPr="002A2511">
        <w:rPr>
          <w:i/>
        </w:rPr>
        <w:br/>
      </w:r>
      <w:r w:rsidRPr="002A2511">
        <w:rPr>
          <w:i/>
        </w:rPr>
        <w:tab/>
        <w:t>pro zpracovatele nebo že jednal nad rámec zákonných pokynů správce nebo v rozporu s nimi.</w:t>
      </w:r>
    </w:p>
    <w:p w14:paraId="0A02FE30" w14:textId="77777777" w:rsidR="00A36E6A" w:rsidRPr="002A2511" w:rsidRDefault="00A36E6A" w:rsidP="00A36E6A">
      <w:pPr>
        <w:rPr>
          <w:i/>
        </w:rPr>
      </w:pPr>
      <w:r>
        <w:rPr>
          <w:i/>
        </w:rPr>
        <w:t>1</w:t>
      </w:r>
      <w:r w:rsidRPr="002A2511">
        <w:rPr>
          <w:i/>
        </w:rPr>
        <w:t xml:space="preserve">.10.2. Odpovědnost za škodu způsobenou porušením povinností dle této smlouvy se řídí ustanoveními </w:t>
      </w:r>
      <w:r w:rsidRPr="002A2511">
        <w:rPr>
          <w:i/>
        </w:rPr>
        <w:tab/>
        <w:t>příslušných právních předpisů.</w:t>
      </w:r>
    </w:p>
    <w:p w14:paraId="790745D7" w14:textId="77777777" w:rsidR="00A36E6A" w:rsidRPr="00DF2848" w:rsidRDefault="00A36E6A" w:rsidP="00DF2848">
      <w:pPr>
        <w:pStyle w:val="Default"/>
        <w:spacing w:after="120"/>
        <w:rPr>
          <w:b/>
          <w:i/>
          <w:color w:val="auto"/>
        </w:rPr>
      </w:pPr>
      <w:r w:rsidRPr="00DF2848">
        <w:rPr>
          <w:b/>
          <w:i/>
          <w:color w:val="auto"/>
        </w:rPr>
        <w:t xml:space="preserve">1.11. </w:t>
      </w:r>
      <w:r w:rsidRPr="00DF2848">
        <w:rPr>
          <w:b/>
          <w:i/>
          <w:color w:val="auto"/>
        </w:rPr>
        <w:tab/>
        <w:t>Trvání a ukončení Smlouvy</w:t>
      </w:r>
    </w:p>
    <w:p w14:paraId="270F4796" w14:textId="77777777" w:rsidR="00A36E6A" w:rsidRPr="002A2511" w:rsidRDefault="00A36E6A" w:rsidP="00A36E6A">
      <w:pPr>
        <w:rPr>
          <w:i/>
        </w:rPr>
      </w:pPr>
      <w:r>
        <w:rPr>
          <w:i/>
        </w:rPr>
        <w:lastRenderedPageBreak/>
        <w:t>1</w:t>
      </w:r>
      <w:r w:rsidRPr="002A2511">
        <w:rPr>
          <w:i/>
        </w:rPr>
        <w:t xml:space="preserve">.11.1. Smlouva se uzavírá na dobu, po kterou budou poskytovatelem objednateli poskytovány služby </w:t>
      </w:r>
      <w:r w:rsidRPr="002A2511">
        <w:rPr>
          <w:i/>
        </w:rPr>
        <w:tab/>
        <w:t xml:space="preserve">ostrahy majetku a osob. </w:t>
      </w:r>
    </w:p>
    <w:p w14:paraId="103A1059" w14:textId="77777777" w:rsidR="00A36E6A" w:rsidRPr="002A2511" w:rsidRDefault="00A36E6A" w:rsidP="00A36E6A">
      <w:pPr>
        <w:rPr>
          <w:i/>
        </w:rPr>
      </w:pPr>
      <w:r>
        <w:rPr>
          <w:i/>
        </w:rPr>
        <w:t>1</w:t>
      </w:r>
      <w:r w:rsidRPr="002A2511">
        <w:rPr>
          <w:i/>
        </w:rPr>
        <w:t>.11.2. Smlouva může zaniknout:</w:t>
      </w:r>
    </w:p>
    <w:p w14:paraId="1E91EB6B" w14:textId="77777777" w:rsidR="00A36E6A" w:rsidRPr="002A2511" w:rsidRDefault="00A36E6A" w:rsidP="00A36E6A">
      <w:pPr>
        <w:rPr>
          <w:rFonts w:eastAsia="Calibri"/>
          <w:i/>
        </w:rPr>
      </w:pPr>
      <w:r w:rsidRPr="002A2511">
        <w:rPr>
          <w:rFonts w:eastAsia="Calibri"/>
          <w:i/>
        </w:rPr>
        <w:tab/>
        <w:t>a) ukončením příslušného smluvního vztahu, na základě kterého dochází k poskytování služeb;</w:t>
      </w:r>
    </w:p>
    <w:p w14:paraId="5F012D7A" w14:textId="77777777" w:rsidR="00A36E6A" w:rsidRPr="002A2511" w:rsidRDefault="00A36E6A" w:rsidP="00A36E6A">
      <w:pPr>
        <w:rPr>
          <w:rFonts w:eastAsia="Calibri"/>
          <w:i/>
        </w:rPr>
      </w:pPr>
      <w:r w:rsidRPr="002A2511">
        <w:rPr>
          <w:rFonts w:eastAsia="Calibri"/>
          <w:i/>
        </w:rPr>
        <w:tab/>
        <w:t>b) dohodou smluvních stran.</w:t>
      </w:r>
    </w:p>
    <w:p w14:paraId="7C8549DE" w14:textId="4B3A97B5" w:rsidR="00A36E6A" w:rsidRPr="00A36E6A" w:rsidRDefault="00A36E6A" w:rsidP="00CA5D6D">
      <w:pPr>
        <w:rPr>
          <w:rFonts w:asciiTheme="majorBidi" w:hAnsiTheme="majorBidi" w:cstheme="majorBidi"/>
          <w:noProof/>
          <w:sz w:val="24"/>
          <w:szCs w:val="24"/>
        </w:rPr>
      </w:pPr>
      <w:r w:rsidRPr="00CA5D6D">
        <w:rPr>
          <w:i/>
        </w:rPr>
        <w:t>1.11.3. Ukončení platnosti této smlouvy nemá vliv na závazek zachovávat mlčenlivosti. Ukončením smlouvy dále nejsou dotčeny nároky na náhradu škody a další sankční nároky.“</w:t>
      </w:r>
    </w:p>
    <w:p w14:paraId="189B759B" w14:textId="06EA8471" w:rsidR="007A2E73" w:rsidRPr="007A2E73" w:rsidRDefault="007A2E73" w:rsidP="007A2E73">
      <w:pPr>
        <w:pStyle w:val="Default"/>
        <w:jc w:val="center"/>
      </w:pPr>
      <w:r w:rsidRPr="007A2E73">
        <w:rPr>
          <w:b/>
          <w:bCs/>
        </w:rPr>
        <w:t>III.</w:t>
      </w:r>
    </w:p>
    <w:p w14:paraId="1EFB747B" w14:textId="50E54AA2" w:rsidR="007A2E73" w:rsidRPr="00DF2848" w:rsidRDefault="007A2E73" w:rsidP="00DF2848">
      <w:pPr>
        <w:keepNext/>
        <w:spacing w:after="24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F2848">
        <w:rPr>
          <w:rFonts w:asciiTheme="majorBidi" w:hAnsiTheme="majorBidi" w:cstheme="majorBidi"/>
          <w:b/>
          <w:sz w:val="24"/>
          <w:szCs w:val="24"/>
        </w:rPr>
        <w:t>Závěrečná ustanovení</w:t>
      </w:r>
    </w:p>
    <w:p w14:paraId="502A2731" w14:textId="2A0F9431" w:rsidR="00063714" w:rsidRDefault="00485C2B" w:rsidP="00485C2B">
      <w:pPr>
        <w:pStyle w:val="Default"/>
        <w:spacing w:after="120"/>
        <w:jc w:val="both"/>
      </w:pPr>
      <w:r>
        <w:t>3.</w:t>
      </w:r>
      <w:r w:rsidR="004F196B">
        <w:t>1</w:t>
      </w:r>
      <w:r>
        <w:t>.</w:t>
      </w:r>
      <w:r>
        <w:tab/>
      </w:r>
      <w:r w:rsidR="00063714">
        <w:t>Ostatní ujednání Smlouvy tímto dodatkem nedotčená zůstávají v platnosti, tj. beze změn.</w:t>
      </w:r>
    </w:p>
    <w:p w14:paraId="32B4EF7F" w14:textId="7AB91E38" w:rsidR="00A36E6A" w:rsidRDefault="00A36E6A" w:rsidP="001A1F1F">
      <w:pPr>
        <w:pStyle w:val="Default"/>
        <w:spacing w:after="120"/>
        <w:ind w:left="709" w:hanging="709"/>
        <w:jc w:val="both"/>
      </w:pPr>
      <w:r>
        <w:t>3.2.</w:t>
      </w:r>
      <w:r>
        <w:tab/>
      </w:r>
      <w:r w:rsidRPr="002F3FDB">
        <w:rPr>
          <w:rFonts w:cstheme="minorHAnsi"/>
        </w:rPr>
        <w:t>Vztahy mezi sml</w:t>
      </w:r>
      <w:r w:rsidR="001A1F1F">
        <w:rPr>
          <w:rFonts w:cstheme="minorHAnsi"/>
        </w:rPr>
        <w:t xml:space="preserve">uvními stranami výslovně v tomto Dodatku </w:t>
      </w:r>
      <w:r w:rsidRPr="002F3FDB">
        <w:rPr>
          <w:rFonts w:cstheme="minorHAnsi"/>
        </w:rPr>
        <w:t xml:space="preserve">neupravené se řídí právním řádem České republiky, zejména zákonem č. 89/2012 Sb., občanský zákoník, ve znění pozdějších předpisů, Obecným nařízením a dále podmínkami sjednanými v příslušném smluvním vztahu, na základě </w:t>
      </w:r>
      <w:r w:rsidRPr="00A340BA">
        <w:t>kterého dochází k poskytování služeb</w:t>
      </w:r>
      <w:r w:rsidR="001A1F1F">
        <w:t>.</w:t>
      </w:r>
    </w:p>
    <w:p w14:paraId="2FB05CDD" w14:textId="39C7B177" w:rsidR="007A2E73" w:rsidRPr="007A2E73" w:rsidRDefault="00063714" w:rsidP="00485C2B">
      <w:pPr>
        <w:pStyle w:val="Default"/>
        <w:spacing w:after="120"/>
        <w:jc w:val="both"/>
      </w:pPr>
      <w:r>
        <w:t>3.</w:t>
      </w:r>
      <w:r w:rsidR="00A36E6A">
        <w:t>3</w:t>
      </w:r>
      <w:r>
        <w:t>.</w:t>
      </w:r>
      <w:r>
        <w:tab/>
      </w:r>
      <w:r w:rsidR="007A2E73" w:rsidRPr="007A2E73">
        <w:t xml:space="preserve">Tento Dodatek je uzavřen dnem podpisu obou smluvních stran a nabývá účinnosti dnem jeho </w:t>
      </w:r>
      <w:r w:rsidR="00485C2B">
        <w:tab/>
      </w:r>
      <w:r w:rsidR="007A2E73" w:rsidRPr="007A2E73">
        <w:t xml:space="preserve">uveřejněním v registru smluv. Zveřejnění v registru smluv zajistí </w:t>
      </w:r>
      <w:r w:rsidR="00AC4FC4">
        <w:t>o</w:t>
      </w:r>
      <w:r w:rsidR="007A2E73" w:rsidRPr="007A2E73">
        <w:t xml:space="preserve">bjednatel bezodkladně </w:t>
      </w:r>
      <w:r w:rsidR="00485C2B">
        <w:br/>
      </w:r>
      <w:r w:rsidR="00485C2B">
        <w:tab/>
      </w:r>
      <w:r w:rsidR="007A2E73" w:rsidRPr="007A2E73">
        <w:t>po</w:t>
      </w:r>
      <w:r w:rsidR="00485C2B">
        <w:t xml:space="preserve"> </w:t>
      </w:r>
      <w:r w:rsidR="007A2E73" w:rsidRPr="007A2E73">
        <w:t xml:space="preserve">podpisu tohoto dodatku. </w:t>
      </w:r>
    </w:p>
    <w:p w14:paraId="1BE75D62" w14:textId="3CEFEA16" w:rsidR="007A2E73" w:rsidRPr="007A2E73" w:rsidRDefault="007A2E73" w:rsidP="00485C2B">
      <w:pPr>
        <w:pStyle w:val="Default"/>
        <w:spacing w:after="120"/>
        <w:jc w:val="both"/>
      </w:pPr>
      <w:r w:rsidRPr="007A2E73">
        <w:t>3.</w:t>
      </w:r>
      <w:r w:rsidR="00A36E6A">
        <w:t>4</w:t>
      </w:r>
      <w:r w:rsidRPr="007A2E73">
        <w:t xml:space="preserve">. </w:t>
      </w:r>
      <w:r w:rsidRPr="007A2E73">
        <w:tab/>
        <w:t xml:space="preserve">Tento Dodatek je vyhotoven v elektronické podobě a elektronicky podepsán oběma smluvními </w:t>
      </w:r>
      <w:r w:rsidR="00485C2B">
        <w:tab/>
      </w:r>
      <w:r w:rsidRPr="007A2E73">
        <w:t xml:space="preserve">stranami. </w:t>
      </w:r>
    </w:p>
    <w:p w14:paraId="15F63CF0" w14:textId="5AF42F3F" w:rsidR="007A2E73" w:rsidRPr="007A2E73" w:rsidRDefault="007A2E73" w:rsidP="00485C2B">
      <w:pPr>
        <w:pStyle w:val="Default"/>
        <w:spacing w:after="120"/>
        <w:jc w:val="both"/>
      </w:pPr>
      <w:r w:rsidRPr="007A2E73">
        <w:t>3.</w:t>
      </w:r>
      <w:r w:rsidR="00A36E6A">
        <w:t>5</w:t>
      </w:r>
      <w:r w:rsidRPr="007A2E73">
        <w:t xml:space="preserve">. </w:t>
      </w:r>
      <w:r w:rsidRPr="007A2E73">
        <w:tab/>
        <w:t xml:space="preserve">Smluvní strany tímto prohlašují, že si tento Dodatek přečetly a souhlasí s jeho obsahem. </w:t>
      </w:r>
    </w:p>
    <w:p w14:paraId="7BB85227" w14:textId="244EB676" w:rsidR="00D51FC4" w:rsidRPr="007A2E73" w:rsidRDefault="007A2E73" w:rsidP="00485C2B">
      <w:pPr>
        <w:rPr>
          <w:rFonts w:asciiTheme="majorBidi" w:hAnsiTheme="majorBidi" w:cstheme="majorBidi"/>
          <w:sz w:val="24"/>
          <w:szCs w:val="24"/>
        </w:rPr>
      </w:pPr>
      <w:r w:rsidRPr="007A2E73">
        <w:rPr>
          <w:sz w:val="24"/>
          <w:szCs w:val="24"/>
        </w:rPr>
        <w:t>3.</w:t>
      </w:r>
      <w:r w:rsidR="00A36E6A">
        <w:rPr>
          <w:sz w:val="24"/>
          <w:szCs w:val="24"/>
        </w:rPr>
        <w:t>6</w:t>
      </w:r>
      <w:r w:rsidRPr="007A2E73">
        <w:rPr>
          <w:sz w:val="24"/>
          <w:szCs w:val="24"/>
        </w:rPr>
        <w:t xml:space="preserve">. </w:t>
      </w:r>
      <w:r w:rsidRPr="007A2E73">
        <w:rPr>
          <w:sz w:val="24"/>
          <w:szCs w:val="24"/>
        </w:rPr>
        <w:tab/>
        <w:t xml:space="preserve">Předchozí souhlas k uzavření tohoto Dodatku byl dozorčí radou Dopravního podniku Ostrava </w:t>
      </w:r>
      <w:r w:rsidR="00485C2B">
        <w:rPr>
          <w:sz w:val="24"/>
          <w:szCs w:val="24"/>
        </w:rPr>
        <w:tab/>
      </w:r>
      <w:r w:rsidRPr="007A2E73">
        <w:rPr>
          <w:sz w:val="24"/>
          <w:szCs w:val="24"/>
        </w:rPr>
        <w:t xml:space="preserve">a.s. udělen dne </w:t>
      </w:r>
      <w:r w:rsidR="0013727F">
        <w:rPr>
          <w:sz w:val="24"/>
          <w:szCs w:val="24"/>
        </w:rPr>
        <w:t>19.12</w:t>
      </w:r>
      <w:r w:rsidRPr="007A2E73">
        <w:rPr>
          <w:sz w:val="24"/>
          <w:szCs w:val="24"/>
        </w:rPr>
        <w:t>.2019.</w:t>
      </w:r>
    </w:p>
    <w:p w14:paraId="43995AA3" w14:textId="77777777" w:rsidR="00AB5F38" w:rsidRPr="00915733" w:rsidRDefault="00AB5F38" w:rsidP="00AB5F38">
      <w:pPr>
        <w:pStyle w:val="RLProhlensmluvnchstran"/>
        <w:rPr>
          <w:rFonts w:asciiTheme="majorBidi" w:hAnsiTheme="majorBidi" w:cstheme="majorBidi"/>
          <w:noProof/>
        </w:rPr>
      </w:pPr>
    </w:p>
    <w:p w14:paraId="2DE72DE3" w14:textId="77777777" w:rsidR="00AB5F38" w:rsidRPr="00915733" w:rsidRDefault="00AB5F38" w:rsidP="00AB5F38">
      <w:pPr>
        <w:pStyle w:val="Zkladntext"/>
        <w:rPr>
          <w:rFonts w:asciiTheme="majorBidi" w:hAnsiTheme="majorBidi" w:cstheme="majorBidi"/>
          <w:b/>
          <w:szCs w:val="24"/>
        </w:rPr>
      </w:pPr>
      <w:r w:rsidRPr="00915733">
        <w:rPr>
          <w:rFonts w:asciiTheme="majorBidi" w:hAnsiTheme="majorBidi" w:cstheme="majorBidi"/>
          <w:b/>
          <w:szCs w:val="24"/>
        </w:rPr>
        <w:t>V Ostravě dne: ................…………</w:t>
      </w:r>
      <w:r w:rsidRPr="00915733">
        <w:rPr>
          <w:rFonts w:asciiTheme="majorBidi" w:hAnsiTheme="majorBidi" w:cstheme="majorBidi"/>
          <w:b/>
          <w:szCs w:val="24"/>
        </w:rPr>
        <w:tab/>
      </w:r>
      <w:r w:rsidRPr="00915733">
        <w:rPr>
          <w:rFonts w:asciiTheme="majorBidi" w:hAnsiTheme="majorBidi" w:cstheme="majorBidi"/>
          <w:b/>
          <w:szCs w:val="24"/>
        </w:rPr>
        <w:tab/>
      </w:r>
      <w:r w:rsidRPr="00915733">
        <w:rPr>
          <w:rFonts w:asciiTheme="majorBidi" w:hAnsiTheme="majorBidi" w:cstheme="majorBidi"/>
          <w:b/>
          <w:szCs w:val="24"/>
        </w:rPr>
        <w:tab/>
        <w:t>V Ostravě dne: ……………………</w:t>
      </w:r>
    </w:p>
    <w:p w14:paraId="18D82D1E" w14:textId="77777777" w:rsidR="00AB5F38" w:rsidRPr="00915733" w:rsidRDefault="00AB5F38" w:rsidP="00AB5F38">
      <w:pPr>
        <w:pStyle w:val="odraky1"/>
        <w:ind w:left="567" w:hanging="567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B5F38" w:rsidRPr="004978B2" w14:paraId="3A6B80DE" w14:textId="77777777" w:rsidTr="00086954">
        <w:trPr>
          <w:trHeight w:val="1478"/>
        </w:trPr>
        <w:tc>
          <w:tcPr>
            <w:tcW w:w="4889" w:type="dxa"/>
          </w:tcPr>
          <w:p w14:paraId="2C364DFD" w14:textId="77777777" w:rsidR="00AB5F38" w:rsidRPr="00915733" w:rsidRDefault="00AB5F38" w:rsidP="00086954">
            <w:pPr>
              <w:pStyle w:val="Zkladntext"/>
              <w:rPr>
                <w:rFonts w:asciiTheme="majorBidi" w:hAnsiTheme="majorBidi" w:cstheme="majorBidi"/>
                <w:b/>
                <w:szCs w:val="24"/>
              </w:rPr>
            </w:pPr>
            <w:r w:rsidRPr="00915733">
              <w:rPr>
                <w:rFonts w:asciiTheme="majorBidi" w:hAnsiTheme="majorBidi" w:cstheme="majorBidi"/>
                <w:b/>
                <w:szCs w:val="24"/>
              </w:rPr>
              <w:t xml:space="preserve">Za </w:t>
            </w:r>
            <w:r w:rsidR="00274936" w:rsidRPr="00915733">
              <w:rPr>
                <w:rFonts w:asciiTheme="majorBidi" w:hAnsiTheme="majorBidi" w:cstheme="majorBidi"/>
                <w:b/>
                <w:szCs w:val="24"/>
              </w:rPr>
              <w:t>o</w:t>
            </w:r>
            <w:r w:rsidRPr="00915733">
              <w:rPr>
                <w:rFonts w:asciiTheme="majorBidi" w:hAnsiTheme="majorBidi" w:cstheme="majorBidi"/>
                <w:b/>
                <w:szCs w:val="24"/>
              </w:rPr>
              <w:t>bjednatele:</w:t>
            </w:r>
          </w:p>
          <w:p w14:paraId="3A5AA48C" w14:textId="77777777" w:rsidR="00AB5F38" w:rsidRPr="00915733" w:rsidRDefault="00AB5F38" w:rsidP="00086954">
            <w:pPr>
              <w:pStyle w:val="Zkladntext"/>
              <w:rPr>
                <w:rFonts w:asciiTheme="majorBidi" w:hAnsiTheme="majorBidi" w:cstheme="majorBidi"/>
                <w:b/>
                <w:szCs w:val="24"/>
              </w:rPr>
            </w:pPr>
          </w:p>
          <w:p w14:paraId="42676D32" w14:textId="77777777" w:rsidR="00AB5F38" w:rsidRPr="00915733" w:rsidRDefault="00AB5F38" w:rsidP="00086954">
            <w:pPr>
              <w:pStyle w:val="Zkladntext"/>
              <w:rPr>
                <w:rFonts w:asciiTheme="majorBidi" w:hAnsiTheme="majorBidi" w:cstheme="majorBidi"/>
                <w:b/>
                <w:szCs w:val="24"/>
              </w:rPr>
            </w:pPr>
          </w:p>
          <w:p w14:paraId="14D4E4F1" w14:textId="77777777" w:rsidR="00AB5F38" w:rsidRPr="00915733" w:rsidRDefault="00AB5F38" w:rsidP="00086954">
            <w:pPr>
              <w:pStyle w:val="Zkladntext"/>
              <w:rPr>
                <w:rFonts w:asciiTheme="majorBidi" w:hAnsiTheme="majorBidi" w:cstheme="majorBidi"/>
                <w:b/>
                <w:szCs w:val="24"/>
              </w:rPr>
            </w:pPr>
          </w:p>
          <w:p w14:paraId="465FB9DB" w14:textId="77777777" w:rsidR="00AB5F38" w:rsidRPr="00915733" w:rsidRDefault="00AB5F38" w:rsidP="00086954">
            <w:pPr>
              <w:pStyle w:val="Zkladntext"/>
              <w:rPr>
                <w:rFonts w:asciiTheme="majorBidi" w:hAnsiTheme="majorBidi" w:cstheme="majorBidi"/>
                <w:b/>
                <w:szCs w:val="24"/>
              </w:rPr>
            </w:pPr>
            <w:r w:rsidRPr="00915733">
              <w:rPr>
                <w:rFonts w:asciiTheme="majorBidi" w:hAnsiTheme="majorBidi" w:cstheme="majorBidi"/>
                <w:b/>
                <w:szCs w:val="24"/>
              </w:rPr>
              <w:t>...............................................................</w:t>
            </w:r>
          </w:p>
        </w:tc>
        <w:tc>
          <w:tcPr>
            <w:tcW w:w="4889" w:type="dxa"/>
          </w:tcPr>
          <w:p w14:paraId="6169EB43" w14:textId="77777777" w:rsidR="00AB5F38" w:rsidRPr="00915733" w:rsidRDefault="00AB5F38" w:rsidP="00086954">
            <w:pPr>
              <w:pStyle w:val="Zkladntext"/>
              <w:ind w:left="73"/>
              <w:rPr>
                <w:rFonts w:asciiTheme="majorBidi" w:hAnsiTheme="majorBidi" w:cstheme="majorBidi"/>
                <w:b/>
                <w:szCs w:val="24"/>
              </w:rPr>
            </w:pPr>
            <w:r w:rsidRPr="00915733">
              <w:rPr>
                <w:rFonts w:asciiTheme="majorBidi" w:hAnsiTheme="majorBidi" w:cstheme="majorBidi"/>
                <w:b/>
                <w:szCs w:val="24"/>
              </w:rPr>
              <w:t xml:space="preserve">Za </w:t>
            </w:r>
            <w:r w:rsidR="00274936" w:rsidRPr="00915733">
              <w:rPr>
                <w:rFonts w:asciiTheme="majorBidi" w:hAnsiTheme="majorBidi" w:cstheme="majorBidi"/>
                <w:b/>
                <w:szCs w:val="24"/>
              </w:rPr>
              <w:t>p</w:t>
            </w:r>
            <w:r w:rsidRPr="00915733">
              <w:rPr>
                <w:rFonts w:asciiTheme="majorBidi" w:hAnsiTheme="majorBidi" w:cstheme="majorBidi"/>
                <w:b/>
                <w:szCs w:val="24"/>
              </w:rPr>
              <w:t>oskytovatele:</w:t>
            </w:r>
          </w:p>
          <w:p w14:paraId="377347FA" w14:textId="77777777" w:rsidR="00AB5F38" w:rsidRPr="00915733" w:rsidRDefault="00AB5F38" w:rsidP="00086954">
            <w:pPr>
              <w:pStyle w:val="Zkladntext"/>
              <w:ind w:left="73"/>
              <w:rPr>
                <w:rFonts w:asciiTheme="majorBidi" w:hAnsiTheme="majorBidi" w:cstheme="majorBidi"/>
                <w:b/>
                <w:szCs w:val="24"/>
              </w:rPr>
            </w:pPr>
          </w:p>
          <w:p w14:paraId="5C9D051B" w14:textId="77777777" w:rsidR="00AB5F38" w:rsidRPr="00915733" w:rsidRDefault="00AB5F38" w:rsidP="00086954">
            <w:pPr>
              <w:pStyle w:val="Zkladntext"/>
              <w:ind w:left="73"/>
              <w:rPr>
                <w:rFonts w:asciiTheme="majorBidi" w:hAnsiTheme="majorBidi" w:cstheme="majorBidi"/>
                <w:b/>
                <w:szCs w:val="24"/>
              </w:rPr>
            </w:pPr>
          </w:p>
          <w:p w14:paraId="0ED9BAFF" w14:textId="77777777" w:rsidR="00AB5F38" w:rsidRPr="00915733" w:rsidRDefault="00AB5F38" w:rsidP="00086954">
            <w:pPr>
              <w:pStyle w:val="Zkladntext"/>
              <w:ind w:left="73"/>
              <w:rPr>
                <w:rFonts w:asciiTheme="majorBidi" w:hAnsiTheme="majorBidi" w:cstheme="majorBidi"/>
                <w:b/>
                <w:szCs w:val="24"/>
              </w:rPr>
            </w:pPr>
          </w:p>
          <w:p w14:paraId="51E7887A" w14:textId="77777777" w:rsidR="00AB5F38" w:rsidRPr="00915733" w:rsidRDefault="00AB5F38" w:rsidP="00086954">
            <w:pPr>
              <w:pStyle w:val="Zkladntext"/>
              <w:ind w:left="73"/>
              <w:rPr>
                <w:rFonts w:asciiTheme="majorBidi" w:hAnsiTheme="majorBidi" w:cstheme="majorBidi"/>
                <w:b/>
                <w:szCs w:val="24"/>
              </w:rPr>
            </w:pPr>
            <w:r w:rsidRPr="00915733">
              <w:rPr>
                <w:rFonts w:asciiTheme="majorBidi" w:hAnsiTheme="majorBidi" w:cstheme="majorBidi"/>
                <w:b/>
                <w:szCs w:val="24"/>
              </w:rPr>
              <w:t>............................................................</w:t>
            </w:r>
          </w:p>
        </w:tc>
      </w:tr>
    </w:tbl>
    <w:p w14:paraId="493BA89A" w14:textId="135D6958" w:rsidR="00AB5F38" w:rsidRPr="00915733" w:rsidRDefault="00AB5F38" w:rsidP="00AB5F38">
      <w:pPr>
        <w:pStyle w:val="Zhlav"/>
        <w:tabs>
          <w:tab w:val="clear" w:pos="4536"/>
          <w:tab w:val="clear" w:pos="9072"/>
        </w:tabs>
        <w:rPr>
          <w:rStyle w:val="platne"/>
          <w:rFonts w:asciiTheme="majorBidi" w:hAnsiTheme="majorBidi" w:cstheme="majorBidi"/>
          <w:b/>
          <w:sz w:val="24"/>
          <w:szCs w:val="24"/>
        </w:rPr>
      </w:pPr>
      <w:r w:rsidRPr="00915733">
        <w:rPr>
          <w:rStyle w:val="platne"/>
          <w:rFonts w:asciiTheme="majorBidi" w:hAnsiTheme="majorBidi" w:cstheme="majorBidi"/>
          <w:b/>
          <w:sz w:val="24"/>
          <w:szCs w:val="24"/>
        </w:rPr>
        <w:t>Ing. Daniel Morys, MBA</w:t>
      </w:r>
      <w:r w:rsidR="00F36350">
        <w:rPr>
          <w:rStyle w:val="platne"/>
          <w:rFonts w:asciiTheme="majorBidi" w:hAnsiTheme="majorBidi" w:cstheme="majorBidi"/>
          <w:b/>
          <w:sz w:val="24"/>
          <w:szCs w:val="24"/>
        </w:rPr>
        <w:tab/>
      </w:r>
      <w:r w:rsidR="00F36350">
        <w:rPr>
          <w:rStyle w:val="platne"/>
          <w:rFonts w:asciiTheme="majorBidi" w:hAnsiTheme="majorBidi" w:cstheme="majorBidi"/>
          <w:b/>
          <w:sz w:val="24"/>
          <w:szCs w:val="24"/>
        </w:rPr>
        <w:tab/>
      </w:r>
      <w:r w:rsidR="00F36350">
        <w:rPr>
          <w:rStyle w:val="platne"/>
          <w:rFonts w:asciiTheme="majorBidi" w:hAnsiTheme="majorBidi" w:cstheme="majorBidi"/>
          <w:b/>
          <w:sz w:val="24"/>
          <w:szCs w:val="24"/>
        </w:rPr>
        <w:tab/>
      </w:r>
      <w:r w:rsidR="00F36350">
        <w:rPr>
          <w:rStyle w:val="platne"/>
          <w:rFonts w:asciiTheme="majorBidi" w:hAnsiTheme="majorBidi" w:cstheme="majorBidi"/>
          <w:b/>
          <w:sz w:val="24"/>
          <w:szCs w:val="24"/>
        </w:rPr>
        <w:tab/>
        <w:t>Ing. Radana Rohmová</w:t>
      </w:r>
    </w:p>
    <w:p w14:paraId="10C001A0" w14:textId="061F389D" w:rsidR="00AB5F38" w:rsidRPr="00915733" w:rsidRDefault="00AB5F38" w:rsidP="00AB5F38">
      <w:pPr>
        <w:pStyle w:val="Zhlav"/>
        <w:tabs>
          <w:tab w:val="clear" w:pos="4536"/>
          <w:tab w:val="clear" w:pos="9072"/>
        </w:tabs>
        <w:rPr>
          <w:rStyle w:val="platne"/>
          <w:rFonts w:asciiTheme="majorBidi" w:hAnsiTheme="majorBidi" w:cstheme="majorBidi"/>
          <w:b/>
          <w:sz w:val="24"/>
          <w:szCs w:val="24"/>
        </w:rPr>
      </w:pPr>
      <w:r w:rsidRPr="00915733">
        <w:rPr>
          <w:rStyle w:val="platne"/>
          <w:rFonts w:asciiTheme="majorBidi" w:hAnsiTheme="majorBidi" w:cstheme="majorBidi"/>
          <w:b/>
          <w:sz w:val="24"/>
          <w:szCs w:val="24"/>
        </w:rPr>
        <w:t>předseda představenstva</w:t>
      </w:r>
      <w:r w:rsidR="00F36350">
        <w:rPr>
          <w:rStyle w:val="platne"/>
          <w:rFonts w:asciiTheme="majorBidi" w:hAnsiTheme="majorBidi" w:cstheme="majorBidi"/>
          <w:b/>
          <w:sz w:val="24"/>
          <w:szCs w:val="24"/>
        </w:rPr>
        <w:tab/>
      </w:r>
      <w:r w:rsidR="00F36350">
        <w:rPr>
          <w:rStyle w:val="platne"/>
          <w:rFonts w:asciiTheme="majorBidi" w:hAnsiTheme="majorBidi" w:cstheme="majorBidi"/>
          <w:b/>
          <w:sz w:val="24"/>
          <w:szCs w:val="24"/>
        </w:rPr>
        <w:tab/>
      </w:r>
      <w:r w:rsidR="00F36350">
        <w:rPr>
          <w:rStyle w:val="platne"/>
          <w:rFonts w:asciiTheme="majorBidi" w:hAnsiTheme="majorBidi" w:cstheme="majorBidi"/>
          <w:b/>
          <w:sz w:val="24"/>
          <w:szCs w:val="24"/>
        </w:rPr>
        <w:tab/>
      </w:r>
      <w:r w:rsidR="00F36350">
        <w:rPr>
          <w:rStyle w:val="platne"/>
          <w:rFonts w:asciiTheme="majorBidi" w:hAnsiTheme="majorBidi" w:cstheme="majorBidi"/>
          <w:b/>
          <w:sz w:val="24"/>
          <w:szCs w:val="24"/>
        </w:rPr>
        <w:tab/>
        <w:t xml:space="preserve">jednatelka </w:t>
      </w:r>
    </w:p>
    <w:p w14:paraId="1E3C13D1" w14:textId="6FDAF311" w:rsidR="00CD49F9" w:rsidRPr="00915733" w:rsidRDefault="00CD49F9" w:rsidP="00AB5F38">
      <w:pPr>
        <w:pStyle w:val="Zhlav"/>
        <w:tabs>
          <w:tab w:val="clear" w:pos="4536"/>
          <w:tab w:val="clear" w:pos="9072"/>
        </w:tabs>
        <w:rPr>
          <w:rStyle w:val="platne"/>
          <w:rFonts w:asciiTheme="majorBidi" w:hAnsiTheme="majorBidi" w:cstheme="majorBidi"/>
          <w:b/>
          <w:sz w:val="24"/>
          <w:szCs w:val="24"/>
        </w:rPr>
      </w:pPr>
    </w:p>
    <w:p w14:paraId="126E476B" w14:textId="195808F4" w:rsidR="00AB5F38" w:rsidRDefault="00AB5F38" w:rsidP="00AB5F38">
      <w:pPr>
        <w:pStyle w:val="Zhlav"/>
        <w:tabs>
          <w:tab w:val="clear" w:pos="4536"/>
          <w:tab w:val="clear" w:pos="9072"/>
        </w:tabs>
        <w:rPr>
          <w:rFonts w:asciiTheme="majorBidi" w:hAnsiTheme="majorBidi" w:cstheme="majorBidi"/>
          <w:b/>
          <w:sz w:val="24"/>
          <w:szCs w:val="24"/>
        </w:rPr>
      </w:pPr>
    </w:p>
    <w:p w14:paraId="615C369B" w14:textId="77777777" w:rsidR="00CD49F9" w:rsidRDefault="00CD49F9" w:rsidP="00AB5F38">
      <w:pPr>
        <w:pStyle w:val="Zhlav"/>
        <w:tabs>
          <w:tab w:val="clear" w:pos="4536"/>
          <w:tab w:val="clear" w:pos="9072"/>
        </w:tabs>
        <w:rPr>
          <w:rFonts w:asciiTheme="majorBidi" w:hAnsiTheme="majorBidi" w:cstheme="majorBidi"/>
          <w:b/>
          <w:sz w:val="24"/>
          <w:szCs w:val="24"/>
        </w:rPr>
      </w:pPr>
    </w:p>
    <w:p w14:paraId="2BB69091" w14:textId="77777777" w:rsidR="00984471" w:rsidRPr="00915733" w:rsidRDefault="00CB2D9E" w:rsidP="0087779A">
      <w:pPr>
        <w:pStyle w:val="Zkladntext"/>
        <w:tabs>
          <w:tab w:val="left" w:pos="5580"/>
        </w:tabs>
        <w:rPr>
          <w:rFonts w:asciiTheme="majorBidi" w:hAnsiTheme="majorBidi" w:cstheme="majorBidi"/>
          <w:b/>
          <w:color w:val="000000"/>
          <w:szCs w:val="24"/>
        </w:rPr>
      </w:pPr>
      <w:r w:rsidRPr="00915733">
        <w:rPr>
          <w:rFonts w:asciiTheme="majorBidi" w:hAnsiTheme="majorBidi" w:cstheme="majorBidi"/>
          <w:b/>
          <w:szCs w:val="24"/>
        </w:rPr>
        <w:t>...............................................................</w:t>
      </w:r>
    </w:p>
    <w:p w14:paraId="15D4C31A" w14:textId="4F909A40" w:rsidR="00984471" w:rsidRPr="00915733" w:rsidRDefault="00CB2D9E" w:rsidP="00984471">
      <w:pPr>
        <w:rPr>
          <w:rFonts w:asciiTheme="majorBidi" w:hAnsiTheme="majorBidi" w:cstheme="majorBidi"/>
          <w:b/>
          <w:sz w:val="24"/>
          <w:szCs w:val="24"/>
        </w:rPr>
      </w:pPr>
      <w:r w:rsidRPr="00915733">
        <w:rPr>
          <w:rFonts w:asciiTheme="majorBidi" w:hAnsiTheme="majorBidi" w:cstheme="majorBidi"/>
          <w:b/>
          <w:sz w:val="24"/>
          <w:szCs w:val="24"/>
        </w:rPr>
        <w:t xml:space="preserve">Ing. </w:t>
      </w:r>
      <w:r w:rsidR="00485C2B">
        <w:rPr>
          <w:rFonts w:asciiTheme="majorBidi" w:hAnsiTheme="majorBidi" w:cstheme="majorBidi"/>
          <w:b/>
          <w:sz w:val="24"/>
          <w:szCs w:val="24"/>
        </w:rPr>
        <w:t>Roman Šula, MBA</w:t>
      </w:r>
    </w:p>
    <w:p w14:paraId="1E4D674F" w14:textId="08E35637" w:rsidR="0087779A" w:rsidRPr="00915733" w:rsidRDefault="00485C2B" w:rsidP="008902D0">
      <w:pPr>
        <w:pStyle w:val="Zhlav"/>
        <w:tabs>
          <w:tab w:val="clear" w:pos="4536"/>
          <w:tab w:val="clear" w:pos="9072"/>
        </w:tabs>
        <w:rPr>
          <w:rFonts w:asciiTheme="majorBidi" w:hAnsiTheme="majorBidi" w:cstheme="majorBidi"/>
        </w:rPr>
      </w:pPr>
      <w:r>
        <w:rPr>
          <w:rStyle w:val="platne"/>
          <w:rFonts w:asciiTheme="majorBidi" w:hAnsiTheme="majorBidi" w:cstheme="majorBidi"/>
          <w:b/>
          <w:sz w:val="24"/>
          <w:szCs w:val="24"/>
        </w:rPr>
        <w:t>místopředseda</w:t>
      </w:r>
      <w:r w:rsidR="00CB2D9E" w:rsidRPr="00915733">
        <w:rPr>
          <w:rStyle w:val="platne"/>
          <w:rFonts w:asciiTheme="majorBidi" w:hAnsiTheme="majorBidi" w:cstheme="majorBidi"/>
          <w:b/>
          <w:sz w:val="24"/>
          <w:szCs w:val="24"/>
        </w:rPr>
        <w:t xml:space="preserve"> představenstva</w:t>
      </w:r>
    </w:p>
    <w:sectPr w:rsidR="0087779A" w:rsidRPr="00915733" w:rsidSect="00F3635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98" w:right="851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D485" w14:textId="77777777" w:rsidR="004814C2" w:rsidRDefault="004814C2" w:rsidP="00360830">
      <w:r>
        <w:separator/>
      </w:r>
    </w:p>
  </w:endnote>
  <w:endnote w:type="continuationSeparator" w:id="0">
    <w:p w14:paraId="73E1FB9B" w14:textId="77777777" w:rsidR="004814C2" w:rsidRDefault="004814C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174093"/>
      <w:docPartObj>
        <w:docPartGallery w:val="Page Numbers (Bottom of Page)"/>
        <w:docPartUnique/>
      </w:docPartObj>
    </w:sdtPr>
    <w:sdtEndPr/>
    <w:sdtContent>
      <w:sdt>
        <w:sdtPr>
          <w:id w:val="-860196493"/>
          <w:docPartObj>
            <w:docPartGallery w:val="Page Numbers (Top of Page)"/>
            <w:docPartUnique/>
          </w:docPartObj>
        </w:sdtPr>
        <w:sdtEndPr/>
        <w:sdtContent>
          <w:p w14:paraId="524FB9E0" w14:textId="6E9BD34F" w:rsidR="00B0666E" w:rsidRDefault="00B0666E">
            <w:pPr>
              <w:pStyle w:val="Zpat"/>
              <w:jc w:val="right"/>
            </w:pPr>
            <w:r w:rsidRPr="00414B19">
              <w:rPr>
                <w:color w:val="auto"/>
              </w:rPr>
              <w:t xml:space="preserve">Stránka </w:t>
            </w:r>
            <w:r w:rsidRPr="00414B19">
              <w:rPr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414B19">
              <w:rPr>
                <w:b/>
                <w:bCs/>
                <w:color w:val="auto"/>
              </w:rPr>
              <w:instrText>PAGE</w:instrText>
            </w:r>
            <w:r w:rsidRPr="00414B19">
              <w:rPr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C2179D">
              <w:rPr>
                <w:b/>
                <w:bCs/>
                <w:noProof/>
                <w:color w:val="auto"/>
              </w:rPr>
              <w:t>2</w:t>
            </w:r>
            <w:r w:rsidRPr="00414B19">
              <w:rPr>
                <w:b/>
                <w:bCs/>
                <w:color w:val="auto"/>
                <w:sz w:val="24"/>
                <w:szCs w:val="24"/>
              </w:rPr>
              <w:fldChar w:fldCharType="end"/>
            </w:r>
            <w:r w:rsidRPr="00414B19">
              <w:rPr>
                <w:color w:val="auto"/>
              </w:rPr>
              <w:t xml:space="preserve"> z </w:t>
            </w:r>
            <w:r w:rsidRPr="00414B19">
              <w:rPr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414B19">
              <w:rPr>
                <w:b/>
                <w:bCs/>
                <w:color w:val="auto"/>
              </w:rPr>
              <w:instrText>NUMPAGES</w:instrText>
            </w:r>
            <w:r w:rsidRPr="00414B19">
              <w:rPr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C2179D">
              <w:rPr>
                <w:b/>
                <w:bCs/>
                <w:noProof/>
                <w:color w:val="auto"/>
              </w:rPr>
              <w:t>2</w:t>
            </w:r>
            <w:r w:rsidRPr="00414B19">
              <w:rPr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  <w:p w14:paraId="18B52CA9" w14:textId="77777777" w:rsidR="00E22D3B" w:rsidRDefault="00E22D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768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E1F9AD" w14:textId="6898D00F" w:rsidR="00B0666E" w:rsidRDefault="00B0666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208C1D" w14:textId="77777777" w:rsidR="00E22D3B" w:rsidRDefault="00E22D3B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ACBE" w14:textId="77777777" w:rsidR="004814C2" w:rsidRDefault="004814C2" w:rsidP="00360830">
      <w:r>
        <w:separator/>
      </w:r>
    </w:p>
  </w:footnote>
  <w:footnote w:type="continuationSeparator" w:id="0">
    <w:p w14:paraId="4C5E55FE" w14:textId="77777777" w:rsidR="004814C2" w:rsidRDefault="004814C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185EA" w14:textId="0EC43348" w:rsidR="00E22D3B" w:rsidRDefault="00E22D3B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A0E81C7" wp14:editId="4995A9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C2021" w14:textId="7E5BEA9E" w:rsidR="00E22D3B" w:rsidRPr="0087779A" w:rsidRDefault="00CD42F5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1631C34" wp14:editId="4D2C1DCB">
          <wp:simplePos x="0" y="0"/>
          <wp:positionH relativeFrom="margin">
            <wp:posOffset>4282440</wp:posOffset>
          </wp:positionH>
          <wp:positionV relativeFrom="page">
            <wp:posOffset>550545</wp:posOffset>
          </wp:positionV>
          <wp:extent cx="2169795" cy="170180"/>
          <wp:effectExtent l="19050" t="0" r="1905" b="0"/>
          <wp:wrapSquare wrapText="bothSides"/>
          <wp:docPr id="2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2D3B">
      <w:t xml:space="preserve">                                                           </w:t>
    </w:r>
  </w:p>
  <w:p w14:paraId="50F38306" w14:textId="6A16C377" w:rsidR="00E22D3B" w:rsidRDefault="00E22D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36A7BF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9CE2C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A1C68"/>
    <w:multiLevelType w:val="hybridMultilevel"/>
    <w:tmpl w:val="FD36841E"/>
    <w:lvl w:ilvl="0" w:tplc="D11E27C4">
      <w:start w:val="1"/>
      <w:numFmt w:val="bullet"/>
      <w:pStyle w:val="odrka"/>
      <w:lvlText w:val=""/>
      <w:lvlJc w:val="left"/>
      <w:pPr>
        <w:tabs>
          <w:tab w:val="num" w:pos="365"/>
        </w:tabs>
        <w:ind w:left="365" w:hanging="365"/>
      </w:pPr>
      <w:rPr>
        <w:rFonts w:ascii="Symbol" w:hAnsi="Symbol" w:hint="default"/>
      </w:rPr>
    </w:lvl>
    <w:lvl w:ilvl="1" w:tplc="DC38F8FA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hint="default"/>
      </w:rPr>
    </w:lvl>
    <w:lvl w:ilvl="2" w:tplc="45D08F3A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3" w:tplc="13B2097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4" w:tplc="47C60620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</w:rPr>
    </w:lvl>
    <w:lvl w:ilvl="5" w:tplc="543E414A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6" w:tplc="28F82FB6" w:tentative="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7" w:tplc="A4AE3CBC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hint="default"/>
      </w:rPr>
    </w:lvl>
    <w:lvl w:ilvl="8" w:tplc="872AD406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</w:abstractNum>
  <w:abstractNum w:abstractNumId="4" w15:restartNumberingAfterBreak="0">
    <w:nsid w:val="03381978"/>
    <w:multiLevelType w:val="multilevel"/>
    <w:tmpl w:val="6D28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F70908"/>
    <w:multiLevelType w:val="multilevel"/>
    <w:tmpl w:val="4992D3E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BDD5609"/>
    <w:multiLevelType w:val="hybridMultilevel"/>
    <w:tmpl w:val="AAC0FAB4"/>
    <w:lvl w:ilvl="0" w:tplc="3C62032A">
      <w:start w:val="1"/>
      <w:numFmt w:val="decimal"/>
      <w:pStyle w:val="popistabulkyslovan"/>
      <w:lvlText w:val="tabulka č. %1.  "/>
      <w:lvlJc w:val="left"/>
      <w:pPr>
        <w:tabs>
          <w:tab w:val="num" w:pos="2367"/>
        </w:tabs>
        <w:ind w:left="2268" w:hanging="1701"/>
      </w:pPr>
      <w:rPr>
        <w:rFonts w:ascii="Arial" w:hAnsi="Arial" w:hint="default"/>
        <w:b/>
        <w:i/>
        <w:sz w:val="22"/>
      </w:rPr>
    </w:lvl>
    <w:lvl w:ilvl="1" w:tplc="CE041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EC7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AA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85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E9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E2E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E0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28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40632"/>
    <w:multiLevelType w:val="multilevel"/>
    <w:tmpl w:val="C75E0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BC113F"/>
    <w:multiLevelType w:val="hybridMultilevel"/>
    <w:tmpl w:val="E244CAF0"/>
    <w:lvl w:ilvl="0" w:tplc="640A6526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D4F56"/>
    <w:multiLevelType w:val="multilevel"/>
    <w:tmpl w:val="D15A2A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2B1D3F"/>
    <w:multiLevelType w:val="hybridMultilevel"/>
    <w:tmpl w:val="CC0A1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B116F"/>
    <w:multiLevelType w:val="multilevel"/>
    <w:tmpl w:val="D53E37BC"/>
    <w:lvl w:ilvl="0"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  <w:szCs w:val="28"/>
      </w:rPr>
    </w:lvl>
    <w:lvl w:ilvl="3">
      <w:start w:val="1"/>
      <w:numFmt w:val="decimal"/>
      <w:pStyle w:val="FSCNadpis4slovan"/>
      <w:lvlText w:val="%1.%2.%3.%4"/>
      <w:lvlJc w:val="left"/>
      <w:pPr>
        <w:tabs>
          <w:tab w:val="num" w:pos="1447"/>
        </w:tabs>
        <w:ind w:left="1447" w:hanging="907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19E3C53"/>
    <w:multiLevelType w:val="multilevel"/>
    <w:tmpl w:val="A3C8C5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86584D3A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6D42C76"/>
    <w:multiLevelType w:val="multilevel"/>
    <w:tmpl w:val="C49046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90118A2"/>
    <w:multiLevelType w:val="multilevel"/>
    <w:tmpl w:val="4B0A10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AD0D88"/>
    <w:multiLevelType w:val="multilevel"/>
    <w:tmpl w:val="59B039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A84167"/>
    <w:multiLevelType w:val="hybridMultilevel"/>
    <w:tmpl w:val="BE0C6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D0B56"/>
    <w:multiLevelType w:val="multilevel"/>
    <w:tmpl w:val="16B8D21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1517E27"/>
    <w:multiLevelType w:val="hybridMultilevel"/>
    <w:tmpl w:val="C8AE3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16454"/>
    <w:multiLevelType w:val="multilevel"/>
    <w:tmpl w:val="07106F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2280D7E"/>
    <w:multiLevelType w:val="multilevel"/>
    <w:tmpl w:val="DD885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644C58"/>
    <w:multiLevelType w:val="multilevel"/>
    <w:tmpl w:val="13D090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206FFD"/>
    <w:multiLevelType w:val="multilevel"/>
    <w:tmpl w:val="3C4CA10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E4B8B"/>
    <w:multiLevelType w:val="multilevel"/>
    <w:tmpl w:val="AEF220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88D51E7"/>
    <w:multiLevelType w:val="multilevel"/>
    <w:tmpl w:val="5F7E00FC"/>
    <w:lvl w:ilvl="0">
      <w:start w:val="1"/>
      <w:numFmt w:val="upperRoman"/>
      <w:pStyle w:val="hltext"/>
      <w:suff w:val="nothing"/>
      <w:lvlText w:val="%1."/>
      <w:lvlJc w:val="center"/>
      <w:pPr>
        <w:ind w:left="0" w:firstLine="0"/>
      </w:pPr>
      <w:rPr>
        <w:rFonts w:ascii="Times New Roman" w:hAnsi="Times New Roman" w:hint="default"/>
        <w:b/>
        <w:i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lowerLetter"/>
      <w:suff w:val="space"/>
      <w:lvlText w:val="%2.%3.)"/>
      <w:lvlJc w:val="left"/>
      <w:pPr>
        <w:ind w:left="1224" w:hanging="504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8" w15:restartNumberingAfterBreak="0">
    <w:nsid w:val="5FD52C58"/>
    <w:multiLevelType w:val="multilevel"/>
    <w:tmpl w:val="E5441A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0B7241F"/>
    <w:multiLevelType w:val="multilevel"/>
    <w:tmpl w:val="E80006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CD27C54"/>
    <w:multiLevelType w:val="hybridMultilevel"/>
    <w:tmpl w:val="94E8001E"/>
    <w:lvl w:ilvl="0" w:tplc="DCB243F6">
      <w:start w:val="1"/>
      <w:numFmt w:val="bullet"/>
      <w:pStyle w:val="odrka2"/>
      <w:lvlText w:val=""/>
      <w:lvlJc w:val="left"/>
      <w:pPr>
        <w:tabs>
          <w:tab w:val="num" w:pos="750"/>
        </w:tabs>
        <w:ind w:left="390" w:firstLine="0"/>
      </w:pPr>
      <w:rPr>
        <w:rFonts w:ascii="Wingdings" w:hAnsi="Wingdings" w:hint="default"/>
      </w:rPr>
    </w:lvl>
    <w:lvl w:ilvl="1" w:tplc="ACB41274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2" w:tplc="39E6A10E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3" w:tplc="FDB0E692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4" w:tplc="352C3DC2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hint="default"/>
      </w:rPr>
    </w:lvl>
    <w:lvl w:ilvl="5" w:tplc="C700D51C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6" w:tplc="54862360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7" w:tplc="721040E4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hint="default"/>
      </w:rPr>
    </w:lvl>
    <w:lvl w:ilvl="8" w:tplc="BF1E6FD8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</w:abstractNum>
  <w:abstractNum w:abstractNumId="31" w15:restartNumberingAfterBreak="0">
    <w:nsid w:val="6FE02248"/>
    <w:multiLevelType w:val="multilevel"/>
    <w:tmpl w:val="33C2E88E"/>
    <w:lvl w:ilvl="0">
      <w:start w:val="1"/>
      <w:numFmt w:val="upperRoman"/>
      <w:pStyle w:val="sloseznamu"/>
      <w:suff w:val="nothing"/>
      <w:lvlText w:val="%1."/>
      <w:lvlJc w:val="center"/>
      <w:pPr>
        <w:ind w:left="0" w:firstLine="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2" w15:restartNumberingAfterBreak="0">
    <w:nsid w:val="7182463E"/>
    <w:multiLevelType w:val="hybridMultilevel"/>
    <w:tmpl w:val="A2529DAE"/>
    <w:lvl w:ilvl="0" w:tplc="FFFFFFFF">
      <w:start w:val="1"/>
      <w:numFmt w:val="bullet"/>
      <w:lvlText w:val=""/>
      <w:lvlJc w:val="left"/>
      <w:pPr>
        <w:tabs>
          <w:tab w:val="num" w:pos="750"/>
        </w:tabs>
        <w:ind w:left="39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2" w:tplc="FFFFFFFF">
      <w:start w:val="27"/>
      <w:numFmt w:val="bullet"/>
      <w:pStyle w:val="odrka3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</w:abstractNum>
  <w:abstractNum w:abstractNumId="33" w15:restartNumberingAfterBreak="0">
    <w:nsid w:val="75D65F63"/>
    <w:multiLevelType w:val="multilevel"/>
    <w:tmpl w:val="4BFEE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7A53AB4"/>
    <w:multiLevelType w:val="multilevel"/>
    <w:tmpl w:val="74369D78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ajorBidi" w:hAnsiTheme="majorBidi" w:cstheme="majorBidi" w:hint="default"/>
      </w:rPr>
    </w:lvl>
  </w:abstractNum>
  <w:abstractNum w:abstractNumId="35" w15:restartNumberingAfterBreak="0">
    <w:nsid w:val="7F814D06"/>
    <w:multiLevelType w:val="multilevel"/>
    <w:tmpl w:val="399A14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36" w15:restartNumberingAfterBreak="0">
    <w:nsid w:val="7F9F40B1"/>
    <w:multiLevelType w:val="multilevel"/>
    <w:tmpl w:val="FA18F3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3"/>
  </w:num>
  <w:num w:numId="5">
    <w:abstractNumId w:val="30"/>
  </w:num>
  <w:num w:numId="6">
    <w:abstractNumId w:val="32"/>
  </w:num>
  <w:num w:numId="7">
    <w:abstractNumId w:val="6"/>
  </w:num>
  <w:num w:numId="8">
    <w:abstractNumId w:val="2"/>
  </w:num>
  <w:num w:numId="9">
    <w:abstractNumId w:val="0"/>
  </w:num>
  <w:num w:numId="10">
    <w:abstractNumId w:val="12"/>
  </w:num>
  <w:num w:numId="11">
    <w:abstractNumId w:val="27"/>
  </w:num>
  <w:num w:numId="12">
    <w:abstractNumId w:val="31"/>
  </w:num>
  <w:num w:numId="13">
    <w:abstractNumId w:val="14"/>
  </w:num>
  <w:num w:numId="14">
    <w:abstractNumId w:val="17"/>
  </w:num>
  <w:num w:numId="15">
    <w:abstractNumId w:val="4"/>
  </w:num>
  <w:num w:numId="16">
    <w:abstractNumId w:val="8"/>
  </w:num>
  <w:num w:numId="17">
    <w:abstractNumId w:val="35"/>
  </w:num>
  <w:num w:numId="18">
    <w:abstractNumId w:val="33"/>
  </w:num>
  <w:num w:numId="19">
    <w:abstractNumId w:val="28"/>
  </w:num>
  <w:num w:numId="20">
    <w:abstractNumId w:val="7"/>
  </w:num>
  <w:num w:numId="21">
    <w:abstractNumId w:val="26"/>
  </w:num>
  <w:num w:numId="22">
    <w:abstractNumId w:val="15"/>
  </w:num>
  <w:num w:numId="23">
    <w:abstractNumId w:val="10"/>
  </w:num>
  <w:num w:numId="24">
    <w:abstractNumId w:val="29"/>
  </w:num>
  <w:num w:numId="25">
    <w:abstractNumId w:val="19"/>
  </w:num>
  <w:num w:numId="26">
    <w:abstractNumId w:val="16"/>
  </w:num>
  <w:num w:numId="27">
    <w:abstractNumId w:val="23"/>
  </w:num>
  <w:num w:numId="28">
    <w:abstractNumId w:val="36"/>
  </w:num>
  <w:num w:numId="29">
    <w:abstractNumId w:val="22"/>
  </w:num>
  <w:num w:numId="30">
    <w:abstractNumId w:val="25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0"/>
  </w:num>
  <w:num w:numId="35">
    <w:abstractNumId w:val="13"/>
  </w:num>
  <w:num w:numId="36">
    <w:abstractNumId w:val="5"/>
  </w:num>
  <w:num w:numId="37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424D"/>
    <w:rsid w:val="0000791F"/>
    <w:rsid w:val="00012348"/>
    <w:rsid w:val="00016368"/>
    <w:rsid w:val="00020CCD"/>
    <w:rsid w:val="000454E0"/>
    <w:rsid w:val="00063714"/>
    <w:rsid w:val="000649AD"/>
    <w:rsid w:val="0007345D"/>
    <w:rsid w:val="00074402"/>
    <w:rsid w:val="0008362A"/>
    <w:rsid w:val="0008605D"/>
    <w:rsid w:val="00086954"/>
    <w:rsid w:val="00094E8D"/>
    <w:rsid w:val="000A59BF"/>
    <w:rsid w:val="000C4E61"/>
    <w:rsid w:val="000C5B9D"/>
    <w:rsid w:val="000C7FF5"/>
    <w:rsid w:val="000D25B9"/>
    <w:rsid w:val="000F4536"/>
    <w:rsid w:val="000F4CA7"/>
    <w:rsid w:val="000F5B39"/>
    <w:rsid w:val="00100584"/>
    <w:rsid w:val="00110139"/>
    <w:rsid w:val="0013360D"/>
    <w:rsid w:val="00133623"/>
    <w:rsid w:val="0013466B"/>
    <w:rsid w:val="0013727F"/>
    <w:rsid w:val="00141571"/>
    <w:rsid w:val="00145A19"/>
    <w:rsid w:val="001468E6"/>
    <w:rsid w:val="00147749"/>
    <w:rsid w:val="001526C2"/>
    <w:rsid w:val="00162466"/>
    <w:rsid w:val="00170A8D"/>
    <w:rsid w:val="00173A1E"/>
    <w:rsid w:val="00177358"/>
    <w:rsid w:val="00184B76"/>
    <w:rsid w:val="00192723"/>
    <w:rsid w:val="001A0DC8"/>
    <w:rsid w:val="001A1F1F"/>
    <w:rsid w:val="001A37A1"/>
    <w:rsid w:val="001A45E7"/>
    <w:rsid w:val="001A6262"/>
    <w:rsid w:val="001A76D1"/>
    <w:rsid w:val="001B3CDB"/>
    <w:rsid w:val="001B3D0A"/>
    <w:rsid w:val="001C5204"/>
    <w:rsid w:val="001D3E2E"/>
    <w:rsid w:val="001E0971"/>
    <w:rsid w:val="001E4DD0"/>
    <w:rsid w:val="001F2B4D"/>
    <w:rsid w:val="001F4F7D"/>
    <w:rsid w:val="001F51E0"/>
    <w:rsid w:val="00202ACB"/>
    <w:rsid w:val="0022495B"/>
    <w:rsid w:val="00226374"/>
    <w:rsid w:val="00230E86"/>
    <w:rsid w:val="00232D7D"/>
    <w:rsid w:val="00252484"/>
    <w:rsid w:val="00252F02"/>
    <w:rsid w:val="00254A06"/>
    <w:rsid w:val="002650F5"/>
    <w:rsid w:val="00271EB9"/>
    <w:rsid w:val="00274936"/>
    <w:rsid w:val="00276D8B"/>
    <w:rsid w:val="002850B2"/>
    <w:rsid w:val="0028586D"/>
    <w:rsid w:val="00293F55"/>
    <w:rsid w:val="00295851"/>
    <w:rsid w:val="002962E5"/>
    <w:rsid w:val="0029663E"/>
    <w:rsid w:val="002A7D6F"/>
    <w:rsid w:val="002B2000"/>
    <w:rsid w:val="002B73A0"/>
    <w:rsid w:val="002C08F2"/>
    <w:rsid w:val="002C3DE4"/>
    <w:rsid w:val="002C691D"/>
    <w:rsid w:val="002C75BF"/>
    <w:rsid w:val="002D6742"/>
    <w:rsid w:val="002E1D40"/>
    <w:rsid w:val="002F349A"/>
    <w:rsid w:val="003008B5"/>
    <w:rsid w:val="00301021"/>
    <w:rsid w:val="00304301"/>
    <w:rsid w:val="003078A2"/>
    <w:rsid w:val="00307E77"/>
    <w:rsid w:val="00312775"/>
    <w:rsid w:val="0032140F"/>
    <w:rsid w:val="003243C8"/>
    <w:rsid w:val="003447B5"/>
    <w:rsid w:val="003520CB"/>
    <w:rsid w:val="003529FE"/>
    <w:rsid w:val="00355F8A"/>
    <w:rsid w:val="00360830"/>
    <w:rsid w:val="003622A6"/>
    <w:rsid w:val="00362826"/>
    <w:rsid w:val="00363F86"/>
    <w:rsid w:val="00373FEE"/>
    <w:rsid w:val="003969F8"/>
    <w:rsid w:val="00397988"/>
    <w:rsid w:val="003A24F0"/>
    <w:rsid w:val="003A3538"/>
    <w:rsid w:val="003B7129"/>
    <w:rsid w:val="003B74C1"/>
    <w:rsid w:val="003C0EB6"/>
    <w:rsid w:val="003C55AE"/>
    <w:rsid w:val="003D02B6"/>
    <w:rsid w:val="003D3953"/>
    <w:rsid w:val="003D7C88"/>
    <w:rsid w:val="003E0FB5"/>
    <w:rsid w:val="003F0823"/>
    <w:rsid w:val="003F1EAE"/>
    <w:rsid w:val="003F2FA4"/>
    <w:rsid w:val="003F4219"/>
    <w:rsid w:val="003F530B"/>
    <w:rsid w:val="00414B19"/>
    <w:rsid w:val="00415D40"/>
    <w:rsid w:val="00420590"/>
    <w:rsid w:val="00422304"/>
    <w:rsid w:val="004229A9"/>
    <w:rsid w:val="004242FA"/>
    <w:rsid w:val="00446FA4"/>
    <w:rsid w:val="00450110"/>
    <w:rsid w:val="00461AEE"/>
    <w:rsid w:val="004661F2"/>
    <w:rsid w:val="004814C2"/>
    <w:rsid w:val="004824EC"/>
    <w:rsid w:val="00485C2B"/>
    <w:rsid w:val="0049089F"/>
    <w:rsid w:val="00490FFF"/>
    <w:rsid w:val="00496134"/>
    <w:rsid w:val="00497284"/>
    <w:rsid w:val="0049747D"/>
    <w:rsid w:val="004978B2"/>
    <w:rsid w:val="004B0203"/>
    <w:rsid w:val="004B2C8D"/>
    <w:rsid w:val="004B672D"/>
    <w:rsid w:val="004C0B19"/>
    <w:rsid w:val="004C50FC"/>
    <w:rsid w:val="004D0094"/>
    <w:rsid w:val="004E24FA"/>
    <w:rsid w:val="004E53DE"/>
    <w:rsid w:val="004E694D"/>
    <w:rsid w:val="004F196B"/>
    <w:rsid w:val="004F5F64"/>
    <w:rsid w:val="005001DA"/>
    <w:rsid w:val="005009E3"/>
    <w:rsid w:val="005043C2"/>
    <w:rsid w:val="00506CAC"/>
    <w:rsid w:val="00507492"/>
    <w:rsid w:val="005100A7"/>
    <w:rsid w:val="0051285C"/>
    <w:rsid w:val="005162B2"/>
    <w:rsid w:val="005306E0"/>
    <w:rsid w:val="00531695"/>
    <w:rsid w:val="00533561"/>
    <w:rsid w:val="00542437"/>
    <w:rsid w:val="005429C7"/>
    <w:rsid w:val="005504B6"/>
    <w:rsid w:val="00555AAB"/>
    <w:rsid w:val="0056468A"/>
    <w:rsid w:val="00573088"/>
    <w:rsid w:val="005738FC"/>
    <w:rsid w:val="005A5FEA"/>
    <w:rsid w:val="005B1387"/>
    <w:rsid w:val="005D18F6"/>
    <w:rsid w:val="005F1C59"/>
    <w:rsid w:val="005F709A"/>
    <w:rsid w:val="0061382A"/>
    <w:rsid w:val="00614136"/>
    <w:rsid w:val="00617E3D"/>
    <w:rsid w:val="006207E2"/>
    <w:rsid w:val="006228F5"/>
    <w:rsid w:val="00633821"/>
    <w:rsid w:val="00642582"/>
    <w:rsid w:val="00644EA3"/>
    <w:rsid w:val="00645359"/>
    <w:rsid w:val="006525C6"/>
    <w:rsid w:val="0065709A"/>
    <w:rsid w:val="00663105"/>
    <w:rsid w:val="006732BA"/>
    <w:rsid w:val="006733F0"/>
    <w:rsid w:val="0068199D"/>
    <w:rsid w:val="00685907"/>
    <w:rsid w:val="00695E4E"/>
    <w:rsid w:val="006A031B"/>
    <w:rsid w:val="006A2C74"/>
    <w:rsid w:val="006A6381"/>
    <w:rsid w:val="006A64D4"/>
    <w:rsid w:val="006C5DD3"/>
    <w:rsid w:val="006C756D"/>
    <w:rsid w:val="006D0946"/>
    <w:rsid w:val="006E542B"/>
    <w:rsid w:val="006E6F95"/>
    <w:rsid w:val="006F3EE8"/>
    <w:rsid w:val="007006B2"/>
    <w:rsid w:val="0070423E"/>
    <w:rsid w:val="00731458"/>
    <w:rsid w:val="00732384"/>
    <w:rsid w:val="007352F6"/>
    <w:rsid w:val="007417BF"/>
    <w:rsid w:val="00744C0D"/>
    <w:rsid w:val="00750B42"/>
    <w:rsid w:val="00755205"/>
    <w:rsid w:val="00756ED5"/>
    <w:rsid w:val="00760BC9"/>
    <w:rsid w:val="007645AF"/>
    <w:rsid w:val="00765655"/>
    <w:rsid w:val="00771B7C"/>
    <w:rsid w:val="00794859"/>
    <w:rsid w:val="007A1433"/>
    <w:rsid w:val="007A2616"/>
    <w:rsid w:val="007A2E73"/>
    <w:rsid w:val="007A64AE"/>
    <w:rsid w:val="007B131A"/>
    <w:rsid w:val="007D0AC0"/>
    <w:rsid w:val="007D2F14"/>
    <w:rsid w:val="007E13FF"/>
    <w:rsid w:val="007E7DC1"/>
    <w:rsid w:val="007F12AD"/>
    <w:rsid w:val="007F5CEE"/>
    <w:rsid w:val="00802B34"/>
    <w:rsid w:val="00804AE2"/>
    <w:rsid w:val="00811B71"/>
    <w:rsid w:val="008205C6"/>
    <w:rsid w:val="00821D60"/>
    <w:rsid w:val="008255D3"/>
    <w:rsid w:val="00832218"/>
    <w:rsid w:val="00833DA5"/>
    <w:rsid w:val="00834987"/>
    <w:rsid w:val="00835590"/>
    <w:rsid w:val="00837A5E"/>
    <w:rsid w:val="00845D37"/>
    <w:rsid w:val="00846719"/>
    <w:rsid w:val="008468F5"/>
    <w:rsid w:val="00846A13"/>
    <w:rsid w:val="008552D7"/>
    <w:rsid w:val="00867ACF"/>
    <w:rsid w:val="00870D7E"/>
    <w:rsid w:val="00871E0A"/>
    <w:rsid w:val="00876650"/>
    <w:rsid w:val="00876AA5"/>
    <w:rsid w:val="0087779A"/>
    <w:rsid w:val="008806F4"/>
    <w:rsid w:val="00882DC3"/>
    <w:rsid w:val="00884F69"/>
    <w:rsid w:val="00885FE8"/>
    <w:rsid w:val="00887B28"/>
    <w:rsid w:val="008902D0"/>
    <w:rsid w:val="00894A4F"/>
    <w:rsid w:val="00897B9E"/>
    <w:rsid w:val="008A094D"/>
    <w:rsid w:val="008B1CD5"/>
    <w:rsid w:val="008B2BEF"/>
    <w:rsid w:val="008C06C2"/>
    <w:rsid w:val="008D41A9"/>
    <w:rsid w:val="008F0855"/>
    <w:rsid w:val="008F3F7E"/>
    <w:rsid w:val="0090076E"/>
    <w:rsid w:val="00904FBF"/>
    <w:rsid w:val="00907A99"/>
    <w:rsid w:val="00915733"/>
    <w:rsid w:val="009163F5"/>
    <w:rsid w:val="00920476"/>
    <w:rsid w:val="00926839"/>
    <w:rsid w:val="009279A3"/>
    <w:rsid w:val="00930CAC"/>
    <w:rsid w:val="00932BB7"/>
    <w:rsid w:val="0093523D"/>
    <w:rsid w:val="00957783"/>
    <w:rsid w:val="00962141"/>
    <w:rsid w:val="00962D26"/>
    <w:rsid w:val="00966664"/>
    <w:rsid w:val="009738CA"/>
    <w:rsid w:val="009754C5"/>
    <w:rsid w:val="00980C5C"/>
    <w:rsid w:val="0098101F"/>
    <w:rsid w:val="009828F2"/>
    <w:rsid w:val="00984471"/>
    <w:rsid w:val="00986EE6"/>
    <w:rsid w:val="009938CC"/>
    <w:rsid w:val="00995C3A"/>
    <w:rsid w:val="009A246A"/>
    <w:rsid w:val="009A3CA0"/>
    <w:rsid w:val="009B27EE"/>
    <w:rsid w:val="009B54C5"/>
    <w:rsid w:val="009B5982"/>
    <w:rsid w:val="009B7CF2"/>
    <w:rsid w:val="009C19E1"/>
    <w:rsid w:val="009C72FB"/>
    <w:rsid w:val="009D095C"/>
    <w:rsid w:val="009D1DD8"/>
    <w:rsid w:val="009D2E6B"/>
    <w:rsid w:val="009E04BD"/>
    <w:rsid w:val="009E2F0F"/>
    <w:rsid w:val="009F49AE"/>
    <w:rsid w:val="00A00A38"/>
    <w:rsid w:val="00A042D1"/>
    <w:rsid w:val="00A07672"/>
    <w:rsid w:val="00A10F10"/>
    <w:rsid w:val="00A22122"/>
    <w:rsid w:val="00A2778D"/>
    <w:rsid w:val="00A32BFD"/>
    <w:rsid w:val="00A35E73"/>
    <w:rsid w:val="00A36E6A"/>
    <w:rsid w:val="00A52A87"/>
    <w:rsid w:val="00A63294"/>
    <w:rsid w:val="00A713E9"/>
    <w:rsid w:val="00A74C13"/>
    <w:rsid w:val="00A75C2F"/>
    <w:rsid w:val="00A8744E"/>
    <w:rsid w:val="00A90876"/>
    <w:rsid w:val="00A91BDF"/>
    <w:rsid w:val="00A93C1F"/>
    <w:rsid w:val="00A943F1"/>
    <w:rsid w:val="00A97EC1"/>
    <w:rsid w:val="00AA473F"/>
    <w:rsid w:val="00AA6ACD"/>
    <w:rsid w:val="00AB1A8B"/>
    <w:rsid w:val="00AB5F38"/>
    <w:rsid w:val="00AC02C0"/>
    <w:rsid w:val="00AC4FC4"/>
    <w:rsid w:val="00AC788F"/>
    <w:rsid w:val="00AD0597"/>
    <w:rsid w:val="00AD4108"/>
    <w:rsid w:val="00AD7FB6"/>
    <w:rsid w:val="00AF03F4"/>
    <w:rsid w:val="00AF2968"/>
    <w:rsid w:val="00AF319F"/>
    <w:rsid w:val="00B026C4"/>
    <w:rsid w:val="00B0666E"/>
    <w:rsid w:val="00B0768E"/>
    <w:rsid w:val="00B12706"/>
    <w:rsid w:val="00B15006"/>
    <w:rsid w:val="00B17E0B"/>
    <w:rsid w:val="00B21120"/>
    <w:rsid w:val="00B22940"/>
    <w:rsid w:val="00B241BB"/>
    <w:rsid w:val="00B30AC5"/>
    <w:rsid w:val="00B31897"/>
    <w:rsid w:val="00B318F5"/>
    <w:rsid w:val="00B410AB"/>
    <w:rsid w:val="00B459B3"/>
    <w:rsid w:val="00B4699E"/>
    <w:rsid w:val="00B55FAB"/>
    <w:rsid w:val="00B63507"/>
    <w:rsid w:val="00B662AC"/>
    <w:rsid w:val="00B757ED"/>
    <w:rsid w:val="00B94551"/>
    <w:rsid w:val="00BB4014"/>
    <w:rsid w:val="00BC7563"/>
    <w:rsid w:val="00BD08A0"/>
    <w:rsid w:val="00BD3D91"/>
    <w:rsid w:val="00BD6B3C"/>
    <w:rsid w:val="00BE7A69"/>
    <w:rsid w:val="00BF0445"/>
    <w:rsid w:val="00BF2D72"/>
    <w:rsid w:val="00C162A1"/>
    <w:rsid w:val="00C20BED"/>
    <w:rsid w:val="00C21181"/>
    <w:rsid w:val="00C2179D"/>
    <w:rsid w:val="00C332A8"/>
    <w:rsid w:val="00C3450B"/>
    <w:rsid w:val="00C35ED8"/>
    <w:rsid w:val="00C37193"/>
    <w:rsid w:val="00C45030"/>
    <w:rsid w:val="00C502F1"/>
    <w:rsid w:val="00C55419"/>
    <w:rsid w:val="00C94A42"/>
    <w:rsid w:val="00CA1A2F"/>
    <w:rsid w:val="00CA5D6D"/>
    <w:rsid w:val="00CB1826"/>
    <w:rsid w:val="00CB2D9E"/>
    <w:rsid w:val="00CB5F7B"/>
    <w:rsid w:val="00CD128A"/>
    <w:rsid w:val="00CD2E49"/>
    <w:rsid w:val="00CD3291"/>
    <w:rsid w:val="00CD42F5"/>
    <w:rsid w:val="00CD49F9"/>
    <w:rsid w:val="00CE3721"/>
    <w:rsid w:val="00CE6C4F"/>
    <w:rsid w:val="00CF7595"/>
    <w:rsid w:val="00D206EA"/>
    <w:rsid w:val="00D24B69"/>
    <w:rsid w:val="00D26B10"/>
    <w:rsid w:val="00D36C92"/>
    <w:rsid w:val="00D36FBD"/>
    <w:rsid w:val="00D4120B"/>
    <w:rsid w:val="00D51FC4"/>
    <w:rsid w:val="00D5334A"/>
    <w:rsid w:val="00D80FBA"/>
    <w:rsid w:val="00D85B54"/>
    <w:rsid w:val="00D92C11"/>
    <w:rsid w:val="00D944C9"/>
    <w:rsid w:val="00D9511E"/>
    <w:rsid w:val="00DA75CA"/>
    <w:rsid w:val="00DB64BA"/>
    <w:rsid w:val="00DC255F"/>
    <w:rsid w:val="00DC480F"/>
    <w:rsid w:val="00DD22C2"/>
    <w:rsid w:val="00DD42B9"/>
    <w:rsid w:val="00DF2848"/>
    <w:rsid w:val="00DF3E1A"/>
    <w:rsid w:val="00E04246"/>
    <w:rsid w:val="00E11A64"/>
    <w:rsid w:val="00E22D3B"/>
    <w:rsid w:val="00E3729C"/>
    <w:rsid w:val="00E37D39"/>
    <w:rsid w:val="00E47CF1"/>
    <w:rsid w:val="00E66AC2"/>
    <w:rsid w:val="00E83520"/>
    <w:rsid w:val="00E86D61"/>
    <w:rsid w:val="00E97538"/>
    <w:rsid w:val="00EA6B11"/>
    <w:rsid w:val="00EA7E09"/>
    <w:rsid w:val="00EB74CE"/>
    <w:rsid w:val="00EC3581"/>
    <w:rsid w:val="00EE2F17"/>
    <w:rsid w:val="00F00BED"/>
    <w:rsid w:val="00F04EA3"/>
    <w:rsid w:val="00F2052F"/>
    <w:rsid w:val="00F234B1"/>
    <w:rsid w:val="00F32549"/>
    <w:rsid w:val="00F36350"/>
    <w:rsid w:val="00F45358"/>
    <w:rsid w:val="00F539F2"/>
    <w:rsid w:val="00F541D9"/>
    <w:rsid w:val="00F5654B"/>
    <w:rsid w:val="00F8442B"/>
    <w:rsid w:val="00F94B91"/>
    <w:rsid w:val="00F97F7F"/>
    <w:rsid w:val="00FA2A3B"/>
    <w:rsid w:val="00FA2C87"/>
    <w:rsid w:val="00FA4EAD"/>
    <w:rsid w:val="00FB1E66"/>
    <w:rsid w:val="00FB37E2"/>
    <w:rsid w:val="00FB49EE"/>
    <w:rsid w:val="00FC3237"/>
    <w:rsid w:val="00FD4656"/>
    <w:rsid w:val="00FD48A0"/>
    <w:rsid w:val="00FD696A"/>
    <w:rsid w:val="00FE4EFA"/>
    <w:rsid w:val="00FF215C"/>
    <w:rsid w:val="00FF44B5"/>
    <w:rsid w:val="00FF467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30FBF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aliases w:val="Nadpis 2 číslovaný,Nadpis 2  číslovaný"/>
    <w:basedOn w:val="Normln"/>
    <w:next w:val="Normln"/>
    <w:link w:val="Nadpis2Char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aliases w:val="Nadpis 3 číslovaný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B5F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aliases w:val="Nadpis 3 číslovaný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aliases w:val="Nadpis 2 číslovaný Char,Nadpis 2  číslovaný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Nad,Odstavec cíl se seznamem,Odstavec se seznamem5,Odstavec_muj,Odrážky,Reference List"/>
    <w:basedOn w:val="Normln"/>
    <w:link w:val="OdstavecseseznamemChar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6228F5"/>
  </w:style>
  <w:style w:type="paragraph" w:customStyle="1" w:styleId="odrka">
    <w:name w:val="odrážka"/>
    <w:basedOn w:val="Normln"/>
    <w:rsid w:val="008468F5"/>
    <w:pPr>
      <w:numPr>
        <w:numId w:val="4"/>
      </w:numPr>
      <w:spacing w:before="120" w:after="0"/>
    </w:pPr>
  </w:style>
  <w:style w:type="paragraph" w:customStyle="1" w:styleId="odraky1">
    <w:name w:val="odražky1"/>
    <w:link w:val="odraky1Char"/>
    <w:rsid w:val="008468F5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Nzev">
    <w:name w:val="Title"/>
    <w:basedOn w:val="Normln"/>
    <w:link w:val="NzevChar"/>
    <w:qFormat/>
    <w:rsid w:val="008468F5"/>
    <w:pPr>
      <w:spacing w:after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8468F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odraky1Char">
    <w:name w:val="odražky1 Char"/>
    <w:link w:val="odraky1"/>
    <w:rsid w:val="008468F5"/>
    <w:rPr>
      <w:rFonts w:ascii="Times New Roman" w:eastAsia="Times New Roman" w:hAnsi="Times New Roman" w:cs="Times New Roman"/>
      <w:noProof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B5F3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adpis1slovan">
    <w:name w:val="Nadpis 1 číslovaný"/>
    <w:basedOn w:val="Nadpis1"/>
    <w:next w:val="Normln"/>
    <w:autoRedefine/>
    <w:rsid w:val="00AB5F38"/>
    <w:pPr>
      <w:keepNext/>
      <w:numPr>
        <w:numId w:val="0"/>
      </w:numPr>
      <w:tabs>
        <w:tab w:val="num" w:pos="750"/>
      </w:tabs>
      <w:spacing w:before="40" w:after="0" w:line="240" w:lineRule="auto"/>
      <w:ind w:left="390"/>
      <w:jc w:val="both"/>
    </w:pPr>
    <w:rPr>
      <w:rFonts w:ascii="Times New Roman" w:hAnsi="Times New Roman" w:cs="Times New Roman"/>
      <w:b/>
      <w:caps/>
      <w:kern w:val="28"/>
      <w:sz w:val="32"/>
      <w:szCs w:val="20"/>
    </w:rPr>
  </w:style>
  <w:style w:type="paragraph" w:styleId="Obsah3">
    <w:name w:val="toc 3"/>
    <w:basedOn w:val="Normln"/>
    <w:next w:val="Normln"/>
    <w:autoRedefine/>
    <w:semiHidden/>
    <w:rsid w:val="00AB5F38"/>
    <w:pPr>
      <w:spacing w:after="0"/>
      <w:ind w:left="480"/>
    </w:pPr>
  </w:style>
  <w:style w:type="paragraph" w:customStyle="1" w:styleId="Nadpis4slovan">
    <w:name w:val="Nadpis 4 číslovaný"/>
    <w:basedOn w:val="Nadpis4"/>
    <w:next w:val="Normln"/>
    <w:autoRedefine/>
    <w:rsid w:val="00AB5F38"/>
    <w:pPr>
      <w:spacing w:before="120" w:after="240"/>
    </w:pPr>
    <w:rPr>
      <w:b w:val="0"/>
      <w:bCs w:val="0"/>
      <w:color w:val="000000"/>
      <w:szCs w:val="20"/>
    </w:rPr>
  </w:style>
  <w:style w:type="paragraph" w:customStyle="1" w:styleId="odrka2">
    <w:name w:val="odrážka 2"/>
    <w:basedOn w:val="odrka"/>
    <w:rsid w:val="00AB5F38"/>
    <w:pPr>
      <w:numPr>
        <w:numId w:val="5"/>
      </w:numPr>
    </w:pPr>
  </w:style>
  <w:style w:type="paragraph" w:customStyle="1" w:styleId="odrka3">
    <w:name w:val="odrážka 3"/>
    <w:basedOn w:val="odrka"/>
    <w:rsid w:val="00AB5F38"/>
    <w:pPr>
      <w:numPr>
        <w:ilvl w:val="2"/>
        <w:numId w:val="6"/>
      </w:numPr>
    </w:pPr>
  </w:style>
  <w:style w:type="paragraph" w:customStyle="1" w:styleId="popistabulkyslovan">
    <w:name w:val="popis tabulky číslovaný"/>
    <w:basedOn w:val="Normln"/>
    <w:next w:val="Normln"/>
    <w:rsid w:val="00AB5F38"/>
    <w:pPr>
      <w:numPr>
        <w:numId w:val="7"/>
      </w:numPr>
      <w:tabs>
        <w:tab w:val="left" w:pos="2268"/>
      </w:tabs>
      <w:spacing w:before="120"/>
    </w:pPr>
    <w:rPr>
      <w:rFonts w:ascii="Arial" w:hAnsi="Arial" w:cs="Arial"/>
    </w:rPr>
  </w:style>
  <w:style w:type="paragraph" w:customStyle="1" w:styleId="Styl1">
    <w:name w:val="Styl1"/>
    <w:basedOn w:val="Seznamsodrkami"/>
    <w:rsid w:val="00AB5F38"/>
    <w:pPr>
      <w:numPr>
        <w:numId w:val="0"/>
      </w:numPr>
      <w:jc w:val="left"/>
    </w:pPr>
    <w:rPr>
      <w:rFonts w:ascii="Arial" w:hAnsi="Arial" w:cs="Arial"/>
      <w:bCs/>
    </w:rPr>
  </w:style>
  <w:style w:type="paragraph" w:styleId="Seznamsodrkami">
    <w:name w:val="List Bullet"/>
    <w:basedOn w:val="Normln"/>
    <w:rsid w:val="00AB5F38"/>
    <w:pPr>
      <w:numPr>
        <w:numId w:val="8"/>
      </w:numPr>
      <w:spacing w:after="0"/>
    </w:pPr>
  </w:style>
  <w:style w:type="paragraph" w:customStyle="1" w:styleId="Styl2">
    <w:name w:val="Styl2"/>
    <w:basedOn w:val="Seznamsodrkami5"/>
    <w:rsid w:val="00AB5F38"/>
    <w:pPr>
      <w:numPr>
        <w:numId w:val="0"/>
      </w:numPr>
      <w:jc w:val="left"/>
    </w:pPr>
  </w:style>
  <w:style w:type="paragraph" w:styleId="Seznamsodrkami5">
    <w:name w:val="List Bullet 5"/>
    <w:basedOn w:val="Normln"/>
    <w:rsid w:val="00AB5F38"/>
    <w:pPr>
      <w:numPr>
        <w:numId w:val="9"/>
      </w:numPr>
      <w:spacing w:after="0"/>
    </w:pPr>
  </w:style>
  <w:style w:type="paragraph" w:customStyle="1" w:styleId="FSCNadpis4slovan">
    <w:name w:val="FSCNadpis4 číslovaný"/>
    <w:next w:val="Normln"/>
    <w:rsid w:val="00AB5F38"/>
    <w:pPr>
      <w:numPr>
        <w:ilvl w:val="3"/>
        <w:numId w:val="10"/>
      </w:numPr>
      <w:spacing w:after="12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hltext">
    <w:name w:val="hl_text"/>
    <w:basedOn w:val="Zkladntext"/>
    <w:rsid w:val="00AB5F38"/>
    <w:pPr>
      <w:numPr>
        <w:numId w:val="11"/>
      </w:numPr>
      <w:snapToGrid/>
      <w:spacing w:before="0"/>
      <w:jc w:val="center"/>
    </w:pPr>
    <w:rPr>
      <w:b/>
      <w:i/>
      <w:caps/>
      <w:color w:val="000000"/>
      <w:u w:val="single"/>
    </w:rPr>
  </w:style>
  <w:style w:type="paragraph" w:customStyle="1" w:styleId="sloseznamu">
    <w:name w:val="Číslo seznamu"/>
    <w:autoRedefine/>
    <w:rsid w:val="00AB5F38"/>
    <w:pPr>
      <w:widowControl w:val="0"/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B5F38"/>
    <w:pPr>
      <w:shd w:val="clear" w:color="auto" w:fill="000080"/>
      <w:spacing w:after="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B5F3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AB5F38"/>
    <w:pPr>
      <w:spacing w:line="280" w:lineRule="exact"/>
      <w:jc w:val="center"/>
    </w:pPr>
    <w:rPr>
      <w:rFonts w:ascii="Garamond" w:hAnsi="Garamond"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AB5F38"/>
    <w:pPr>
      <w:spacing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AB5F38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AB5F38"/>
    <w:pPr>
      <w:numPr>
        <w:ilvl w:val="1"/>
        <w:numId w:val="13"/>
      </w:numPr>
      <w:spacing w:line="280" w:lineRule="exact"/>
    </w:pPr>
    <w:rPr>
      <w:rFonts w:ascii="Garamond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AB5F38"/>
    <w:pPr>
      <w:keepNext/>
      <w:numPr>
        <w:numId w:val="13"/>
      </w:numPr>
      <w:suppressAutoHyphens/>
      <w:spacing w:before="360" w:line="280" w:lineRule="exact"/>
      <w:outlineLvl w:val="0"/>
    </w:pPr>
    <w:rPr>
      <w:rFonts w:ascii="Garamond" w:hAnsi="Garamond"/>
      <w:b/>
      <w:sz w:val="24"/>
      <w:szCs w:val="24"/>
      <w:lang w:eastAsia="en-US"/>
    </w:rPr>
  </w:style>
  <w:style w:type="character" w:customStyle="1" w:styleId="RLTextlnkuslovanChar">
    <w:name w:val="RL Text článku číslovaný Char"/>
    <w:link w:val="RLTextlnkuslovan"/>
    <w:uiPriority w:val="99"/>
    <w:locked/>
    <w:rsid w:val="00AB5F38"/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AB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andardnpsmoodstavce1">
    <w:name w:val="Standardní písmo odstavce1"/>
    <w:rsid w:val="00AB5F38"/>
  </w:style>
  <w:style w:type="paragraph" w:styleId="Prosttext">
    <w:name w:val="Plain Text"/>
    <w:basedOn w:val="Normln"/>
    <w:link w:val="ProsttextChar"/>
    <w:rsid w:val="00AB5F38"/>
    <w:pPr>
      <w:spacing w:after="0"/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AB5F38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eznamploh">
    <w:name w:val="Seznam příloh"/>
    <w:basedOn w:val="RLTextlnkuslovan"/>
    <w:uiPriority w:val="99"/>
    <w:rsid w:val="00AB5F38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platne">
    <w:name w:val="platne"/>
    <w:basedOn w:val="Standardnpsmoodstavce"/>
    <w:rsid w:val="00AB5F38"/>
  </w:style>
  <w:style w:type="paragraph" w:customStyle="1" w:styleId="HLAVICKA">
    <w:name w:val="HLAVICKA"/>
    <w:basedOn w:val="Normln"/>
    <w:rsid w:val="00AB5F38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sz w:val="20"/>
    </w:rPr>
  </w:style>
  <w:style w:type="character" w:customStyle="1" w:styleId="Znakypropoznmkupodarou">
    <w:name w:val="Znaky pro poznámku pod čarou"/>
    <w:uiPriority w:val="99"/>
    <w:rsid w:val="00AB5F38"/>
    <w:rPr>
      <w:rFonts w:cs="Tahoma"/>
      <w:vertAlign w:val="superscript"/>
    </w:rPr>
  </w:style>
  <w:style w:type="paragraph" w:customStyle="1" w:styleId="ODDL">
    <w:name w:val="ODDÍL"/>
    <w:basedOn w:val="Nadpis2"/>
    <w:rsid w:val="00AB5F38"/>
    <w:pPr>
      <w:keepNext w:val="0"/>
      <w:keepLines w:val="0"/>
      <w:widowControl w:val="0"/>
      <w:numPr>
        <w:ilvl w:val="1"/>
      </w:numPr>
      <w:tabs>
        <w:tab w:val="left" w:pos="360"/>
        <w:tab w:val="num" w:pos="432"/>
        <w:tab w:val="num" w:pos="1134"/>
      </w:tabs>
      <w:overflowPunct w:val="0"/>
      <w:autoSpaceDE w:val="0"/>
      <w:autoSpaceDN w:val="0"/>
      <w:adjustRightInd w:val="0"/>
      <w:spacing w:after="60"/>
      <w:textAlignment w:val="baseline"/>
      <w:outlineLvl w:val="9"/>
    </w:pPr>
    <w:rPr>
      <w:rFonts w:ascii="Arial" w:eastAsia="Times New Roman" w:hAnsi="Arial" w:cs="Times New Roman"/>
      <w:b w:val="0"/>
      <w:bCs w:val="0"/>
      <w:sz w:val="22"/>
      <w:szCs w:val="20"/>
    </w:rPr>
  </w:style>
  <w:style w:type="paragraph" w:styleId="Revize">
    <w:name w:val="Revision"/>
    <w:hidden/>
    <w:uiPriority w:val="99"/>
    <w:semiHidden/>
    <w:rsid w:val="003F1E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65655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6565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CD4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Reference List Char"/>
    <w:link w:val="Odstavecseseznamem"/>
    <w:uiPriority w:val="34"/>
    <w:rsid w:val="00A36E6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dihel@sunixgrou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5595-C41B-483A-A705-864D016B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Zemánková Pavla</cp:lastModifiedBy>
  <cp:revision>2</cp:revision>
  <cp:lastPrinted>2019-11-04T10:01:00Z</cp:lastPrinted>
  <dcterms:created xsi:type="dcterms:W3CDTF">2020-01-27T07:52:00Z</dcterms:created>
  <dcterms:modified xsi:type="dcterms:W3CDTF">2020-01-27T07:52:00Z</dcterms:modified>
</cp:coreProperties>
</file>