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376F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376F3">
        <w:rPr>
          <w:rFonts w:eastAsia="Arial Unicode MS" w:cs="Arial Unicode MS"/>
          <w:b/>
          <w:sz w:val="26"/>
          <w:szCs w:val="26"/>
          <w:lang w:val="cs-CZ"/>
        </w:rPr>
        <w:t>200021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376F3">
        <w:rPr>
          <w:rFonts w:asciiTheme="minorHAnsi" w:eastAsia="Arial Unicode MS" w:hAnsiTheme="minorHAnsi" w:cstheme="minorHAnsi"/>
          <w:sz w:val="20"/>
          <w:szCs w:val="20"/>
          <w:lang w:val="cs-CZ"/>
        </w:rPr>
        <w:t>Obytná zóna Sylván a.s.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376F3">
        <w:rPr>
          <w:rFonts w:asciiTheme="minorHAnsi" w:eastAsia="Arial Unicode MS" w:hAnsiTheme="minorHAnsi" w:cstheme="minorHAnsi"/>
          <w:sz w:val="20"/>
          <w:szCs w:val="20"/>
          <w:lang w:val="cs-CZ"/>
        </w:rPr>
        <w:t>Palackého náměstí 30/6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376F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376F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</w:t>
      </w:r>
      <w:r w:rsidR="00BE4B6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BE4B6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E4B62">
        <w:rPr>
          <w:rFonts w:asciiTheme="minorHAnsi" w:eastAsia="Arial Unicode MS" w:hAnsiTheme="minorHAnsi" w:cstheme="minorHAnsi"/>
          <w:sz w:val="20"/>
          <w:szCs w:val="20"/>
          <w:lang w:val="cs-CZ"/>
        </w:rPr>
        <w:t>spisová značka B482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376F3">
        <w:rPr>
          <w:rFonts w:asciiTheme="minorHAnsi" w:eastAsia="Arial Unicode MS" w:hAnsiTheme="minorHAnsi" w:cstheme="minorHAnsi"/>
          <w:sz w:val="20"/>
          <w:szCs w:val="20"/>
          <w:lang w:val="cs-CZ"/>
        </w:rPr>
        <w:t>63509831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376F3">
        <w:rPr>
          <w:rFonts w:asciiTheme="minorHAnsi" w:eastAsia="Arial Unicode MS" w:hAnsiTheme="minorHAnsi" w:cstheme="minorHAnsi"/>
          <w:sz w:val="20"/>
          <w:szCs w:val="20"/>
          <w:lang w:val="cs-CZ"/>
        </w:rPr>
        <w:t>CZ63509831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801BF2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01BF2">
        <w:rPr>
          <w:rFonts w:asciiTheme="minorHAnsi" w:eastAsia="Arial Unicode MS" w:hAnsiTheme="minorHAnsi" w:cstheme="minorHAnsi"/>
          <w:sz w:val="20"/>
          <w:szCs w:val="20"/>
          <w:lang w:val="cs-CZ"/>
        </w:rPr>
        <w:t>4822970207/0100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57F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57F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801BF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Pavlem Trefancem, ředitelem,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BE4B62">
        <w:rPr>
          <w:rFonts w:asciiTheme="minorHAnsi" w:eastAsia="Arial Unicode MS" w:hAnsiTheme="minorHAnsi" w:cstheme="minorHAnsi"/>
          <w:sz w:val="20"/>
          <w:szCs w:val="20"/>
          <w:lang w:val="cs-CZ"/>
        </w:rPr>
        <w:t>ze dne 9.1.2019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9957FA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801BF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1.2.2020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957FA">
        <w:rPr>
          <w:rStyle w:val="Zdraznnjemn"/>
          <w:rFonts w:asciiTheme="minorHAnsi" w:eastAsia="Arial Unicode MS" w:hAnsiTheme="minorHAnsi" w:cstheme="minorHAnsi"/>
          <w:sz w:val="20"/>
          <w:szCs w:val="20"/>
        </w:rPr>
        <w:t>17.1.2020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  <w:r w:rsidR="009957FA">
        <w:rPr>
          <w:rStyle w:val="Zdraznnjemn"/>
          <w:rFonts w:asciiTheme="minorHAnsi" w:eastAsia="Arial Unicode MS" w:hAnsiTheme="minorHAnsi" w:cstheme="minorHAnsi"/>
          <w:sz w:val="20"/>
          <w:szCs w:val="20"/>
        </w:rPr>
        <w:t>20.1.2020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801BF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801BF2" w:rsidRPr="00A4255F" w:rsidRDefault="00801BF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7376F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Obytná zóna Sylván a.s.</w:t>
            </w:r>
          </w:p>
          <w:p w:rsidR="00801BF2" w:rsidRDefault="00801BF2" w:rsidP="00801BF2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Pavel Trefanec ředitel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957FA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957FA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376F3"/>
    <w:rsid w:val="00745A6B"/>
    <w:rsid w:val="00760C88"/>
    <w:rsid w:val="00775030"/>
    <w:rsid w:val="007A16C6"/>
    <w:rsid w:val="007C1D56"/>
    <w:rsid w:val="007C2988"/>
    <w:rsid w:val="00801BF2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957FA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E4B62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46CDC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F4BE-7F24-4C45-A9BD-01263722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2020-01-17T11:28:00Z</cp:lastPrinted>
  <dcterms:created xsi:type="dcterms:W3CDTF">2020-01-27T08:26:00Z</dcterms:created>
  <dcterms:modified xsi:type="dcterms:W3CDTF">2020-01-27T08:26:00Z</dcterms:modified>
</cp:coreProperties>
</file>