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6D" w:rsidRDefault="00D860B7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05pt;margin-top:.1pt;width:184.55pt;height:44.7pt;z-index:251657728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 xml:space="preserve">Ing. </w:t>
                  </w:r>
                  <w:bookmarkEnd w:id="1"/>
                  <w:r w:rsidR="00B31231">
                    <w:t>Jakub Burý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68.9pt;margin-top:.1pt;width:108.7pt;height:40.75pt;z-index:251657729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B31231">
                  <w:pPr>
                    <w:pStyle w:val="Bodytext3"/>
                    <w:shd w:val="clear" w:color="auto" w:fill="auto"/>
                  </w:pPr>
                  <w:r>
                    <w:t xml:space="preserve">xxx                      </w:t>
                  </w:r>
                  <w:r w:rsidR="00F21A13">
                    <w:rPr>
                      <w:rStyle w:val="Bodytext3Exact0"/>
                    </w:rPr>
                    <w:t xml:space="preserve">               </w:t>
                  </w:r>
                  <w:r w:rsidR="002438F2">
                    <w:rPr>
                      <w:lang w:val="cs-CZ" w:eastAsia="cs-CZ" w:bidi="cs-CZ"/>
                    </w:rPr>
                    <w:t xml:space="preserve">tel: </w:t>
                  </w:r>
                  <w:r>
                    <w:rPr>
                      <w:lang w:val="cs-CZ" w:eastAsia="cs-CZ" w:bidi="cs-CZ"/>
                    </w:rPr>
                    <w:t xml:space="preserve">xxx               </w:t>
                  </w:r>
                  <w:r w:rsidR="002438F2">
                    <w:rPr>
                      <w:lang w:val="cs-CZ" w:eastAsia="cs-CZ" w:bidi="cs-CZ"/>
                    </w:rPr>
                    <w:t xml:space="preserve"> </w:t>
                  </w:r>
                  <w:r w:rsidR="00F21A13">
                    <w:rPr>
                      <w:lang w:val="cs-CZ" w:eastAsia="cs-CZ" w:bidi="cs-CZ"/>
                    </w:rPr>
                    <w:t xml:space="preserve">                </w:t>
                  </w:r>
                  <w:r w:rsidR="002438F2">
                    <w:rPr>
                      <w:lang w:val="cs-CZ" w:eastAsia="cs-CZ" w:bidi="cs-CZ"/>
                    </w:rPr>
                    <w:t xml:space="preserve">email: </w:t>
                  </w:r>
                  <w:hyperlink r:id="rId7" w:history="1">
                    <w:r>
                      <w:t>xxx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.05pt;margin-top:68.65pt;width:165.1pt;height:15.55pt;z-index:251657730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shd w:val="clear" w:color="auto" w:fill="auto"/>
                  </w:pPr>
                  <w:r>
                    <w:t>NABÍDKA PROJEKČNÍCH PRACÍ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.3pt;margin-top:96.7pt;width:112.55pt;height:96.3pt;z-index:251657731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Název akce: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after="300"/>
                  </w:pPr>
                  <w:r>
                    <w:t>Investor: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Kontakt: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Datum: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</w:pPr>
                  <w:r>
                    <w:t>Stupeň: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</w:pPr>
                  <w:r>
                    <w:t>Zodpovědný projektant: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54.55pt;margin-top:97.95pt;width:254.15pt;height:95.3pt;z-index:251657732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Př</w:t>
                  </w:r>
                  <w:r w:rsidR="00B31231">
                    <w:t>estavba pavilonu L na denní stac</w:t>
                  </w:r>
                  <w:r>
                    <w:t>ionář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Město Kroměříž, Velké náměstí 115, 767 01 Kroměříž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IČ: 00287351</w:t>
                  </w:r>
                </w:p>
                <w:p w:rsidR="00C44D6D" w:rsidRDefault="00B31231">
                  <w:pPr>
                    <w:pStyle w:val="Bodytext2"/>
                    <w:shd w:val="clear" w:color="auto" w:fill="auto"/>
                  </w:pPr>
                  <w:r>
                    <w:t>xxx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5. 12. 2019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</w:pPr>
                  <w:r>
                    <w:t>Společné povolení</w:t>
                  </w:r>
                </w:p>
                <w:p w:rsidR="00C44D6D" w:rsidRDefault="00B31231">
                  <w:pPr>
                    <w:pStyle w:val="Bodytext2"/>
                    <w:shd w:val="clear" w:color="auto" w:fill="auto"/>
                    <w:spacing w:line="264" w:lineRule="exact"/>
                  </w:pPr>
                  <w:r>
                    <w:t>xxx</w:t>
                  </w:r>
                  <w:r w:rsidR="002438F2">
                    <w:t>, ČKAIT 1301735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.3pt;margin-top:203.75pt;width:244.3pt;height:57.5pt;z-index:251657733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30"/>
                    </w:tabs>
                  </w:pPr>
                  <w:r>
                    <w:t>PRŮVODNÍ ZPRÁVA</w:t>
                  </w:r>
                </w:p>
                <w:p w:rsidR="00C44D6D" w:rsidRDefault="002438F2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16"/>
                    </w:tabs>
                    <w:spacing w:line="278" w:lineRule="exact"/>
                  </w:pPr>
                  <w:r>
                    <w:t>SOUHRNNÁ TECHNICKÁ ZPRÁVA</w:t>
                  </w:r>
                </w:p>
                <w:p w:rsidR="00C44D6D" w:rsidRDefault="002438F2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16"/>
                    </w:tabs>
                    <w:spacing w:line="278" w:lineRule="exact"/>
                  </w:pPr>
                  <w:r>
                    <w:t>SITUAČNÍ VÝKRESY</w:t>
                  </w:r>
                </w:p>
                <w:p w:rsidR="00C44D6D" w:rsidRDefault="002438F2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21"/>
                    </w:tabs>
                    <w:spacing w:line="278" w:lineRule="exact"/>
                  </w:pPr>
                  <w:r>
                    <w:t>DOKUMENTACE OBJEKTŮ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.35pt;margin-top:261.2pt;width:271.9pt;height:215.65pt;z-index:251657734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shd w:val="clear" w:color="auto" w:fill="auto"/>
                    <w:spacing w:line="557" w:lineRule="exact"/>
                    <w:jc w:val="both"/>
                  </w:pPr>
                  <w:r>
                    <w:t xml:space="preserve">D.1 Dokumentace stavebních a inženýrských objektů </w:t>
                  </w:r>
                  <w:r>
                    <w:rPr>
                      <w:lang w:val="en-US" w:eastAsia="en-US" w:bidi="en-US"/>
                    </w:rPr>
                    <w:t xml:space="preserve">SO </w:t>
                  </w:r>
                  <w:r>
                    <w:t>01 Pavilon L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jc w:val="both"/>
                  </w:pPr>
                  <w:r>
                    <w:t>D.1.1 Architektonicko-stavební řešení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  <w:jc w:val="both"/>
                  </w:pPr>
                  <w:r>
                    <w:t>D.1.2 Stavebně konstrukční řešení - betonové konstrukce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  <w:jc w:val="both"/>
                  </w:pPr>
                  <w:r>
                    <w:t>D.1.2 Stavebně konstrukční řešení - ocelové konstrukce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  <w:jc w:val="both"/>
                  </w:pPr>
                  <w:r>
                    <w:t>D.1.3 Požárně bezpečnostní řešení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  <w:jc w:val="both"/>
                  </w:pPr>
                  <w:r>
                    <w:t>D.1,4a Zdravotnětechnické instalace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  <w:jc w:val="both"/>
                  </w:pPr>
                  <w:r>
                    <w:t>D.1.4b Vzduchotechnika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4" w:lineRule="exact"/>
                    <w:jc w:val="both"/>
                  </w:pPr>
                  <w:r>
                    <w:t>D.1.4c Elektroinstalace</w:t>
                  </w:r>
                </w:p>
                <w:p w:rsidR="00C44D6D" w:rsidRDefault="002438F2">
                  <w:pPr>
                    <w:pStyle w:val="Bodytext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21"/>
                    </w:tabs>
                    <w:spacing w:after="304" w:line="264" w:lineRule="exact"/>
                    <w:jc w:val="both"/>
                  </w:pPr>
                  <w:r>
                    <w:t>1.4d Ústřední vytápění</w:t>
                  </w:r>
                </w:p>
                <w:p w:rsidR="00C44D6D" w:rsidRDefault="002438F2">
                  <w:pPr>
                    <w:pStyle w:val="Bodytext4"/>
                    <w:shd w:val="clear" w:color="auto" w:fill="auto"/>
                    <w:spacing w:after="280"/>
                    <w:jc w:val="both"/>
                  </w:pPr>
                  <w:r>
                    <w:rPr>
                      <w:lang w:val="en-US" w:eastAsia="en-US" w:bidi="en-US"/>
                    </w:rPr>
                    <w:t xml:space="preserve">SO </w:t>
                  </w:r>
                  <w:r>
                    <w:t>02 Zpevněné plochy a oplocení</w:t>
                  </w:r>
                </w:p>
                <w:p w:rsidR="00C44D6D" w:rsidRDefault="002438F2">
                  <w:pPr>
                    <w:pStyle w:val="Bodytext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26"/>
                    </w:tabs>
                    <w:jc w:val="both"/>
                  </w:pPr>
                  <w:r>
                    <w:t>DOKLADOVÁ ČÁST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.65pt;margin-top:489.1pt;width:420pt;height:68.05pt;z-index:251657735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shd w:val="clear" w:color="auto" w:fill="auto"/>
                    <w:jc w:val="both"/>
                  </w:pPr>
                  <w:r>
                    <w:t>Termíny: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tabs>
                      <w:tab w:val="left" w:pos="4642"/>
                    </w:tabs>
                    <w:spacing w:after="228"/>
                    <w:jc w:val="both"/>
                  </w:pPr>
                  <w:r>
                    <w:t>Doba trvání projekčních prací</w:t>
                  </w:r>
                  <w:r>
                    <w:tab/>
                    <w:t>30.6.2020</w:t>
                  </w:r>
                </w:p>
                <w:p w:rsidR="00C44D6D" w:rsidRDefault="002438F2">
                  <w:pPr>
                    <w:pStyle w:val="Bodytext4"/>
                    <w:shd w:val="clear" w:color="auto" w:fill="auto"/>
                    <w:spacing w:line="274" w:lineRule="exact"/>
                    <w:ind w:left="7300"/>
                    <w:jc w:val="right"/>
                  </w:pPr>
                  <w:r>
                    <w:t>200 000 Kč 25 000 Kč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65pt;margin-top:528.35pt;width:195.6pt;height:30.55pt;z-index:251657736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shd w:val="clear" w:color="auto" w:fill="auto"/>
                    <w:spacing w:line="278" w:lineRule="exact"/>
                    <w:jc w:val="both"/>
                  </w:pPr>
                  <w:r>
                    <w:t>Cena za projekt pro společné povolení Cena za inženýrskou činnost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572.15pt;width:122.4pt;height:42.3pt;z-index:251657737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shd w:val="clear" w:color="auto" w:fill="auto"/>
                  </w:pPr>
                  <w:r>
                    <w:t>Cena prací celkem</w:t>
                  </w:r>
                </w:p>
                <w:p w:rsidR="00C44D6D" w:rsidRDefault="002438F2">
                  <w:pPr>
                    <w:pStyle w:val="Bodytext2"/>
                    <w:shd w:val="clear" w:color="auto" w:fill="auto"/>
                    <w:spacing w:line="269" w:lineRule="exact"/>
                  </w:pPr>
                  <w:r>
                    <w:t>DPH</w:t>
                  </w:r>
                </w:p>
                <w:p w:rsidR="00C44D6D" w:rsidRDefault="002438F2">
                  <w:pPr>
                    <w:pStyle w:val="Bodytext4"/>
                    <w:shd w:val="clear" w:color="auto" w:fill="auto"/>
                    <w:spacing w:line="269" w:lineRule="exact"/>
                  </w:pPr>
                  <w:r>
                    <w:t>Cena prací včetně DPH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in;margin-top:584.35pt;width:25.9pt;height:14.05pt;z-index:251657738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5"/>
                    <w:shd w:val="clear" w:color="auto" w:fill="auto"/>
                  </w:pPr>
                  <w:r>
                    <w:t>21%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3.35pt;margin-top:568.6pt;width:61.9pt;height:43pt;z-index:251657739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4"/>
                    <w:shd w:val="clear" w:color="auto" w:fill="auto"/>
                    <w:spacing w:line="269" w:lineRule="exact"/>
                    <w:jc w:val="right"/>
                  </w:pPr>
                  <w:r>
                    <w:t xml:space="preserve">225 000 Kč </w:t>
                  </w:r>
                  <w:r>
                    <w:rPr>
                      <w:rStyle w:val="Bodytext4NotBoldExact"/>
                    </w:rPr>
                    <w:t xml:space="preserve">47 250 Kč </w:t>
                  </w:r>
                  <w:r>
                    <w:t>272 250 Kč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70.4pt;margin-top:620.4pt;width:123.85pt;height:26.3pt;z-index:251657740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C44D6D">
                  <w:pPr>
                    <w:pStyle w:val="Bodytext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36.95pt;margin-top:637.65pt;width:117.6pt;height:14.35pt;z-index:251657741;mso-wrap-distance-left:5pt;mso-wrap-distance-right:5pt;mso-position-horizontal-relative:margin" filled="f" stroked="f">
            <v:textbox style="mso-fit-shape-to-text:t" inset="0,0,0,0">
              <w:txbxContent>
                <w:p w:rsidR="00C44D6D" w:rsidRDefault="002438F2">
                  <w:pPr>
                    <w:pStyle w:val="Bodytext2"/>
                    <w:shd w:val="clear" w:color="auto" w:fill="auto"/>
                  </w:pPr>
                  <w:r>
                    <w:t>V Kroměříži 5. 12. 2019</w:t>
                  </w:r>
                </w:p>
              </w:txbxContent>
            </v:textbox>
            <w10:wrap anchorx="margin"/>
          </v:shape>
        </w:pict>
      </w: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360" w:lineRule="exact"/>
      </w:pPr>
    </w:p>
    <w:p w:rsidR="00C44D6D" w:rsidRDefault="00C44D6D">
      <w:pPr>
        <w:spacing w:line="659" w:lineRule="exact"/>
      </w:pPr>
    </w:p>
    <w:p w:rsidR="00C44D6D" w:rsidRDefault="00C44D6D">
      <w:pPr>
        <w:rPr>
          <w:sz w:val="2"/>
          <w:szCs w:val="2"/>
        </w:rPr>
      </w:pPr>
    </w:p>
    <w:sectPr w:rsidR="00C44D6D">
      <w:type w:val="continuous"/>
      <w:pgSz w:w="11900" w:h="16840"/>
      <w:pgMar w:top="779" w:right="1137" w:bottom="779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B7" w:rsidRDefault="00D860B7">
      <w:r>
        <w:separator/>
      </w:r>
    </w:p>
  </w:endnote>
  <w:endnote w:type="continuationSeparator" w:id="0">
    <w:p w:rsidR="00D860B7" w:rsidRDefault="00D8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B7" w:rsidRDefault="00D860B7"/>
  </w:footnote>
  <w:footnote w:type="continuationSeparator" w:id="0">
    <w:p w:rsidR="00D860B7" w:rsidRDefault="00D860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5FB"/>
    <w:multiLevelType w:val="multilevel"/>
    <w:tmpl w:val="48BE2F4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4566B"/>
    <w:multiLevelType w:val="multilevel"/>
    <w:tmpl w:val="2F1E15FE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4D6D"/>
    <w:rsid w:val="002438F2"/>
    <w:rsid w:val="006E3716"/>
    <w:rsid w:val="00B31231"/>
    <w:rsid w:val="00C44D6D"/>
    <w:rsid w:val="00D860B7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BF5D99C0-B257-48B8-AACD-AF6DD2DA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40ptItalicExact">
    <w:name w:val="Heading #1 + 40 pt;Italic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3A6452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3A6452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A6452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Exact">
    <w:name w:val="Body text (4) + Not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3E799D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Exact1">
    <w:name w:val="Heading #2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3E799D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E799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ItalicExact">
    <w:name w:val="Body text (6) + Italic Exact"/>
    <w:basedOn w:val="Bodytext6Exact"/>
    <w:rPr>
      <w:rFonts w:ascii="Arial" w:eastAsia="Arial" w:hAnsi="Arial" w:cs="Arial"/>
      <w:b w:val="0"/>
      <w:bCs w:val="0"/>
      <w:i/>
      <w:iCs/>
      <w:smallCaps w:val="0"/>
      <w:strike w:val="0"/>
      <w:color w:val="3E799D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894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78" w:lineRule="exact"/>
      <w:jc w:val="righ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">
    <w:name w:val="Body text (2)"/>
    <w:basedOn w:val="Normln"/>
    <w:link w:val="Bodytext2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34" w:lineRule="exact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ce@bu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2020-01-27T06:40:00Z</dcterms:created>
  <dcterms:modified xsi:type="dcterms:W3CDTF">2020-01-27T06:40:00Z</dcterms:modified>
</cp:coreProperties>
</file>