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DODATEK č. 1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SMLOUVY O VYTVOŘENÍ IS EDAZ „INFORMAČNÍHO SYSTÉMU PRO EVIDENCI VOZIDEL V SYSTÉMU ČASOVÉHO ZPOPLATNĚNÍ“ A POSKYTOVÁNÍ SOUVISEJÍCÍCH SLUŽEB</w:t>
      </w:r>
    </w:p>
    <w:p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STÁTNÍ FOND DOPRAVNÍ INFRASTRUKTURY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sídlem:</w:t>
      </w:r>
      <w:r>
        <w:rPr>
          <w:rFonts w:cstheme="minorHAnsi"/>
          <w:sz w:val="24"/>
          <w:szCs w:val="24"/>
        </w:rPr>
        <w:tab/>
        <w:t>Sokolovská 1955/278, 190 00 Praha 9, Libeň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  <w:t>70856508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DIČ:</w:t>
      </w:r>
      <w:r>
        <w:rPr>
          <w:rFonts w:cstheme="minorHAnsi"/>
          <w:sz w:val="24"/>
          <w:szCs w:val="24"/>
        </w:rPr>
        <w:tab/>
        <w:t>Není plátce DPH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Bankovní spojení: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xxx</w:t>
      </w:r>
      <w:proofErr w:type="spellEnd"/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xxx</w:t>
      </w:r>
      <w:bookmarkStart w:id="0" w:name="_GoBack"/>
      <w:bookmarkEnd w:id="0"/>
      <w:proofErr w:type="spellEnd"/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Zastoupená:</w:t>
      </w:r>
      <w:r>
        <w:rPr>
          <w:rFonts w:cstheme="minorHAnsi"/>
          <w:sz w:val="24"/>
          <w:szCs w:val="24"/>
        </w:rPr>
        <w:tab/>
        <w:t>ředitelem SFDI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Ing. Zbyňkem Hořelicou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Informační systém datových schránek:</w:t>
      </w:r>
      <w:r>
        <w:rPr>
          <w:rFonts w:cstheme="minorHAnsi"/>
          <w:sz w:val="24"/>
          <w:szCs w:val="24"/>
        </w:rPr>
        <w:tab/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Identifikátor datové schránky: e5qaihb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</w:t>
      </w:r>
      <w:r>
        <w:rPr>
          <w:rFonts w:cstheme="minorHAnsi"/>
          <w:b/>
          <w:sz w:val="24"/>
          <w:szCs w:val="24"/>
        </w:rPr>
        <w:t>SFDI</w:t>
      </w:r>
      <w:r>
        <w:rPr>
          <w:rFonts w:cstheme="minorHAnsi"/>
          <w:sz w:val="24"/>
          <w:szCs w:val="24"/>
        </w:rPr>
        <w:t>“ nebo „</w:t>
      </w:r>
      <w:r>
        <w:rPr>
          <w:rFonts w:cstheme="minorHAnsi"/>
          <w:b/>
          <w:sz w:val="24"/>
          <w:szCs w:val="24"/>
        </w:rPr>
        <w:t>Objednatel</w:t>
      </w:r>
      <w:r>
        <w:rPr>
          <w:rFonts w:cstheme="minorHAnsi"/>
          <w:sz w:val="24"/>
          <w:szCs w:val="24"/>
        </w:rPr>
        <w:t>“)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Asseco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Central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Europe</w:t>
      </w:r>
      <w:proofErr w:type="spellEnd"/>
      <w:r>
        <w:rPr>
          <w:rFonts w:cstheme="minorHAnsi"/>
          <w:b/>
          <w:sz w:val="24"/>
          <w:szCs w:val="24"/>
        </w:rPr>
        <w:t>, a.s.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sídlem:</w:t>
      </w:r>
      <w:r>
        <w:rPr>
          <w:rFonts w:cstheme="minorHAnsi"/>
          <w:sz w:val="24"/>
          <w:szCs w:val="24"/>
        </w:rPr>
        <w:tab/>
        <w:t>Budějovická 778/3a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  <w:t>27074358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DIČ:</w:t>
      </w:r>
      <w:r>
        <w:rPr>
          <w:rFonts w:cstheme="minorHAnsi"/>
          <w:sz w:val="24"/>
          <w:szCs w:val="24"/>
        </w:rPr>
        <w:tab/>
        <w:t>CZ27074358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Bankovní spojení: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xxx</w:t>
      </w:r>
      <w:proofErr w:type="spellEnd"/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xxx</w:t>
      </w:r>
      <w:proofErr w:type="spellEnd"/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Zastoupená:</w:t>
      </w:r>
      <w:r>
        <w:rPr>
          <w:rFonts w:cstheme="minorHAnsi"/>
          <w:sz w:val="24"/>
          <w:szCs w:val="24"/>
        </w:rPr>
        <w:tab/>
        <w:t>prokuristou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Hanou Bečkovou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Informační systém datových schránek: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Identifikátor datové schránky: </w:t>
      </w:r>
      <w:proofErr w:type="spellStart"/>
      <w:r>
        <w:rPr>
          <w:rFonts w:cstheme="minorHAnsi"/>
          <w:sz w:val="24"/>
          <w:szCs w:val="24"/>
        </w:rPr>
        <w:t>qrhcwzg</w:t>
      </w:r>
      <w:proofErr w:type="spellEnd"/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dále jen „</w:t>
      </w:r>
      <w:r>
        <w:rPr>
          <w:rFonts w:cstheme="minorHAnsi"/>
          <w:b/>
          <w:sz w:val="24"/>
          <w:szCs w:val="24"/>
        </w:rPr>
        <w:t>Poskytovatel</w:t>
      </w:r>
      <w:r>
        <w:rPr>
          <w:rFonts w:cstheme="minorHAnsi"/>
          <w:sz w:val="24"/>
          <w:szCs w:val="24"/>
        </w:rPr>
        <w:t>“)</w:t>
      </w:r>
    </w:p>
    <w:p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Smluvní strany uzavřely dne 8. 1. 2020 </w:t>
      </w:r>
      <w:r>
        <w:rPr>
          <w:rFonts w:cstheme="minorHAnsi"/>
          <w:i/>
          <w:sz w:val="24"/>
          <w:szCs w:val="24"/>
        </w:rPr>
        <w:t>Smlouvu o vytvoření IS EDAZ „Informačního systému pro evidenci vozidel v systému časového zpoplatnění“ a poskytování souvisejících služeb</w:t>
      </w:r>
      <w:r>
        <w:rPr>
          <w:rFonts w:cstheme="minorHAnsi"/>
          <w:sz w:val="24"/>
          <w:szCs w:val="24"/>
        </w:rPr>
        <w:t xml:space="preserve"> (dále jen Smlouva). Smlouva nabyla účinnosti dne 13. 1. 2020 uveřejněním v registru smluv podle zákona č. 340/2015 Sb., o registru smluv.</w:t>
      </w: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Vzhledem k tomu, že po uzavření smlouvy nastala situace, kterou smluvní strany vnímají jako situaci, která jim, aniž to mohly při uzavření smlouvy očekávat, brání řádně splnit a dokončit předmět Smlouvy a řádně plnit a splnit závazky v ní obsažené, </w:t>
      </w: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rozhodly se smluvní strany uzavřenou Smlouvu ukončit dohodou, učiněnou v souladu s ustanovením odst. 29.1 Smlouvy, formou dodatku Smlouvy. </w:t>
      </w:r>
    </w:p>
    <w:p>
      <w:pPr>
        <w:keepNext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I.</w:t>
      </w:r>
      <w:r>
        <w:rPr>
          <w:rFonts w:cstheme="minorHAnsi"/>
          <w:b/>
          <w:sz w:val="24"/>
          <w:szCs w:val="24"/>
        </w:rPr>
        <w:br/>
        <w:t>UKONČENÍ SMLOUVY</w:t>
      </w:r>
    </w:p>
    <w:p>
      <w:pPr>
        <w:keepNext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se dohodly takto:</w:t>
      </w:r>
    </w:p>
    <w:p>
      <w:pPr>
        <w:pStyle w:val="Odstavecseseznamem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Objednatel i Poskytovatel pozastaví plnění Smlouvy bezprostředně po podpisu tohoto dodatku s cílem omezit případně vzniklé škody.</w:t>
      </w:r>
    </w:p>
    <w:p>
      <w:pPr>
        <w:pStyle w:val="Odstavecseseznamem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si vzájemně vrátí věci a dokumentaci, kterou si před a při plnění Smlouvy poskytly, a to ty, které by si byly povinny vrátit při řádném splnění Smlouvy.</w:t>
      </w:r>
    </w:p>
    <w:p>
      <w:pPr>
        <w:pStyle w:val="Odstavecseseznamem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Smlouva zaniká dnem (dále jen „</w:t>
      </w:r>
      <w:r>
        <w:rPr>
          <w:rFonts w:cstheme="minorHAnsi"/>
          <w:b/>
          <w:sz w:val="24"/>
          <w:szCs w:val="24"/>
        </w:rPr>
        <w:t>Den ukončení Smlouvy</w:t>
      </w:r>
      <w:r>
        <w:rPr>
          <w:rFonts w:cstheme="minorHAnsi"/>
          <w:sz w:val="24"/>
          <w:szCs w:val="24"/>
        </w:rPr>
        <w:t>“), kdy tento dodatek č. 1 bude uveřejněn v registru smluv.</w:t>
      </w:r>
    </w:p>
    <w:p>
      <w:pPr>
        <w:pStyle w:val="Odstavecseseznamem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se vzájemně vzdávají práva na vydání bezdůvodného obohacení pro případ, že by do Dne ukončení Smlouvy nějaké vzniklo.</w:t>
      </w:r>
    </w:p>
    <w:p>
      <w:pPr>
        <w:pStyle w:val="Odstavecseseznamem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Poskytovatel se vzdává práva na náhradu škody nebo újmy vyplývající z toho, že Poskytovatel zahájil plnění Smlouvy před Dnem ukončení Smlouvy, pro případ, že by do Dne ukončení Smlouvy nějaké vznikly. </w:t>
      </w:r>
    </w:p>
    <w:p>
      <w:pPr>
        <w:pStyle w:val="Odstavecseseznamem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se vzájemně vzdávají práv na náhradu přímé škody i újmy spočívající v případném ušlém zisku, které vznikly nebo by mohly vzniknout z důvodu předčasného ukončení Smlouvy učiněné tímto dodatkem.</w:t>
      </w:r>
    </w:p>
    <w:p>
      <w:pPr>
        <w:pStyle w:val="Odstavecseseznamem"/>
        <w:ind w:left="0"/>
        <w:jc w:val="center"/>
        <w:rPr>
          <w:rFonts w:cstheme="minorHAnsi"/>
          <w:b/>
          <w:sz w:val="24"/>
          <w:szCs w:val="24"/>
        </w:rPr>
      </w:pPr>
    </w:p>
    <w:p>
      <w:pPr>
        <w:pStyle w:val="Odstavecseseznamem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II.</w:t>
      </w:r>
      <w:r>
        <w:rPr>
          <w:rFonts w:cstheme="minorHAnsi"/>
          <w:b/>
          <w:sz w:val="24"/>
          <w:szCs w:val="24"/>
        </w:rPr>
        <w:br/>
        <w:t>ZÁVĚREČNÁ UJEDNÁNÍ</w:t>
      </w: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dodatek nabývá platnosti dnem podpisu poslední ze smluvních stran a účinnosti dnem uveřejnění v registru smluv v souladu se zákonem č. 340/2015 Sb., o registru smluv. Uveřejnění tohoto dodatku v registru smluv zajistí Objednatel.</w:t>
      </w: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prohlašují, že si tento dodatek Smlouvy přečetly, že s jeho obsahem souhlasí a na důkaz toho k němu připojují svoje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>
        <w:tc>
          <w:tcPr>
            <w:tcW w:w="4536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Objednatel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Praze dne 24. ledna 2020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Státní fond dopravní infrastruktury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Ing. Zbyněk Hořelica</w:t>
            </w:r>
          </w:p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ředitel SFDI</w:t>
            </w:r>
          </w:p>
        </w:tc>
        <w:tc>
          <w:tcPr>
            <w:tcW w:w="4536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Poskytovatel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Praze dne 24. ledna 2020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Asseco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Central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Europe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a.s.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Hana Bečková</w:t>
            </w:r>
          </w:p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prokurista</w:t>
            </w:r>
          </w:p>
        </w:tc>
      </w:tr>
    </w:tbl>
    <w:p>
      <w:pPr>
        <w:jc w:val="both"/>
        <w:rPr>
          <w:rFonts w:cstheme="minorHAnsi"/>
          <w:sz w:val="24"/>
          <w:szCs w:val="24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tabs>
        <w:tab w:val="clear" w:pos="4692"/>
        <w:tab w:val="center" w:pos="4536"/>
      </w:tabs>
      <w:rPr>
        <w:rFonts w:asciiTheme="minorHAnsi" w:hAnsiTheme="minorHAnsi" w:cstheme="minorHAnsi"/>
      </w:rPr>
    </w:pPr>
    <w:r>
      <w:tab/>
    </w:r>
    <w:r>
      <w:rPr>
        <w:rFonts w:asciiTheme="minorHAnsi" w:hAnsiTheme="minorHAnsi" w:cstheme="minorHAnsi"/>
        <w:sz w:val="22"/>
      </w:rPr>
      <w:fldChar w:fldCharType="begin"/>
    </w:r>
    <w:r>
      <w:rPr>
        <w:rFonts w:asciiTheme="minorHAnsi" w:hAnsiTheme="minorHAnsi" w:cstheme="minorHAnsi"/>
        <w:sz w:val="22"/>
      </w:rPr>
      <w:instrText xml:space="preserve"> PAGE   \* MERGEFORMAT </w:instrText>
    </w:r>
    <w:r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>
      <w:rPr>
        <w:rFonts w:asciiTheme="minorHAnsi" w:hAnsiTheme="minorHAnsi" w:cstheme="minorHAnsi"/>
        <w:sz w:val="22"/>
      </w:rPr>
      <w:fldChar w:fldCharType="end"/>
    </w:r>
    <w:r>
      <w:rPr>
        <w:rFonts w:asciiTheme="minorHAnsi" w:hAnsiTheme="minorHAnsi" w:cstheme="minorHAnsi"/>
        <w:sz w:val="22"/>
      </w:rPr>
      <w:t xml:space="preserve"> / </w:t>
    </w:r>
    <w:r>
      <w:rPr>
        <w:rFonts w:asciiTheme="minorHAnsi" w:hAnsiTheme="minorHAnsi" w:cstheme="minorHAnsi"/>
        <w:sz w:val="22"/>
      </w:rPr>
      <w:fldChar w:fldCharType="begin"/>
    </w:r>
    <w:r>
      <w:rPr>
        <w:rFonts w:asciiTheme="minorHAnsi" w:hAnsiTheme="minorHAnsi" w:cstheme="minorHAnsi"/>
        <w:sz w:val="22"/>
      </w:rPr>
      <w:instrText xml:space="preserve"> NUMPAGES   \* MERGEFORMAT </w:instrText>
    </w:r>
    <w:r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2</w:t>
    </w:r>
    <w:r>
      <w:rPr>
        <w:rFonts w:asciiTheme="minorHAnsi" w:hAnsiTheme="minorHAnsi" w:cstheme="minorHAns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tabs>
        <w:tab w:val="left" w:pos="3393"/>
      </w:tabs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-601980</wp:posOffset>
          </wp:positionH>
          <wp:positionV relativeFrom="paragraph">
            <wp:posOffset>-187325</wp:posOffset>
          </wp:positionV>
          <wp:extent cx="901065" cy="352425"/>
          <wp:effectExtent l="0" t="0" r="0" b="9525"/>
          <wp:wrapTight wrapText="bothSides">
            <wp:wrapPolygon edited="0">
              <wp:start x="0" y="0"/>
              <wp:lineTo x="0" y="21016"/>
              <wp:lineTo x="21006" y="21016"/>
              <wp:lineTo x="21006" y="0"/>
              <wp:lineTo x="0" y="0"/>
            </wp:wrapPolygon>
          </wp:wrapTight>
          <wp:docPr id="3" name="Obrázek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B67A51D-D4D5-4085-979F-EE856A66B8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B67A51D-D4D5-4085-979F-EE856A66B8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>CES 1/2020/1</w:t>
    </w:r>
  </w:p>
  <w:p>
    <w:pPr>
      <w:pStyle w:val="Zhlav"/>
      <w:jc w:val="right"/>
    </w:pPr>
    <w:r>
      <w:tab/>
      <w:t xml:space="preserve">      </w:t>
    </w:r>
    <w:r>
      <w:tab/>
      <w:t xml:space="preserve">  Čj.: 6441/SFDI/300109/1400/2020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677"/>
    <w:multiLevelType w:val="multilevel"/>
    <w:tmpl w:val="E71003E4"/>
    <w:lvl w:ilvl="0">
      <w:start w:val="1"/>
      <w:numFmt w:val="decimal"/>
      <w:pStyle w:val="PSNumLv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PSNumLv2"/>
      <w:lvlText w:val="%2.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Times New Roman"/>
      </w:rPr>
    </w:lvl>
    <w:lvl w:ilvl="2">
      <w:start w:val="1"/>
      <w:numFmt w:val="lowerLetter"/>
      <w:pStyle w:val="PSNumLv3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Roman"/>
      <w:pStyle w:val="PSNumLv4"/>
      <w:lvlText w:val="%4.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pStyle w:val="PSNumLv5"/>
      <w:lvlText w:val="%5)"/>
      <w:lvlJc w:val="left"/>
      <w:pPr>
        <w:tabs>
          <w:tab w:val="num" w:pos="2268"/>
        </w:tabs>
        <w:ind w:left="2268" w:hanging="567"/>
      </w:pPr>
    </w:lvl>
    <w:lvl w:ilvl="5">
      <w:start w:val="1"/>
      <w:numFmt w:val="lowerLetter"/>
      <w:pStyle w:val="PSNumLv6"/>
      <w:lvlText w:val="%6)"/>
      <w:lvlJc w:val="left"/>
      <w:pPr>
        <w:tabs>
          <w:tab w:val="num" w:pos="2835"/>
        </w:tabs>
        <w:ind w:left="2835" w:hanging="567"/>
      </w:pPr>
    </w:lvl>
    <w:lvl w:ilvl="6">
      <w:start w:val="1"/>
      <w:numFmt w:val="lowerRoman"/>
      <w:pStyle w:val="PSNumLv7"/>
      <w:lvlText w:val="%7)"/>
      <w:lvlJc w:val="left"/>
      <w:pPr>
        <w:tabs>
          <w:tab w:val="num" w:pos="3402"/>
        </w:tabs>
        <w:ind w:left="3402" w:hanging="567"/>
      </w:pPr>
    </w:lvl>
    <w:lvl w:ilvl="7">
      <w:start w:val="1"/>
      <w:numFmt w:val="decimal"/>
      <w:pStyle w:val="PSNumLv8"/>
      <w:lvlText w:val="(%8)"/>
      <w:lvlJc w:val="left"/>
      <w:pPr>
        <w:tabs>
          <w:tab w:val="num" w:pos="3969"/>
        </w:tabs>
        <w:ind w:left="3969" w:hanging="567"/>
      </w:pPr>
    </w:lvl>
    <w:lvl w:ilvl="8">
      <w:start w:val="1"/>
      <w:numFmt w:val="lowerLetter"/>
      <w:pStyle w:val="PSNumLv9"/>
      <w:lvlText w:val="(%9)"/>
      <w:lvlJc w:val="left"/>
      <w:pPr>
        <w:tabs>
          <w:tab w:val="num" w:pos="4535"/>
        </w:tabs>
        <w:ind w:left="4535" w:hanging="566"/>
      </w:pPr>
    </w:lvl>
  </w:abstractNum>
  <w:abstractNum w:abstractNumId="1">
    <w:nsid w:val="2E3D1B5B"/>
    <w:multiLevelType w:val="hybridMultilevel"/>
    <w:tmpl w:val="B72A344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proofState w:spelling="clean" w:grammar="clean"/>
  <w:formsDesig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zkladntext">
    <w:name w:val="PS základní text"/>
    <w:qFormat/>
    <w:pPr>
      <w:spacing w:after="284" w:line="284" w:lineRule="exact"/>
      <w:jc w:val="both"/>
    </w:pPr>
    <w:rPr>
      <w:rFonts w:ascii="Segoe UI" w:eastAsia="Times New Roman" w:hAnsi="Segoe UI" w:cs="Times New Roman"/>
      <w:kern w:val="16"/>
      <w:sz w:val="21"/>
      <w:szCs w:val="19"/>
    </w:rPr>
  </w:style>
  <w:style w:type="paragraph" w:customStyle="1" w:styleId="PS11dek">
    <w:name w:val="PS 1/1 řádek"/>
    <w:basedOn w:val="PSzkladntext"/>
    <w:qFormat/>
    <w:pPr>
      <w:spacing w:after="0"/>
    </w:pPr>
  </w:style>
  <w:style w:type="paragraph" w:customStyle="1" w:styleId="PS12dek">
    <w:name w:val="PS 1/2 řádek"/>
    <w:basedOn w:val="PSzkladntext"/>
    <w:qFormat/>
    <w:pPr>
      <w:spacing w:after="0" w:line="139" w:lineRule="exact"/>
    </w:pPr>
    <w:rPr>
      <w:sz w:val="12"/>
    </w:rPr>
  </w:style>
  <w:style w:type="paragraph" w:customStyle="1" w:styleId="PS14dek">
    <w:name w:val="PS 1/4 řádek"/>
    <w:basedOn w:val="PSzkladntext"/>
    <w:qFormat/>
    <w:pPr>
      <w:spacing w:after="0" w:line="70" w:lineRule="exact"/>
    </w:pPr>
    <w:rPr>
      <w:sz w:val="6"/>
    </w:rPr>
  </w:style>
  <w:style w:type="paragraph" w:customStyle="1" w:styleId="PSNumLv1">
    <w:name w:val="PS Num Lv1"/>
    <w:basedOn w:val="PSzkladntext"/>
    <w:qFormat/>
    <w:pPr>
      <w:keepNext/>
      <w:numPr>
        <w:numId w:val="9"/>
      </w:numPr>
      <w:spacing w:before="567"/>
      <w:jc w:val="left"/>
      <w:outlineLvl w:val="0"/>
    </w:pPr>
    <w:rPr>
      <w:rFonts w:eastAsiaTheme="majorEastAsia"/>
      <w:b/>
      <w:caps/>
      <w:spacing w:val="4"/>
    </w:rPr>
  </w:style>
  <w:style w:type="paragraph" w:customStyle="1" w:styleId="PSNumLv2">
    <w:name w:val="PS Num Lv2"/>
    <w:basedOn w:val="PSzkladntext"/>
    <w:qFormat/>
    <w:pPr>
      <w:numPr>
        <w:ilvl w:val="1"/>
        <w:numId w:val="9"/>
      </w:numPr>
      <w:outlineLvl w:val="1"/>
    </w:pPr>
  </w:style>
  <w:style w:type="paragraph" w:customStyle="1" w:styleId="PSNumLv3">
    <w:name w:val="PS Num Lv3"/>
    <w:basedOn w:val="PSzkladntext"/>
    <w:qFormat/>
    <w:pPr>
      <w:numPr>
        <w:ilvl w:val="2"/>
        <w:numId w:val="9"/>
      </w:numPr>
      <w:outlineLvl w:val="2"/>
    </w:pPr>
  </w:style>
  <w:style w:type="paragraph" w:customStyle="1" w:styleId="PSNumLv4">
    <w:name w:val="PS Num Lv4"/>
    <w:basedOn w:val="PSzkladntext"/>
    <w:qFormat/>
    <w:pPr>
      <w:numPr>
        <w:ilvl w:val="3"/>
        <w:numId w:val="9"/>
      </w:numPr>
      <w:outlineLvl w:val="3"/>
    </w:pPr>
  </w:style>
  <w:style w:type="paragraph" w:customStyle="1" w:styleId="PSNumLv5">
    <w:name w:val="PS Num Lv5"/>
    <w:basedOn w:val="PSzkladntext"/>
    <w:qFormat/>
    <w:pPr>
      <w:numPr>
        <w:ilvl w:val="4"/>
        <w:numId w:val="9"/>
      </w:numPr>
      <w:outlineLvl w:val="4"/>
    </w:pPr>
  </w:style>
  <w:style w:type="paragraph" w:customStyle="1" w:styleId="PSNumLv6">
    <w:name w:val="PS Num Lv6"/>
    <w:basedOn w:val="PSzkladntext"/>
    <w:pPr>
      <w:numPr>
        <w:ilvl w:val="5"/>
        <w:numId w:val="9"/>
      </w:numPr>
      <w:outlineLvl w:val="5"/>
    </w:pPr>
  </w:style>
  <w:style w:type="paragraph" w:customStyle="1" w:styleId="PSNumLv7">
    <w:name w:val="PS Num Lv7"/>
    <w:basedOn w:val="PSzkladntext"/>
    <w:pPr>
      <w:numPr>
        <w:ilvl w:val="6"/>
        <w:numId w:val="9"/>
      </w:numPr>
      <w:outlineLvl w:val="6"/>
    </w:pPr>
  </w:style>
  <w:style w:type="paragraph" w:customStyle="1" w:styleId="PSNumLv8">
    <w:name w:val="PS Num Lv8"/>
    <w:basedOn w:val="PSzkladntext"/>
    <w:pPr>
      <w:numPr>
        <w:ilvl w:val="7"/>
        <w:numId w:val="9"/>
      </w:numPr>
      <w:outlineLvl w:val="7"/>
    </w:pPr>
  </w:style>
  <w:style w:type="paragraph" w:customStyle="1" w:styleId="PSNumLv9">
    <w:name w:val="PS Num Lv9"/>
    <w:basedOn w:val="PSzkladntext"/>
    <w:pPr>
      <w:numPr>
        <w:ilvl w:val="8"/>
        <w:numId w:val="9"/>
      </w:numPr>
      <w:outlineLvl w:val="8"/>
    </w:pPr>
  </w:style>
  <w:style w:type="paragraph" w:customStyle="1" w:styleId="PSosoby">
    <w:name w:val="PS osoby"/>
    <w:basedOn w:val="PSzkladntext"/>
    <w:qFormat/>
    <w:pPr>
      <w:tabs>
        <w:tab w:val="right" w:pos="2552"/>
      </w:tabs>
      <w:ind w:left="2835" w:hanging="2835"/>
      <w:contextualSpacing/>
      <w:jc w:val="left"/>
    </w:pPr>
  </w:style>
  <w:style w:type="paragraph" w:customStyle="1" w:styleId="PSosobyvlevo">
    <w:name w:val="PS osoby vlevo"/>
    <w:basedOn w:val="PSosoby"/>
    <w:pPr>
      <w:tabs>
        <w:tab w:val="clear" w:pos="2552"/>
        <w:tab w:val="left" w:pos="6"/>
      </w:tabs>
    </w:pPr>
  </w:style>
  <w:style w:type="paragraph" w:customStyle="1" w:styleId="PSosobyvlevokratke">
    <w:name w:val="PS osoby vlevo kratke"/>
    <w:basedOn w:val="PSosoby"/>
    <w:pPr>
      <w:tabs>
        <w:tab w:val="clear" w:pos="2552"/>
        <w:tab w:val="left" w:pos="6"/>
      </w:tabs>
      <w:ind w:left="2268" w:hanging="2268"/>
    </w:pPr>
  </w:style>
  <w:style w:type="paragraph" w:customStyle="1" w:styleId="PSosobyvlevoodsazen">
    <w:name w:val="PS osoby vlevo odsazené"/>
    <w:basedOn w:val="PSosobyvlevo"/>
    <w:pPr>
      <w:tabs>
        <w:tab w:val="clear" w:pos="6"/>
        <w:tab w:val="left" w:pos="567"/>
      </w:tabs>
    </w:pPr>
  </w:style>
  <w:style w:type="paragraph" w:customStyle="1" w:styleId="PSTitul">
    <w:name w:val="PS Titul"/>
    <w:basedOn w:val="Normln"/>
    <w:pPr>
      <w:spacing w:before="113" w:after="227" w:line="567" w:lineRule="exact"/>
      <w:contextualSpacing/>
    </w:pPr>
    <w:rPr>
      <w:rFonts w:eastAsiaTheme="majorEastAsia" w:cstheme="majorBidi"/>
      <w:color w:val="00A4E0"/>
      <w:spacing w:val="-10"/>
      <w:kern w:val="28"/>
      <w:sz w:val="56"/>
      <w:szCs w:val="56"/>
      <w:lang w:eastAsia="en-US"/>
    </w:rPr>
  </w:style>
  <w:style w:type="character" w:customStyle="1" w:styleId="PSTitulvelkydruhyradek">
    <w:name w:val="PS Titul velky druhy radek"/>
    <w:basedOn w:val="Standardnpsmoodstavce"/>
    <w:uiPriority w:val="1"/>
    <w:qFormat/>
    <w:rPr>
      <w:color w:val="595959" w:themeColor="text1" w:themeTint="A6"/>
    </w:rPr>
  </w:style>
  <w:style w:type="paragraph" w:customStyle="1" w:styleId="PSzkladnnasted">
    <w:name w:val="PS základní na střed"/>
    <w:basedOn w:val="PSzkladntext"/>
    <w:qFormat/>
    <w:pPr>
      <w:jc w:val="center"/>
    </w:pPr>
  </w:style>
  <w:style w:type="paragraph" w:customStyle="1" w:styleId="PSzkladnodsazen">
    <w:name w:val="PS základní odsazený"/>
    <w:basedOn w:val="PSzkladntext"/>
    <w:qFormat/>
    <w:pPr>
      <w:ind w:firstLine="826"/>
      <w:contextualSpacing/>
    </w:pPr>
  </w:style>
  <w:style w:type="paragraph" w:styleId="Textpoznpodarou">
    <w:name w:val="footnote text"/>
    <w:basedOn w:val="PSzkladntext"/>
    <w:link w:val="TextpoznpodarouChar"/>
    <w:semiHidden/>
    <w:pPr>
      <w:spacing w:after="0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eastAsia="Times New Roman" w:hAnsi="Segoe UI" w:cs="Times New Roman"/>
      <w:kern w:val="16"/>
      <w:sz w:val="16"/>
      <w:szCs w:val="20"/>
    </w:rPr>
  </w:style>
  <w:style w:type="paragraph" w:styleId="Zhlav">
    <w:name w:val="header"/>
    <w:basedOn w:val="PSzkladntext"/>
    <w:link w:val="ZhlavChar"/>
    <w:qFormat/>
    <w:pPr>
      <w:tabs>
        <w:tab w:val="center" w:pos="4692"/>
        <w:tab w:val="right" w:pos="9384"/>
      </w:tabs>
      <w:spacing w:after="0"/>
      <w:contextualSpacing/>
    </w:pPr>
  </w:style>
  <w:style w:type="character" w:customStyle="1" w:styleId="ZhlavChar">
    <w:name w:val="Záhlaví Char"/>
    <w:basedOn w:val="Standardnpsmoodstavce"/>
    <w:link w:val="Zhlav"/>
    <w:rPr>
      <w:rFonts w:ascii="Segoe UI" w:eastAsia="Times New Roman" w:hAnsi="Segoe UI" w:cs="Times New Roman"/>
      <w:kern w:val="16"/>
      <w:sz w:val="21"/>
      <w:szCs w:val="19"/>
    </w:rPr>
  </w:style>
  <w:style w:type="paragraph" w:styleId="Zpat">
    <w:name w:val="footer"/>
    <w:basedOn w:val="PSzkladntext"/>
    <w:link w:val="ZpatChar"/>
    <w:qFormat/>
    <w:pPr>
      <w:tabs>
        <w:tab w:val="center" w:pos="4692"/>
        <w:tab w:val="right" w:pos="9384"/>
      </w:tabs>
      <w:spacing w:after="0"/>
      <w:jc w:val="left"/>
    </w:pPr>
  </w:style>
  <w:style w:type="character" w:customStyle="1" w:styleId="ZpatChar">
    <w:name w:val="Zápatí Char"/>
    <w:basedOn w:val="Standardnpsmoodstavce"/>
    <w:link w:val="Zpat"/>
    <w:rPr>
      <w:rFonts w:ascii="Segoe UI" w:eastAsia="Times New Roman" w:hAnsi="Segoe UI" w:cs="Times New Roman"/>
      <w:kern w:val="16"/>
      <w:sz w:val="21"/>
      <w:szCs w:val="19"/>
    </w:rPr>
  </w:style>
  <w:style w:type="character" w:styleId="Znakapoznpodarou">
    <w:name w:val="footnote reference"/>
    <w:semiHidden/>
    <w:rPr>
      <w:position w:val="6"/>
      <w:sz w:val="14"/>
      <w:vertAlign w:val="baselin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zkladntext">
    <w:name w:val="PS základní text"/>
    <w:qFormat/>
    <w:pPr>
      <w:spacing w:after="284" w:line="284" w:lineRule="exact"/>
      <w:jc w:val="both"/>
    </w:pPr>
    <w:rPr>
      <w:rFonts w:ascii="Segoe UI" w:eastAsia="Times New Roman" w:hAnsi="Segoe UI" w:cs="Times New Roman"/>
      <w:kern w:val="16"/>
      <w:sz w:val="21"/>
      <w:szCs w:val="19"/>
    </w:rPr>
  </w:style>
  <w:style w:type="paragraph" w:customStyle="1" w:styleId="PS11dek">
    <w:name w:val="PS 1/1 řádek"/>
    <w:basedOn w:val="PSzkladntext"/>
    <w:qFormat/>
    <w:pPr>
      <w:spacing w:after="0"/>
    </w:pPr>
  </w:style>
  <w:style w:type="paragraph" w:customStyle="1" w:styleId="PS12dek">
    <w:name w:val="PS 1/2 řádek"/>
    <w:basedOn w:val="PSzkladntext"/>
    <w:qFormat/>
    <w:pPr>
      <w:spacing w:after="0" w:line="139" w:lineRule="exact"/>
    </w:pPr>
    <w:rPr>
      <w:sz w:val="12"/>
    </w:rPr>
  </w:style>
  <w:style w:type="paragraph" w:customStyle="1" w:styleId="PS14dek">
    <w:name w:val="PS 1/4 řádek"/>
    <w:basedOn w:val="PSzkladntext"/>
    <w:qFormat/>
    <w:pPr>
      <w:spacing w:after="0" w:line="70" w:lineRule="exact"/>
    </w:pPr>
    <w:rPr>
      <w:sz w:val="6"/>
    </w:rPr>
  </w:style>
  <w:style w:type="paragraph" w:customStyle="1" w:styleId="PSNumLv1">
    <w:name w:val="PS Num Lv1"/>
    <w:basedOn w:val="PSzkladntext"/>
    <w:qFormat/>
    <w:pPr>
      <w:keepNext/>
      <w:numPr>
        <w:numId w:val="9"/>
      </w:numPr>
      <w:spacing w:before="567"/>
      <w:jc w:val="left"/>
      <w:outlineLvl w:val="0"/>
    </w:pPr>
    <w:rPr>
      <w:rFonts w:eastAsiaTheme="majorEastAsia"/>
      <w:b/>
      <w:caps/>
      <w:spacing w:val="4"/>
    </w:rPr>
  </w:style>
  <w:style w:type="paragraph" w:customStyle="1" w:styleId="PSNumLv2">
    <w:name w:val="PS Num Lv2"/>
    <w:basedOn w:val="PSzkladntext"/>
    <w:qFormat/>
    <w:pPr>
      <w:numPr>
        <w:ilvl w:val="1"/>
        <w:numId w:val="9"/>
      </w:numPr>
      <w:outlineLvl w:val="1"/>
    </w:pPr>
  </w:style>
  <w:style w:type="paragraph" w:customStyle="1" w:styleId="PSNumLv3">
    <w:name w:val="PS Num Lv3"/>
    <w:basedOn w:val="PSzkladntext"/>
    <w:qFormat/>
    <w:pPr>
      <w:numPr>
        <w:ilvl w:val="2"/>
        <w:numId w:val="9"/>
      </w:numPr>
      <w:outlineLvl w:val="2"/>
    </w:pPr>
  </w:style>
  <w:style w:type="paragraph" w:customStyle="1" w:styleId="PSNumLv4">
    <w:name w:val="PS Num Lv4"/>
    <w:basedOn w:val="PSzkladntext"/>
    <w:qFormat/>
    <w:pPr>
      <w:numPr>
        <w:ilvl w:val="3"/>
        <w:numId w:val="9"/>
      </w:numPr>
      <w:outlineLvl w:val="3"/>
    </w:pPr>
  </w:style>
  <w:style w:type="paragraph" w:customStyle="1" w:styleId="PSNumLv5">
    <w:name w:val="PS Num Lv5"/>
    <w:basedOn w:val="PSzkladntext"/>
    <w:qFormat/>
    <w:pPr>
      <w:numPr>
        <w:ilvl w:val="4"/>
        <w:numId w:val="9"/>
      </w:numPr>
      <w:outlineLvl w:val="4"/>
    </w:pPr>
  </w:style>
  <w:style w:type="paragraph" w:customStyle="1" w:styleId="PSNumLv6">
    <w:name w:val="PS Num Lv6"/>
    <w:basedOn w:val="PSzkladntext"/>
    <w:pPr>
      <w:numPr>
        <w:ilvl w:val="5"/>
        <w:numId w:val="9"/>
      </w:numPr>
      <w:outlineLvl w:val="5"/>
    </w:pPr>
  </w:style>
  <w:style w:type="paragraph" w:customStyle="1" w:styleId="PSNumLv7">
    <w:name w:val="PS Num Lv7"/>
    <w:basedOn w:val="PSzkladntext"/>
    <w:pPr>
      <w:numPr>
        <w:ilvl w:val="6"/>
        <w:numId w:val="9"/>
      </w:numPr>
      <w:outlineLvl w:val="6"/>
    </w:pPr>
  </w:style>
  <w:style w:type="paragraph" w:customStyle="1" w:styleId="PSNumLv8">
    <w:name w:val="PS Num Lv8"/>
    <w:basedOn w:val="PSzkladntext"/>
    <w:pPr>
      <w:numPr>
        <w:ilvl w:val="7"/>
        <w:numId w:val="9"/>
      </w:numPr>
      <w:outlineLvl w:val="7"/>
    </w:pPr>
  </w:style>
  <w:style w:type="paragraph" w:customStyle="1" w:styleId="PSNumLv9">
    <w:name w:val="PS Num Lv9"/>
    <w:basedOn w:val="PSzkladntext"/>
    <w:pPr>
      <w:numPr>
        <w:ilvl w:val="8"/>
        <w:numId w:val="9"/>
      </w:numPr>
      <w:outlineLvl w:val="8"/>
    </w:pPr>
  </w:style>
  <w:style w:type="paragraph" w:customStyle="1" w:styleId="PSosoby">
    <w:name w:val="PS osoby"/>
    <w:basedOn w:val="PSzkladntext"/>
    <w:qFormat/>
    <w:pPr>
      <w:tabs>
        <w:tab w:val="right" w:pos="2552"/>
      </w:tabs>
      <w:ind w:left="2835" w:hanging="2835"/>
      <w:contextualSpacing/>
      <w:jc w:val="left"/>
    </w:pPr>
  </w:style>
  <w:style w:type="paragraph" w:customStyle="1" w:styleId="PSosobyvlevo">
    <w:name w:val="PS osoby vlevo"/>
    <w:basedOn w:val="PSosoby"/>
    <w:pPr>
      <w:tabs>
        <w:tab w:val="clear" w:pos="2552"/>
        <w:tab w:val="left" w:pos="6"/>
      </w:tabs>
    </w:pPr>
  </w:style>
  <w:style w:type="paragraph" w:customStyle="1" w:styleId="PSosobyvlevokratke">
    <w:name w:val="PS osoby vlevo kratke"/>
    <w:basedOn w:val="PSosoby"/>
    <w:pPr>
      <w:tabs>
        <w:tab w:val="clear" w:pos="2552"/>
        <w:tab w:val="left" w:pos="6"/>
      </w:tabs>
      <w:ind w:left="2268" w:hanging="2268"/>
    </w:pPr>
  </w:style>
  <w:style w:type="paragraph" w:customStyle="1" w:styleId="PSosobyvlevoodsazen">
    <w:name w:val="PS osoby vlevo odsazené"/>
    <w:basedOn w:val="PSosobyvlevo"/>
    <w:pPr>
      <w:tabs>
        <w:tab w:val="clear" w:pos="6"/>
        <w:tab w:val="left" w:pos="567"/>
      </w:tabs>
    </w:pPr>
  </w:style>
  <w:style w:type="paragraph" w:customStyle="1" w:styleId="PSTitul">
    <w:name w:val="PS Titul"/>
    <w:basedOn w:val="Normln"/>
    <w:pPr>
      <w:spacing w:before="113" w:after="227" w:line="567" w:lineRule="exact"/>
      <w:contextualSpacing/>
    </w:pPr>
    <w:rPr>
      <w:rFonts w:eastAsiaTheme="majorEastAsia" w:cstheme="majorBidi"/>
      <w:color w:val="00A4E0"/>
      <w:spacing w:val="-10"/>
      <w:kern w:val="28"/>
      <w:sz w:val="56"/>
      <w:szCs w:val="56"/>
      <w:lang w:eastAsia="en-US"/>
    </w:rPr>
  </w:style>
  <w:style w:type="character" w:customStyle="1" w:styleId="PSTitulvelkydruhyradek">
    <w:name w:val="PS Titul velky druhy radek"/>
    <w:basedOn w:val="Standardnpsmoodstavce"/>
    <w:uiPriority w:val="1"/>
    <w:qFormat/>
    <w:rPr>
      <w:color w:val="595959" w:themeColor="text1" w:themeTint="A6"/>
    </w:rPr>
  </w:style>
  <w:style w:type="paragraph" w:customStyle="1" w:styleId="PSzkladnnasted">
    <w:name w:val="PS základní na střed"/>
    <w:basedOn w:val="PSzkladntext"/>
    <w:qFormat/>
    <w:pPr>
      <w:jc w:val="center"/>
    </w:pPr>
  </w:style>
  <w:style w:type="paragraph" w:customStyle="1" w:styleId="PSzkladnodsazen">
    <w:name w:val="PS základní odsazený"/>
    <w:basedOn w:val="PSzkladntext"/>
    <w:qFormat/>
    <w:pPr>
      <w:ind w:firstLine="826"/>
      <w:contextualSpacing/>
    </w:pPr>
  </w:style>
  <w:style w:type="paragraph" w:styleId="Textpoznpodarou">
    <w:name w:val="footnote text"/>
    <w:basedOn w:val="PSzkladntext"/>
    <w:link w:val="TextpoznpodarouChar"/>
    <w:semiHidden/>
    <w:pPr>
      <w:spacing w:after="0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eastAsia="Times New Roman" w:hAnsi="Segoe UI" w:cs="Times New Roman"/>
      <w:kern w:val="16"/>
      <w:sz w:val="16"/>
      <w:szCs w:val="20"/>
    </w:rPr>
  </w:style>
  <w:style w:type="paragraph" w:styleId="Zhlav">
    <w:name w:val="header"/>
    <w:basedOn w:val="PSzkladntext"/>
    <w:link w:val="ZhlavChar"/>
    <w:qFormat/>
    <w:pPr>
      <w:tabs>
        <w:tab w:val="center" w:pos="4692"/>
        <w:tab w:val="right" w:pos="9384"/>
      </w:tabs>
      <w:spacing w:after="0"/>
      <w:contextualSpacing/>
    </w:pPr>
  </w:style>
  <w:style w:type="character" w:customStyle="1" w:styleId="ZhlavChar">
    <w:name w:val="Záhlaví Char"/>
    <w:basedOn w:val="Standardnpsmoodstavce"/>
    <w:link w:val="Zhlav"/>
    <w:rPr>
      <w:rFonts w:ascii="Segoe UI" w:eastAsia="Times New Roman" w:hAnsi="Segoe UI" w:cs="Times New Roman"/>
      <w:kern w:val="16"/>
      <w:sz w:val="21"/>
      <w:szCs w:val="19"/>
    </w:rPr>
  </w:style>
  <w:style w:type="paragraph" w:styleId="Zpat">
    <w:name w:val="footer"/>
    <w:basedOn w:val="PSzkladntext"/>
    <w:link w:val="ZpatChar"/>
    <w:qFormat/>
    <w:pPr>
      <w:tabs>
        <w:tab w:val="center" w:pos="4692"/>
        <w:tab w:val="right" w:pos="9384"/>
      </w:tabs>
      <w:spacing w:after="0"/>
      <w:jc w:val="left"/>
    </w:pPr>
  </w:style>
  <w:style w:type="character" w:customStyle="1" w:styleId="ZpatChar">
    <w:name w:val="Zápatí Char"/>
    <w:basedOn w:val="Standardnpsmoodstavce"/>
    <w:link w:val="Zpat"/>
    <w:rPr>
      <w:rFonts w:ascii="Segoe UI" w:eastAsia="Times New Roman" w:hAnsi="Segoe UI" w:cs="Times New Roman"/>
      <w:kern w:val="16"/>
      <w:sz w:val="21"/>
      <w:szCs w:val="19"/>
    </w:rPr>
  </w:style>
  <w:style w:type="character" w:styleId="Znakapoznpodarou">
    <w:name w:val="footnote reference"/>
    <w:semiHidden/>
    <w:rPr>
      <w:position w:val="6"/>
      <w:sz w:val="14"/>
      <w:vertAlign w:val="baselin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61FC-2FAA-4B99-B938-AE592A6C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2020-01-24T14:16:00Z</dcterms:created>
  <dcterms:modified xsi:type="dcterms:W3CDTF">2020-01-24T14:16:00Z</dcterms:modified>
</cp:coreProperties>
</file>