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FC" w:rsidRDefault="001A78FC" w:rsidP="00561650">
      <w:pPr>
        <w:spacing w:beforeLines="60" w:before="144" w:afterLines="60" w:after="144"/>
        <w:jc w:val="center"/>
        <w:rPr>
          <w:b/>
          <w:caps/>
        </w:rPr>
      </w:pPr>
    </w:p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59/00069434/2018</w:t>
      </w:r>
    </w:p>
    <w:p w:rsidR="00060556" w:rsidRDefault="009C73EF" w:rsidP="009C73EF">
      <w:pPr>
        <w:spacing w:beforeLines="60" w:before="144" w:afterLines="60" w:after="144"/>
        <w:jc w:val="center"/>
        <w:rPr>
          <w:b/>
        </w:rPr>
      </w:pPr>
      <w:r>
        <w:rPr>
          <w:b/>
        </w:rPr>
        <w:t>RS/0</w:t>
      </w:r>
      <w:r w:rsidR="00136576">
        <w:rPr>
          <w:b/>
        </w:rPr>
        <w:t>4</w:t>
      </w:r>
      <w:r>
        <w:rPr>
          <w:b/>
        </w:rPr>
        <w:t>/19/PGM</w:t>
      </w:r>
    </w:p>
    <w:p w:rsidR="009C73EF" w:rsidRPr="00060556" w:rsidRDefault="009C73EF" w:rsidP="009C73EF">
      <w:pPr>
        <w:spacing w:beforeLines="60" w:before="144" w:afterLines="60" w:after="144"/>
        <w:jc w:val="center"/>
        <w:rPr>
          <w:b/>
        </w:rPr>
      </w:pPr>
    </w:p>
    <w:p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KORUNA, Loučná pod Klínovcem 78</w:t>
      </w:r>
      <w:r w:rsidR="007B011D">
        <w:rPr>
          <w:b/>
        </w:rPr>
        <w:t>,</w:t>
      </w:r>
      <w:r>
        <w:rPr>
          <w:b/>
        </w:rPr>
        <w:t> 431 91 Loučná pod Klínovcem</w:t>
      </w:r>
    </w:p>
    <w:p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:rsidR="00D32CDA" w:rsidRDefault="00D32CDA" w:rsidP="00561650">
      <w:pPr>
        <w:jc w:val="both"/>
      </w:pPr>
      <w:r>
        <w:t>DIČ: CZ6311021904</w:t>
      </w:r>
    </w:p>
    <w:p w:rsidR="00060556" w:rsidRDefault="00561650" w:rsidP="00561650">
      <w:pPr>
        <w:jc w:val="both"/>
      </w:pPr>
      <w:r>
        <w:t xml:space="preserve">jednající: </w:t>
      </w:r>
      <w:r w:rsidR="0032179D">
        <w:t xml:space="preserve">Vladislav </w:t>
      </w:r>
      <w:proofErr w:type="spellStart"/>
      <w:r w:rsidR="0032179D">
        <w:t>Binko</w:t>
      </w:r>
      <w:proofErr w:type="spellEnd"/>
    </w:p>
    <w:p w:rsidR="00A1761A" w:rsidRDefault="00561650" w:rsidP="00561650">
      <w:pPr>
        <w:jc w:val="both"/>
      </w:pPr>
      <w:r>
        <w:t>dále jen „poskytovatel“</w:t>
      </w:r>
    </w:p>
    <w:p w:rsidR="009C73EF" w:rsidRDefault="009C73EF" w:rsidP="00561650">
      <w:pPr>
        <w:jc w:val="both"/>
      </w:pPr>
    </w:p>
    <w:p w:rsidR="009C73EF" w:rsidRDefault="009C73EF" w:rsidP="00561650">
      <w:pPr>
        <w:jc w:val="both"/>
      </w:pPr>
      <w:r>
        <w:t>a</w:t>
      </w:r>
    </w:p>
    <w:p w:rsidR="009C73EF" w:rsidRDefault="009C73EF" w:rsidP="00561650">
      <w:pPr>
        <w:jc w:val="both"/>
      </w:pPr>
    </w:p>
    <w:p w:rsidR="009C73EF" w:rsidRDefault="009C73EF" w:rsidP="00561650">
      <w:pPr>
        <w:jc w:val="both"/>
      </w:pPr>
    </w:p>
    <w:p w:rsidR="00561650" w:rsidRDefault="004827F5" w:rsidP="00561650">
      <w:pPr>
        <w:jc w:val="both"/>
        <w:rPr>
          <w:b/>
        </w:rPr>
      </w:pPr>
      <w:r>
        <w:rPr>
          <w:b/>
        </w:rPr>
        <w:t>Základní škola</w:t>
      </w:r>
      <w:r w:rsidR="001269B7">
        <w:rPr>
          <w:b/>
        </w:rPr>
        <w:t xml:space="preserve"> Podbořany, Husova 276, okres Louny</w:t>
      </w:r>
    </w:p>
    <w:p w:rsidR="00A1761A" w:rsidRPr="00A1761A" w:rsidRDefault="00F06AF8" w:rsidP="00561650">
      <w:pPr>
        <w:jc w:val="both"/>
      </w:pPr>
      <w:r>
        <w:t>Husova 276 Podbořany 44101</w:t>
      </w:r>
      <w:r w:rsidR="004827F5">
        <w:t xml:space="preserve">  </w:t>
      </w:r>
    </w:p>
    <w:p w:rsidR="004827F5" w:rsidRDefault="00561650" w:rsidP="00561650">
      <w:pPr>
        <w:jc w:val="both"/>
      </w:pPr>
      <w:r>
        <w:t>IČ:</w:t>
      </w:r>
      <w:r w:rsidR="00F06AF8">
        <w:t>70879036</w:t>
      </w:r>
      <w:r>
        <w:t xml:space="preserve"> </w:t>
      </w:r>
    </w:p>
    <w:p w:rsidR="004827F5" w:rsidRDefault="00561650" w:rsidP="00561650">
      <w:pPr>
        <w:jc w:val="both"/>
      </w:pPr>
      <w:r>
        <w:t>jednající:</w:t>
      </w:r>
      <w:r w:rsidR="009C73EF">
        <w:t xml:space="preserve"> </w:t>
      </w:r>
      <w:proofErr w:type="spellStart"/>
      <w:proofErr w:type="gramStart"/>
      <w:r w:rsidR="00E94C24">
        <w:t>Mgr.</w:t>
      </w:r>
      <w:r w:rsidR="00F06AF8">
        <w:t>Jana</w:t>
      </w:r>
      <w:proofErr w:type="spellEnd"/>
      <w:proofErr w:type="gramEnd"/>
      <w:r w:rsidR="00F06AF8">
        <w:t xml:space="preserve"> </w:t>
      </w:r>
      <w:proofErr w:type="spellStart"/>
      <w:r w:rsidR="00F06AF8">
        <w:t>Šipoš</w:t>
      </w:r>
      <w:r w:rsidR="005767BD">
        <w:t>ová</w:t>
      </w:r>
      <w:r w:rsidR="009218D7">
        <w:t>,ředitelka</w:t>
      </w:r>
      <w:proofErr w:type="spellEnd"/>
    </w:p>
    <w:p w:rsidR="00561650" w:rsidRDefault="00561650" w:rsidP="00561650">
      <w:pPr>
        <w:jc w:val="both"/>
      </w:pPr>
      <w:r>
        <w:t>dále jen „objednatel“</w:t>
      </w:r>
    </w:p>
    <w:p w:rsidR="009C73EF" w:rsidRPr="00887948" w:rsidRDefault="009C73EF" w:rsidP="00561650">
      <w:pPr>
        <w:jc w:val="both"/>
      </w:pPr>
    </w:p>
    <w:p w:rsid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:rsidR="009C73EF" w:rsidRDefault="009C73EF" w:rsidP="00B95A32">
      <w:pPr>
        <w:spacing w:beforeLines="60" w:before="144" w:afterLines="60" w:after="144"/>
        <w:jc w:val="center"/>
      </w:pPr>
    </w:p>
    <w:p w:rsidR="009C73EF" w:rsidRPr="00887948" w:rsidRDefault="009C73EF" w:rsidP="00B95A32">
      <w:pPr>
        <w:spacing w:beforeLines="60" w:before="144" w:afterLines="60" w:after="144"/>
        <w:jc w:val="center"/>
      </w:pPr>
    </w:p>
    <w:p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 pod Klínovcem 78, 431 91 Loučná pod Klínovcem</w:t>
      </w:r>
      <w:r w:rsidR="007B495B">
        <w:t xml:space="preserve"> (dále jen „zařízení“).</w:t>
      </w:r>
    </w:p>
    <w:p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:rsidR="00887948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>V</w:t>
      </w:r>
      <w:r w:rsidR="00887948" w:rsidRPr="00EA54C3">
        <w:t xml:space="preserve">ybavením </w:t>
      </w:r>
      <w:r w:rsidRPr="00EA54C3">
        <w:t xml:space="preserve">základny </w:t>
      </w:r>
      <w:r w:rsidR="00887948" w:rsidRPr="00EA54C3">
        <w:t>se rozumí dodávka teplé a studené vody, energií, denní úklid společných prostor a</w:t>
      </w:r>
      <w:r w:rsidR="00060556" w:rsidRPr="00EA54C3">
        <w:t xml:space="preserve"> </w:t>
      </w:r>
      <w:r w:rsidR="00887948" w:rsidRPr="00EA54C3">
        <w:t>sociálních zařízení</w:t>
      </w:r>
      <w:r w:rsidRPr="00EA54C3">
        <w:t>, společné a rekreační prostory</w:t>
      </w:r>
      <w:r w:rsidR="00887948" w:rsidRPr="00EA54C3">
        <w:t>.</w:t>
      </w:r>
    </w:p>
    <w:p w:rsidR="00B95A32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 xml:space="preserve">Poskytovatel se zavazuje poskytnout objednateli stravování </w:t>
      </w:r>
      <w:r w:rsidR="00A1761A">
        <w:t>3</w:t>
      </w:r>
      <w:r w:rsidRPr="00EA54C3">
        <w:t xml:space="preserve">x </w:t>
      </w:r>
      <w:r w:rsidR="007B495B" w:rsidRPr="00EA54C3">
        <w:t>denně, z toho min. 2 teplá jídla (oběd a večeře).</w:t>
      </w:r>
    </w:p>
    <w:p w:rsidR="009C73EF" w:rsidRPr="00EA54C3" w:rsidRDefault="009C73EF" w:rsidP="009C73EF">
      <w:pPr>
        <w:spacing w:beforeLines="60" w:before="144" w:afterLines="60" w:after="144"/>
        <w:jc w:val="both"/>
      </w:pPr>
    </w:p>
    <w:p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lastRenderedPageBreak/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:rsidR="00887948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>
        <w:t> t</w:t>
      </w:r>
      <w:r w:rsidR="00520C66">
        <w:t>omto</w:t>
      </w:r>
      <w:r>
        <w:t xml:space="preserve"> </w:t>
      </w:r>
      <w:r w:rsidR="00887948" w:rsidRPr="00887948">
        <w:t>termín</w:t>
      </w:r>
      <w:r w:rsidR="00520C66">
        <w:t>u</w:t>
      </w:r>
      <w:r>
        <w:t>:</w:t>
      </w:r>
    </w:p>
    <w:p w:rsidR="00EF1EAE" w:rsidRPr="00E94C24" w:rsidRDefault="001269B7" w:rsidP="007B495B">
      <w:pPr>
        <w:pStyle w:val="Odstavecseseznamem"/>
        <w:numPr>
          <w:ilvl w:val="0"/>
          <w:numId w:val="9"/>
        </w:numPr>
        <w:spacing w:beforeLines="60" w:before="144" w:afterLines="60" w:after="144"/>
        <w:jc w:val="both"/>
        <w:rPr>
          <w:b/>
        </w:rPr>
      </w:pPr>
      <w:r>
        <w:rPr>
          <w:b/>
        </w:rPr>
        <w:t>od</w:t>
      </w:r>
      <w:r w:rsidR="00520C66" w:rsidRPr="00E94C24">
        <w:rPr>
          <w:b/>
        </w:rPr>
        <w:t xml:space="preserve"> </w:t>
      </w:r>
      <w:r w:rsidR="00F06AF8">
        <w:rPr>
          <w:b/>
        </w:rPr>
        <w:t>01</w:t>
      </w:r>
      <w:r w:rsidR="007B495B" w:rsidRPr="00E94C24">
        <w:rPr>
          <w:b/>
        </w:rPr>
        <w:t xml:space="preserve">. </w:t>
      </w:r>
      <w:r w:rsidR="008B2C7F">
        <w:rPr>
          <w:b/>
        </w:rPr>
        <w:t>0</w:t>
      </w:r>
      <w:r w:rsidR="009218D7">
        <w:rPr>
          <w:b/>
        </w:rPr>
        <w:t>2</w:t>
      </w:r>
      <w:r w:rsidR="00520C66" w:rsidRPr="00E94C24">
        <w:rPr>
          <w:b/>
        </w:rPr>
        <w:t>. 20</w:t>
      </w:r>
      <w:r w:rsidR="008B2C7F">
        <w:rPr>
          <w:b/>
        </w:rPr>
        <w:t>20</w:t>
      </w:r>
      <w:r w:rsidR="007B495B" w:rsidRPr="00E94C24">
        <w:rPr>
          <w:b/>
        </w:rPr>
        <w:t xml:space="preserve"> </w:t>
      </w:r>
      <w:r w:rsidR="00520C66" w:rsidRPr="00E94C24">
        <w:rPr>
          <w:b/>
        </w:rPr>
        <w:t>do</w:t>
      </w:r>
      <w:r w:rsidR="008B2C7F">
        <w:rPr>
          <w:b/>
        </w:rPr>
        <w:t xml:space="preserve"> </w:t>
      </w:r>
      <w:r w:rsidR="005767BD">
        <w:rPr>
          <w:b/>
        </w:rPr>
        <w:t>0</w:t>
      </w:r>
      <w:r w:rsidR="00F06AF8">
        <w:rPr>
          <w:b/>
        </w:rPr>
        <w:t>8</w:t>
      </w:r>
      <w:r w:rsidR="007B495B" w:rsidRPr="00E94C24">
        <w:rPr>
          <w:b/>
        </w:rPr>
        <w:t>.</w:t>
      </w:r>
      <w:r w:rsidR="009C73EF">
        <w:rPr>
          <w:b/>
        </w:rPr>
        <w:t xml:space="preserve"> </w:t>
      </w:r>
      <w:r w:rsidR="008B2C7F">
        <w:rPr>
          <w:b/>
        </w:rPr>
        <w:t>0</w:t>
      </w:r>
      <w:r>
        <w:rPr>
          <w:b/>
        </w:rPr>
        <w:t>2</w:t>
      </w:r>
      <w:r w:rsidR="007B495B" w:rsidRPr="00E94C24">
        <w:rPr>
          <w:b/>
        </w:rPr>
        <w:t>. 20</w:t>
      </w:r>
      <w:r w:rsidR="008B2C7F">
        <w:rPr>
          <w:b/>
        </w:rPr>
        <w:t>20</w:t>
      </w:r>
      <w:r w:rsidR="006E65E1">
        <w:rPr>
          <w:b/>
        </w:rPr>
        <w:t xml:space="preserve"> - </w:t>
      </w:r>
      <w:r w:rsidR="00F06AF8">
        <w:rPr>
          <w:b/>
        </w:rPr>
        <w:t>23</w:t>
      </w:r>
      <w:r w:rsidR="006E65E1">
        <w:rPr>
          <w:b/>
        </w:rPr>
        <w:t xml:space="preserve"> žáků</w:t>
      </w:r>
      <w:r w:rsidR="00EF1EAE" w:rsidRPr="00E94C24">
        <w:rPr>
          <w:b/>
        </w:rPr>
        <w:t xml:space="preserve"> + </w:t>
      </w:r>
      <w:r w:rsidR="006E65E1">
        <w:rPr>
          <w:b/>
        </w:rPr>
        <w:t>4 dospělé osoby (3x lyžařský instruktor, 1x zdravotnice)</w:t>
      </w:r>
      <w:r w:rsidR="009218D7">
        <w:rPr>
          <w:b/>
        </w:rPr>
        <w:t>,</w:t>
      </w:r>
      <w:r w:rsidR="006E65E1">
        <w:rPr>
          <w:b/>
        </w:rPr>
        <w:t xml:space="preserve"> z toho 1 lyžařský instruktor </w:t>
      </w:r>
      <w:r w:rsidR="00350DB6">
        <w:rPr>
          <w:b/>
        </w:rPr>
        <w:t>+</w:t>
      </w:r>
      <w:r w:rsidR="006E65E1">
        <w:rPr>
          <w:b/>
        </w:rPr>
        <w:t>1 zdravotnice</w:t>
      </w:r>
      <w:r w:rsidR="009218D7">
        <w:rPr>
          <w:b/>
        </w:rPr>
        <w:t xml:space="preserve"> zdarma</w:t>
      </w:r>
    </w:p>
    <w:p w:rsidR="00887948" w:rsidRP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:rsid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:rsidR="002C7EE2" w:rsidRDefault="002C7EE2" w:rsidP="007B495B">
      <w:pPr>
        <w:spacing w:beforeLines="60" w:before="144" w:afterLines="60" w:after="144"/>
        <w:jc w:val="center"/>
        <w:rPr>
          <w:b/>
        </w:rPr>
      </w:pPr>
    </w:p>
    <w:p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:rsidR="007B495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Účastníci sml</w:t>
      </w:r>
      <w:r w:rsidR="007B495B">
        <w:t>ouvy se dohodli na smluvní ceně</w:t>
      </w:r>
    </w:p>
    <w:p w:rsidR="002C7EE2" w:rsidRDefault="00EF1EAE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  <w:rPr>
          <w:b/>
        </w:rPr>
      </w:pPr>
      <w:r>
        <w:rPr>
          <w:b/>
        </w:rPr>
        <w:t>za</w:t>
      </w:r>
      <w:r w:rsidR="00887948" w:rsidRPr="00EF1EAE">
        <w:rPr>
          <w:b/>
        </w:rPr>
        <w:t xml:space="preserve"> </w:t>
      </w:r>
      <w:r w:rsidR="007B495B" w:rsidRPr="00EF1EAE">
        <w:rPr>
          <w:b/>
        </w:rPr>
        <w:t>ubytování</w:t>
      </w:r>
      <w:r w:rsidR="0095777B" w:rsidRPr="00EF1EAE">
        <w:rPr>
          <w:b/>
        </w:rPr>
        <w:t xml:space="preserve"> a stravování</w:t>
      </w:r>
      <w:r w:rsidR="00887948" w:rsidRPr="00EF1EAE">
        <w:rPr>
          <w:b/>
        </w:rPr>
        <w:t xml:space="preserve">: </w:t>
      </w:r>
      <w:r w:rsidR="006E65E1">
        <w:rPr>
          <w:b/>
        </w:rPr>
        <w:t xml:space="preserve">žáci - </w:t>
      </w:r>
      <w:r w:rsidR="00616027" w:rsidRPr="00EF1EAE">
        <w:rPr>
          <w:b/>
        </w:rPr>
        <w:t>4</w:t>
      </w:r>
      <w:r w:rsidR="00E94C24">
        <w:rPr>
          <w:b/>
        </w:rPr>
        <w:t>2</w:t>
      </w:r>
      <w:r w:rsidR="0095777B" w:rsidRPr="00EF1EAE">
        <w:rPr>
          <w:b/>
        </w:rPr>
        <w:t>0</w:t>
      </w:r>
      <w:r w:rsidR="007B495B" w:rsidRPr="00EF1EAE">
        <w:rPr>
          <w:b/>
        </w:rPr>
        <w:t>,- Kč/osoba/den</w:t>
      </w:r>
      <w:r w:rsidR="00616027" w:rsidRPr="00EF1EAE">
        <w:rPr>
          <w:b/>
        </w:rPr>
        <w:t xml:space="preserve"> PP</w:t>
      </w:r>
      <w:r w:rsidR="002F6C8C" w:rsidRPr="00EF1EAE">
        <w:rPr>
          <w:b/>
        </w:rPr>
        <w:t xml:space="preserve"> (začíná se obědem)</w:t>
      </w:r>
      <w:r w:rsidR="00616027" w:rsidRPr="00EF1EAE">
        <w:rPr>
          <w:b/>
        </w:rPr>
        <w:t xml:space="preserve"> </w:t>
      </w:r>
    </w:p>
    <w:p w:rsidR="006E65E1" w:rsidRPr="00EF1EAE" w:rsidRDefault="006E65E1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  <w:rPr>
          <w:b/>
        </w:rPr>
      </w:pPr>
      <w:r>
        <w:rPr>
          <w:b/>
        </w:rPr>
        <w:t>2x lyžařský instruktor - 420,- Kč/osoba/den PP (začíná se obědem), tj. 2x2940,-Kč</w:t>
      </w:r>
    </w:p>
    <w:p w:rsidR="00887948" w:rsidRPr="00EA54C3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EA54C3">
        <w:t>Sjednaná cena je konečná a zahrnuje veškeré daně a poplatky, včetně veškerých místních poplatků úřadům.</w:t>
      </w:r>
    </w:p>
    <w:p w:rsid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Sjednaná cena zahrnuje ubytování 15x třílůžkových a 2x čtyřlůžkových pokojích s plnou penzí</w:t>
      </w:r>
      <w:r w:rsidR="00FF6A4A">
        <w:t xml:space="preserve"> a 1 apartmánu.</w:t>
      </w:r>
      <w:r>
        <w:t xml:space="preserve"> </w:t>
      </w:r>
    </w:p>
    <w:p w:rsidR="000A0354" w:rsidRPr="00FF6A4A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Vyúčtování pobytu a stravování bude po skončení pobytu na základě skutečného počtu účastníků.</w:t>
      </w:r>
    </w:p>
    <w:p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 xml:space="preserve">za pobyt a stravování na základě faktury – </w:t>
      </w:r>
      <w:r w:rsidR="00887948" w:rsidRPr="00887948">
        <w:t xml:space="preserve">vyúčtování vystavené po poskytnutí služby se splatností </w:t>
      </w:r>
      <w:r w:rsidR="00887948" w:rsidRPr="00EA54C3">
        <w:t>1</w:t>
      </w:r>
      <w:r w:rsidR="003E382C" w:rsidRPr="00EA54C3">
        <w:t>4</w:t>
      </w:r>
      <w:r w:rsidR="00887948" w:rsidRPr="00EA54C3">
        <w:t xml:space="preserve"> dní ode dne doručení faktury</w:t>
      </w:r>
      <w:r w:rsidR="00697D5D" w:rsidRPr="00EA54C3">
        <w:t xml:space="preserve"> </w:t>
      </w:r>
      <w:r w:rsidR="00887948" w:rsidRPr="00EA54C3">
        <w:t>objednateli</w:t>
      </w:r>
      <w:r w:rsidR="00887948" w:rsidRPr="00887948">
        <w:t xml:space="preserve">. </w:t>
      </w:r>
    </w:p>
    <w:p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lastRenderedPageBreak/>
        <w:t>v případě vyhlášení karantény nad účastníky připravenými k odjezdu, po doložení této skutečnosti patřičným</w:t>
      </w:r>
      <w:r w:rsidR="00697D5D">
        <w:t xml:space="preserve"> </w:t>
      </w:r>
      <w:r w:rsidRPr="00887948">
        <w:t>úřadem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:rsidR="0093748F" w:rsidRDefault="0093748F" w:rsidP="000A0354">
      <w:pPr>
        <w:spacing w:beforeLines="60" w:before="144" w:afterLines="60" w:after="144"/>
        <w:jc w:val="center"/>
        <w:rPr>
          <w:b/>
        </w:rPr>
      </w:pPr>
    </w:p>
    <w:p w:rsidR="001B0B00" w:rsidRDefault="001B0B00" w:rsidP="000A0354">
      <w:pPr>
        <w:spacing w:beforeLines="60" w:before="144" w:afterLines="60" w:after="144"/>
        <w:jc w:val="center"/>
        <w:rPr>
          <w:b/>
        </w:rPr>
      </w:pPr>
    </w:p>
    <w:p w:rsidR="001B0B00" w:rsidRDefault="001B0B00" w:rsidP="000A0354">
      <w:pPr>
        <w:spacing w:beforeLines="60" w:before="144" w:afterLines="60" w:after="144"/>
        <w:jc w:val="center"/>
        <w:rPr>
          <w:b/>
        </w:rPr>
      </w:pPr>
    </w:p>
    <w:p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:rsidR="00BD05D3" w:rsidRDefault="00BD05D3" w:rsidP="00BD05D3">
      <w:pPr>
        <w:spacing w:beforeLines="60" w:before="144" w:afterLines="60" w:after="144"/>
        <w:jc w:val="both"/>
      </w:pPr>
    </w:p>
    <w:p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:rsidTr="000A0354">
        <w:tc>
          <w:tcPr>
            <w:tcW w:w="4531" w:type="dxa"/>
          </w:tcPr>
          <w:p w:rsidR="000A0354" w:rsidRDefault="000A0354" w:rsidP="000A0354">
            <w:pPr>
              <w:jc w:val="both"/>
            </w:pPr>
            <w:r w:rsidRPr="000A0354">
              <w:t>V</w:t>
            </w:r>
            <w:r w:rsidR="008B2C7F">
              <w:t> Loučn</w:t>
            </w:r>
            <w:r w:rsidR="009218D7">
              <w:t>é</w:t>
            </w:r>
            <w:r w:rsidR="008B2C7F">
              <w:t xml:space="preserve"> pod Klínovcem</w:t>
            </w:r>
            <w:r w:rsidR="0093748F">
              <w:t xml:space="preserve"> dne</w:t>
            </w:r>
            <w:r w:rsidR="009218D7">
              <w:t xml:space="preserve"> </w:t>
            </w:r>
            <w:r w:rsidR="00350DB6">
              <w:t>08</w:t>
            </w:r>
            <w:r w:rsidR="002C7EE2">
              <w:t>.</w:t>
            </w:r>
            <w:r w:rsidR="0084348F">
              <w:t xml:space="preserve"> </w:t>
            </w:r>
            <w:r w:rsidR="00350DB6">
              <w:t>0</w:t>
            </w:r>
            <w:r w:rsidR="008B2C7F">
              <w:t>1</w:t>
            </w:r>
            <w:r w:rsidR="002C7EE2">
              <w:t>.</w:t>
            </w:r>
            <w:r w:rsidR="0084348F">
              <w:t xml:space="preserve"> </w:t>
            </w:r>
            <w:r w:rsidR="002C7EE2">
              <w:t>20</w:t>
            </w:r>
            <w:r w:rsidR="00350DB6">
              <w:t>20</w:t>
            </w:r>
            <w:r w:rsidR="0093748F">
              <w:t xml:space="preserve"> </w:t>
            </w:r>
            <w:r w:rsidR="001B0B00">
              <w:t xml:space="preserve">   </w:t>
            </w:r>
            <w:r w:rsidR="008B2C7F">
              <w:t xml:space="preserve">    </w:t>
            </w:r>
            <w:r w:rsidR="001B0B00">
              <w:t xml:space="preserve">  </w:t>
            </w: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  <w:r>
              <w:t>…………………………………..</w:t>
            </w:r>
          </w:p>
          <w:p w:rsidR="000A0354" w:rsidRPr="000A0354" w:rsidRDefault="0093748F" w:rsidP="009218D7">
            <w:r>
              <w:t xml:space="preserve"> </w:t>
            </w:r>
            <w:r w:rsidR="002F6C8C">
              <w:t xml:space="preserve">Vladislav </w:t>
            </w:r>
            <w:proofErr w:type="spellStart"/>
            <w:r w:rsidR="002F6C8C">
              <w:t>Binko</w:t>
            </w:r>
            <w:r w:rsidR="009218D7">
              <w:t>,</w:t>
            </w:r>
            <w:r>
              <w:t>p</w:t>
            </w:r>
            <w:r w:rsidR="002F6C8C">
              <w:t>enzion</w:t>
            </w:r>
            <w:proofErr w:type="spellEnd"/>
            <w:r w:rsidR="002F6C8C">
              <w:t xml:space="preserve"> KORUNA</w:t>
            </w:r>
          </w:p>
        </w:tc>
        <w:tc>
          <w:tcPr>
            <w:tcW w:w="4531" w:type="dxa"/>
          </w:tcPr>
          <w:p w:rsidR="000A0354" w:rsidRDefault="008B2C7F" w:rsidP="000A0354">
            <w:pPr>
              <w:jc w:val="both"/>
            </w:pPr>
            <w:r>
              <w:t xml:space="preserve">     </w:t>
            </w:r>
            <w:r w:rsidR="000A0354" w:rsidRPr="000A0354">
              <w:t>V</w:t>
            </w:r>
            <w:r w:rsidR="001E1981">
              <w:t> Podbořanech dne 09</w:t>
            </w:r>
            <w:bookmarkStart w:id="0" w:name="_GoBack"/>
            <w:bookmarkEnd w:id="0"/>
            <w:r w:rsidR="006E65E1">
              <w:t>. 01. 2020</w:t>
            </w:r>
            <w:r w:rsidR="00FF6A4A">
              <w:t xml:space="preserve">    </w:t>
            </w:r>
            <w:r w:rsidR="0093748F">
              <w:t xml:space="preserve"> </w:t>
            </w:r>
            <w:r w:rsidR="001B0B00">
              <w:t xml:space="preserve"> </w:t>
            </w: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</w:p>
          <w:p w:rsidR="0093748F" w:rsidRDefault="00B442AB" w:rsidP="0093748F">
            <w:pPr>
              <w:jc w:val="both"/>
            </w:pPr>
            <w:r>
              <w:t xml:space="preserve">        </w:t>
            </w:r>
            <w:r w:rsidR="0093748F">
              <w:t>…………………………………..</w:t>
            </w:r>
          </w:p>
          <w:p w:rsidR="000A0354" w:rsidRDefault="0093748F" w:rsidP="0093748F">
            <w:r>
              <w:t xml:space="preserve">        </w:t>
            </w:r>
            <w:r w:rsidR="005767BD">
              <w:t xml:space="preserve"> </w:t>
            </w:r>
            <w:r w:rsidR="00B442AB">
              <w:t>Mgr.</w:t>
            </w:r>
            <w:r w:rsidR="00350DB6">
              <w:t>JanaŠipošo</w:t>
            </w:r>
            <w:r w:rsidR="005767BD">
              <w:t>vá</w:t>
            </w:r>
            <w:r w:rsidR="009218D7">
              <w:t>,ředitelka školy</w:t>
            </w:r>
            <w:r w:rsidR="00B442AB">
              <w:t xml:space="preserve"> </w:t>
            </w:r>
            <w:r w:rsidR="002C7EE2">
              <w:t xml:space="preserve"> </w:t>
            </w:r>
          </w:p>
          <w:p w:rsidR="000A0354" w:rsidRPr="000A0354" w:rsidRDefault="0093748F" w:rsidP="00FF6A4A">
            <w:r>
              <w:t xml:space="preserve">                </w:t>
            </w:r>
          </w:p>
        </w:tc>
      </w:tr>
    </w:tbl>
    <w:p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8"/>
    <w:rsid w:val="00060556"/>
    <w:rsid w:val="000A0354"/>
    <w:rsid w:val="001269B7"/>
    <w:rsid w:val="00136576"/>
    <w:rsid w:val="001A6160"/>
    <w:rsid w:val="001A78FC"/>
    <w:rsid w:val="001B0B00"/>
    <w:rsid w:val="001E1981"/>
    <w:rsid w:val="0027551E"/>
    <w:rsid w:val="002C7EE2"/>
    <w:rsid w:val="002E16A3"/>
    <w:rsid w:val="002F6C8C"/>
    <w:rsid w:val="0032179D"/>
    <w:rsid w:val="00350DB6"/>
    <w:rsid w:val="003E382C"/>
    <w:rsid w:val="004827F5"/>
    <w:rsid w:val="00520C66"/>
    <w:rsid w:val="00561650"/>
    <w:rsid w:val="005767BD"/>
    <w:rsid w:val="0061165B"/>
    <w:rsid w:val="00616027"/>
    <w:rsid w:val="00697D5D"/>
    <w:rsid w:val="006E65E1"/>
    <w:rsid w:val="007529C2"/>
    <w:rsid w:val="007B011D"/>
    <w:rsid w:val="007B495B"/>
    <w:rsid w:val="0084348F"/>
    <w:rsid w:val="00887948"/>
    <w:rsid w:val="008B2C7F"/>
    <w:rsid w:val="009218D7"/>
    <w:rsid w:val="0093748F"/>
    <w:rsid w:val="0094660F"/>
    <w:rsid w:val="0095777B"/>
    <w:rsid w:val="009C73EF"/>
    <w:rsid w:val="00A1761A"/>
    <w:rsid w:val="00B442AB"/>
    <w:rsid w:val="00B75D50"/>
    <w:rsid w:val="00B95A32"/>
    <w:rsid w:val="00BD05D3"/>
    <w:rsid w:val="00D15020"/>
    <w:rsid w:val="00D32CDA"/>
    <w:rsid w:val="00D8097A"/>
    <w:rsid w:val="00D87F10"/>
    <w:rsid w:val="00DC1FEB"/>
    <w:rsid w:val="00E3781B"/>
    <w:rsid w:val="00E769B2"/>
    <w:rsid w:val="00E94C24"/>
    <w:rsid w:val="00EA54C3"/>
    <w:rsid w:val="00EF1EAE"/>
    <w:rsid w:val="00F06AF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63367"/>
  <w15:docId w15:val="{45186908-E841-4334-95BE-F25FC894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A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Jana Šipošová</cp:lastModifiedBy>
  <cp:revision>4</cp:revision>
  <cp:lastPrinted>2020-01-09T13:17:00Z</cp:lastPrinted>
  <dcterms:created xsi:type="dcterms:W3CDTF">2020-01-21T13:32:00Z</dcterms:created>
  <dcterms:modified xsi:type="dcterms:W3CDTF">2020-01-21T13:34:00Z</dcterms:modified>
</cp:coreProperties>
</file>