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142" w:right="69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SMLOUVA O DÍLO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323"/>
        <w:gridCol w:w="1077"/>
        <w:gridCol w:w="4739"/>
      </w:tblGrid>
      <w:tr w:rsidR="00EE0567" w:rsidTr="00391298"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č.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20126/10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EE0567" w:rsidTr="00391298">
        <w:trPr>
          <w:cantSplit/>
          <w:trHeight w:hRule="exact" w:val="11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(dle  obchodního zákoníku č. 513/1991 Sb.)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I.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Smluvní strany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3446"/>
        <w:gridCol w:w="3447"/>
      </w:tblGrid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Základní škola Uničov, Haškova 211, okr. Olomouc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Mgr. Svatopluk Vlk, ředitel školy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SÍDLO/MÍSTO PODNIKÁNÍ: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78391 Uničov , Haškova 211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45213071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-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E0567" w:rsidTr="00391298">
        <w:trPr>
          <w:cantSplit/>
          <w:trHeight w:hRule="exact" w:val="170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objednatel)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6893"/>
      </w:tblGrid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Město Uničov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Bc. Dalibor Horák, místostarosta, pověřen na základě usnesení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Zastupitelstva města Uničova č. 2/7 ze dne 27.11.2006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783 91 Uničov, Masarykovo nám. 1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00299634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CZ00299634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Česká spořitelna a.s. Olomouc, pobočka Uničov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1801691379/0800</w:t>
            </w:r>
          </w:p>
        </w:tc>
      </w:tr>
      <w:tr w:rsidR="00EE0567" w:rsidTr="00391298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585088111</w:t>
            </w:r>
          </w:p>
        </w:tc>
      </w:tr>
      <w:tr w:rsidR="00EE0567" w:rsidTr="00391298">
        <w:trPr>
          <w:cantSplit/>
          <w:trHeight w:hRule="exact" w:val="170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dodavatel)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Smluvní strany uzavřely v souladu s obchodním zákoníkem a § 17 odst. 6 zákona č. 185/2001 Sb., o odpadech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o změně některých dalších zákonů, ve znění pozdějších předpisů, tuto smlouvu o využití systému zavedeného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Městem Uničov pro nakládání s odpady na území města Uničova, která se vztahuje na provozovnu: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2"/>
        <w:gridCol w:w="750"/>
      </w:tblGrid>
      <w:tr w:rsidR="00EE0567" w:rsidTr="00391298">
        <w:trPr>
          <w:cantSplit/>
        </w:trPr>
        <w:tc>
          <w:tcPr>
            <w:tcW w:w="10122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ZŠ Uničov, Haškova 211, Uničov; školní jídelna, ul. Olomoucká, Uničov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II.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Předmět smlouvy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370"/>
        <w:gridCol w:w="1615"/>
        <w:gridCol w:w="1400"/>
        <w:gridCol w:w="4308"/>
      </w:tblGrid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Předmětem smlouvy je využití systému zavedeného městem pro nakládání s odpady - odvoz odpadu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podobného komunálnímu</w:t>
            </w:r>
          </w:p>
        </w:tc>
        <w:tc>
          <w:tcPr>
            <w:tcW w:w="7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dle § 17 odst. 6 zákona č. 185/2001 Sb., o odpadech a o změně některých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dalších zákonů, ve znění pozdějších  předpisů</w:t>
            </w: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, mimo odpadů vykazujících nebezpečné vlastnosti,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činnosti právnických a fyzických osob oprávněných k podnikání, uloženého v nádobách (popelnicích),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které jsou majetkem objednavatele.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            2.</w:t>
            </w: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požaduje provedení svozu:</w:t>
            </w:r>
          </w:p>
        </w:tc>
      </w:tr>
      <w:tr w:rsidR="00EE0567" w:rsidTr="00EE0567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110 l</w:t>
            </w:r>
          </w:p>
        </w:tc>
      </w:tr>
      <w:tr w:rsidR="00EE0567" w:rsidTr="00EE0567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140 l</w:t>
            </w:r>
          </w:p>
        </w:tc>
      </w:tr>
      <w:tr w:rsidR="00EE0567" w:rsidTr="00EE0567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220 l</w:t>
            </w:r>
          </w:p>
        </w:tc>
      </w:tr>
      <w:tr w:rsidR="00EE0567" w:rsidTr="00EE0567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kontejner o obsahu 1100 l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zajistí dodavatel v následujícím rozsahu: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a)  sběr TKO z nádob a kontejnerů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b)  odvoz TKO na skládku odpadů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c)  kompletní svoz separovaných odpadů (sklo, papír a plast, tetrapaky)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bude dodavatel zajišťovat celoročně dle harmonogramu svozových dnů dodaného svozovou firmou.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5.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se zavazuje provádět separaci odpadů do nádob k tomu účelu určených. Dále se zavazuje platit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dodavateli za vykonanou službu dohodnutou cenu dle následujícího ceníku: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6462"/>
        <w:gridCol w:w="3231"/>
      </w:tblGrid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Celoroční odvoz 1 ks popelnice o obsahu 110 l ...........................................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2.304,- Kč bez DPH/za kus.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Celoroční odvoz 1 ks popelnice o obsahu 140 l ...........................................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2.940,- Kč bez DPH/za kus.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Celoroční odvoz 1 ks popelnice o obsahu 220 l ...........................................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4.608,- Kč bez DPH/za kus.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Celoroční odvoz 1 ks kontejneru o obsahu 1100 l ........................................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13.776,- Kč bez DPH/za kus.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3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3877"/>
        <w:gridCol w:w="1616"/>
        <w:gridCol w:w="4200"/>
      </w:tblGrid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Celková sjednaná cena činí celkem   </w:t>
            </w: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16.080,-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Kč za rok + DPH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dle platného znění zákona č. 235/2004 Sb.,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 dani z přidané hodnoty, ve znění pozdějších předpisů. Daňový doklad, v němž bude uvedena celková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částka včetně platné sazby DPH, obdrží objednatel vždy nejpozději 15 dnů před splatností platby.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III.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Platební podmínky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Dohodnutou cenu je objednatel povinen uhradit dodavateli formou bezhotovostní platby na účet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3661"/>
        <w:gridCol w:w="2477"/>
        <w:gridCol w:w="1400"/>
        <w:gridCol w:w="2046"/>
        <w:gridCol w:w="539"/>
      </w:tblGrid>
      <w:tr w:rsidR="00EE0567" w:rsidTr="0039129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u České spořitelny a.s., číslo účtu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1801691379/0800,  VS: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1337000171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,  KS 378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 31. ledna 2010 a za každý další rok nejpozději do 31. ledna příslušného kalendářního roku.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IV.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Zvláštní podmínky</w:t>
      </w: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616"/>
        <w:gridCol w:w="3230"/>
        <w:gridCol w:w="4847"/>
      </w:tblGrid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 nádob na odpad mohou být ukládány pevné odpady podobné odpadům komunálním. Odpady nesmí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mít nebezpečné vlastnosti a musí být tvarovány tak, aby při obrácení nádoby na odpad volně vypadly.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zřizuje svozová místa a zajišťuje pořádek a čistotu na těchto stanovištích. Pořádek a  čistotu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kolem nich při provedení svozu, dle dohody, zajišťuje dodavatel služby.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je oprávněn využít k ukládání separovaného odpadu (papír, plasty, sklo, tetrapaky) nádob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 tomu určených rozmístěných na celém území města Uničova a jeho místních částí, které jsou ve vlastnictví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dodavatele nebo velkoobjemových nádob na separovaný odpad umístěných v areálu Technických služeb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Uničov, spol. s r.o., Šumperská 941, Uničov. Do nádob na separovaný odpad mohou být ukládány jen odpady,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které jsou určeny a musí být tvarovány tak, aby se plně využil obsah nádob.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se zavazuje při manipulaci s výše uvedenými odpady plnit povinnosti ve stejném  rozsahu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jako je uvedeno v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obecně závazné vyhlášce města Uničova č. 1/2009  "O systému shromažďování, sběru,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přepravy, třídění, využívání a odstraňování komunálních odpadů a nakládání se stavebním odpadem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na území města Uničova" ve znění pozdějších předpisů,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mimo povinností při nakládání s nebezpečnými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odpady, které nejsou předmětem této smlouvy.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5.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služby je povinen zajistit svoz odpadů svozovou firmou dle harmonogramu. V případě poruchy</w:t>
            </w:r>
          </w:p>
        </w:tc>
      </w:tr>
      <w:tr w:rsidR="00EE0567" w:rsidTr="00EE056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svozové techniky, nemoci nebo jakékoli změny zajistí svoz v náhradním termínu nejpozději do 5-ti dnů.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V.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Doba trvání smlouvy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047"/>
        <w:gridCol w:w="1507"/>
        <w:gridCol w:w="6139"/>
      </w:tblGrid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Smlouva se uzavírá na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dobu neurčitou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 účinností od 1. ledna 2010.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nebo objednatel může smlouvu ukončit s měsíční výpovědní lhůtou, která počíná běžet dnem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doručení výpovědi druhé smluvní straně, nedohodnou-li se smluvní strany jinak.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VI.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Závěrečná ujednání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ind w:left="690" w:right="69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účely doručování mezi smluvními stranami platí adresa uvedená v této smlouvě nebo sdělená druhé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smluvní straně písemně. Nebyl-li účastník smlouvy doručovatelem zastižen a nevyzvedne-li si písemnost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určenou do vlastních rukou do patnácti dnů od uložení, považuje se poslední den této lhůty za den doručení.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Odepře-li účastník smlouvy písemnost přijmout, je doručena dnem, kdy bylo její přijetí odepřeno. Pokud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nelze písemnost doručit na adresu uvedenou v této smlouvě nebo sdělenou druhé smluvní straně písemně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důvodu, že se adresát odstěhoval nebo změnil sídlo a neoznámil tuto skutečnost druhé smluvní straně,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je zásilka doručena dnem, kdy se vrátí zpět odesílateli.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Smlouva se uzavírá ve dvou vyhotoveních - každá ze smluvních stran obdrží jedno. Veškeré změny lze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provádět pouze písemnou formou.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Smlouva je uzavřena na základě usnesení Rady města Uničov ze dne 17.3.2009.</w:t>
            </w:r>
          </w:p>
        </w:tc>
      </w:tr>
      <w:tr w:rsidR="00EE0567" w:rsidTr="0039129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567" w:rsidRDefault="00EE0567" w:rsidP="003912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Smluvní strany prohlašují, že znají obsah </w:t>
            </w:r>
            <w:proofErr w:type="spellStart"/>
            <w:r>
              <w:rPr>
                <w:color w:val="000000"/>
                <w:sz w:val="21"/>
                <w:szCs w:val="21"/>
              </w:rPr>
              <w:t>smouvy</w:t>
            </w:r>
            <w:proofErr w:type="spellEnd"/>
            <w:r>
              <w:rPr>
                <w:color w:val="000000"/>
                <w:sz w:val="21"/>
                <w:szCs w:val="21"/>
              </w:rPr>
              <w:t>, že s ní souhlasí a na základě toho připojují svoje podpisy.</w:t>
            </w:r>
          </w:p>
        </w:tc>
      </w:tr>
    </w:tbl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V Uničově dne</w:t>
      </w: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EE0567" w:rsidRDefault="00EE0567" w:rsidP="00EE0567">
      <w:pPr>
        <w:widowControl w:val="0"/>
        <w:autoSpaceDE w:val="0"/>
        <w:autoSpaceDN w:val="0"/>
        <w:adjustRightInd w:val="0"/>
        <w:spacing w:before="40" w:after="4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                            Za objednatele:                                                                            Za dodavatele:</w:t>
      </w:r>
    </w:p>
    <w:p w:rsidR="0092240E" w:rsidRDefault="0092240E"/>
    <w:sectPr w:rsidR="0092240E" w:rsidSect="00EE0567"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67"/>
    <w:rsid w:val="001B325E"/>
    <w:rsid w:val="00416F5E"/>
    <w:rsid w:val="0092240E"/>
    <w:rsid w:val="00E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Mátlová J. (Ing.)</dc:creator>
  <cp:lastModifiedBy>Mátlová J. (Ing.)</cp:lastModifiedBy>
  <cp:revision>2</cp:revision>
  <dcterms:created xsi:type="dcterms:W3CDTF">2020-01-24T08:48:00Z</dcterms:created>
  <dcterms:modified xsi:type="dcterms:W3CDTF">2020-01-24T08:52:00Z</dcterms:modified>
</cp:coreProperties>
</file>