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13" w:rsidRPr="00391ACC" w:rsidRDefault="00AB0B13" w:rsidP="00AB0B13">
      <w:pPr>
        <w:pBdr>
          <w:bottom w:val="single" w:sz="6" w:space="1" w:color="auto"/>
          <w:between w:val="single" w:sz="6" w:space="1" w:color="auto"/>
        </w:pBdr>
        <w:tabs>
          <w:tab w:val="right" w:pos="3119"/>
          <w:tab w:val="left" w:pos="3402"/>
          <w:tab w:val="left" w:pos="5670"/>
          <w:tab w:val="left" w:pos="6379"/>
        </w:tabs>
        <w:spacing w:before="6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01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Rámcové smlouvy o zprostředkování </w:t>
      </w:r>
      <w:r w:rsidRPr="005531B9">
        <w:rPr>
          <w:rFonts w:ascii="Arial" w:hAnsi="Arial" w:cs="Arial"/>
        </w:rPr>
        <w:t>č.: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32F8C">
        <w:rPr>
          <w:rFonts w:ascii="Arial" w:hAnsi="Arial" w:cs="Arial"/>
          <w:b/>
          <w:bCs/>
          <w:sz w:val="22"/>
          <w:szCs w:val="22"/>
        </w:rPr>
        <w:t>07/15/151</w:t>
      </w:r>
      <w:r w:rsidRPr="00C32F8C">
        <w:rPr>
          <w:rFonts w:ascii="Arial" w:hAnsi="Arial" w:cs="Arial"/>
        </w:rPr>
        <w:t xml:space="preserve"> </w:t>
      </w:r>
      <w:r w:rsidRPr="00391ACC">
        <w:rPr>
          <w:rFonts w:ascii="Arial" w:hAnsi="Arial" w:cs="Arial"/>
        </w:rPr>
        <w:t>(dále jen „</w:t>
      </w:r>
      <w:r>
        <w:rPr>
          <w:rFonts w:ascii="Arial" w:hAnsi="Arial" w:cs="Arial"/>
        </w:rPr>
        <w:t>D</w:t>
      </w:r>
      <w:r w:rsidRPr="00391ACC">
        <w:rPr>
          <w:rFonts w:ascii="Arial" w:hAnsi="Arial" w:cs="Arial"/>
        </w:rPr>
        <w:t>odatek“)</w:t>
      </w:r>
    </w:p>
    <w:p w:rsidR="00AB0B13" w:rsidRPr="005531B9" w:rsidRDefault="00AB0B13" w:rsidP="00AB0B13">
      <w:pPr>
        <w:pBdr>
          <w:bottom w:val="single" w:sz="24" w:space="1" w:color="C0C0C0"/>
        </w:pBdr>
        <w:spacing w:before="240"/>
        <w:rPr>
          <w:rFonts w:ascii="Arial" w:hAnsi="Arial" w:cs="Arial"/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ZÁJEMCE</w:t>
      </w:r>
      <w:r w:rsidRPr="00CA4DA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B0B13" w:rsidRPr="005531B9" w:rsidRDefault="00AB0B13" w:rsidP="00AB0B13">
      <w:pPr>
        <w:tabs>
          <w:tab w:val="right" w:pos="3119"/>
          <w:tab w:val="left" w:pos="340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</w:rPr>
        <w:tab/>
        <w:t xml:space="preserve">Obchodní firma: </w:t>
      </w:r>
      <w:r w:rsidRPr="005531B9">
        <w:rPr>
          <w:rFonts w:ascii="Arial" w:hAnsi="Arial" w:cs="Arial"/>
        </w:rPr>
        <w:tab/>
      </w:r>
      <w:r w:rsidRPr="005531B9">
        <w:rPr>
          <w:rFonts w:ascii="Arial" w:hAnsi="Arial" w:cs="Arial"/>
          <w:b/>
        </w:rPr>
        <w:t>ČD</w:t>
      </w:r>
      <w:r>
        <w:rPr>
          <w:rFonts w:ascii="Arial" w:hAnsi="Arial" w:cs="Arial"/>
          <w:b/>
        </w:rPr>
        <w:t xml:space="preserve"> </w:t>
      </w:r>
      <w:r w:rsidRPr="005531B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5531B9">
        <w:rPr>
          <w:rFonts w:ascii="Arial" w:hAnsi="Arial" w:cs="Arial"/>
          <w:b/>
        </w:rPr>
        <w:t>Telematika a.s.</w:t>
      </w:r>
    </w:p>
    <w:p w:rsidR="00AB0B13" w:rsidRPr="005531B9" w:rsidRDefault="00AB0B13" w:rsidP="00AB0B13">
      <w:pPr>
        <w:tabs>
          <w:tab w:val="right" w:pos="3119"/>
          <w:tab w:val="left" w:pos="340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Spisová značka</w:t>
      </w:r>
      <w:r w:rsidRPr="005531B9">
        <w:rPr>
          <w:rFonts w:ascii="Arial" w:hAnsi="Arial" w:cs="Arial"/>
          <w:bCs/>
        </w:rPr>
        <w:t>:</w:t>
      </w:r>
      <w:r w:rsidRPr="005531B9"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B 8938 zapsaná u Městského soudu v Praze</w:t>
      </w:r>
    </w:p>
    <w:p w:rsidR="00AB0B13" w:rsidRDefault="00AB0B13" w:rsidP="00AB0B13">
      <w:pPr>
        <w:tabs>
          <w:tab w:val="right" w:pos="3119"/>
          <w:tab w:val="left" w:pos="340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</w:rPr>
        <w:tab/>
        <w:t>Sídlo společnosti: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>Pernerova 2819/2a</w:t>
      </w:r>
      <w:r w:rsidRPr="005531B9">
        <w:rPr>
          <w:rFonts w:ascii="Arial" w:hAnsi="Arial" w:cs="Arial"/>
          <w:b/>
        </w:rPr>
        <w:t xml:space="preserve">, Praha </w:t>
      </w:r>
      <w:r>
        <w:rPr>
          <w:rFonts w:ascii="Arial" w:hAnsi="Arial" w:cs="Arial"/>
          <w:b/>
        </w:rPr>
        <w:t>3, PSČ 130 00</w:t>
      </w:r>
    </w:p>
    <w:p w:rsidR="00AB0B13" w:rsidRPr="005531B9" w:rsidRDefault="00AB0B13" w:rsidP="00AB0B13">
      <w:pPr>
        <w:tabs>
          <w:tab w:val="right" w:pos="3119"/>
          <w:tab w:val="left" w:pos="3402"/>
        </w:tabs>
        <w:spacing w:before="4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31B9">
        <w:rPr>
          <w:rFonts w:ascii="Arial" w:hAnsi="Arial" w:cs="Arial"/>
        </w:rPr>
        <w:t>Adresa pro doručování: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Praha 9, Pod Táborem 369/8a, PSČ 190 00</w:t>
      </w:r>
    </w:p>
    <w:p w:rsidR="00AB0B13" w:rsidRPr="005531B9" w:rsidRDefault="00AB0B13" w:rsidP="00AB0B13">
      <w:pPr>
        <w:tabs>
          <w:tab w:val="right" w:pos="3119"/>
          <w:tab w:val="left" w:pos="3402"/>
          <w:tab w:val="left" w:pos="6379"/>
          <w:tab w:val="left" w:pos="7088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 xml:space="preserve"> / DIČ</w:t>
      </w:r>
      <w:r w:rsidRPr="005531B9">
        <w:rPr>
          <w:rFonts w:ascii="Arial" w:hAnsi="Arial" w:cs="Arial"/>
        </w:rPr>
        <w:t xml:space="preserve">: </w:t>
      </w:r>
      <w:r w:rsidRPr="005531B9">
        <w:rPr>
          <w:rFonts w:ascii="Arial" w:hAnsi="Arial" w:cs="Arial"/>
        </w:rPr>
        <w:tab/>
      </w:r>
      <w:r w:rsidRPr="005531B9">
        <w:rPr>
          <w:rFonts w:ascii="Arial" w:hAnsi="Arial" w:cs="Arial"/>
          <w:b/>
        </w:rPr>
        <w:t>61459445</w:t>
      </w:r>
      <w:r>
        <w:rPr>
          <w:rFonts w:ascii="Arial" w:hAnsi="Arial" w:cs="Arial"/>
          <w:b/>
        </w:rPr>
        <w:t xml:space="preserve"> / </w:t>
      </w:r>
      <w:r w:rsidRPr="005531B9">
        <w:rPr>
          <w:rFonts w:ascii="Arial" w:hAnsi="Arial" w:cs="Arial"/>
          <w:b/>
          <w:bCs/>
        </w:rPr>
        <w:t>CZ</w:t>
      </w:r>
      <w:r>
        <w:rPr>
          <w:rFonts w:ascii="Arial" w:hAnsi="Arial" w:cs="Arial"/>
          <w:b/>
        </w:rPr>
        <w:t>61</w:t>
      </w:r>
      <w:r w:rsidRPr="005531B9">
        <w:rPr>
          <w:rFonts w:ascii="Arial" w:hAnsi="Arial" w:cs="Arial"/>
          <w:b/>
        </w:rPr>
        <w:t>459445</w:t>
      </w:r>
    </w:p>
    <w:p w:rsidR="00AB0B13" w:rsidRPr="005531B9" w:rsidRDefault="00AB0B13" w:rsidP="00AB0B13">
      <w:pPr>
        <w:tabs>
          <w:tab w:val="right" w:pos="3119"/>
          <w:tab w:val="left" w:pos="3402"/>
          <w:tab w:val="left" w:pos="6379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 xml:space="preserve">Bankovní spojení: </w:t>
      </w:r>
      <w:r w:rsidRPr="005531B9">
        <w:rPr>
          <w:rFonts w:ascii="Arial" w:hAnsi="Arial" w:cs="Arial"/>
        </w:rPr>
        <w:tab/>
      </w:r>
      <w:r w:rsidRPr="005531B9">
        <w:rPr>
          <w:rFonts w:ascii="Arial" w:hAnsi="Arial" w:cs="Arial"/>
          <w:b/>
          <w:bCs/>
        </w:rPr>
        <w:t>Komerční Banka a.s.</w:t>
      </w:r>
      <w:r w:rsidRPr="005531B9">
        <w:rPr>
          <w:rFonts w:ascii="Arial" w:hAnsi="Arial" w:cs="Arial"/>
          <w:b/>
          <w:bCs/>
        </w:rPr>
        <w:tab/>
      </w:r>
      <w:r w:rsidRPr="005531B9">
        <w:rPr>
          <w:rFonts w:ascii="Arial" w:hAnsi="Arial" w:cs="Arial"/>
          <w:bCs/>
        </w:rPr>
        <w:t>Číslo účtu (CZK):</w:t>
      </w:r>
      <w:r w:rsidRPr="005531B9">
        <w:rPr>
          <w:rFonts w:ascii="Arial" w:hAnsi="Arial" w:cs="Arial"/>
          <w:b/>
          <w:bCs/>
        </w:rPr>
        <w:tab/>
        <w:t>19</w:t>
      </w:r>
      <w:r>
        <w:rPr>
          <w:rFonts w:ascii="Arial" w:hAnsi="Arial" w:cs="Arial"/>
          <w:b/>
          <w:bCs/>
        </w:rPr>
        <w:t>-</w:t>
      </w:r>
      <w:r w:rsidRPr="005531B9">
        <w:rPr>
          <w:rFonts w:ascii="Arial" w:hAnsi="Arial" w:cs="Arial"/>
          <w:b/>
          <w:bCs/>
        </w:rPr>
        <w:t>5524200217/0100</w:t>
      </w:r>
    </w:p>
    <w:p w:rsidR="00AB0B13" w:rsidRDefault="00AB0B13" w:rsidP="00AB0B13">
      <w:pPr>
        <w:tabs>
          <w:tab w:val="right" w:pos="3119"/>
          <w:tab w:val="left" w:pos="3402"/>
          <w:tab w:val="left" w:pos="5387"/>
          <w:tab w:val="left" w:pos="7088"/>
        </w:tabs>
        <w:spacing w:before="40" w:line="240" w:lineRule="exact"/>
        <w:ind w:left="3402" w:right="-3" w:hanging="3402"/>
        <w:rPr>
          <w:rFonts w:ascii="Arial" w:hAnsi="Arial" w:cs="Arial"/>
        </w:rPr>
      </w:pPr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Oprávněný zástupce: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Ing. Miroslav Řezníček, MBA, </w:t>
      </w:r>
      <w:r w:rsidRPr="002260FE"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 xml:space="preserve"> </w:t>
      </w:r>
    </w:p>
    <w:p w:rsidR="00AB0B13" w:rsidRDefault="00AB0B13" w:rsidP="00AB0B13">
      <w:pPr>
        <w:tabs>
          <w:tab w:val="right" w:pos="3119"/>
          <w:tab w:val="left" w:pos="3402"/>
          <w:tab w:val="left" w:pos="5387"/>
          <w:tab w:val="left" w:pos="7088"/>
        </w:tabs>
        <w:spacing w:before="40" w:line="240" w:lineRule="exact"/>
        <w:ind w:left="3402" w:right="-3" w:hanging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color w:val="000000"/>
        </w:rPr>
        <w:t xml:space="preserve">Ing. Bruno </w:t>
      </w:r>
      <w:proofErr w:type="spellStart"/>
      <w:r>
        <w:rPr>
          <w:rFonts w:ascii="Arial" w:hAnsi="Arial" w:cs="Arial"/>
          <w:b/>
          <w:bCs/>
          <w:color w:val="000000"/>
        </w:rPr>
        <w:t>Wertlen</w:t>
      </w:r>
      <w:proofErr w:type="spellEnd"/>
      <w:r>
        <w:rPr>
          <w:rFonts w:ascii="Arial" w:hAnsi="Arial" w:cs="Arial"/>
          <w:b/>
          <w:bCs/>
          <w:color w:val="000000"/>
        </w:rPr>
        <w:t xml:space="preserve">, Ph.D., </w:t>
      </w:r>
      <w:proofErr w:type="spellStart"/>
      <w:r>
        <w:rPr>
          <w:rFonts w:ascii="Arial" w:hAnsi="Arial" w:cs="Arial"/>
          <w:b/>
          <w:bCs/>
          <w:color w:val="000000"/>
        </w:rPr>
        <w:t>MSc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</w:rPr>
        <w:t>,</w:t>
      </w:r>
      <w:r w:rsidRPr="00043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člen</w:t>
      </w:r>
      <w:r w:rsidRPr="00573C66">
        <w:rPr>
          <w:rFonts w:ascii="Arial" w:hAnsi="Arial" w:cs="Arial"/>
        </w:rPr>
        <w:t xml:space="preserve"> představenstva</w:t>
      </w:r>
    </w:p>
    <w:p w:rsidR="00AB0B13" w:rsidRPr="005531B9" w:rsidRDefault="00AB0B13" w:rsidP="00AB0B13">
      <w:pPr>
        <w:pBdr>
          <w:bottom w:val="single" w:sz="4" w:space="1" w:color="auto"/>
        </w:pBdr>
        <w:tabs>
          <w:tab w:val="right" w:pos="3119"/>
          <w:tab w:val="left" w:pos="3402"/>
          <w:tab w:val="left" w:pos="5387"/>
          <w:tab w:val="left" w:pos="6379"/>
          <w:tab w:val="left" w:pos="7088"/>
        </w:tabs>
        <w:spacing w:before="20" w:line="240" w:lineRule="exact"/>
        <w:ind w:right="-6"/>
      </w:pPr>
      <w:r>
        <w:rPr>
          <w:rFonts w:ascii="Arial" w:hAnsi="Arial" w:cs="Arial"/>
        </w:rPr>
        <w:tab/>
        <w:t>Telefon:</w:t>
      </w:r>
      <w:r>
        <w:rPr>
          <w:rFonts w:ascii="Arial" w:hAnsi="Arial" w:cs="Arial"/>
          <w:b/>
        </w:rPr>
        <w:tab/>
      </w:r>
      <w:r w:rsidRPr="00560408">
        <w:rPr>
          <w:rFonts w:ascii="Arial" w:hAnsi="Arial" w:cs="Arial"/>
          <w:b/>
        </w:rPr>
        <w:t>972 225</w:t>
      </w:r>
      <w:r>
        <w:rPr>
          <w:rFonts w:ascii="Arial" w:hAnsi="Arial" w:cs="Arial"/>
          <w:b/>
        </w:rPr>
        <w:t> </w:t>
      </w:r>
      <w:r w:rsidRPr="00560408">
        <w:rPr>
          <w:rFonts w:ascii="Arial" w:hAnsi="Arial" w:cs="Arial"/>
          <w:b/>
        </w:rPr>
        <w:t>555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F5469">
        <w:rPr>
          <w:rFonts w:ascii="Arial" w:hAnsi="Arial" w:cs="Arial"/>
        </w:rPr>
        <w:t>E-mail:</w:t>
      </w:r>
      <w:r w:rsidRPr="005531B9">
        <w:tab/>
      </w:r>
      <w:hyperlink r:id="rId12" w:history="1">
        <w:r w:rsidRPr="0058408E">
          <w:rPr>
            <w:rStyle w:val="Hypertextovodkaz"/>
            <w:rFonts w:ascii="Arial" w:hAnsi="Arial" w:cs="Arial"/>
            <w:b/>
            <w:bCs/>
          </w:rPr>
          <w:t>cdt@cdt.cz</w:t>
        </w:r>
      </w:hyperlink>
      <w:r>
        <w:t xml:space="preserve"> </w:t>
      </w:r>
    </w:p>
    <w:p w:rsidR="00AB0B13" w:rsidRPr="00867A25" w:rsidRDefault="00AB0B13" w:rsidP="00AB0B1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867A25">
        <w:rPr>
          <w:rFonts w:ascii="Arial" w:hAnsi="Arial" w:cs="Arial"/>
          <w:sz w:val="18"/>
          <w:szCs w:val="18"/>
        </w:rPr>
        <w:t>(dále jen „</w:t>
      </w:r>
      <w:r w:rsidR="007F643A">
        <w:rPr>
          <w:rFonts w:ascii="Arial" w:hAnsi="Arial" w:cs="Arial"/>
          <w:sz w:val="18"/>
          <w:szCs w:val="18"/>
        </w:rPr>
        <w:t>zájemce</w:t>
      </w:r>
      <w:r w:rsidRPr="00867A25">
        <w:rPr>
          <w:rFonts w:ascii="Arial" w:hAnsi="Arial" w:cs="Arial"/>
          <w:sz w:val="18"/>
          <w:szCs w:val="18"/>
        </w:rPr>
        <w:t>“)</w:t>
      </w:r>
    </w:p>
    <w:p w:rsidR="00AB0B13" w:rsidRPr="005531B9" w:rsidRDefault="00AB0B13" w:rsidP="00AB0B1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240"/>
        <w:rPr>
          <w:rFonts w:ascii="Arial" w:hAnsi="Arial" w:cs="Arial"/>
          <w:b/>
        </w:rPr>
      </w:pPr>
      <w:r w:rsidRPr="00CA4DAD"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Postupující </w:t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ZPROSTŘEDKOVATEL</w:t>
      </w:r>
      <w:r w:rsidRPr="00CA4DA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B0B13" w:rsidRPr="006F160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bookmarkStart w:id="0" w:name="OLE_LINK1"/>
      <w:r w:rsidRPr="005531B9">
        <w:rPr>
          <w:rFonts w:ascii="Arial" w:hAnsi="Arial" w:cs="Arial"/>
        </w:rPr>
        <w:tab/>
        <w:t>Obchodní firma</w:t>
      </w:r>
      <w:r>
        <w:rPr>
          <w:rFonts w:ascii="Arial" w:hAnsi="Arial" w:cs="Arial"/>
        </w:rPr>
        <w:t xml:space="preserve"> (příjmení a jméno)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 w:rsidRPr="00506ED9">
        <w:rPr>
          <w:rFonts w:ascii="Arial" w:hAnsi="Arial" w:cs="Arial"/>
          <w:b/>
        </w:rPr>
        <w:t>ASPA, a.s.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Spisová značka</w:t>
      </w:r>
      <w:r w:rsidRPr="005531B9">
        <w:rPr>
          <w:rFonts w:ascii="Arial" w:hAnsi="Arial" w:cs="Arial"/>
          <w:bCs/>
        </w:rPr>
        <w:t>:</w:t>
      </w:r>
      <w:r w:rsidRPr="005531B9">
        <w:rPr>
          <w:rFonts w:ascii="Arial" w:hAnsi="Arial" w:cs="Arial"/>
          <w:bCs/>
        </w:rPr>
        <w:tab/>
      </w:r>
      <w:r w:rsidRPr="00506ED9">
        <w:rPr>
          <w:rFonts w:ascii="Arial" w:hAnsi="Arial" w:cs="Arial"/>
          <w:b/>
        </w:rPr>
        <w:t>B 2175 vedená u Krajského soudu v Hradci Králové</w:t>
      </w:r>
    </w:p>
    <w:p w:rsidR="00AB0B13" w:rsidRPr="00D0029F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 xml:space="preserve">Sídlo </w:t>
      </w:r>
      <w:r>
        <w:rPr>
          <w:rFonts w:ascii="Arial" w:hAnsi="Arial" w:cs="Arial"/>
        </w:rPr>
        <w:t>(místo podnikání/bydliště)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 w:rsidRPr="00506ED9">
        <w:rPr>
          <w:rFonts w:ascii="Arial" w:hAnsi="Arial" w:cs="Arial"/>
          <w:b/>
        </w:rPr>
        <w:t>Škroupova 631/6, 500 02 Hradec Králové</w:t>
      </w:r>
    </w:p>
    <w:p w:rsidR="00AB0B13" w:rsidRPr="00D0029F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 xml:space="preserve">Bankovní spojení: </w:t>
      </w:r>
      <w:r w:rsidRPr="005531B9">
        <w:rPr>
          <w:rFonts w:ascii="Arial" w:hAnsi="Arial" w:cs="Arial"/>
        </w:rPr>
        <w:tab/>
      </w:r>
      <w:proofErr w:type="spellStart"/>
      <w:proofErr w:type="gramStart"/>
      <w:r w:rsidR="00BB770B">
        <w:rPr>
          <w:rFonts w:ascii="Arial" w:hAnsi="Arial" w:cs="Arial"/>
          <w:b/>
        </w:rPr>
        <w:t>xx</w:t>
      </w:r>
      <w:proofErr w:type="spellEnd"/>
      <w:r w:rsidR="007F643A">
        <w:rPr>
          <w:rFonts w:ascii="Arial" w:hAnsi="Arial" w:cs="Arial"/>
        </w:rPr>
        <w:t xml:space="preserve">            </w:t>
      </w:r>
      <w:r w:rsidRPr="005531B9">
        <w:rPr>
          <w:rFonts w:ascii="Arial" w:hAnsi="Arial" w:cs="Arial"/>
          <w:bCs/>
        </w:rPr>
        <w:t>Číslo</w:t>
      </w:r>
      <w:proofErr w:type="gramEnd"/>
      <w:r w:rsidRPr="005531B9">
        <w:rPr>
          <w:rFonts w:ascii="Arial" w:hAnsi="Arial" w:cs="Arial"/>
          <w:bCs/>
        </w:rPr>
        <w:t xml:space="preserve"> účtu (CZK):</w:t>
      </w:r>
      <w:proofErr w:type="spellStart"/>
      <w:r w:rsidR="00BB770B">
        <w:rPr>
          <w:rFonts w:ascii="Arial" w:hAnsi="Arial" w:cs="Arial"/>
          <w:b/>
        </w:rPr>
        <w:t>xx</w:t>
      </w:r>
      <w:proofErr w:type="spellEnd"/>
      <w:r>
        <w:rPr>
          <w:rFonts w:ascii="Arial" w:hAnsi="Arial" w:cs="Arial"/>
          <w:b/>
        </w:rPr>
        <w:t xml:space="preserve"> </w:t>
      </w:r>
    </w:p>
    <w:p w:rsidR="00AB0B13" w:rsidRPr="00D0029F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6379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 xml:space="preserve"> (RČ) / DIČ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  <w:color w:val="000000"/>
        </w:rPr>
        <w:t>25948253/CZ25948253</w:t>
      </w:r>
      <w:r w:rsidRPr="005531B9">
        <w:rPr>
          <w:rFonts w:ascii="Arial" w:hAnsi="Arial" w:cs="Arial"/>
        </w:rPr>
        <w:tab/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</w:p>
    <w:p w:rsidR="00AB0B13" w:rsidRPr="00D0029F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5387"/>
          <w:tab w:val="left" w:pos="6946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Oprávněný zástupce</w:t>
      </w:r>
      <w:r w:rsidRPr="005531B9">
        <w:rPr>
          <w:rFonts w:ascii="Arial" w:hAnsi="Arial" w:cs="Arial"/>
        </w:rPr>
        <w:tab/>
      </w:r>
      <w:bookmarkEnd w:id="0"/>
      <w:r>
        <w:rPr>
          <w:rFonts w:ascii="Arial" w:hAnsi="Arial" w:cs="Arial"/>
          <w:b/>
        </w:rPr>
        <w:t xml:space="preserve"> </w:t>
      </w:r>
      <w:r w:rsidRPr="00506ED9">
        <w:rPr>
          <w:rFonts w:ascii="Arial" w:hAnsi="Arial" w:cs="Arial"/>
          <w:b/>
        </w:rPr>
        <w:t xml:space="preserve">Ing. Stanislav </w:t>
      </w:r>
      <w:proofErr w:type="spellStart"/>
      <w:r w:rsidRPr="00506ED9">
        <w:rPr>
          <w:rFonts w:ascii="Arial" w:hAnsi="Arial" w:cs="Arial"/>
          <w:b/>
        </w:rPr>
        <w:t>Kvasničák</w:t>
      </w:r>
      <w:proofErr w:type="spellEnd"/>
      <w:r>
        <w:rPr>
          <w:rFonts w:ascii="Arial" w:hAnsi="Arial" w:cs="Arial"/>
          <w:b/>
        </w:rPr>
        <w:t xml:space="preserve">, </w:t>
      </w:r>
      <w:r w:rsidR="007F643A">
        <w:rPr>
          <w:rStyle w:val="nounderline2"/>
          <w:rFonts w:ascii="Arial" w:hAnsi="Arial" w:cs="Arial"/>
          <w:bCs/>
        </w:rPr>
        <w:t>s</w:t>
      </w:r>
      <w:r w:rsidRPr="00506ED9">
        <w:rPr>
          <w:rStyle w:val="nounderline2"/>
          <w:rFonts w:ascii="Arial" w:hAnsi="Arial" w:cs="Arial"/>
          <w:bCs/>
        </w:rPr>
        <w:t>tatutární ředitel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6379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531B9">
        <w:rPr>
          <w:rFonts w:ascii="Arial" w:hAnsi="Arial" w:cs="Arial"/>
        </w:rPr>
        <w:t>Telefon:</w:t>
      </w:r>
      <w:r w:rsidRPr="005531B9">
        <w:rPr>
          <w:rFonts w:ascii="Arial" w:hAnsi="Arial" w:cs="Arial"/>
        </w:rPr>
        <w:tab/>
      </w:r>
      <w:r w:rsidRPr="007F643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BB770B">
        <w:rPr>
          <w:rFonts w:ascii="Arial" w:hAnsi="Arial" w:cs="Arial"/>
          <w:b/>
          <w:sz w:val="18"/>
          <w:szCs w:val="18"/>
        </w:rPr>
        <w:t>xx</w:t>
      </w:r>
      <w:proofErr w:type="spellEnd"/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E061CE">
        <w:rPr>
          <w:rFonts w:ascii="Arial" w:hAnsi="Arial" w:cs="Arial"/>
          <w:b/>
          <w:bCs/>
        </w:rPr>
        <w:t xml:space="preserve"> </w:t>
      </w:r>
      <w:hyperlink r:id="rId13" w:history="1">
        <w:r w:rsidR="00BB770B">
          <w:rPr>
            <w:rStyle w:val="Hypertextovodkaz"/>
            <w:rFonts w:ascii="Arial" w:hAnsi="Arial" w:cs="Arial"/>
            <w:b/>
            <w:sz w:val="18"/>
            <w:szCs w:val="18"/>
          </w:rPr>
          <w:t>xx</w:t>
        </w:r>
        <w:bookmarkStart w:id="1" w:name="_GoBack"/>
        <w:bookmarkEnd w:id="1"/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AB0B13" w:rsidRPr="00CA4DAD" w:rsidRDefault="00AB0B13" w:rsidP="00AB0B1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A25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 xml:space="preserve">Postupující </w:t>
      </w:r>
      <w:r w:rsidR="002D5AFE">
        <w:rPr>
          <w:rFonts w:ascii="Arial" w:hAnsi="Arial" w:cs="Arial"/>
          <w:sz w:val="18"/>
          <w:szCs w:val="18"/>
        </w:rPr>
        <w:t>zprostředkovatel</w:t>
      </w:r>
      <w:r w:rsidRPr="00867A25">
        <w:rPr>
          <w:rFonts w:ascii="Arial" w:hAnsi="Arial" w:cs="Arial"/>
          <w:sz w:val="18"/>
          <w:szCs w:val="18"/>
        </w:rPr>
        <w:t>“)</w:t>
      </w:r>
    </w:p>
    <w:p w:rsidR="00AB0B13" w:rsidRPr="005531B9" w:rsidRDefault="00AB0B13" w:rsidP="00AB0B13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240"/>
        <w:rPr>
          <w:rFonts w:ascii="Arial" w:hAnsi="Arial" w:cs="Arial"/>
          <w:b/>
        </w:rPr>
      </w:pPr>
      <w:r w:rsidRPr="00CA4DA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NABÝVAJÍCÍ </w:t>
      </w: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ZPROSTŘEDKOVATEL</w:t>
      </w:r>
      <w:r w:rsidRPr="00CA4DA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  <w:bCs/>
        </w:rPr>
      </w:pPr>
      <w:r w:rsidRPr="005531B9">
        <w:rPr>
          <w:rFonts w:ascii="Arial" w:hAnsi="Arial" w:cs="Arial"/>
        </w:rPr>
        <w:tab/>
        <w:t>Obchodní firma</w:t>
      </w:r>
      <w:r>
        <w:rPr>
          <w:rFonts w:ascii="Arial" w:hAnsi="Arial" w:cs="Arial"/>
        </w:rPr>
        <w:t xml:space="preserve"> (příjmení a jméno)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D7458C">
        <w:rPr>
          <w:rFonts w:ascii="Arial" w:hAnsi="Arial" w:cs="Arial"/>
          <w:b/>
        </w:rPr>
        <w:t>ASPA Mobile, s.r.o.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Spisová značka</w:t>
      </w:r>
      <w:r w:rsidRPr="005531B9">
        <w:rPr>
          <w:rFonts w:ascii="Arial" w:hAnsi="Arial" w:cs="Arial"/>
          <w:bCs/>
        </w:rPr>
        <w:t>:</w:t>
      </w:r>
      <w:r w:rsidRPr="005531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Pr="00506ED9">
        <w:rPr>
          <w:rFonts w:ascii="Arial" w:hAnsi="Arial" w:cs="Arial"/>
          <w:b/>
        </w:rPr>
        <w:t>C 34676 vedená u Krajského soudu v Hradci Králové</w:t>
      </w:r>
    </w:p>
    <w:p w:rsidR="00AB0B13" w:rsidRPr="00506ED9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</w:rPr>
      </w:pPr>
      <w:r w:rsidRPr="005531B9">
        <w:rPr>
          <w:rFonts w:ascii="Arial" w:hAnsi="Arial" w:cs="Arial"/>
        </w:rPr>
        <w:tab/>
        <w:t xml:space="preserve">Sídlo </w:t>
      </w:r>
      <w:r>
        <w:rPr>
          <w:rFonts w:ascii="Arial" w:hAnsi="Arial" w:cs="Arial"/>
        </w:rPr>
        <w:t>(místo podnikání/bydliště)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506ED9">
        <w:rPr>
          <w:rFonts w:ascii="Arial" w:hAnsi="Arial" w:cs="Arial"/>
          <w:b/>
        </w:rPr>
        <w:t>Škroupova 631/6, 500 02 Hradec Králové</w:t>
      </w:r>
    </w:p>
    <w:p w:rsidR="00AB0B13" w:rsidRPr="002D5AF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7371"/>
          <w:tab w:val="left" w:pos="8222"/>
        </w:tabs>
        <w:spacing w:before="40" w:line="240" w:lineRule="exact"/>
        <w:rPr>
          <w:rFonts w:ascii="Arial" w:hAnsi="Arial" w:cs="Arial"/>
        </w:rPr>
      </w:pPr>
      <w:r w:rsidRPr="005531B9">
        <w:rPr>
          <w:rFonts w:ascii="Arial" w:hAnsi="Arial" w:cs="Arial"/>
        </w:rPr>
        <w:tab/>
        <w:t xml:space="preserve">Bankovní spojení: </w:t>
      </w:r>
      <w:r w:rsidRPr="005531B9">
        <w:rPr>
          <w:rFonts w:ascii="Arial" w:hAnsi="Arial" w:cs="Arial"/>
        </w:rPr>
        <w:tab/>
      </w:r>
      <w:r w:rsidR="00835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B770B">
        <w:rPr>
          <w:rFonts w:ascii="Arial" w:hAnsi="Arial" w:cs="Arial"/>
        </w:rPr>
        <w:t>FIO</w:t>
      </w:r>
      <w:r>
        <w:rPr>
          <w:rFonts w:ascii="Arial" w:hAnsi="Arial" w:cs="Arial"/>
        </w:rPr>
        <w:t xml:space="preserve">              </w:t>
      </w:r>
      <w:r w:rsidRPr="005531B9">
        <w:rPr>
          <w:rFonts w:ascii="Arial" w:hAnsi="Arial" w:cs="Arial"/>
          <w:bCs/>
        </w:rPr>
        <w:t>Číslo účtu (CZK):</w:t>
      </w:r>
      <w:r w:rsidRPr="005531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 xml:space="preserve">  </w:t>
      </w:r>
      <w:proofErr w:type="spellStart"/>
      <w:r w:rsidR="00BB770B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             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6379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  <w:bCs/>
        </w:rPr>
      </w:pPr>
      <w:r w:rsidRPr="005531B9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 xml:space="preserve"> (RČ) / DIČ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  <w:color w:val="000000"/>
        </w:rPr>
        <w:t xml:space="preserve">  </w:t>
      </w:r>
      <w:r w:rsidRPr="00506ED9">
        <w:rPr>
          <w:rFonts w:ascii="Arial" w:hAnsi="Arial" w:cs="Arial"/>
          <w:b/>
        </w:rPr>
        <w:t>03776131/CZ 03776131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Plátce DPH</w:t>
      </w:r>
      <w:r w:rsidRPr="005531B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506ED9">
        <w:rPr>
          <w:rFonts w:ascii="Arial" w:hAnsi="Arial" w:cs="Arial"/>
          <w:b/>
        </w:rPr>
        <w:t xml:space="preserve">ANO   </w:t>
      </w:r>
    </w:p>
    <w:p w:rsidR="00AB0B13" w:rsidRPr="00E061CE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5387"/>
          <w:tab w:val="left" w:pos="6946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  <w:bCs/>
        </w:rPr>
      </w:pPr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Oprávněný zástupce: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506ED9">
        <w:rPr>
          <w:rFonts w:ascii="Arial" w:hAnsi="Arial" w:cs="Arial"/>
          <w:b/>
        </w:rPr>
        <w:t xml:space="preserve">Ing. Stanislav </w:t>
      </w:r>
      <w:proofErr w:type="spellStart"/>
      <w:r w:rsidRPr="00506ED9">
        <w:rPr>
          <w:rFonts w:ascii="Arial" w:hAnsi="Arial" w:cs="Arial"/>
          <w:b/>
        </w:rPr>
        <w:t>Kvasničák</w:t>
      </w:r>
      <w:proofErr w:type="spellEnd"/>
      <w:r>
        <w:rPr>
          <w:rFonts w:ascii="Arial" w:hAnsi="Arial" w:cs="Arial"/>
          <w:b/>
        </w:rPr>
        <w:t>,</w:t>
      </w:r>
      <w:r w:rsidRPr="00C32F8C">
        <w:rPr>
          <w:rStyle w:val="nounderline2"/>
          <w:bCs/>
        </w:rPr>
        <w:t xml:space="preserve"> </w:t>
      </w:r>
      <w:r w:rsidRPr="00C32F8C">
        <w:rPr>
          <w:rStyle w:val="nounderline2"/>
          <w:rFonts w:ascii="Arial" w:hAnsi="Arial" w:cs="Arial"/>
          <w:bCs/>
        </w:rPr>
        <w:t>jednatel</w:t>
      </w:r>
    </w:p>
    <w:p w:rsidR="00AB0B13" w:rsidRPr="004432A3" w:rsidRDefault="00AB0B13" w:rsidP="00AB0B13">
      <w:pPr>
        <w:pBdr>
          <w:bottom w:val="single" w:sz="6" w:space="1" w:color="auto"/>
        </w:pBdr>
        <w:tabs>
          <w:tab w:val="right" w:pos="3119"/>
          <w:tab w:val="left" w:pos="3402"/>
          <w:tab w:val="left" w:pos="6379"/>
          <w:tab w:val="left" w:pos="7088"/>
          <w:tab w:val="left" w:pos="7371"/>
          <w:tab w:val="left" w:pos="8222"/>
        </w:tabs>
        <w:spacing w:before="40" w:line="240" w:lineRule="exac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531B9">
        <w:rPr>
          <w:rFonts w:ascii="Arial" w:hAnsi="Arial" w:cs="Arial"/>
        </w:rPr>
        <w:t>Telefon: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 w:rsidRPr="005531B9">
        <w:rPr>
          <w:rFonts w:ascii="Arial" w:hAnsi="Arial" w:cs="Arial"/>
        </w:rPr>
        <w:tab/>
      </w:r>
      <w:r>
        <w:rPr>
          <w:rFonts w:ascii="Arial" w:hAnsi="Arial" w:cs="Arial"/>
        </w:rPr>
        <w:t>E-mail</w:t>
      </w:r>
      <w:r w:rsidRPr="005531B9">
        <w:rPr>
          <w:rFonts w:ascii="Arial" w:hAnsi="Arial" w:cs="Arial"/>
        </w:rPr>
        <w:t>:</w:t>
      </w:r>
      <w:r w:rsidRPr="005531B9">
        <w:rPr>
          <w:rFonts w:ascii="Arial" w:hAnsi="Arial" w:cs="Arial"/>
        </w:rPr>
        <w:tab/>
      </w:r>
      <w:r w:rsidRPr="00C32F8C">
        <w:rPr>
          <w:rStyle w:val="nounderline2"/>
          <w:bCs/>
        </w:rPr>
        <w:t xml:space="preserve">  </w:t>
      </w:r>
    </w:p>
    <w:p w:rsidR="007F643A" w:rsidRDefault="00AB0B13" w:rsidP="00AB0B13">
      <w:pPr>
        <w:pStyle w:val="Zkladntext3"/>
        <w:tabs>
          <w:tab w:val="left" w:pos="5103"/>
        </w:tabs>
        <w:spacing w:before="0"/>
        <w:rPr>
          <w:rFonts w:ascii="Arial" w:hAnsi="Arial" w:cs="Arial"/>
          <w:sz w:val="18"/>
          <w:szCs w:val="18"/>
        </w:rPr>
      </w:pPr>
      <w:r w:rsidRPr="00867A25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 xml:space="preserve">Nabývající </w:t>
      </w:r>
      <w:r w:rsidR="002D5AFE">
        <w:rPr>
          <w:rFonts w:ascii="Arial" w:hAnsi="Arial" w:cs="Arial"/>
          <w:sz w:val="18"/>
          <w:szCs w:val="18"/>
        </w:rPr>
        <w:t>zprostředkovatel</w:t>
      </w:r>
      <w:r w:rsidRPr="00867A25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)</w:t>
      </w:r>
    </w:p>
    <w:p w:rsidR="00AB0B13" w:rsidRDefault="00AB0B13" w:rsidP="00AB0B13">
      <w:pPr>
        <w:pStyle w:val="Zkladntext3"/>
        <w:tabs>
          <w:tab w:val="left" w:pos="5103"/>
        </w:tabs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(Zájemce</w:t>
      </w:r>
      <w:r w:rsidRPr="00867A25">
        <w:rPr>
          <w:rFonts w:ascii="Arial" w:hAnsi="Arial" w:cs="Arial"/>
          <w:sz w:val="18"/>
          <w:szCs w:val="18"/>
        </w:rPr>
        <w:t xml:space="preserve">, Postupující </w:t>
      </w:r>
      <w:r>
        <w:rPr>
          <w:rFonts w:ascii="Arial" w:hAnsi="Arial" w:cs="Arial"/>
          <w:sz w:val="18"/>
          <w:szCs w:val="18"/>
        </w:rPr>
        <w:t>zprostředkovatel</w:t>
      </w:r>
      <w:r w:rsidRPr="00867A25">
        <w:rPr>
          <w:rFonts w:ascii="Arial" w:hAnsi="Arial" w:cs="Arial"/>
          <w:sz w:val="18"/>
          <w:szCs w:val="18"/>
        </w:rPr>
        <w:t xml:space="preserve"> a Nabývající </w:t>
      </w:r>
      <w:r>
        <w:rPr>
          <w:rFonts w:ascii="Arial" w:hAnsi="Arial" w:cs="Arial"/>
          <w:sz w:val="18"/>
          <w:szCs w:val="18"/>
        </w:rPr>
        <w:t>zprostředkovatel</w:t>
      </w:r>
      <w:r w:rsidRPr="00867A25">
        <w:rPr>
          <w:rFonts w:ascii="Arial" w:hAnsi="Arial" w:cs="Arial"/>
          <w:sz w:val="18"/>
          <w:szCs w:val="18"/>
        </w:rPr>
        <w:t xml:space="preserve"> dále ve smlouvě též společně označováni „strany smlouvy“ nebo „smluvní strany".)</w:t>
      </w:r>
    </w:p>
    <w:p w:rsidR="00AB0B13" w:rsidRPr="00867A25" w:rsidRDefault="00AB0B13" w:rsidP="00AB0B13">
      <w:pPr>
        <w:pStyle w:val="Zkladntext3"/>
        <w:tabs>
          <w:tab w:val="left" w:pos="5103"/>
        </w:tabs>
        <w:spacing w:before="0"/>
        <w:rPr>
          <w:rFonts w:ascii="Arial" w:hAnsi="Arial" w:cs="Arial"/>
          <w:sz w:val="18"/>
          <w:szCs w:val="18"/>
        </w:rPr>
      </w:pPr>
    </w:p>
    <w:p w:rsidR="00AB0B13" w:rsidRPr="00867A25" w:rsidRDefault="00AB0B13" w:rsidP="00AB0B13">
      <w:pPr>
        <w:rPr>
          <w:rFonts w:ascii="Arial" w:hAnsi="Arial" w:cs="Arial"/>
          <w:sz w:val="18"/>
          <w:szCs w:val="18"/>
        </w:rPr>
      </w:pPr>
    </w:p>
    <w:p w:rsidR="00AB0B13" w:rsidRPr="000B6820" w:rsidRDefault="00AB0B13" w:rsidP="00AB0B13">
      <w:pPr>
        <w:pStyle w:val="Nadpis1"/>
        <w:numPr>
          <w:ilvl w:val="0"/>
          <w:numId w:val="22"/>
        </w:numPr>
        <w:spacing w:before="60" w:after="60"/>
        <w:jc w:val="center"/>
        <w:rPr>
          <w:rFonts w:ascii="Arial" w:hAnsi="Arial" w:cs="Arial"/>
          <w:kern w:val="28"/>
          <w:sz w:val="20"/>
        </w:rPr>
      </w:pPr>
      <w:r w:rsidRPr="000B6820">
        <w:rPr>
          <w:rFonts w:ascii="Arial" w:hAnsi="Arial" w:cs="Arial"/>
          <w:kern w:val="28"/>
          <w:sz w:val="20"/>
        </w:rPr>
        <w:t>Úvodní ustanovení</w:t>
      </w:r>
    </w:p>
    <w:p w:rsidR="00AB0B13" w:rsidRPr="000B6820" w:rsidRDefault="00AB0B13" w:rsidP="00AB0B13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 w:rsidRPr="000B6820">
        <w:rPr>
          <w:rFonts w:ascii="Arial" w:hAnsi="Arial" w:cs="Arial"/>
          <w:sz w:val="20"/>
        </w:rPr>
        <w:t xml:space="preserve">Dne </w:t>
      </w:r>
      <w:proofErr w:type="gramStart"/>
      <w:r>
        <w:rPr>
          <w:rFonts w:ascii="Arial" w:hAnsi="Arial" w:cs="Arial"/>
          <w:b/>
          <w:sz w:val="20"/>
        </w:rPr>
        <w:t>14.6.2007</w:t>
      </w:r>
      <w:proofErr w:type="gramEnd"/>
      <w:r w:rsidRPr="000B6820">
        <w:rPr>
          <w:rFonts w:ascii="Arial" w:hAnsi="Arial" w:cs="Arial"/>
          <w:sz w:val="20"/>
        </w:rPr>
        <w:t xml:space="preserve"> uzavřel </w:t>
      </w:r>
      <w:r>
        <w:rPr>
          <w:rFonts w:ascii="Arial" w:hAnsi="Arial" w:cs="Arial"/>
          <w:sz w:val="20"/>
        </w:rPr>
        <w:t>Zájemce</w:t>
      </w:r>
      <w:r w:rsidRPr="000B6820">
        <w:rPr>
          <w:rFonts w:ascii="Arial" w:hAnsi="Arial" w:cs="Arial"/>
          <w:sz w:val="20"/>
        </w:rPr>
        <w:t xml:space="preserve"> a Postupující</w:t>
      </w:r>
      <w:r w:rsidRPr="00C32F8C">
        <w:rPr>
          <w:rFonts w:ascii="Arial" w:hAnsi="Arial" w:cs="Arial"/>
          <w:sz w:val="20"/>
        </w:rPr>
        <w:t xml:space="preserve"> zprostředkovatel</w:t>
      </w:r>
      <w:r w:rsidRPr="000B68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Rámcovou s</w:t>
      </w:r>
      <w:r w:rsidRPr="000B6820">
        <w:rPr>
          <w:rFonts w:ascii="Arial" w:hAnsi="Arial" w:cs="Arial"/>
          <w:sz w:val="20"/>
        </w:rPr>
        <w:t xml:space="preserve">mlouvu o </w:t>
      </w:r>
      <w:r>
        <w:rPr>
          <w:rFonts w:ascii="Arial" w:hAnsi="Arial" w:cs="Arial"/>
          <w:sz w:val="20"/>
        </w:rPr>
        <w:t>zprostředkování</w:t>
      </w:r>
      <w:r w:rsidRPr="000B6820">
        <w:rPr>
          <w:rFonts w:ascii="Arial" w:hAnsi="Arial" w:cs="Arial"/>
          <w:sz w:val="20"/>
        </w:rPr>
        <w:t xml:space="preserve"> č. </w:t>
      </w:r>
      <w:r>
        <w:rPr>
          <w:rFonts w:ascii="Arial" w:hAnsi="Arial" w:cs="Arial"/>
          <w:b/>
          <w:sz w:val="20"/>
        </w:rPr>
        <w:t>07/15/151</w:t>
      </w:r>
      <w:r w:rsidRPr="000B6820">
        <w:rPr>
          <w:rFonts w:ascii="Arial" w:hAnsi="Arial" w:cs="Arial"/>
          <w:sz w:val="20"/>
        </w:rPr>
        <w:t xml:space="preserve"> (dále jen „Smlouva“).</w:t>
      </w:r>
    </w:p>
    <w:p w:rsidR="008D0EB7" w:rsidRPr="000B6820" w:rsidRDefault="00BB770B" w:rsidP="00830C2A">
      <w:pPr>
        <w:pStyle w:val="Nadpis1"/>
        <w:numPr>
          <w:ilvl w:val="0"/>
          <w:numId w:val="22"/>
        </w:numPr>
        <w:spacing w:before="240" w:after="120"/>
        <w:ind w:left="357" w:hanging="357"/>
        <w:jc w:val="center"/>
        <w:rPr>
          <w:rFonts w:ascii="Arial" w:hAnsi="Arial" w:cs="Arial"/>
          <w:kern w:val="28"/>
          <w:sz w:val="20"/>
        </w:rPr>
      </w:pPr>
      <w:proofErr w:type="spellStart"/>
      <w:r>
        <w:rPr>
          <w:rFonts w:ascii="Arial" w:hAnsi="Arial" w:cs="Arial"/>
          <w:kern w:val="28"/>
          <w:sz w:val="20"/>
        </w:rPr>
        <w:t>xx</w:t>
      </w:r>
      <w:proofErr w:type="spellEnd"/>
    </w:p>
    <w:p w:rsidR="00D31F0C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391ACC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8D0EB7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D25BA6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D25BA6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D31F0C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D25BA6" w:rsidRPr="000B6820" w:rsidRDefault="00BB770B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lastRenderedPageBreak/>
        <w:t>xx</w:t>
      </w:r>
      <w:proofErr w:type="spellEnd"/>
    </w:p>
    <w:p w:rsidR="00583399" w:rsidRPr="000B6820" w:rsidRDefault="00583399" w:rsidP="00830C2A">
      <w:pPr>
        <w:pStyle w:val="Nadpis1"/>
        <w:numPr>
          <w:ilvl w:val="0"/>
          <w:numId w:val="22"/>
        </w:numPr>
        <w:spacing w:before="240" w:after="120"/>
        <w:ind w:left="357" w:hanging="357"/>
        <w:jc w:val="center"/>
        <w:rPr>
          <w:rFonts w:ascii="Arial" w:hAnsi="Arial" w:cs="Arial"/>
          <w:kern w:val="28"/>
          <w:sz w:val="20"/>
        </w:rPr>
      </w:pPr>
      <w:r w:rsidRPr="000B6820">
        <w:rPr>
          <w:rFonts w:ascii="Arial" w:hAnsi="Arial" w:cs="Arial"/>
          <w:kern w:val="28"/>
          <w:sz w:val="20"/>
        </w:rPr>
        <w:t xml:space="preserve"> Závěrečná ustanovení</w:t>
      </w:r>
    </w:p>
    <w:p w:rsidR="00D25BA6" w:rsidRPr="000B6820" w:rsidRDefault="00574384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 w:rsidRPr="000B6820">
        <w:rPr>
          <w:rFonts w:ascii="Arial" w:hAnsi="Arial" w:cs="Arial"/>
          <w:sz w:val="20"/>
        </w:rPr>
        <w:t>Tento Dodatek je nedílnou součástí Smlouvy, vstupuje v</w:t>
      </w:r>
      <w:r w:rsidR="00AC663E">
        <w:rPr>
          <w:rFonts w:ascii="Arial" w:hAnsi="Arial" w:cs="Arial"/>
          <w:sz w:val="20"/>
        </w:rPr>
        <w:t> </w:t>
      </w:r>
      <w:r w:rsidRPr="000B6820">
        <w:rPr>
          <w:rFonts w:ascii="Arial" w:hAnsi="Arial" w:cs="Arial"/>
          <w:sz w:val="20"/>
        </w:rPr>
        <w:t>platnost</w:t>
      </w:r>
      <w:r w:rsidR="00AC663E">
        <w:rPr>
          <w:rFonts w:ascii="Arial" w:hAnsi="Arial" w:cs="Arial"/>
          <w:sz w:val="20"/>
        </w:rPr>
        <w:t xml:space="preserve"> a účinnost</w:t>
      </w:r>
      <w:r w:rsidRPr="000B6820">
        <w:rPr>
          <w:rFonts w:ascii="Arial" w:hAnsi="Arial" w:cs="Arial"/>
          <w:sz w:val="20"/>
        </w:rPr>
        <w:t xml:space="preserve"> dnem podpisu všech smluvních stran</w:t>
      </w:r>
      <w:r w:rsidR="00AC663E">
        <w:rPr>
          <w:rFonts w:ascii="Arial" w:hAnsi="Arial" w:cs="Arial"/>
          <w:sz w:val="20"/>
        </w:rPr>
        <w:t>.</w:t>
      </w:r>
      <w:r w:rsidRPr="000B6820">
        <w:rPr>
          <w:rFonts w:ascii="Arial" w:hAnsi="Arial" w:cs="Arial"/>
          <w:sz w:val="20"/>
        </w:rPr>
        <w:t xml:space="preserve"> Tento Dodatek může být změněn nebo doplněn pouze písemně.</w:t>
      </w:r>
    </w:p>
    <w:p w:rsidR="008D0EB7" w:rsidRPr="000B6820" w:rsidRDefault="008D0EB7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 w:rsidRPr="000B6820">
        <w:rPr>
          <w:rFonts w:ascii="Arial" w:hAnsi="Arial" w:cs="Arial"/>
          <w:sz w:val="20"/>
        </w:rPr>
        <w:t xml:space="preserve">Tento </w:t>
      </w:r>
      <w:r w:rsidR="002503D6" w:rsidRPr="000B6820">
        <w:rPr>
          <w:rFonts w:ascii="Arial" w:hAnsi="Arial" w:cs="Arial"/>
          <w:sz w:val="20"/>
        </w:rPr>
        <w:t>D</w:t>
      </w:r>
      <w:r w:rsidRPr="000B6820">
        <w:rPr>
          <w:rFonts w:ascii="Arial" w:hAnsi="Arial" w:cs="Arial"/>
          <w:sz w:val="20"/>
        </w:rPr>
        <w:t>odatek se podepisuje ve třech vyhotoveních s platností originálu, přičemž každá ze smluvních stran obdrží po jednom.</w:t>
      </w:r>
    </w:p>
    <w:p w:rsidR="007F1E48" w:rsidRDefault="00583399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 w:rsidRPr="000B6820">
        <w:rPr>
          <w:rFonts w:ascii="Arial" w:hAnsi="Arial" w:cs="Arial"/>
          <w:sz w:val="20"/>
        </w:rPr>
        <w:t>Smluvní strany</w:t>
      </w:r>
      <w:r w:rsidR="007F1E48" w:rsidRPr="000B6820">
        <w:rPr>
          <w:rFonts w:ascii="Arial" w:hAnsi="Arial" w:cs="Arial"/>
          <w:sz w:val="20"/>
        </w:rPr>
        <w:t xml:space="preserve"> prohlašují, že se s jeho obsahem seznámil</w:t>
      </w:r>
      <w:r w:rsidR="002503D6" w:rsidRPr="000B6820">
        <w:rPr>
          <w:rFonts w:ascii="Arial" w:hAnsi="Arial" w:cs="Arial"/>
          <w:sz w:val="20"/>
        </w:rPr>
        <w:t>y</w:t>
      </w:r>
      <w:r w:rsidR="007F1E48" w:rsidRPr="000B6820">
        <w:rPr>
          <w:rFonts w:ascii="Arial" w:hAnsi="Arial" w:cs="Arial"/>
          <w:sz w:val="20"/>
        </w:rPr>
        <w:t>, obsahu porozuměl</w:t>
      </w:r>
      <w:r w:rsidR="002503D6" w:rsidRPr="000B6820">
        <w:rPr>
          <w:rFonts w:ascii="Arial" w:hAnsi="Arial" w:cs="Arial"/>
          <w:sz w:val="20"/>
        </w:rPr>
        <w:t>y</w:t>
      </w:r>
      <w:r w:rsidR="007F1E48" w:rsidRPr="000B6820">
        <w:rPr>
          <w:rFonts w:ascii="Arial" w:hAnsi="Arial" w:cs="Arial"/>
          <w:sz w:val="20"/>
        </w:rPr>
        <w:t>, vzal</w:t>
      </w:r>
      <w:r w:rsidR="002503D6" w:rsidRPr="000B6820">
        <w:rPr>
          <w:rFonts w:ascii="Arial" w:hAnsi="Arial" w:cs="Arial"/>
          <w:sz w:val="20"/>
        </w:rPr>
        <w:t>y</w:t>
      </w:r>
      <w:r w:rsidR="007F1E48" w:rsidRPr="000B6820">
        <w:rPr>
          <w:rFonts w:ascii="Arial" w:hAnsi="Arial" w:cs="Arial"/>
          <w:sz w:val="20"/>
        </w:rPr>
        <w:t xml:space="preserve"> jej na vědomí a souhlasí s ním, a na důkaz toho</w:t>
      </w:r>
      <w:r w:rsidR="002503D6" w:rsidRPr="000B6820">
        <w:rPr>
          <w:rFonts w:ascii="Arial" w:hAnsi="Arial" w:cs="Arial"/>
          <w:sz w:val="20"/>
        </w:rPr>
        <w:t xml:space="preserve"> připojují</w:t>
      </w:r>
      <w:r w:rsidR="007F1E48" w:rsidRPr="000B6820">
        <w:rPr>
          <w:rFonts w:ascii="Arial" w:hAnsi="Arial" w:cs="Arial"/>
          <w:sz w:val="20"/>
        </w:rPr>
        <w:t xml:space="preserve"> jejich vlastnoruční podpisy</w:t>
      </w:r>
      <w:r w:rsidRPr="000B6820">
        <w:rPr>
          <w:rFonts w:ascii="Arial" w:hAnsi="Arial" w:cs="Arial"/>
          <w:sz w:val="20"/>
        </w:rPr>
        <w:t>.</w:t>
      </w:r>
    </w:p>
    <w:p w:rsidR="000E450E" w:rsidRDefault="000E450E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</w:t>
      </w:r>
      <w:r w:rsidRPr="000E450E">
        <w:rPr>
          <w:rFonts w:ascii="Arial" w:hAnsi="Arial" w:cs="Arial"/>
          <w:sz w:val="20"/>
        </w:rPr>
        <w:t xml:space="preserve">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0E450E">
        <w:rPr>
          <w:rFonts w:ascii="Arial" w:hAnsi="Arial" w:cs="Arial"/>
          <w:sz w:val="20"/>
        </w:rPr>
        <w:t>smluv) (dále</w:t>
      </w:r>
      <w:proofErr w:type="gramEnd"/>
      <w:r w:rsidRPr="000E450E">
        <w:rPr>
          <w:rFonts w:ascii="Arial" w:hAnsi="Arial" w:cs="Arial"/>
          <w:sz w:val="20"/>
        </w:rPr>
        <w:t xml:space="preserve"> jako „</w:t>
      </w:r>
      <w:proofErr w:type="spellStart"/>
      <w:r w:rsidRPr="000E450E">
        <w:rPr>
          <w:rFonts w:ascii="Arial" w:hAnsi="Arial" w:cs="Arial"/>
          <w:sz w:val="20"/>
        </w:rPr>
        <w:t>ZoRS</w:t>
      </w:r>
      <w:proofErr w:type="spellEnd"/>
      <w:r w:rsidRPr="000E450E">
        <w:rPr>
          <w:rFonts w:ascii="Arial" w:hAnsi="Arial" w:cs="Arial"/>
          <w:sz w:val="20"/>
        </w:rPr>
        <w:t xml:space="preserve">“). Dle </w:t>
      </w:r>
      <w:proofErr w:type="spellStart"/>
      <w:r w:rsidRPr="000E450E">
        <w:rPr>
          <w:rFonts w:ascii="Arial" w:hAnsi="Arial" w:cs="Arial"/>
          <w:sz w:val="20"/>
        </w:rPr>
        <w:t>ZoRS</w:t>
      </w:r>
      <w:proofErr w:type="spellEnd"/>
      <w:r w:rsidRPr="000E450E">
        <w:rPr>
          <w:rFonts w:ascii="Arial" w:hAnsi="Arial" w:cs="Arial"/>
          <w:sz w:val="20"/>
        </w:rPr>
        <w:t xml:space="preserve"> je společnost ČD – Telematika a.s. povinna uveřejňovat vybrané smlouvy a jejich dodatky v registru smluv spravovaných Ministerstvem vnitra, což </w:t>
      </w:r>
      <w:r>
        <w:rPr>
          <w:rFonts w:ascii="Arial" w:hAnsi="Arial" w:cs="Arial"/>
          <w:sz w:val="20"/>
        </w:rPr>
        <w:t>Postupující zprostředkovatel a Nabývající zprostředkovatel</w:t>
      </w:r>
      <w:r w:rsidR="00AC663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m</w:t>
      </w:r>
      <w:r w:rsidRPr="000E450E">
        <w:rPr>
          <w:rFonts w:ascii="Arial" w:hAnsi="Arial" w:cs="Arial"/>
          <w:sz w:val="20"/>
        </w:rPr>
        <w:t xml:space="preserve"> svým pod</w:t>
      </w:r>
      <w:r>
        <w:rPr>
          <w:rFonts w:ascii="Arial" w:hAnsi="Arial" w:cs="Arial"/>
          <w:sz w:val="20"/>
        </w:rPr>
        <w:t>pisem na závěr této smlouvy berou</w:t>
      </w:r>
      <w:r w:rsidRPr="000E450E">
        <w:rPr>
          <w:rFonts w:ascii="Arial" w:hAnsi="Arial" w:cs="Arial"/>
          <w:sz w:val="20"/>
        </w:rPr>
        <w:t xml:space="preserve"> na vědomí a s uveřejněním této smlouvy souhlasí</w:t>
      </w:r>
      <w:r>
        <w:rPr>
          <w:rFonts w:ascii="Arial" w:hAnsi="Arial" w:cs="Arial"/>
          <w:sz w:val="20"/>
        </w:rPr>
        <w:t>,</w:t>
      </w:r>
    </w:p>
    <w:p w:rsidR="000E450E" w:rsidRDefault="000E450E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 w:rsidRPr="000E450E">
        <w:rPr>
          <w:rFonts w:ascii="Arial" w:hAnsi="Arial" w:cs="Arial"/>
          <w:sz w:val="20"/>
        </w:rPr>
        <w:t>ČD – Telematika a.s. se zavazuje bez zbytečného odkladu, nejpozději však do 30 dnů ode dne podpisu této smlouvy, zajistit její uveřejnění v</w:t>
      </w:r>
      <w:r>
        <w:rPr>
          <w:rFonts w:ascii="Arial" w:hAnsi="Arial" w:cs="Arial"/>
          <w:sz w:val="20"/>
        </w:rPr>
        <w:t> </w:t>
      </w:r>
      <w:r w:rsidRPr="000E450E">
        <w:rPr>
          <w:rFonts w:ascii="Arial" w:hAnsi="Arial" w:cs="Arial"/>
          <w:sz w:val="20"/>
        </w:rPr>
        <w:t>registru</w:t>
      </w:r>
      <w:r>
        <w:rPr>
          <w:rFonts w:ascii="Arial" w:hAnsi="Arial" w:cs="Arial"/>
          <w:sz w:val="20"/>
        </w:rPr>
        <w:t>.</w:t>
      </w:r>
    </w:p>
    <w:p w:rsidR="000E450E" w:rsidRDefault="000E450E" w:rsidP="002260FE">
      <w:pPr>
        <w:pStyle w:val="Zkladntext3"/>
        <w:numPr>
          <w:ilvl w:val="1"/>
          <w:numId w:val="22"/>
        </w:numPr>
        <w:tabs>
          <w:tab w:val="left" w:pos="5103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</w:t>
      </w:r>
      <w:r w:rsidRPr="000E450E">
        <w:rPr>
          <w:rFonts w:ascii="Arial" w:hAnsi="Arial" w:cs="Arial"/>
          <w:sz w:val="20"/>
        </w:rPr>
        <w:t>strany tímto výslovně konstatují, že považují celý</w:t>
      </w:r>
      <w:r w:rsidR="00AC663E">
        <w:rPr>
          <w:rFonts w:ascii="Arial" w:hAnsi="Arial" w:cs="Arial"/>
          <w:sz w:val="20"/>
        </w:rPr>
        <w:t xml:space="preserve"> </w:t>
      </w:r>
      <w:r w:rsidRPr="000E450E">
        <w:rPr>
          <w:rFonts w:ascii="Arial" w:hAnsi="Arial" w:cs="Arial"/>
          <w:sz w:val="20"/>
        </w:rPr>
        <w:t>obsah</w:t>
      </w:r>
      <w:r w:rsidR="00AC663E">
        <w:rPr>
          <w:rFonts w:ascii="Arial" w:hAnsi="Arial" w:cs="Arial"/>
          <w:sz w:val="20"/>
        </w:rPr>
        <w:t xml:space="preserve"> čl. 2</w:t>
      </w:r>
      <w:r w:rsidRPr="000E450E">
        <w:rPr>
          <w:rFonts w:ascii="Arial" w:hAnsi="Arial" w:cs="Arial"/>
          <w:sz w:val="20"/>
        </w:rPr>
        <w:t xml:space="preserve"> této smlouvy </w:t>
      </w:r>
      <w:r w:rsidR="00AC663E">
        <w:rPr>
          <w:rFonts w:ascii="Arial" w:hAnsi="Arial" w:cs="Arial"/>
          <w:sz w:val="20"/>
        </w:rPr>
        <w:t>a</w:t>
      </w:r>
      <w:r w:rsidRPr="000E450E">
        <w:rPr>
          <w:rFonts w:ascii="Arial" w:hAnsi="Arial" w:cs="Arial"/>
          <w:sz w:val="20"/>
        </w:rPr>
        <w:t xml:space="preserve"> příloh</w:t>
      </w:r>
      <w:r w:rsidR="00AC663E">
        <w:rPr>
          <w:rFonts w:ascii="Arial" w:hAnsi="Arial" w:cs="Arial"/>
          <w:sz w:val="20"/>
        </w:rPr>
        <w:t>y této smlouvy</w:t>
      </w:r>
      <w:r w:rsidRPr="000E450E">
        <w:rPr>
          <w:rFonts w:ascii="Arial" w:hAnsi="Arial" w:cs="Arial"/>
          <w:sz w:val="20"/>
        </w:rPr>
        <w:t xml:space="preserve"> za předmět obchodního tajemství ve smyslu § 504 zákona č. 89/2012 Sb., občanský zákoník</w:t>
      </w:r>
      <w:r w:rsidR="00AC663E">
        <w:rPr>
          <w:rFonts w:ascii="Arial" w:hAnsi="Arial" w:cs="Arial"/>
          <w:sz w:val="20"/>
        </w:rPr>
        <w:t>.</w:t>
      </w:r>
    </w:p>
    <w:p w:rsidR="00835D7C" w:rsidRDefault="00835D7C" w:rsidP="00835D7C">
      <w:pPr>
        <w:pStyle w:val="Zkladntext3"/>
        <w:tabs>
          <w:tab w:val="left" w:pos="5103"/>
        </w:tabs>
        <w:spacing w:after="120"/>
        <w:ind w:left="720"/>
        <w:rPr>
          <w:rFonts w:ascii="Arial" w:hAnsi="Arial" w:cs="Arial"/>
          <w:sz w:val="20"/>
        </w:rPr>
      </w:pPr>
    </w:p>
    <w:p w:rsidR="00B4558F" w:rsidRPr="00B4558F" w:rsidRDefault="00B4558F" w:rsidP="008D0EB7">
      <w:pPr>
        <w:pStyle w:val="Zkladntext3"/>
        <w:tabs>
          <w:tab w:val="left" w:pos="5103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111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"/>
        <w:gridCol w:w="2916"/>
        <w:gridCol w:w="2596"/>
        <w:gridCol w:w="2756"/>
      </w:tblGrid>
      <w:tr w:rsidR="00187E29" w:rsidRPr="00B4558F" w:rsidTr="00A7036E">
        <w:trPr>
          <w:trHeight w:val="351"/>
        </w:trPr>
        <w:tc>
          <w:tcPr>
            <w:tcW w:w="5813" w:type="dxa"/>
            <w:gridSpan w:val="3"/>
            <w:vAlign w:val="center"/>
          </w:tcPr>
          <w:p w:rsidR="00187E29" w:rsidRPr="007F643A" w:rsidRDefault="00187E29" w:rsidP="00115AA8">
            <w:pPr>
              <w:rPr>
                <w:rFonts w:ascii="Arial" w:hAnsi="Arial" w:cs="Arial"/>
                <w:sz w:val="18"/>
                <w:szCs w:val="18"/>
              </w:rPr>
            </w:pPr>
            <w:r w:rsidRPr="007F643A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115AA8" w:rsidRPr="007F643A">
              <w:rPr>
                <w:rFonts w:ascii="Arial" w:hAnsi="Arial" w:cs="Arial"/>
                <w:sz w:val="18"/>
                <w:szCs w:val="18"/>
              </w:rPr>
              <w:t>Zájemce</w:t>
            </w:r>
            <w:r w:rsidRPr="007F643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96" w:type="dxa"/>
            <w:vAlign w:val="center"/>
          </w:tcPr>
          <w:p w:rsidR="00187E29" w:rsidRPr="007F643A" w:rsidRDefault="00187E29" w:rsidP="00115AA8">
            <w:pPr>
              <w:rPr>
                <w:rFonts w:ascii="Arial" w:hAnsi="Arial" w:cs="Arial"/>
                <w:sz w:val="18"/>
                <w:szCs w:val="18"/>
              </w:rPr>
            </w:pPr>
            <w:r w:rsidRPr="007F643A">
              <w:rPr>
                <w:rFonts w:ascii="Arial" w:hAnsi="Arial" w:cs="Arial"/>
                <w:sz w:val="18"/>
                <w:szCs w:val="18"/>
              </w:rPr>
              <w:t xml:space="preserve">Za Postupujícího </w:t>
            </w:r>
            <w:r w:rsidR="00115AA8" w:rsidRPr="007F643A">
              <w:rPr>
                <w:rFonts w:ascii="Arial" w:hAnsi="Arial" w:cs="Arial"/>
                <w:sz w:val="18"/>
                <w:szCs w:val="18"/>
              </w:rPr>
              <w:t>zprostředkovatele</w:t>
            </w:r>
            <w:r w:rsidRPr="007F643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56" w:type="dxa"/>
            <w:vAlign w:val="center"/>
          </w:tcPr>
          <w:p w:rsidR="00187E29" w:rsidRPr="007F643A" w:rsidRDefault="00187E29" w:rsidP="00115AA8">
            <w:pPr>
              <w:rPr>
                <w:rFonts w:ascii="Arial" w:hAnsi="Arial" w:cs="Arial"/>
                <w:sz w:val="18"/>
                <w:szCs w:val="18"/>
              </w:rPr>
            </w:pPr>
            <w:r w:rsidRPr="007F643A">
              <w:rPr>
                <w:rFonts w:ascii="Arial" w:hAnsi="Arial" w:cs="Arial"/>
                <w:sz w:val="18"/>
                <w:szCs w:val="18"/>
              </w:rPr>
              <w:t xml:space="preserve">Za Nabývajícího </w:t>
            </w:r>
            <w:r w:rsidR="00115AA8" w:rsidRPr="007F643A">
              <w:rPr>
                <w:rFonts w:ascii="Arial" w:hAnsi="Arial" w:cs="Arial"/>
                <w:sz w:val="18"/>
                <w:szCs w:val="18"/>
              </w:rPr>
              <w:t>zprostředkovatele</w:t>
            </w:r>
            <w:r w:rsidRPr="007F643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87E29" w:rsidRPr="00B4558F" w:rsidTr="00A7036E">
        <w:trPr>
          <w:trHeight w:val="351"/>
        </w:trPr>
        <w:tc>
          <w:tcPr>
            <w:tcW w:w="2897" w:type="dxa"/>
            <w:gridSpan w:val="2"/>
            <w:vAlign w:val="center"/>
          </w:tcPr>
          <w:p w:rsidR="00187E29" w:rsidRPr="00B4558F" w:rsidRDefault="00187E29" w:rsidP="004311B0">
            <w:pPr>
              <w:rPr>
                <w:rFonts w:ascii="Arial" w:hAnsi="Arial" w:cs="Arial"/>
              </w:rPr>
            </w:pPr>
            <w:r w:rsidRPr="00B4558F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187E29" w:rsidRPr="00B4558F" w:rsidRDefault="00187E29" w:rsidP="00583098">
            <w:pPr>
              <w:rPr>
                <w:rFonts w:ascii="Arial" w:hAnsi="Arial" w:cs="Arial"/>
              </w:rPr>
            </w:pPr>
            <w:r w:rsidRPr="00B4558F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:rsidR="00187E29" w:rsidRPr="00B4558F" w:rsidRDefault="00187E29" w:rsidP="004311B0">
            <w:pPr>
              <w:rPr>
                <w:rFonts w:ascii="Arial" w:hAnsi="Arial" w:cs="Arial"/>
              </w:rPr>
            </w:pPr>
            <w:r w:rsidRPr="00B4558F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:rsidR="00187E29" w:rsidRPr="00B4558F" w:rsidRDefault="00187E29" w:rsidP="004311B0">
            <w:pPr>
              <w:rPr>
                <w:rFonts w:ascii="Arial" w:hAnsi="Arial" w:cs="Arial"/>
              </w:rPr>
            </w:pPr>
            <w:r w:rsidRPr="00B4558F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260FE" w:rsidRPr="00B4558F" w:rsidTr="00A7036E">
        <w:tc>
          <w:tcPr>
            <w:tcW w:w="5813" w:type="dxa"/>
            <w:gridSpan w:val="3"/>
            <w:vAlign w:val="center"/>
          </w:tcPr>
          <w:p w:rsidR="002260FE" w:rsidRPr="00B4558F" w:rsidRDefault="002260FE" w:rsidP="00583098">
            <w:pPr>
              <w:jc w:val="center"/>
              <w:rPr>
                <w:rFonts w:ascii="Arial" w:hAnsi="Arial" w:cs="Arial"/>
                <w:b/>
              </w:rPr>
            </w:pPr>
            <w:r w:rsidRPr="00B4558F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58F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58F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596" w:type="dxa"/>
            <w:vAlign w:val="center"/>
          </w:tcPr>
          <w:p w:rsidR="002260FE" w:rsidRPr="00B4558F" w:rsidRDefault="007F643A" w:rsidP="004311B0">
            <w:pPr>
              <w:jc w:val="center"/>
              <w:rPr>
                <w:rFonts w:ascii="Arial" w:hAnsi="Arial" w:cs="Arial"/>
                <w:b/>
              </w:rPr>
            </w:pPr>
            <w:r w:rsidRPr="00506ED9">
              <w:rPr>
                <w:rFonts w:ascii="Arial" w:hAnsi="Arial" w:cs="Arial"/>
                <w:b/>
              </w:rPr>
              <w:t>ASPA, a.s.</w:t>
            </w:r>
          </w:p>
        </w:tc>
        <w:tc>
          <w:tcPr>
            <w:tcW w:w="2756" w:type="dxa"/>
            <w:vAlign w:val="center"/>
          </w:tcPr>
          <w:p w:rsidR="002260FE" w:rsidRPr="00B4558F" w:rsidRDefault="007F643A" w:rsidP="004311B0">
            <w:pPr>
              <w:jc w:val="center"/>
              <w:rPr>
                <w:rFonts w:ascii="Arial" w:hAnsi="Arial" w:cs="Arial"/>
                <w:b/>
              </w:rPr>
            </w:pPr>
            <w:r w:rsidRPr="00D7458C">
              <w:rPr>
                <w:rFonts w:ascii="Arial" w:hAnsi="Arial" w:cs="Arial"/>
                <w:b/>
              </w:rPr>
              <w:t>ASPA Mobile, s.r.o.</w:t>
            </w:r>
          </w:p>
        </w:tc>
      </w:tr>
      <w:tr w:rsidR="00187E29" w:rsidRPr="00B4558F" w:rsidTr="00A7036E">
        <w:trPr>
          <w:trHeight w:val="1624"/>
        </w:trPr>
        <w:tc>
          <w:tcPr>
            <w:tcW w:w="2836" w:type="dxa"/>
          </w:tcPr>
          <w:p w:rsidR="00EE559C" w:rsidRPr="00092539" w:rsidRDefault="00092539" w:rsidP="000925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59C" w:rsidRPr="00092539">
              <w:rPr>
                <w:rFonts w:ascii="Arial" w:hAnsi="Arial" w:cs="Arial"/>
                <w:b/>
                <w:sz w:val="18"/>
                <w:szCs w:val="18"/>
              </w:rPr>
              <w:t>Ing. Miroslav Řezníček</w:t>
            </w:r>
            <w:r w:rsidRPr="000925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60FE" w:rsidRPr="00092539">
              <w:rPr>
                <w:rFonts w:ascii="Arial" w:hAnsi="Arial" w:cs="Arial"/>
                <w:b/>
                <w:sz w:val="18"/>
                <w:szCs w:val="18"/>
              </w:rPr>
              <w:t>MBA</w:t>
            </w:r>
            <w:r w:rsidR="00EE559C" w:rsidRPr="000925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87E29" w:rsidRPr="003B52FC" w:rsidRDefault="00187E29" w:rsidP="003B5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2FC">
              <w:rPr>
                <w:rFonts w:ascii="Arial" w:hAnsi="Arial" w:cs="Arial"/>
                <w:sz w:val="18"/>
                <w:szCs w:val="18"/>
              </w:rPr>
              <w:t>předseda představenstva</w:t>
            </w:r>
          </w:p>
        </w:tc>
        <w:tc>
          <w:tcPr>
            <w:tcW w:w="2977" w:type="dxa"/>
            <w:gridSpan w:val="2"/>
          </w:tcPr>
          <w:p w:rsidR="00187E29" w:rsidRPr="00A7036E" w:rsidRDefault="00A7036E" w:rsidP="00835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7036E">
              <w:rPr>
                <w:rFonts w:ascii="Arial" w:hAnsi="Arial" w:cs="Arial"/>
                <w:b/>
                <w:sz w:val="18"/>
                <w:szCs w:val="18"/>
              </w:rPr>
              <w:t xml:space="preserve">ng. Bruno </w:t>
            </w:r>
            <w:proofErr w:type="spellStart"/>
            <w:r w:rsidRPr="00A7036E">
              <w:rPr>
                <w:rFonts w:ascii="Arial" w:hAnsi="Arial" w:cs="Arial"/>
                <w:b/>
                <w:sz w:val="18"/>
                <w:szCs w:val="18"/>
              </w:rPr>
              <w:t>Wertlen</w:t>
            </w:r>
            <w:proofErr w:type="spellEnd"/>
            <w:r w:rsidRPr="00A7036E">
              <w:rPr>
                <w:rFonts w:ascii="Arial" w:hAnsi="Arial" w:cs="Arial"/>
                <w:b/>
                <w:sz w:val="18"/>
                <w:szCs w:val="18"/>
              </w:rPr>
              <w:t xml:space="preserve">, Ph.D., </w:t>
            </w:r>
            <w:proofErr w:type="spellStart"/>
            <w:r w:rsidRPr="00A7036E">
              <w:rPr>
                <w:rFonts w:ascii="Arial" w:hAnsi="Arial" w:cs="Arial"/>
                <w:b/>
                <w:sz w:val="18"/>
                <w:szCs w:val="18"/>
              </w:rPr>
              <w:t>MSc</w:t>
            </w:r>
            <w:proofErr w:type="spellEnd"/>
            <w:r w:rsidRPr="00A7036E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r w:rsidR="00092539" w:rsidRPr="00A7036E">
              <w:rPr>
                <w:rFonts w:ascii="Arial" w:hAnsi="Arial" w:cs="Arial"/>
                <w:sz w:val="18"/>
                <w:szCs w:val="18"/>
              </w:rPr>
              <w:t>člen představenstva</w:t>
            </w:r>
          </w:p>
          <w:p w:rsidR="00187E29" w:rsidRPr="00A7036E" w:rsidRDefault="00187E29" w:rsidP="00583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87E29" w:rsidRPr="00A7036E" w:rsidRDefault="00187E29" w:rsidP="003B52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6" w:type="dxa"/>
          </w:tcPr>
          <w:p w:rsidR="00187E29" w:rsidRPr="00B4558F" w:rsidRDefault="007F643A" w:rsidP="004311B0">
            <w:pPr>
              <w:jc w:val="center"/>
              <w:rPr>
                <w:rFonts w:ascii="Arial" w:hAnsi="Arial" w:cs="Arial"/>
              </w:rPr>
            </w:pPr>
            <w:r w:rsidRPr="00506ED9">
              <w:rPr>
                <w:rFonts w:ascii="Arial" w:hAnsi="Arial" w:cs="Arial"/>
                <w:b/>
              </w:rPr>
              <w:t xml:space="preserve">Ing. Stanislav </w:t>
            </w:r>
            <w:proofErr w:type="spellStart"/>
            <w:r w:rsidRPr="00506ED9">
              <w:rPr>
                <w:rFonts w:ascii="Arial" w:hAnsi="Arial" w:cs="Arial"/>
                <w:b/>
              </w:rPr>
              <w:t>Kvasničák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Style w:val="nounderline2"/>
                <w:rFonts w:ascii="Arial" w:hAnsi="Arial" w:cs="Arial"/>
                <w:bCs/>
              </w:rPr>
              <w:t>s</w:t>
            </w:r>
            <w:r w:rsidRPr="00506ED9">
              <w:rPr>
                <w:rStyle w:val="nounderline2"/>
                <w:rFonts w:ascii="Arial" w:hAnsi="Arial" w:cs="Arial"/>
                <w:bCs/>
              </w:rPr>
              <w:t>tatutární ředitel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756" w:type="dxa"/>
          </w:tcPr>
          <w:p w:rsidR="00AC663E" w:rsidRDefault="007F643A" w:rsidP="007F643A">
            <w:pPr>
              <w:rPr>
                <w:rFonts w:ascii="Arial" w:hAnsi="Arial" w:cs="Arial"/>
                <w:b/>
              </w:rPr>
            </w:pPr>
            <w:r w:rsidRPr="00506ED9">
              <w:rPr>
                <w:rFonts w:ascii="Arial" w:hAnsi="Arial" w:cs="Arial"/>
                <w:b/>
              </w:rPr>
              <w:t xml:space="preserve">Ing. Stanislav </w:t>
            </w:r>
            <w:proofErr w:type="spellStart"/>
            <w:proofErr w:type="gramStart"/>
            <w:r w:rsidRPr="00506ED9">
              <w:rPr>
                <w:rFonts w:ascii="Arial" w:hAnsi="Arial" w:cs="Arial"/>
                <w:b/>
              </w:rPr>
              <w:t>Kvasničák</w:t>
            </w:r>
            <w:proofErr w:type="spellEnd"/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Style w:val="nounderline2"/>
                <w:rFonts w:ascii="Arial" w:hAnsi="Arial" w:cs="Arial"/>
                <w:bCs/>
              </w:rPr>
              <w:t>jednatel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AC663E" w:rsidRDefault="00AC663E" w:rsidP="00AE0326">
            <w:pPr>
              <w:jc w:val="center"/>
              <w:rPr>
                <w:rFonts w:ascii="Arial" w:hAnsi="Arial" w:cs="Arial"/>
                <w:b/>
              </w:rPr>
            </w:pPr>
          </w:p>
          <w:p w:rsidR="00AC663E" w:rsidRDefault="00AC663E" w:rsidP="00AE0326">
            <w:pPr>
              <w:jc w:val="center"/>
              <w:rPr>
                <w:rFonts w:ascii="Arial" w:hAnsi="Arial" w:cs="Arial"/>
                <w:b/>
              </w:rPr>
            </w:pPr>
          </w:p>
          <w:p w:rsidR="00187E29" w:rsidRPr="00B4558F" w:rsidRDefault="00187E29" w:rsidP="00AE0326">
            <w:pPr>
              <w:jc w:val="center"/>
              <w:rPr>
                <w:rFonts w:ascii="Arial" w:hAnsi="Arial" w:cs="Arial"/>
              </w:rPr>
            </w:pPr>
          </w:p>
        </w:tc>
      </w:tr>
      <w:tr w:rsidR="00187E29" w:rsidRPr="003B52FC" w:rsidTr="00A7036E">
        <w:trPr>
          <w:trHeight w:val="136"/>
        </w:trPr>
        <w:tc>
          <w:tcPr>
            <w:tcW w:w="2836" w:type="dxa"/>
          </w:tcPr>
          <w:p w:rsidR="00187E29" w:rsidRPr="003B52FC" w:rsidRDefault="00187E29" w:rsidP="004311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187E29" w:rsidRPr="003B52FC" w:rsidRDefault="00187E29" w:rsidP="00583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6" w:type="dxa"/>
          </w:tcPr>
          <w:p w:rsidR="00187E29" w:rsidRPr="003B52FC" w:rsidRDefault="00187E29" w:rsidP="004311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</w:tcPr>
          <w:p w:rsidR="00187E29" w:rsidRPr="003B52FC" w:rsidRDefault="00187E29" w:rsidP="004311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57E6" w:rsidRPr="003B52FC" w:rsidRDefault="005857E6" w:rsidP="00187E29">
      <w:pPr>
        <w:pStyle w:val="Zkladntext3"/>
        <w:tabs>
          <w:tab w:val="left" w:pos="5103"/>
        </w:tabs>
        <w:rPr>
          <w:szCs w:val="16"/>
        </w:rPr>
      </w:pPr>
    </w:p>
    <w:sectPr w:rsidR="005857E6" w:rsidRPr="003B52FC" w:rsidSect="003B52F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907" w:bottom="284" w:left="907" w:header="680" w:footer="3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98" w:rsidRDefault="00583098">
      <w:r>
        <w:separator/>
      </w:r>
    </w:p>
  </w:endnote>
  <w:endnote w:type="continuationSeparator" w:id="0">
    <w:p w:rsidR="00583098" w:rsidRDefault="0058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20" w:rsidRPr="001D4B0D" w:rsidRDefault="000B6820" w:rsidP="000B6820">
    <w:pPr>
      <w:pStyle w:val="www"/>
      <w:tabs>
        <w:tab w:val="clear" w:pos="9072"/>
        <w:tab w:val="left" w:pos="709"/>
        <w:tab w:val="right" w:pos="10065"/>
      </w:tabs>
      <w:jc w:val="both"/>
      <w:rPr>
        <w:rFonts w:ascii="Arial" w:hAnsi="Arial" w:cs="Arial"/>
        <w:color w:val="auto"/>
      </w:rPr>
    </w:pPr>
    <w:r>
      <w:rPr>
        <w:rFonts w:ascii="Arial" w:hAnsi="Arial" w:cs="Arial"/>
        <w:b w:val="0"/>
        <w:color w:val="auto"/>
      </w:rPr>
      <w:tab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t xml:space="preserve">Stránka 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begin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instrText>PAGE  \* Arabic  \* MERGEFORMAT</w:instrTex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separate"/>
    </w:r>
    <w:r w:rsidR="00BB770B">
      <w:rPr>
        <w:rFonts w:ascii="Arial" w:hAnsi="Arial" w:cs="Arial"/>
        <w:b w:val="0"/>
        <w:noProof/>
        <w:color w:val="auto"/>
        <w:sz w:val="18"/>
        <w:szCs w:val="18"/>
      </w:rPr>
      <w:t>2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end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t xml:space="preserve"> z 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begin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instrText>NUMPAGES  \* Arabic  \* MERGEFORMAT</w:instrTex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separate"/>
    </w:r>
    <w:r w:rsidR="00BB770B">
      <w:rPr>
        <w:rFonts w:ascii="Arial" w:hAnsi="Arial" w:cs="Arial"/>
        <w:b w:val="0"/>
        <w:noProof/>
        <w:color w:val="auto"/>
        <w:sz w:val="18"/>
        <w:szCs w:val="18"/>
      </w:rPr>
      <w:t>2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end"/>
    </w:r>
    <w:r w:rsidRPr="001D4B0D">
      <w:rPr>
        <w:rFonts w:ascii="Arial" w:hAnsi="Arial" w:cs="Arial"/>
        <w:b w:val="0"/>
        <w:color w:val="auto"/>
      </w:rPr>
      <w:tab/>
    </w:r>
    <w:r w:rsidRPr="001D4B0D">
      <w:rPr>
        <w:rFonts w:ascii="Arial" w:hAnsi="Arial" w:cs="Arial"/>
        <w:b w:val="0"/>
        <w:color w:val="auto"/>
      </w:rPr>
      <w:tab/>
    </w:r>
    <w:r w:rsidRPr="0095538E">
      <w:rPr>
        <w:rFonts w:ascii="Arial" w:hAnsi="Arial" w:cs="Arial"/>
        <w:color w:val="auto"/>
        <w:sz w:val="20"/>
      </w:rPr>
      <w:t>www.cdt.cz</w:t>
    </w:r>
  </w:p>
  <w:p w:rsidR="000B6820" w:rsidRPr="00AA649A" w:rsidRDefault="000B6820" w:rsidP="000B6820">
    <w:pPr>
      <w:pStyle w:val="wwwvzpat"/>
      <w:spacing w:before="60" w:line="240" w:lineRule="auto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08CF2714" wp14:editId="0E1AEAA2">
          <wp:extent cx="6423660" cy="381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820" w:rsidRPr="00AA649A" w:rsidRDefault="000B6820" w:rsidP="000B6820">
    <w:pPr>
      <w:pStyle w:val="wwwvzpat"/>
      <w:spacing w:line="240" w:lineRule="auto"/>
      <w:rPr>
        <w:sz w:val="10"/>
        <w:szCs w:val="10"/>
      </w:rPr>
    </w:pPr>
  </w:p>
  <w:p w:rsidR="000B6820" w:rsidRPr="00D57B38" w:rsidRDefault="000B6820" w:rsidP="000B6820">
    <w:pPr>
      <w:pStyle w:val="Zpat"/>
      <w:jc w:val="right"/>
      <w:rPr>
        <w:rFonts w:ascii="Arial" w:hAnsi="Arial" w:cs="Arial"/>
        <w:sz w:val="16"/>
        <w:szCs w:val="16"/>
      </w:rPr>
    </w:pPr>
    <w:r w:rsidRPr="00D57B38">
      <w:rPr>
        <w:rFonts w:ascii="Arial" w:hAnsi="Arial" w:cs="Arial"/>
        <w:b/>
        <w:color w:val="000080"/>
        <w:sz w:val="16"/>
        <w:szCs w:val="16"/>
      </w:rPr>
      <w:t>ČD - Telematika a.s.</w:t>
    </w:r>
    <w:r w:rsidRPr="00D57B38">
      <w:rPr>
        <w:rFonts w:ascii="Arial" w:hAnsi="Arial" w:cs="Arial"/>
        <w:color w:val="000080"/>
        <w:sz w:val="16"/>
        <w:szCs w:val="16"/>
      </w:rPr>
      <w:t xml:space="preserve"> </w:t>
    </w:r>
    <w:r w:rsidRPr="00D57B38">
      <w:rPr>
        <w:rFonts w:ascii="Arial" w:hAnsi="Arial" w:cs="Arial"/>
        <w:sz w:val="16"/>
        <w:szCs w:val="16"/>
      </w:rPr>
      <w:t xml:space="preserve">| akciová společnost | </w:t>
    </w:r>
    <w:r w:rsidRPr="00D57B38">
      <w:rPr>
        <w:rFonts w:ascii="Arial" w:hAnsi="Arial" w:cs="Arial"/>
        <w:b/>
        <w:sz w:val="16"/>
        <w:szCs w:val="16"/>
      </w:rPr>
      <w:t>Korespondenční adresa</w:t>
    </w:r>
    <w:r w:rsidRPr="00D57B38">
      <w:rPr>
        <w:rFonts w:ascii="Arial" w:hAnsi="Arial" w:cs="Arial"/>
        <w:sz w:val="16"/>
        <w:szCs w:val="16"/>
      </w:rPr>
      <w:t xml:space="preserve"> Pod Táborem 369/8a | 190 00  Praha 9 | </w:t>
    </w:r>
    <w:r w:rsidRPr="0095538E">
      <w:rPr>
        <w:rFonts w:ascii="Arial" w:hAnsi="Arial" w:cs="Arial"/>
        <w:sz w:val="14"/>
        <w:szCs w:val="14"/>
      </w:rPr>
      <w:t>tel.: +420 972 225 555</w:t>
    </w:r>
  </w:p>
  <w:p w:rsidR="000B6820" w:rsidRPr="00C77E76" w:rsidRDefault="000B6820" w:rsidP="000B6820">
    <w:pPr>
      <w:pStyle w:val="Zpat"/>
      <w:spacing w:before="40"/>
      <w:jc w:val="right"/>
      <w:rPr>
        <w:rFonts w:ascii="Arial" w:hAnsi="Arial" w:cs="Arial"/>
        <w:sz w:val="16"/>
        <w:szCs w:val="16"/>
      </w:rPr>
    </w:pPr>
    <w:r w:rsidRPr="0095538E">
      <w:rPr>
        <w:rFonts w:ascii="Arial" w:hAnsi="Arial" w:cs="Arial"/>
        <w:b/>
        <w:sz w:val="15"/>
        <w:szCs w:val="15"/>
      </w:rPr>
      <w:t>Sídlo společnosti</w:t>
    </w:r>
    <w:r w:rsidRPr="0095538E">
      <w:rPr>
        <w:rFonts w:ascii="Arial" w:hAnsi="Arial" w:cs="Arial"/>
        <w:sz w:val="15"/>
        <w:szCs w:val="15"/>
      </w:rPr>
      <w:t xml:space="preserve"> Pernerova 2819/2a | 130 00  Praha 3 | IČ: 61459445 | DIČ: CZ61459445 |</w:t>
    </w:r>
    <w:r w:rsidRPr="00D57B38">
      <w:rPr>
        <w:rFonts w:ascii="Arial" w:hAnsi="Arial" w:cs="Arial"/>
        <w:sz w:val="16"/>
        <w:szCs w:val="16"/>
      </w:rPr>
      <w:t xml:space="preserve"> </w:t>
    </w:r>
    <w:r w:rsidRPr="0095538E">
      <w:rPr>
        <w:rFonts w:ascii="Arial" w:hAnsi="Arial" w:cs="Arial"/>
        <w:sz w:val="14"/>
        <w:szCs w:val="14"/>
      </w:rPr>
      <w:t>vedená u Městského soudu v Praze, spisová značka B 8938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20" w:rsidRPr="001D4B0D" w:rsidRDefault="000B6820" w:rsidP="000B6820">
    <w:pPr>
      <w:pStyle w:val="www"/>
      <w:tabs>
        <w:tab w:val="clear" w:pos="9072"/>
        <w:tab w:val="left" w:pos="709"/>
        <w:tab w:val="right" w:pos="10065"/>
      </w:tabs>
      <w:jc w:val="both"/>
      <w:rPr>
        <w:rFonts w:ascii="Arial" w:hAnsi="Arial" w:cs="Arial"/>
        <w:color w:val="auto"/>
      </w:rPr>
    </w:pPr>
    <w:r>
      <w:rPr>
        <w:rFonts w:ascii="Arial" w:hAnsi="Arial" w:cs="Arial"/>
        <w:b w:val="0"/>
        <w:color w:val="auto"/>
      </w:rPr>
      <w:tab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t xml:space="preserve">Stránka 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begin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instrText>PAGE  \* Arabic  \* MERGEFORMAT</w:instrTex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separate"/>
    </w:r>
    <w:r w:rsidR="00BB770B">
      <w:rPr>
        <w:rFonts w:ascii="Arial" w:hAnsi="Arial" w:cs="Arial"/>
        <w:b w:val="0"/>
        <w:noProof/>
        <w:color w:val="auto"/>
        <w:sz w:val="18"/>
        <w:szCs w:val="18"/>
      </w:rPr>
      <w:t>1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end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t xml:space="preserve"> z 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begin"/>
    </w:r>
    <w:r w:rsidR="009F1084" w:rsidRPr="009F1084">
      <w:rPr>
        <w:rFonts w:ascii="Arial" w:hAnsi="Arial" w:cs="Arial"/>
        <w:b w:val="0"/>
        <w:color w:val="auto"/>
        <w:sz w:val="18"/>
        <w:szCs w:val="18"/>
      </w:rPr>
      <w:instrText>NUMPAGES  \* Arabic  \* MERGEFORMAT</w:instrTex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separate"/>
    </w:r>
    <w:r w:rsidR="00BB770B">
      <w:rPr>
        <w:rFonts w:ascii="Arial" w:hAnsi="Arial" w:cs="Arial"/>
        <w:b w:val="0"/>
        <w:noProof/>
        <w:color w:val="auto"/>
        <w:sz w:val="18"/>
        <w:szCs w:val="18"/>
      </w:rPr>
      <w:t>2</w:t>
    </w:r>
    <w:r w:rsidR="009F1084" w:rsidRPr="009F1084">
      <w:rPr>
        <w:rFonts w:ascii="Arial" w:hAnsi="Arial" w:cs="Arial"/>
        <w:b w:val="0"/>
        <w:color w:val="auto"/>
        <w:sz w:val="18"/>
        <w:szCs w:val="18"/>
      </w:rPr>
      <w:fldChar w:fldCharType="end"/>
    </w:r>
    <w:r w:rsidRPr="001D4B0D">
      <w:rPr>
        <w:rFonts w:ascii="Arial" w:hAnsi="Arial" w:cs="Arial"/>
        <w:b w:val="0"/>
        <w:color w:val="auto"/>
      </w:rPr>
      <w:tab/>
    </w:r>
    <w:r w:rsidRPr="001D4B0D">
      <w:rPr>
        <w:rFonts w:ascii="Arial" w:hAnsi="Arial" w:cs="Arial"/>
        <w:b w:val="0"/>
        <w:color w:val="auto"/>
      </w:rPr>
      <w:tab/>
    </w:r>
    <w:r w:rsidRPr="0095538E">
      <w:rPr>
        <w:rFonts w:ascii="Arial" w:hAnsi="Arial" w:cs="Arial"/>
        <w:color w:val="auto"/>
        <w:sz w:val="20"/>
      </w:rPr>
      <w:t>www.cdt.cz</w:t>
    </w:r>
  </w:p>
  <w:p w:rsidR="000B6820" w:rsidRPr="00AA649A" w:rsidRDefault="000B6820" w:rsidP="000B6820">
    <w:pPr>
      <w:pStyle w:val="wwwvzpat"/>
      <w:spacing w:before="60" w:line="240" w:lineRule="auto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7CCFE32F" wp14:editId="4E4B7C48">
          <wp:extent cx="6423660" cy="38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820" w:rsidRPr="00AA649A" w:rsidRDefault="000B6820" w:rsidP="000B6820">
    <w:pPr>
      <w:pStyle w:val="wwwvzpat"/>
      <w:spacing w:line="240" w:lineRule="auto"/>
      <w:rPr>
        <w:sz w:val="10"/>
        <w:szCs w:val="10"/>
      </w:rPr>
    </w:pPr>
  </w:p>
  <w:p w:rsidR="000B6820" w:rsidRPr="00D57B38" w:rsidRDefault="000B6820" w:rsidP="000B6820">
    <w:pPr>
      <w:pStyle w:val="Zpat"/>
      <w:jc w:val="right"/>
      <w:rPr>
        <w:rFonts w:ascii="Arial" w:hAnsi="Arial" w:cs="Arial"/>
        <w:sz w:val="16"/>
        <w:szCs w:val="16"/>
      </w:rPr>
    </w:pPr>
    <w:r w:rsidRPr="00D57B38">
      <w:rPr>
        <w:rFonts w:ascii="Arial" w:hAnsi="Arial" w:cs="Arial"/>
        <w:b/>
        <w:color w:val="000080"/>
        <w:sz w:val="16"/>
        <w:szCs w:val="16"/>
      </w:rPr>
      <w:t>ČD - Telematika a.s.</w:t>
    </w:r>
    <w:r w:rsidRPr="00D57B38">
      <w:rPr>
        <w:rFonts w:ascii="Arial" w:hAnsi="Arial" w:cs="Arial"/>
        <w:color w:val="000080"/>
        <w:sz w:val="16"/>
        <w:szCs w:val="16"/>
      </w:rPr>
      <w:t xml:space="preserve"> </w:t>
    </w:r>
    <w:r w:rsidRPr="00D57B38">
      <w:rPr>
        <w:rFonts w:ascii="Arial" w:hAnsi="Arial" w:cs="Arial"/>
        <w:sz w:val="16"/>
        <w:szCs w:val="16"/>
      </w:rPr>
      <w:t xml:space="preserve">| akciová společnost | </w:t>
    </w:r>
    <w:r w:rsidRPr="00D57B38">
      <w:rPr>
        <w:rFonts w:ascii="Arial" w:hAnsi="Arial" w:cs="Arial"/>
        <w:b/>
        <w:sz w:val="16"/>
        <w:szCs w:val="16"/>
      </w:rPr>
      <w:t>Korespondenční adresa</w:t>
    </w:r>
    <w:r w:rsidRPr="00D57B38">
      <w:rPr>
        <w:rFonts w:ascii="Arial" w:hAnsi="Arial" w:cs="Arial"/>
        <w:sz w:val="16"/>
        <w:szCs w:val="16"/>
      </w:rPr>
      <w:t xml:space="preserve"> Pod Táborem 369/8a | 190 00  Praha 9 | </w:t>
    </w:r>
    <w:r w:rsidRPr="0095538E">
      <w:rPr>
        <w:rFonts w:ascii="Arial" w:hAnsi="Arial" w:cs="Arial"/>
        <w:sz w:val="14"/>
        <w:szCs w:val="14"/>
      </w:rPr>
      <w:t>tel.: +420 972 225 555</w:t>
    </w:r>
  </w:p>
  <w:p w:rsidR="000B6820" w:rsidRPr="00C77E76" w:rsidRDefault="000B6820" w:rsidP="000B6820">
    <w:pPr>
      <w:pStyle w:val="Zpat"/>
      <w:spacing w:before="40"/>
      <w:jc w:val="right"/>
      <w:rPr>
        <w:rFonts w:ascii="Arial" w:hAnsi="Arial" w:cs="Arial"/>
        <w:sz w:val="16"/>
        <w:szCs w:val="16"/>
      </w:rPr>
    </w:pPr>
    <w:r w:rsidRPr="0095538E">
      <w:rPr>
        <w:rFonts w:ascii="Arial" w:hAnsi="Arial" w:cs="Arial"/>
        <w:b/>
        <w:sz w:val="15"/>
        <w:szCs w:val="15"/>
      </w:rPr>
      <w:t>Sídlo společnosti</w:t>
    </w:r>
    <w:r w:rsidRPr="0095538E">
      <w:rPr>
        <w:rFonts w:ascii="Arial" w:hAnsi="Arial" w:cs="Arial"/>
        <w:sz w:val="15"/>
        <w:szCs w:val="15"/>
      </w:rPr>
      <w:t xml:space="preserve"> Pernerova 2819/2a | 130 00  Praha 3 | IČ: 61459445 | DIČ: CZ61459445 |</w:t>
    </w:r>
    <w:r w:rsidRPr="00D57B38">
      <w:rPr>
        <w:rFonts w:ascii="Arial" w:hAnsi="Arial" w:cs="Arial"/>
        <w:sz w:val="16"/>
        <w:szCs w:val="16"/>
      </w:rPr>
      <w:t xml:space="preserve"> </w:t>
    </w:r>
    <w:r w:rsidRPr="0095538E">
      <w:rPr>
        <w:rFonts w:ascii="Arial" w:hAnsi="Arial" w:cs="Arial"/>
        <w:sz w:val="14"/>
        <w:szCs w:val="14"/>
      </w:rPr>
      <w:t>vedená u Městského soudu v Praze, spisová značka B 8938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98" w:rsidRDefault="00583098">
      <w:r>
        <w:separator/>
      </w:r>
    </w:p>
  </w:footnote>
  <w:footnote w:type="continuationSeparator" w:id="0">
    <w:p w:rsidR="00583098" w:rsidRDefault="00583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B7" w:rsidRDefault="00BE37CC" w:rsidP="009F1084">
    <w:pPr>
      <w:pStyle w:val="Zhlav"/>
      <w:tabs>
        <w:tab w:val="right" w:pos="9639"/>
      </w:tabs>
      <w:ind w:left="3132" w:firstLine="4098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632A7D35" wp14:editId="70124ADE">
          <wp:simplePos x="0" y="0"/>
          <wp:positionH relativeFrom="column">
            <wp:posOffset>635</wp:posOffset>
          </wp:positionH>
          <wp:positionV relativeFrom="paragraph">
            <wp:posOffset>28575</wp:posOffset>
          </wp:positionV>
          <wp:extent cx="1170305" cy="569595"/>
          <wp:effectExtent l="0" t="0" r="0" b="0"/>
          <wp:wrapTight wrapText="bothSides">
            <wp:wrapPolygon edited="0">
              <wp:start x="0" y="0"/>
              <wp:lineTo x="0" y="20950"/>
              <wp:lineTo x="21096" y="20950"/>
              <wp:lineTo x="21096" y="0"/>
              <wp:lineTo x="0" y="0"/>
            </wp:wrapPolygon>
          </wp:wrapTight>
          <wp:docPr id="10" name="obrázek 10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d_telemat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3FB7">
      <w:rPr>
        <w:rFonts w:ascii="Arial" w:hAnsi="Arial" w:cs="Arial"/>
        <w:sz w:val="18"/>
        <w:szCs w:val="18"/>
      </w:rPr>
      <w:t xml:space="preserve">Dohoda o </w:t>
    </w:r>
    <w:r w:rsidR="009F1084">
      <w:rPr>
        <w:rFonts w:ascii="Arial" w:hAnsi="Arial" w:cs="Arial"/>
        <w:sz w:val="18"/>
        <w:szCs w:val="18"/>
      </w:rPr>
      <w:t>postoupení smlouvy</w:t>
    </w:r>
  </w:p>
  <w:p w:rsidR="00F10865" w:rsidRPr="00583399" w:rsidRDefault="00F10865">
    <w:pPr>
      <w:pStyle w:val="Zhlav"/>
      <w:tabs>
        <w:tab w:val="right" w:pos="9639"/>
      </w:tabs>
      <w:rPr>
        <w:rFonts w:ascii="Arial" w:hAnsi="Arial" w:cs="Arial"/>
        <w:sz w:val="18"/>
        <w:szCs w:val="18"/>
      </w:rPr>
    </w:pPr>
  </w:p>
  <w:p w:rsidR="00F10865" w:rsidRDefault="00F10865">
    <w:pPr>
      <w:pStyle w:val="Zhlav"/>
      <w:tabs>
        <w:tab w:val="right" w:pos="9639"/>
      </w:tabs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32" w:rsidRDefault="00E24032" w:rsidP="00830C2A">
    <w:pPr>
      <w:pStyle w:val="Zhlav"/>
      <w:tabs>
        <w:tab w:val="left" w:pos="3402"/>
      </w:tabs>
      <w:ind w:left="3402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39A7FD74" wp14:editId="7CB3123F">
          <wp:simplePos x="0" y="0"/>
          <wp:positionH relativeFrom="column">
            <wp:posOffset>26035</wp:posOffset>
          </wp:positionH>
          <wp:positionV relativeFrom="paragraph">
            <wp:posOffset>-108585</wp:posOffset>
          </wp:positionV>
          <wp:extent cx="1310640" cy="670560"/>
          <wp:effectExtent l="0" t="0" r="3810" b="0"/>
          <wp:wrapSquare wrapText="bothSides"/>
          <wp:docPr id="15" name="obrázek 15" descr="cd_telemati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d_telematika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6820" w:rsidRDefault="00830C2A" w:rsidP="00830C2A">
    <w:pPr>
      <w:pStyle w:val="Zhlav"/>
      <w:tabs>
        <w:tab w:val="left" w:pos="3402"/>
      </w:tabs>
      <w:ind w:left="3402"/>
      <w:rPr>
        <w:noProof/>
      </w:rPr>
    </w:pPr>
    <w:r>
      <w:rPr>
        <w:rFonts w:ascii="Arial" w:hAnsi="Arial" w:cs="Arial"/>
        <w:b/>
        <w:bCs/>
        <w:sz w:val="32"/>
        <w:szCs w:val="32"/>
      </w:rPr>
      <w:tab/>
    </w:r>
    <w:r w:rsidRPr="002260FE">
      <w:rPr>
        <w:rFonts w:ascii="Arial" w:hAnsi="Arial" w:cs="Arial"/>
        <w:b/>
        <w:bCs/>
        <w:sz w:val="32"/>
        <w:szCs w:val="32"/>
      </w:rPr>
      <w:t>DOHODA</w:t>
    </w:r>
    <w:r w:rsidRPr="002260FE">
      <w:rPr>
        <w:rFonts w:ascii="Arial" w:hAnsi="Arial" w:cs="Arial"/>
        <w:b/>
        <w:sz w:val="32"/>
        <w:szCs w:val="32"/>
      </w:rPr>
      <w:t xml:space="preserve"> O POSTOUPENÍ </w:t>
    </w:r>
    <w:r w:rsidR="00DB0157">
      <w:rPr>
        <w:rFonts w:ascii="Arial" w:hAnsi="Arial" w:cs="Arial"/>
        <w:b/>
        <w:sz w:val="32"/>
        <w:szCs w:val="32"/>
      </w:rPr>
      <w:t>SMLOUVY</w:t>
    </w:r>
  </w:p>
  <w:p w:rsidR="00F10865" w:rsidRDefault="00CA4DAD" w:rsidP="00830C2A">
    <w:pPr>
      <w:pStyle w:val="Zhlav"/>
      <w:tabs>
        <w:tab w:val="left" w:pos="3402"/>
      </w:tabs>
      <w:ind w:left="3402"/>
    </w:pPr>
    <w:r>
      <w:rPr>
        <w:rFonts w:ascii="Helv" w:hAnsi="Helv" w:cs="Helv"/>
        <w:color w:val="000000"/>
        <w:sz w:val="18"/>
        <w:szCs w:val="18"/>
      </w:rPr>
      <w:t>P</w:t>
    </w:r>
    <w:r w:rsidR="000B6820">
      <w:rPr>
        <w:rFonts w:ascii="Helv" w:hAnsi="Helv" w:cs="Helv"/>
        <w:color w:val="000000"/>
        <w:sz w:val="18"/>
        <w:szCs w:val="18"/>
      </w:rPr>
      <w:t>odle</w:t>
    </w:r>
    <w:r>
      <w:rPr>
        <w:rFonts w:ascii="Helv" w:hAnsi="Helv" w:cs="Helv"/>
        <w:color w:val="000000"/>
        <w:sz w:val="18"/>
        <w:szCs w:val="18"/>
      </w:rPr>
      <w:t xml:space="preserve"> § 1895 a násl.</w:t>
    </w:r>
    <w:r w:rsidR="000B6820">
      <w:rPr>
        <w:rFonts w:ascii="Helv" w:hAnsi="Helv" w:cs="Helv"/>
        <w:color w:val="000000"/>
        <w:sz w:val="18"/>
        <w:szCs w:val="18"/>
      </w:rPr>
      <w:t xml:space="preserve"> zákona č. 89/2012 Sb. občanského zákoníku v platném znění.</w:t>
    </w:r>
    <w:r w:rsidR="000B6820">
      <w:rPr>
        <w:rFonts w:ascii="Helv" w:hAnsi="Helv" w:cs="Helv"/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BCA0815"/>
    <w:multiLevelType w:val="multilevel"/>
    <w:tmpl w:val="7EAE5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07E93"/>
    <w:multiLevelType w:val="multilevel"/>
    <w:tmpl w:val="BD785C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61750"/>
    <w:multiLevelType w:val="multilevel"/>
    <w:tmpl w:val="1BCCB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28246B0"/>
    <w:multiLevelType w:val="singleLevel"/>
    <w:tmpl w:val="20C235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5">
    <w:nsid w:val="1EAB4A74"/>
    <w:multiLevelType w:val="multilevel"/>
    <w:tmpl w:val="0406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5EC1191"/>
    <w:multiLevelType w:val="multilevel"/>
    <w:tmpl w:val="1196125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1584" w:hanging="1584"/>
      </w:pPr>
    </w:lvl>
  </w:abstractNum>
  <w:abstractNum w:abstractNumId="7">
    <w:nsid w:val="290B57A0"/>
    <w:multiLevelType w:val="hybridMultilevel"/>
    <w:tmpl w:val="88964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7081B"/>
    <w:multiLevelType w:val="hybridMultilevel"/>
    <w:tmpl w:val="5C801A88"/>
    <w:lvl w:ilvl="0" w:tplc="E69CAA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671C20"/>
    <w:multiLevelType w:val="singleLevel"/>
    <w:tmpl w:val="5C185D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11">
    <w:nsid w:val="359F4994"/>
    <w:multiLevelType w:val="hybridMultilevel"/>
    <w:tmpl w:val="070466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B7875"/>
    <w:multiLevelType w:val="singleLevel"/>
    <w:tmpl w:val="EA7ADE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13">
    <w:nsid w:val="3D800C41"/>
    <w:multiLevelType w:val="singleLevel"/>
    <w:tmpl w:val="EA7ADE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14">
    <w:nsid w:val="3E6F6AC2"/>
    <w:multiLevelType w:val="singleLevel"/>
    <w:tmpl w:val="3B08FBD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15">
    <w:nsid w:val="403279D2"/>
    <w:multiLevelType w:val="multilevel"/>
    <w:tmpl w:val="B4546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C4443"/>
    <w:multiLevelType w:val="multilevel"/>
    <w:tmpl w:val="1B4EB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27010D"/>
    <w:multiLevelType w:val="singleLevel"/>
    <w:tmpl w:val="04050017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8">
    <w:nsid w:val="5D914894"/>
    <w:multiLevelType w:val="hybridMultilevel"/>
    <w:tmpl w:val="183054FE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F07FE"/>
    <w:multiLevelType w:val="singleLevel"/>
    <w:tmpl w:val="5C185D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20">
    <w:nsid w:val="6E6607CA"/>
    <w:multiLevelType w:val="singleLevel"/>
    <w:tmpl w:val="5C185D3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21">
    <w:nsid w:val="7D1D2317"/>
    <w:multiLevelType w:val="hybridMultilevel"/>
    <w:tmpl w:val="B4546BB0"/>
    <w:lvl w:ilvl="0" w:tplc="56965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2"/>
  </w:num>
  <w:num w:numId="5">
    <w:abstractNumId w:val="20"/>
  </w:num>
  <w:num w:numId="6">
    <w:abstractNumId w:val="13"/>
  </w:num>
  <w:num w:numId="7">
    <w:abstractNumId w:val="14"/>
  </w:num>
  <w:num w:numId="8">
    <w:abstractNumId w:val="4"/>
  </w:num>
  <w:num w:numId="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color w:val="000000"/>
          <w:sz w:val="22"/>
          <w:szCs w:val="22"/>
        </w:rPr>
      </w:lvl>
    </w:lvlOverride>
  </w:num>
  <w:num w:numId="10">
    <w:abstractNumId w:val="18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 w:numId="15">
    <w:abstractNumId w:val="21"/>
  </w:num>
  <w:num w:numId="16">
    <w:abstractNumId w:val="15"/>
  </w:num>
  <w:num w:numId="17">
    <w:abstractNumId w:val="1"/>
  </w:num>
  <w:num w:numId="18">
    <w:abstractNumId w:val="0"/>
  </w:num>
  <w:num w:numId="19">
    <w:abstractNumId w:val="6"/>
  </w:num>
  <w:num w:numId="20">
    <w:abstractNumId w:val="16"/>
  </w:num>
  <w:num w:numId="21">
    <w:abstractNumId w:val="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2"/>
    <w:rsid w:val="00001A1F"/>
    <w:rsid w:val="000251CC"/>
    <w:rsid w:val="00044AEE"/>
    <w:rsid w:val="00046211"/>
    <w:rsid w:val="0005303D"/>
    <w:rsid w:val="00056077"/>
    <w:rsid w:val="00056A43"/>
    <w:rsid w:val="00092539"/>
    <w:rsid w:val="000A1E8D"/>
    <w:rsid w:val="000B6820"/>
    <w:rsid w:val="000E450E"/>
    <w:rsid w:val="000F677C"/>
    <w:rsid w:val="00115AA8"/>
    <w:rsid w:val="00135157"/>
    <w:rsid w:val="00154571"/>
    <w:rsid w:val="00163FB0"/>
    <w:rsid w:val="00187E29"/>
    <w:rsid w:val="001A0B2A"/>
    <w:rsid w:val="001A500C"/>
    <w:rsid w:val="00214FE9"/>
    <w:rsid w:val="002260FE"/>
    <w:rsid w:val="002314BB"/>
    <w:rsid w:val="002503D6"/>
    <w:rsid w:val="00291F91"/>
    <w:rsid w:val="0029390C"/>
    <w:rsid w:val="00297E26"/>
    <w:rsid w:val="002A3ED0"/>
    <w:rsid w:val="002D1E06"/>
    <w:rsid w:val="002D3DCF"/>
    <w:rsid w:val="002D41EC"/>
    <w:rsid w:val="002D5AFE"/>
    <w:rsid w:val="0033041A"/>
    <w:rsid w:val="003569FD"/>
    <w:rsid w:val="003630D0"/>
    <w:rsid w:val="00374C81"/>
    <w:rsid w:val="00391ACC"/>
    <w:rsid w:val="00394614"/>
    <w:rsid w:val="003B52FC"/>
    <w:rsid w:val="003B72FE"/>
    <w:rsid w:val="003E36EB"/>
    <w:rsid w:val="003E687A"/>
    <w:rsid w:val="003F440E"/>
    <w:rsid w:val="004311B0"/>
    <w:rsid w:val="004432A3"/>
    <w:rsid w:val="00464028"/>
    <w:rsid w:val="00512C68"/>
    <w:rsid w:val="00574384"/>
    <w:rsid w:val="00583098"/>
    <w:rsid w:val="00583399"/>
    <w:rsid w:val="005857E6"/>
    <w:rsid w:val="00597296"/>
    <w:rsid w:val="005B1233"/>
    <w:rsid w:val="005E166A"/>
    <w:rsid w:val="006013C4"/>
    <w:rsid w:val="00614BDE"/>
    <w:rsid w:val="0063481E"/>
    <w:rsid w:val="00674B18"/>
    <w:rsid w:val="00681B2D"/>
    <w:rsid w:val="00690246"/>
    <w:rsid w:val="006C4272"/>
    <w:rsid w:val="006D2A94"/>
    <w:rsid w:val="006F160E"/>
    <w:rsid w:val="006F7E87"/>
    <w:rsid w:val="007118BB"/>
    <w:rsid w:val="007843B4"/>
    <w:rsid w:val="007940D3"/>
    <w:rsid w:val="007C029F"/>
    <w:rsid w:val="007E3BED"/>
    <w:rsid w:val="007F1E48"/>
    <w:rsid w:val="007F643A"/>
    <w:rsid w:val="00830C2A"/>
    <w:rsid w:val="00835D7C"/>
    <w:rsid w:val="008521ED"/>
    <w:rsid w:val="00867A25"/>
    <w:rsid w:val="008913A0"/>
    <w:rsid w:val="008B213F"/>
    <w:rsid w:val="008D0EB7"/>
    <w:rsid w:val="008D309F"/>
    <w:rsid w:val="008F54A8"/>
    <w:rsid w:val="00901A0E"/>
    <w:rsid w:val="009272E4"/>
    <w:rsid w:val="009618A0"/>
    <w:rsid w:val="009A1C14"/>
    <w:rsid w:val="009A42D3"/>
    <w:rsid w:val="009E3416"/>
    <w:rsid w:val="009F1084"/>
    <w:rsid w:val="009F5469"/>
    <w:rsid w:val="00A159EA"/>
    <w:rsid w:val="00A24C86"/>
    <w:rsid w:val="00A7036E"/>
    <w:rsid w:val="00AB0B13"/>
    <w:rsid w:val="00AB20A9"/>
    <w:rsid w:val="00AC663E"/>
    <w:rsid w:val="00AE0326"/>
    <w:rsid w:val="00B0607B"/>
    <w:rsid w:val="00B162CF"/>
    <w:rsid w:val="00B4558F"/>
    <w:rsid w:val="00B57756"/>
    <w:rsid w:val="00BB770B"/>
    <w:rsid w:val="00BE37CC"/>
    <w:rsid w:val="00BF335B"/>
    <w:rsid w:val="00BF69EB"/>
    <w:rsid w:val="00C32C2E"/>
    <w:rsid w:val="00C34254"/>
    <w:rsid w:val="00C8510D"/>
    <w:rsid w:val="00CA4DAD"/>
    <w:rsid w:val="00CB44E0"/>
    <w:rsid w:val="00CE1C21"/>
    <w:rsid w:val="00D0029F"/>
    <w:rsid w:val="00D25BA6"/>
    <w:rsid w:val="00D31F0C"/>
    <w:rsid w:val="00D44216"/>
    <w:rsid w:val="00D618CB"/>
    <w:rsid w:val="00D7458C"/>
    <w:rsid w:val="00D807AC"/>
    <w:rsid w:val="00DB0157"/>
    <w:rsid w:val="00DE69FD"/>
    <w:rsid w:val="00E24032"/>
    <w:rsid w:val="00E24640"/>
    <w:rsid w:val="00E27F5C"/>
    <w:rsid w:val="00E92368"/>
    <w:rsid w:val="00EA27D0"/>
    <w:rsid w:val="00EB58AE"/>
    <w:rsid w:val="00ED6857"/>
    <w:rsid w:val="00EE559C"/>
    <w:rsid w:val="00F10865"/>
    <w:rsid w:val="00F11B43"/>
    <w:rsid w:val="00F23C51"/>
    <w:rsid w:val="00F43B1A"/>
    <w:rsid w:val="00F43FB7"/>
    <w:rsid w:val="00F60807"/>
    <w:rsid w:val="00F71201"/>
    <w:rsid w:val="00F75A5F"/>
    <w:rsid w:val="00F90F13"/>
    <w:rsid w:val="00F9278B"/>
    <w:rsid w:val="00FE5089"/>
    <w:rsid w:val="00FE520E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outlineLvl w:val="0"/>
    </w:pPr>
    <w:rPr>
      <w:rFonts w:ascii="OfficinaSanItcTEE" w:hAnsi="OfficinaSanItcTEE"/>
      <w:b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outlineLvl w:val="1"/>
    </w:pPr>
    <w:rPr>
      <w:rFonts w:ascii="OfficinaSanItcTEE" w:hAnsi="OfficinaSanItcTEE"/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jc w:val="center"/>
      <w:outlineLvl w:val="2"/>
    </w:pPr>
    <w:rPr>
      <w:rFonts w:ascii="Arial" w:hAnsi="Arial" w:cs="Arial"/>
      <w:b/>
      <w:bCs/>
      <w:sz w:val="1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9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9"/>
      </w:numPr>
      <w:tabs>
        <w:tab w:val="left" w:pos="705"/>
      </w:tabs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Zkladntext">
    <w:name w:val="Body Text"/>
    <w:basedOn w:val="Normln"/>
    <w:rPr>
      <w:rFonts w:ascii="OfficinaSanItcTEE" w:hAnsi="OfficinaSanItcTEE"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 w:cs="Arial"/>
      <w:lang w:val="en-GB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pPr>
      <w:spacing w:before="120"/>
      <w:jc w:val="both"/>
    </w:pPr>
    <w:rPr>
      <w:rFonts w:ascii="Verdana" w:hAnsi="Verdana"/>
      <w:sz w:val="16"/>
    </w:rPr>
  </w:style>
  <w:style w:type="paragraph" w:customStyle="1" w:styleId="CIzapati">
    <w:name w:val="CI zapati"/>
    <w:basedOn w:val="Normln"/>
    <w:rPr>
      <w:rFonts w:ascii="Verdana" w:hAnsi="Verdana"/>
      <w:i/>
      <w:color w:val="01387A"/>
      <w:w w:val="75"/>
      <w:sz w:val="1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Nadpis">
    <w:name w:val="Nadpis"/>
    <w:basedOn w:val="Normln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paragraph" w:styleId="Textbubliny">
    <w:name w:val="Balloon Text"/>
    <w:basedOn w:val="Normln"/>
    <w:semiHidden/>
    <w:rsid w:val="006C42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8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7F1E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VThlavikaadresa">
    <w:name w:val="PVT hlavička adresa"/>
    <w:basedOn w:val="Normln"/>
    <w:link w:val="PVThlavikaadresaChar"/>
    <w:rsid w:val="00AB20A9"/>
    <w:pPr>
      <w:pBdr>
        <w:bottom w:val="single" w:sz="6" w:space="12" w:color="auto"/>
      </w:pBdr>
      <w:spacing w:after="120"/>
      <w:jc w:val="center"/>
    </w:pPr>
    <w:rPr>
      <w:sz w:val="22"/>
    </w:rPr>
  </w:style>
  <w:style w:type="paragraph" w:customStyle="1" w:styleId="PVThlavikanadpis">
    <w:name w:val="PVT hlavička nadpis"/>
    <w:basedOn w:val="Normln"/>
    <w:rsid w:val="00AB20A9"/>
    <w:pPr>
      <w:spacing w:after="120"/>
      <w:jc w:val="center"/>
      <w:outlineLvl w:val="0"/>
    </w:pPr>
    <w:rPr>
      <w:sz w:val="40"/>
    </w:rPr>
  </w:style>
  <w:style w:type="character" w:customStyle="1" w:styleId="PVThlavikaadresaChar">
    <w:name w:val="PVT hlavička adresa Char"/>
    <w:basedOn w:val="Standardnpsmoodstavce"/>
    <w:link w:val="PVThlavikaadresa"/>
    <w:rsid w:val="00AB20A9"/>
    <w:rPr>
      <w:sz w:val="22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214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14FE9"/>
  </w:style>
  <w:style w:type="paragraph" w:styleId="Pedmtkomente">
    <w:name w:val="annotation subject"/>
    <w:basedOn w:val="Textkomente"/>
    <w:next w:val="Textkomente"/>
    <w:semiHidden/>
    <w:rsid w:val="00214FE9"/>
    <w:rPr>
      <w:b/>
      <w:bCs/>
    </w:rPr>
  </w:style>
  <w:style w:type="character" w:customStyle="1" w:styleId="ZpatChar">
    <w:name w:val="Zápatí Char"/>
    <w:link w:val="Zpat"/>
    <w:uiPriority w:val="99"/>
    <w:rsid w:val="000B6820"/>
  </w:style>
  <w:style w:type="paragraph" w:customStyle="1" w:styleId="wwwvzpat">
    <w:name w:val="www v zápatí"/>
    <w:basedOn w:val="Zpat"/>
    <w:link w:val="wwwvzpatChar"/>
    <w:rsid w:val="000B6820"/>
    <w:pPr>
      <w:spacing w:line="336" w:lineRule="auto"/>
      <w:jc w:val="right"/>
    </w:pPr>
    <w:rPr>
      <w:b/>
      <w:color w:val="000080"/>
      <w:spacing w:val="-2"/>
      <w:sz w:val="15"/>
    </w:rPr>
  </w:style>
  <w:style w:type="character" w:customStyle="1" w:styleId="wwwvzpatChar">
    <w:name w:val="www v zápatí Char"/>
    <w:link w:val="wwwvzpat"/>
    <w:locked/>
    <w:rsid w:val="000B6820"/>
    <w:rPr>
      <w:b/>
      <w:color w:val="000080"/>
      <w:spacing w:val="-2"/>
      <w:sz w:val="15"/>
    </w:rPr>
  </w:style>
  <w:style w:type="paragraph" w:customStyle="1" w:styleId="www">
    <w:name w:val="www"/>
    <w:basedOn w:val="Normln"/>
    <w:link w:val="wwwChar"/>
    <w:qFormat/>
    <w:rsid w:val="000B6820"/>
    <w:pPr>
      <w:tabs>
        <w:tab w:val="center" w:pos="4536"/>
        <w:tab w:val="right" w:pos="9072"/>
      </w:tabs>
      <w:jc w:val="right"/>
    </w:pPr>
    <w:rPr>
      <w:b/>
      <w:color w:val="000080"/>
      <w:spacing w:val="-2"/>
      <w:sz w:val="22"/>
    </w:rPr>
  </w:style>
  <w:style w:type="character" w:customStyle="1" w:styleId="wwwChar">
    <w:name w:val="www Char"/>
    <w:link w:val="www"/>
    <w:rsid w:val="000B6820"/>
    <w:rPr>
      <w:b/>
      <w:color w:val="000080"/>
      <w:spacing w:val="-2"/>
      <w:sz w:val="22"/>
    </w:rPr>
  </w:style>
  <w:style w:type="character" w:customStyle="1" w:styleId="nowrap">
    <w:name w:val="nowrap"/>
    <w:basedOn w:val="Standardnpsmoodstavce"/>
    <w:rsid w:val="00690246"/>
  </w:style>
  <w:style w:type="character" w:customStyle="1" w:styleId="nounderline2">
    <w:name w:val="nounderline2"/>
    <w:basedOn w:val="Standardnpsmoodstavce"/>
    <w:rsid w:val="00AB0B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outlineLvl w:val="0"/>
    </w:pPr>
    <w:rPr>
      <w:rFonts w:ascii="OfficinaSanItcTEE" w:hAnsi="OfficinaSanItcTEE"/>
      <w:b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outlineLvl w:val="1"/>
    </w:pPr>
    <w:rPr>
      <w:rFonts w:ascii="OfficinaSanItcTEE" w:hAnsi="OfficinaSanItcTEE"/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jc w:val="center"/>
      <w:outlineLvl w:val="2"/>
    </w:pPr>
    <w:rPr>
      <w:rFonts w:ascii="Arial" w:hAnsi="Arial" w:cs="Arial"/>
      <w:b/>
      <w:bCs/>
      <w:sz w:val="1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9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9"/>
      </w:numPr>
      <w:tabs>
        <w:tab w:val="left" w:pos="705"/>
      </w:tabs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Zkladntext">
    <w:name w:val="Body Text"/>
    <w:basedOn w:val="Normln"/>
    <w:rPr>
      <w:rFonts w:ascii="OfficinaSanItcTEE" w:hAnsi="OfficinaSanItcTEE"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 w:cs="Arial"/>
      <w:lang w:val="en-GB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pPr>
      <w:spacing w:before="120"/>
      <w:jc w:val="both"/>
    </w:pPr>
    <w:rPr>
      <w:rFonts w:ascii="Verdana" w:hAnsi="Verdana"/>
      <w:sz w:val="16"/>
    </w:rPr>
  </w:style>
  <w:style w:type="paragraph" w:customStyle="1" w:styleId="CIzapati">
    <w:name w:val="CI zapati"/>
    <w:basedOn w:val="Normln"/>
    <w:rPr>
      <w:rFonts w:ascii="Verdana" w:hAnsi="Verdana"/>
      <w:i/>
      <w:color w:val="01387A"/>
      <w:w w:val="75"/>
      <w:sz w:val="1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Nadpis">
    <w:name w:val="Nadpis"/>
    <w:basedOn w:val="Normln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paragraph" w:styleId="Textbubliny">
    <w:name w:val="Balloon Text"/>
    <w:basedOn w:val="Normln"/>
    <w:semiHidden/>
    <w:rsid w:val="006C42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8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7F1E4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VThlavikaadresa">
    <w:name w:val="PVT hlavička adresa"/>
    <w:basedOn w:val="Normln"/>
    <w:link w:val="PVThlavikaadresaChar"/>
    <w:rsid w:val="00AB20A9"/>
    <w:pPr>
      <w:pBdr>
        <w:bottom w:val="single" w:sz="6" w:space="12" w:color="auto"/>
      </w:pBdr>
      <w:spacing w:after="120"/>
      <w:jc w:val="center"/>
    </w:pPr>
    <w:rPr>
      <w:sz w:val="22"/>
    </w:rPr>
  </w:style>
  <w:style w:type="paragraph" w:customStyle="1" w:styleId="PVThlavikanadpis">
    <w:name w:val="PVT hlavička nadpis"/>
    <w:basedOn w:val="Normln"/>
    <w:rsid w:val="00AB20A9"/>
    <w:pPr>
      <w:spacing w:after="120"/>
      <w:jc w:val="center"/>
      <w:outlineLvl w:val="0"/>
    </w:pPr>
    <w:rPr>
      <w:sz w:val="40"/>
    </w:rPr>
  </w:style>
  <w:style w:type="character" w:customStyle="1" w:styleId="PVThlavikaadresaChar">
    <w:name w:val="PVT hlavička adresa Char"/>
    <w:basedOn w:val="Standardnpsmoodstavce"/>
    <w:link w:val="PVThlavikaadresa"/>
    <w:rsid w:val="00AB20A9"/>
    <w:rPr>
      <w:sz w:val="22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214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14FE9"/>
  </w:style>
  <w:style w:type="paragraph" w:styleId="Pedmtkomente">
    <w:name w:val="annotation subject"/>
    <w:basedOn w:val="Textkomente"/>
    <w:next w:val="Textkomente"/>
    <w:semiHidden/>
    <w:rsid w:val="00214FE9"/>
    <w:rPr>
      <w:b/>
      <w:bCs/>
    </w:rPr>
  </w:style>
  <w:style w:type="character" w:customStyle="1" w:styleId="ZpatChar">
    <w:name w:val="Zápatí Char"/>
    <w:link w:val="Zpat"/>
    <w:uiPriority w:val="99"/>
    <w:rsid w:val="000B6820"/>
  </w:style>
  <w:style w:type="paragraph" w:customStyle="1" w:styleId="wwwvzpat">
    <w:name w:val="www v zápatí"/>
    <w:basedOn w:val="Zpat"/>
    <w:link w:val="wwwvzpatChar"/>
    <w:rsid w:val="000B6820"/>
    <w:pPr>
      <w:spacing w:line="336" w:lineRule="auto"/>
      <w:jc w:val="right"/>
    </w:pPr>
    <w:rPr>
      <w:b/>
      <w:color w:val="000080"/>
      <w:spacing w:val="-2"/>
      <w:sz w:val="15"/>
    </w:rPr>
  </w:style>
  <w:style w:type="character" w:customStyle="1" w:styleId="wwwvzpatChar">
    <w:name w:val="www v zápatí Char"/>
    <w:link w:val="wwwvzpat"/>
    <w:locked/>
    <w:rsid w:val="000B6820"/>
    <w:rPr>
      <w:b/>
      <w:color w:val="000080"/>
      <w:spacing w:val="-2"/>
      <w:sz w:val="15"/>
    </w:rPr>
  </w:style>
  <w:style w:type="paragraph" w:customStyle="1" w:styleId="www">
    <w:name w:val="www"/>
    <w:basedOn w:val="Normln"/>
    <w:link w:val="wwwChar"/>
    <w:qFormat/>
    <w:rsid w:val="000B6820"/>
    <w:pPr>
      <w:tabs>
        <w:tab w:val="center" w:pos="4536"/>
        <w:tab w:val="right" w:pos="9072"/>
      </w:tabs>
      <w:jc w:val="right"/>
    </w:pPr>
    <w:rPr>
      <w:b/>
      <w:color w:val="000080"/>
      <w:spacing w:val="-2"/>
      <w:sz w:val="22"/>
    </w:rPr>
  </w:style>
  <w:style w:type="character" w:customStyle="1" w:styleId="wwwChar">
    <w:name w:val="www Char"/>
    <w:link w:val="www"/>
    <w:rsid w:val="000B6820"/>
    <w:rPr>
      <w:b/>
      <w:color w:val="000080"/>
      <w:spacing w:val="-2"/>
      <w:sz w:val="22"/>
    </w:rPr>
  </w:style>
  <w:style w:type="character" w:customStyle="1" w:styleId="nowrap">
    <w:name w:val="nowrap"/>
    <w:basedOn w:val="Standardnpsmoodstavce"/>
    <w:rsid w:val="00690246"/>
  </w:style>
  <w:style w:type="character" w:customStyle="1" w:styleId="nounderline2">
    <w:name w:val="nounderline2"/>
    <w:basedOn w:val="Standardnpsmoodstavce"/>
    <w:rsid w:val="00AB0B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0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6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4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7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nislav.kvasnicak@asp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dt@cd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85E24A37BFE448CF7C86F10351587" ma:contentTypeVersion="0" ma:contentTypeDescription="Vytvořit nový dokument" ma:contentTypeScope="" ma:versionID="cb0c1db695765b5a77bff19c7844aaac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28586B4-228D-4EC9-8695-70097018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85F63F-C472-40B6-9631-9939C1E84E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FA4F2A-EBE4-4CFF-8BF6-2BEF8363A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F5783-2973-43C7-8D45-42A28DF9F35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postoupení práv a závazků - převod účastnictví</vt:lpstr>
    </vt:vector>
  </TitlesOfParts>
  <Company>ČD-Telematika a.s.</Company>
  <LinksUpToDate>false</LinksUpToDate>
  <CharactersWithSpaces>3768</CharactersWithSpaces>
  <SharedDoc>false</SharedDoc>
  <HLinks>
    <vt:vector size="18" baseType="variant">
      <vt:variant>
        <vt:i4>1704049</vt:i4>
      </vt:variant>
      <vt:variant>
        <vt:i4>6</vt:i4>
      </vt:variant>
      <vt:variant>
        <vt:i4>0</vt:i4>
      </vt:variant>
      <vt:variant>
        <vt:i4>5</vt:i4>
      </vt:variant>
      <vt:variant>
        <vt:lpwstr>mailto:info@ts-data.cz</vt:lpwstr>
      </vt:variant>
      <vt:variant>
        <vt:lpwstr/>
      </vt:variant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mailto:info@cz-tiscali.com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mailto:cdt@cdt.cz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postoupení práv a závazků - převod účastnictví</dc:title>
  <dc:subject>Vzor smlouvy o dílo</dc:subject>
  <dc:creator>Michal Sahlén</dc:creator>
  <cp:lastModifiedBy>Vaněčková Ivana</cp:lastModifiedBy>
  <cp:revision>2</cp:revision>
  <cp:lastPrinted>2010-05-27T14:34:00Z</cp:lastPrinted>
  <dcterms:created xsi:type="dcterms:W3CDTF">2017-01-12T11:27:00Z</dcterms:created>
  <dcterms:modified xsi:type="dcterms:W3CDTF">2017-01-12T11:27:00Z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3100.00000000000</vt:lpwstr>
  </property>
</Properties>
</file>