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FC15" w14:textId="77777777" w:rsidR="001B6231" w:rsidRPr="00D6108C" w:rsidRDefault="00E311C1" w:rsidP="000D1A85">
      <w:pPr>
        <w:pStyle w:val="Bezmezer1"/>
        <w:ind w:right="-1"/>
        <w:jc w:val="center"/>
        <w:rPr>
          <w:rFonts w:ascii="Times New Roman" w:hAnsi="Times New Roman"/>
          <w:b/>
          <w:sz w:val="32"/>
          <w:szCs w:val="32"/>
          <w:lang w:val="cs-CZ"/>
        </w:rPr>
      </w:pPr>
      <w:bookmarkStart w:id="0" w:name="_Hlk505680108"/>
      <w:r w:rsidRPr="00D6108C">
        <w:rPr>
          <w:rFonts w:ascii="Times New Roman" w:hAnsi="Times New Roman"/>
          <w:b/>
          <w:sz w:val="32"/>
          <w:szCs w:val="32"/>
          <w:lang w:val="cs-CZ"/>
        </w:rPr>
        <w:t>Smlouva o zajištění lékařské pohotovostní služby v oboru chirurgie</w:t>
      </w:r>
    </w:p>
    <w:p w14:paraId="6D89B32D" w14:textId="77777777" w:rsidR="00E311C1" w:rsidRPr="00D6108C" w:rsidRDefault="00E311C1" w:rsidP="000D1A85">
      <w:pPr>
        <w:pStyle w:val="Bezmezer1"/>
        <w:ind w:right="-1"/>
        <w:jc w:val="center"/>
        <w:rPr>
          <w:rFonts w:ascii="Times New Roman" w:hAnsi="Times New Roman"/>
          <w:sz w:val="32"/>
          <w:szCs w:val="32"/>
          <w:lang w:val="cs-CZ"/>
        </w:rPr>
      </w:pPr>
      <w:r w:rsidRPr="00D6108C">
        <w:rPr>
          <w:rFonts w:ascii="Times New Roman" w:hAnsi="Times New Roman"/>
          <w:b/>
          <w:sz w:val="32"/>
          <w:szCs w:val="32"/>
          <w:lang w:val="cs-CZ"/>
        </w:rPr>
        <w:t xml:space="preserve"> a poskytnutí vyrovnávací platby</w:t>
      </w:r>
    </w:p>
    <w:p w14:paraId="56ABC7B9" w14:textId="77777777" w:rsidR="00E311C1" w:rsidRPr="00D6108C" w:rsidRDefault="00E311C1" w:rsidP="000D1A85">
      <w:pPr>
        <w:pStyle w:val="Bezmezer1"/>
        <w:ind w:right="-1"/>
        <w:jc w:val="center"/>
        <w:rPr>
          <w:rFonts w:ascii="Times New Roman" w:hAnsi="Times New Roman"/>
          <w:sz w:val="28"/>
          <w:szCs w:val="28"/>
          <w:lang w:val="cs-CZ"/>
        </w:rPr>
      </w:pPr>
      <w:r w:rsidRPr="00D6108C">
        <w:rPr>
          <w:rFonts w:ascii="Times New Roman" w:hAnsi="Times New Roman"/>
          <w:sz w:val="28"/>
          <w:szCs w:val="28"/>
          <w:lang w:val="cs-CZ"/>
        </w:rPr>
        <w:t>(dále jen „smlouva")</w:t>
      </w:r>
    </w:p>
    <w:p w14:paraId="5A62F067" w14:textId="77777777" w:rsidR="00A63B04" w:rsidRPr="00D6108C" w:rsidRDefault="00A63B04" w:rsidP="000D1A85">
      <w:pPr>
        <w:pStyle w:val="Bezmezer1"/>
        <w:ind w:right="-1"/>
        <w:jc w:val="center"/>
        <w:rPr>
          <w:rFonts w:ascii="Times New Roman" w:hAnsi="Times New Roman"/>
          <w:sz w:val="28"/>
          <w:szCs w:val="28"/>
          <w:lang w:val="cs-CZ"/>
        </w:rPr>
      </w:pPr>
    </w:p>
    <w:p w14:paraId="56B8C069" w14:textId="77777777" w:rsidR="00EE2EAD" w:rsidRPr="00D6108C" w:rsidRDefault="00EE2EAD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151F1B"/>
          <w:sz w:val="28"/>
          <w:szCs w:val="28"/>
          <w:lang w:val="cs-CZ"/>
        </w:rPr>
        <w:t>Město Sušice</w:t>
      </w:r>
    </w:p>
    <w:p w14:paraId="08BA553D" w14:textId="77777777" w:rsidR="00EE2EAD" w:rsidRPr="00D6108C" w:rsidRDefault="00EE2EAD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>se sídlem:</w:t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  <w:t>nám. Svobody 138/I, 342 01 Sušice</w:t>
      </w:r>
    </w:p>
    <w:p w14:paraId="6F64B782" w14:textId="42D7324F" w:rsidR="00EE2EAD" w:rsidRPr="00D6108C" w:rsidRDefault="00083DF9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>
        <w:rPr>
          <w:rFonts w:ascii="Times New Roman" w:hAnsi="Times New Roman"/>
          <w:color w:val="151F1B"/>
          <w:sz w:val="28"/>
          <w:szCs w:val="28"/>
          <w:lang w:val="cs-CZ"/>
        </w:rPr>
        <w:t>zastoupené:</w:t>
      </w:r>
      <w:r>
        <w:rPr>
          <w:rFonts w:ascii="Times New Roman" w:hAnsi="Times New Roman"/>
          <w:color w:val="151F1B"/>
          <w:sz w:val="28"/>
          <w:szCs w:val="28"/>
          <w:lang w:val="cs-CZ"/>
        </w:rPr>
        <w:tab/>
      </w:r>
      <w:r>
        <w:rPr>
          <w:rFonts w:ascii="Times New Roman" w:hAnsi="Times New Roman"/>
          <w:color w:val="151F1B"/>
          <w:sz w:val="28"/>
          <w:szCs w:val="28"/>
          <w:lang w:val="cs-CZ"/>
        </w:rPr>
        <w:tab/>
      </w:r>
      <w:r w:rsidR="00EE2EAD" w:rsidRPr="00D6108C">
        <w:rPr>
          <w:rFonts w:ascii="Times New Roman" w:hAnsi="Times New Roman"/>
          <w:color w:val="151F1B"/>
          <w:sz w:val="28"/>
          <w:szCs w:val="28"/>
          <w:lang w:val="cs-CZ"/>
        </w:rPr>
        <w:t>Bc. Petrem Mottlem, starostou</w:t>
      </w:r>
    </w:p>
    <w:p w14:paraId="05E0F8D5" w14:textId="77777777" w:rsidR="00EE2EAD" w:rsidRPr="00D6108C" w:rsidRDefault="00EE2EAD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>IČO:</w:t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  <w:t>002 56 129</w:t>
      </w:r>
    </w:p>
    <w:p w14:paraId="22B6A792" w14:textId="77777777" w:rsidR="00EE2EAD" w:rsidRPr="00D6108C" w:rsidRDefault="00EE2EAD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>DIČ:</w:t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  <w:t>CZ00256129</w:t>
      </w:r>
    </w:p>
    <w:p w14:paraId="54475B9D" w14:textId="1865039E" w:rsidR="00EE2EAD" w:rsidRPr="00D6108C" w:rsidRDefault="00EE2EAD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>bankovní spojení:</w:t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ab/>
        <w:t>Česká spořitelna, a.s., č.ú. 5070462/0800</w:t>
      </w:r>
    </w:p>
    <w:p w14:paraId="50926C21" w14:textId="77777777" w:rsidR="00EE2EAD" w:rsidRPr="00D6108C" w:rsidRDefault="00EE2EAD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</w:p>
    <w:p w14:paraId="1C4AFC84" w14:textId="77777777" w:rsidR="00E311C1" w:rsidRPr="00D6108C" w:rsidRDefault="00E311C1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>(dále jen „</w:t>
      </w:r>
      <w:r w:rsidRPr="00D6108C">
        <w:rPr>
          <w:rFonts w:ascii="Times New Roman" w:hAnsi="Times New Roman"/>
          <w:b/>
          <w:color w:val="151F1B"/>
          <w:sz w:val="28"/>
          <w:szCs w:val="28"/>
          <w:lang w:val="cs-CZ"/>
        </w:rPr>
        <w:t>poskytovatel</w:t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 xml:space="preserve">“) </w:t>
      </w:r>
    </w:p>
    <w:p w14:paraId="6128C0D6" w14:textId="77777777" w:rsidR="00E311C1" w:rsidRPr="00D6108C" w:rsidRDefault="00E311C1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>a</w:t>
      </w:r>
    </w:p>
    <w:p w14:paraId="75529A5A" w14:textId="77777777" w:rsidR="00480FB8" w:rsidRPr="00480FB8" w:rsidRDefault="00480FB8" w:rsidP="00480FB8">
      <w:pPr>
        <w:pStyle w:val="Bezmezer1"/>
        <w:ind w:right="-1"/>
        <w:rPr>
          <w:rFonts w:ascii="Times New Roman" w:hAnsi="Times New Roman"/>
          <w:b/>
          <w:color w:val="151F1B"/>
          <w:sz w:val="28"/>
          <w:szCs w:val="28"/>
          <w:lang w:val="cs-CZ"/>
        </w:rPr>
      </w:pPr>
      <w:r w:rsidRPr="00480FB8">
        <w:rPr>
          <w:rFonts w:ascii="Times New Roman" w:hAnsi="Times New Roman"/>
          <w:b/>
          <w:color w:val="151F1B"/>
          <w:sz w:val="28"/>
          <w:szCs w:val="28"/>
          <w:lang w:val="cs-CZ"/>
        </w:rPr>
        <w:t>Sušická nemocnice s.r.o</w:t>
      </w:r>
    </w:p>
    <w:p w14:paraId="1A586D66" w14:textId="0EDF4422" w:rsidR="00E311C1" w:rsidRPr="00D6108C" w:rsidRDefault="00480FB8" w:rsidP="00480FB8">
      <w:pPr>
        <w:pStyle w:val="Bezmezer1"/>
        <w:tabs>
          <w:tab w:val="left" w:pos="2268"/>
        </w:tabs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>
        <w:rPr>
          <w:rFonts w:ascii="Times New Roman" w:hAnsi="Times New Roman"/>
          <w:color w:val="151F1B"/>
          <w:sz w:val="28"/>
          <w:szCs w:val="28"/>
          <w:lang w:val="cs-CZ"/>
        </w:rPr>
        <w:t>se sídlem:</w:t>
      </w:r>
      <w:r>
        <w:rPr>
          <w:rFonts w:ascii="Times New Roman" w:hAnsi="Times New Roman"/>
          <w:color w:val="151F1B"/>
          <w:sz w:val="28"/>
          <w:szCs w:val="28"/>
          <w:lang w:val="cs-CZ"/>
        </w:rPr>
        <w:tab/>
      </w:r>
      <w:r>
        <w:rPr>
          <w:rFonts w:ascii="Times New Roman" w:hAnsi="Times New Roman"/>
          <w:color w:val="151F1B"/>
          <w:sz w:val="28"/>
          <w:szCs w:val="28"/>
          <w:lang w:val="cs-CZ"/>
        </w:rPr>
        <w:tab/>
        <w:t>C</w:t>
      </w:r>
      <w:r w:rsidRPr="00480FB8">
        <w:rPr>
          <w:rFonts w:ascii="Times New Roman" w:hAnsi="Times New Roman"/>
          <w:color w:val="151F1B"/>
          <w:sz w:val="28"/>
          <w:szCs w:val="28"/>
          <w:lang w:val="cs-CZ"/>
        </w:rPr>
        <w:t>hmelenská 117, PSČ 342 01 Sušice</w:t>
      </w:r>
    </w:p>
    <w:p w14:paraId="6B433E68" w14:textId="6EBD04FB" w:rsidR="00E311C1" w:rsidRPr="00D6108C" w:rsidRDefault="00480FB8" w:rsidP="00480FB8">
      <w:pPr>
        <w:pStyle w:val="Bezmezer1"/>
        <w:ind w:left="2268" w:right="-1" w:hanging="2268"/>
        <w:rPr>
          <w:rFonts w:ascii="Times New Roman" w:hAnsi="Times New Roman"/>
          <w:color w:val="151F1B"/>
          <w:sz w:val="28"/>
          <w:szCs w:val="28"/>
          <w:lang w:val="cs-CZ"/>
        </w:rPr>
      </w:pPr>
      <w:r>
        <w:rPr>
          <w:rFonts w:ascii="Times New Roman" w:hAnsi="Times New Roman"/>
          <w:color w:val="151F1B"/>
          <w:sz w:val="28"/>
          <w:szCs w:val="28"/>
          <w:lang w:val="cs-CZ"/>
        </w:rPr>
        <w:t xml:space="preserve">zastoupená:             </w:t>
      </w:r>
      <w:r w:rsidRPr="00480FB8">
        <w:rPr>
          <w:rFonts w:ascii="Times New Roman" w:hAnsi="Times New Roman"/>
          <w:color w:val="151F1B"/>
          <w:sz w:val="28"/>
          <w:szCs w:val="28"/>
          <w:lang w:val="cs-CZ"/>
        </w:rPr>
        <w:t>Pavlem Haisem, jednatelem a Ing. Václavem Radou, jednatelem</w:t>
      </w:r>
    </w:p>
    <w:p w14:paraId="0DBE0549" w14:textId="40E09883" w:rsidR="00E311C1" w:rsidRPr="00D6108C" w:rsidRDefault="00E311C1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 xml:space="preserve">IČO:  </w:t>
      </w:r>
      <w:r w:rsidR="00480FB8">
        <w:rPr>
          <w:rFonts w:ascii="Times New Roman" w:hAnsi="Times New Roman"/>
          <w:color w:val="151F1B"/>
          <w:sz w:val="28"/>
          <w:szCs w:val="28"/>
          <w:lang w:val="cs-CZ"/>
        </w:rPr>
        <w:t xml:space="preserve">                     </w:t>
      </w:r>
      <w:r w:rsidR="00480FB8">
        <w:rPr>
          <w:rFonts w:ascii="Times New Roman" w:hAnsi="Times New Roman"/>
          <w:color w:val="151F1B"/>
          <w:sz w:val="28"/>
          <w:szCs w:val="28"/>
          <w:lang w:val="cs-CZ"/>
        </w:rPr>
        <w:tab/>
      </w:r>
      <w:r w:rsidR="00480FB8" w:rsidRPr="00480FB8">
        <w:rPr>
          <w:rFonts w:ascii="Times New Roman" w:hAnsi="Times New Roman"/>
          <w:color w:val="151F1B"/>
          <w:sz w:val="28"/>
          <w:szCs w:val="28"/>
          <w:lang w:val="cs-CZ"/>
        </w:rPr>
        <w:t>081 76 302</w:t>
      </w:r>
    </w:p>
    <w:p w14:paraId="4DDD6B67" w14:textId="2B581F7F" w:rsidR="00E311C1" w:rsidRPr="00D6108C" w:rsidRDefault="00E311C1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 xml:space="preserve">DIČ:                        </w:t>
      </w:r>
      <w:r w:rsidRPr="00D6108C">
        <w:rPr>
          <w:rFonts w:ascii="Times New Roman" w:hAnsi="Times New Roman"/>
          <w:color w:val="000000"/>
          <w:sz w:val="28"/>
          <w:szCs w:val="28"/>
          <w:lang w:val="cs-CZ"/>
        </w:rPr>
        <w:t>CZ</w:t>
      </w:r>
      <w:r w:rsidR="00480FB8" w:rsidRPr="00480FB8">
        <w:rPr>
          <w:rFonts w:ascii="Times New Roman" w:hAnsi="Times New Roman"/>
          <w:color w:val="151F1B"/>
          <w:sz w:val="28"/>
          <w:szCs w:val="28"/>
          <w:lang w:val="cs-CZ"/>
        </w:rPr>
        <w:t>08176302</w:t>
      </w:r>
    </w:p>
    <w:p w14:paraId="426E3CDD" w14:textId="15BA68EE" w:rsidR="00E311C1" w:rsidRPr="00480FB8" w:rsidRDefault="00E311C1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>bankovní spojení:   Československá obchodní banka, a.s. č.ú.</w:t>
      </w:r>
      <w:r w:rsidR="00480FB8" w:rsidRPr="00480FB8">
        <w:rPr>
          <w:lang w:val="cs-CZ"/>
        </w:rPr>
        <w:t xml:space="preserve"> </w:t>
      </w:r>
      <w:r w:rsidR="00480FB8" w:rsidRPr="00480FB8">
        <w:rPr>
          <w:rFonts w:ascii="Times New Roman" w:hAnsi="Times New Roman"/>
          <w:color w:val="151F1B"/>
          <w:sz w:val="28"/>
          <w:szCs w:val="28"/>
          <w:lang w:val="cs-CZ"/>
        </w:rPr>
        <w:t>271938666 / 0300</w:t>
      </w:r>
    </w:p>
    <w:p w14:paraId="10054968" w14:textId="24B4B93A" w:rsidR="00480FB8" w:rsidRPr="00480FB8" w:rsidRDefault="00480FB8" w:rsidP="00480FB8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480FB8">
        <w:rPr>
          <w:rFonts w:ascii="Times New Roman" w:hAnsi="Times New Roman"/>
          <w:color w:val="151F1B"/>
          <w:sz w:val="28"/>
          <w:szCs w:val="28"/>
          <w:lang w:val="cs-CZ"/>
        </w:rPr>
        <w:t xml:space="preserve">se sídlem </w:t>
      </w:r>
    </w:p>
    <w:p w14:paraId="1AECA2A1" w14:textId="26457FAE" w:rsidR="00E311C1" w:rsidRPr="00D6108C" w:rsidRDefault="00480FB8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 xml:space="preserve"> </w:t>
      </w:r>
      <w:r w:rsidR="00E311C1" w:rsidRPr="00D6108C">
        <w:rPr>
          <w:rFonts w:ascii="Times New Roman" w:hAnsi="Times New Roman"/>
          <w:color w:val="151F1B"/>
          <w:sz w:val="28"/>
          <w:szCs w:val="28"/>
          <w:lang w:val="cs-CZ"/>
        </w:rPr>
        <w:t>(dále jen „</w:t>
      </w:r>
      <w:r w:rsidR="00E311C1" w:rsidRPr="00D6108C">
        <w:rPr>
          <w:rFonts w:ascii="Times New Roman" w:hAnsi="Times New Roman"/>
          <w:b/>
          <w:color w:val="151F1B"/>
          <w:sz w:val="28"/>
          <w:szCs w:val="28"/>
          <w:lang w:val="cs-CZ"/>
        </w:rPr>
        <w:t>příjemce</w:t>
      </w:r>
      <w:r w:rsidR="00E311C1" w:rsidRPr="00D6108C">
        <w:rPr>
          <w:rFonts w:ascii="Times New Roman" w:hAnsi="Times New Roman"/>
          <w:color w:val="151F1B"/>
          <w:sz w:val="28"/>
          <w:szCs w:val="28"/>
          <w:lang w:val="cs-CZ"/>
        </w:rPr>
        <w:t>")</w:t>
      </w:r>
    </w:p>
    <w:p w14:paraId="0327BCA7" w14:textId="77777777" w:rsidR="00E311C1" w:rsidRPr="00D6108C" w:rsidRDefault="00E311C1" w:rsidP="000D1A85">
      <w:pPr>
        <w:pStyle w:val="Bezmezer1"/>
        <w:ind w:right="-1"/>
        <w:rPr>
          <w:rFonts w:ascii="Times New Roman" w:hAnsi="Times New Roman"/>
          <w:color w:val="151F1B"/>
          <w:sz w:val="28"/>
          <w:szCs w:val="28"/>
          <w:lang w:val="cs-CZ"/>
        </w:rPr>
      </w:pPr>
    </w:p>
    <w:p w14:paraId="267D150E" w14:textId="77777777" w:rsidR="00E311C1" w:rsidRPr="00D6108C" w:rsidRDefault="00E311C1" w:rsidP="000D1A85">
      <w:pPr>
        <w:pStyle w:val="Bezmezer1"/>
        <w:ind w:right="-1"/>
        <w:rPr>
          <w:rFonts w:ascii="Times New Roman" w:hAnsi="Times New Roman"/>
          <w:sz w:val="28"/>
          <w:szCs w:val="28"/>
          <w:lang w:val="cs-CZ"/>
        </w:rPr>
      </w:pP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>(poskytovatel a příjemce společně jako „</w:t>
      </w:r>
      <w:r w:rsidRPr="00D6108C">
        <w:rPr>
          <w:rFonts w:ascii="Times New Roman" w:hAnsi="Times New Roman"/>
          <w:b/>
          <w:color w:val="151F1B"/>
          <w:sz w:val="28"/>
          <w:szCs w:val="28"/>
          <w:lang w:val="cs-CZ"/>
        </w:rPr>
        <w:t>smluvní strany</w:t>
      </w:r>
      <w:r w:rsidRPr="00D6108C">
        <w:rPr>
          <w:rFonts w:ascii="Times New Roman" w:hAnsi="Times New Roman"/>
          <w:color w:val="151F1B"/>
          <w:sz w:val="28"/>
          <w:szCs w:val="28"/>
          <w:lang w:val="cs-CZ"/>
        </w:rPr>
        <w:t>")</w:t>
      </w:r>
    </w:p>
    <w:p w14:paraId="279D9162" w14:textId="77777777" w:rsidR="00E311C1" w:rsidRPr="00D6108C" w:rsidRDefault="00E311C1" w:rsidP="000D1A85">
      <w:pPr>
        <w:pStyle w:val="Bezmezer1"/>
        <w:ind w:right="-1"/>
        <w:rPr>
          <w:rFonts w:ascii="Times New Roman" w:hAnsi="Times New Roman"/>
          <w:sz w:val="28"/>
          <w:szCs w:val="28"/>
          <w:lang w:val="cs-CZ"/>
        </w:rPr>
      </w:pPr>
    </w:p>
    <w:p w14:paraId="62DF182B" w14:textId="77777777" w:rsidR="00E311C1" w:rsidRPr="00D6108C" w:rsidRDefault="00E311C1" w:rsidP="000D1A85">
      <w:pPr>
        <w:pStyle w:val="Bezmezer1"/>
        <w:ind w:right="-1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>uzavřely dnešního dne tuto</w:t>
      </w:r>
    </w:p>
    <w:p w14:paraId="23AF12F9" w14:textId="77777777" w:rsidR="00E311C1" w:rsidRPr="00D6108C" w:rsidRDefault="00E311C1" w:rsidP="007F1017">
      <w:pPr>
        <w:ind w:right="-1"/>
        <w:jc w:val="right"/>
        <w:rPr>
          <w:rFonts w:ascii="Times New Roman" w:hAnsi="Times New Roman"/>
          <w:sz w:val="28"/>
          <w:szCs w:val="28"/>
          <w:lang w:val="cs-CZ"/>
        </w:rPr>
      </w:pPr>
    </w:p>
    <w:p w14:paraId="0E779CC6" w14:textId="77777777" w:rsidR="00E311C1" w:rsidRPr="00D6108C" w:rsidRDefault="00E311C1" w:rsidP="000D1A85">
      <w:pPr>
        <w:ind w:right="-1"/>
        <w:jc w:val="center"/>
        <w:rPr>
          <w:rFonts w:ascii="Times New Roman" w:hAnsi="Times New Roman"/>
          <w:b/>
          <w:sz w:val="32"/>
          <w:szCs w:val="32"/>
          <w:lang w:val="cs-CZ"/>
        </w:rPr>
      </w:pPr>
      <w:r w:rsidRPr="00D6108C">
        <w:rPr>
          <w:rFonts w:ascii="Times New Roman" w:hAnsi="Times New Roman"/>
          <w:b/>
          <w:sz w:val="32"/>
          <w:szCs w:val="32"/>
          <w:lang w:val="cs-CZ"/>
        </w:rPr>
        <w:t>veřejnoprávní smlouvu</w:t>
      </w:r>
    </w:p>
    <w:p w14:paraId="1DC601E4" w14:textId="77777777" w:rsidR="00E311C1" w:rsidRPr="00D6108C" w:rsidRDefault="00E311C1" w:rsidP="000D1A85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504356E0" w14:textId="77777777" w:rsidR="00E311C1" w:rsidRPr="00D6108C" w:rsidRDefault="00E311C1" w:rsidP="00257E2B">
      <w:pPr>
        <w:spacing w:after="120" w:line="276" w:lineRule="auto"/>
        <w:jc w:val="center"/>
        <w:rPr>
          <w:rFonts w:ascii="Times New Roman" w:hAnsi="Times New Roman"/>
          <w:color w:val="151F1B"/>
          <w:sz w:val="28"/>
          <w:szCs w:val="28"/>
          <w:lang w:val="cs-CZ"/>
        </w:rPr>
      </w:pPr>
      <w:bookmarkStart w:id="1" w:name="_Hlk505680882"/>
      <w:r w:rsidRPr="00D6108C">
        <w:rPr>
          <w:rFonts w:ascii="Times New Roman" w:hAnsi="Times New Roman"/>
          <w:b/>
          <w:color w:val="151F1B"/>
          <w:sz w:val="28"/>
          <w:szCs w:val="28"/>
          <w:lang w:val="cs-CZ"/>
        </w:rPr>
        <w:t xml:space="preserve">Článek I. </w:t>
      </w:r>
      <w:r w:rsidRPr="00D6108C">
        <w:rPr>
          <w:rFonts w:ascii="Times New Roman" w:hAnsi="Times New Roman"/>
          <w:b/>
          <w:color w:val="151F1B"/>
          <w:sz w:val="28"/>
          <w:szCs w:val="28"/>
          <w:lang w:val="cs-CZ"/>
        </w:rPr>
        <w:br/>
        <w:t>Úvodní ustanovení</w:t>
      </w:r>
    </w:p>
    <w:p w14:paraId="4268C16B" w14:textId="643421D2" w:rsidR="00E311C1" w:rsidRPr="00D6108C" w:rsidRDefault="00E311C1" w:rsidP="00C6084E">
      <w:pPr>
        <w:numPr>
          <w:ilvl w:val="0"/>
          <w:numId w:val="2"/>
        </w:numPr>
        <w:tabs>
          <w:tab w:val="clear" w:pos="432"/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/>
          <w:color w:val="151F1B"/>
          <w:sz w:val="24"/>
          <w:szCs w:val="24"/>
          <w:lang w:val="cs-CZ"/>
        </w:rPr>
      </w:pP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>Poskytovatel jako základní územní samosprávný celek má zájem na svém spádovém území zajistit poskytování lékařské pohotovostní služby v oboru chirurgie</w:t>
      </w:r>
      <w:r w:rsidR="0039295F" w:rsidRPr="00D6108C">
        <w:rPr>
          <w:rFonts w:ascii="Times New Roman" w:hAnsi="Times New Roman"/>
          <w:color w:val="151F1B"/>
          <w:sz w:val="24"/>
          <w:szCs w:val="24"/>
          <w:lang w:val="cs-CZ"/>
        </w:rPr>
        <w:t xml:space="preserve"> (rozšířená ambulance)</w:t>
      </w: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 xml:space="preserve"> (dále také „</w:t>
      </w:r>
      <w:r w:rsidRPr="00D6108C">
        <w:rPr>
          <w:rFonts w:ascii="Times New Roman" w:hAnsi="Times New Roman"/>
          <w:b/>
          <w:color w:val="151F1B"/>
          <w:sz w:val="24"/>
          <w:szCs w:val="24"/>
          <w:lang w:val="cs-CZ"/>
        </w:rPr>
        <w:t>Služba</w:t>
      </w: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>").</w:t>
      </w:r>
    </w:p>
    <w:p w14:paraId="47D0EAE1" w14:textId="77777777" w:rsidR="00E311C1" w:rsidRPr="00D6108C" w:rsidRDefault="00E311C1" w:rsidP="00C6084E">
      <w:pPr>
        <w:numPr>
          <w:ilvl w:val="0"/>
          <w:numId w:val="2"/>
        </w:numPr>
        <w:tabs>
          <w:tab w:val="clear" w:pos="432"/>
          <w:tab w:val="left" w:pos="284"/>
          <w:tab w:val="num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>Přesný rozsah Služby, který má být zajištěn</w:t>
      </w:r>
      <w:r w:rsidR="008213B9" w:rsidRPr="00D6108C">
        <w:rPr>
          <w:rFonts w:ascii="Times New Roman" w:hAnsi="Times New Roman"/>
          <w:color w:val="151F1B"/>
          <w:sz w:val="24"/>
          <w:szCs w:val="24"/>
          <w:lang w:val="cs-CZ"/>
        </w:rPr>
        <w:t>,</w:t>
      </w: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 xml:space="preserve"> je podrobně vymezen v </w:t>
      </w:r>
      <w:r w:rsidRPr="00D6108C">
        <w:rPr>
          <w:rFonts w:ascii="Times New Roman" w:hAnsi="Times New Roman"/>
          <w:b/>
          <w:i/>
          <w:color w:val="151F1B"/>
          <w:sz w:val="24"/>
          <w:szCs w:val="24"/>
          <w:u w:val="single"/>
          <w:lang w:val="cs-CZ"/>
        </w:rPr>
        <w:t>Příloze č. 1</w:t>
      </w:r>
      <w:r w:rsidR="00EE2EAD" w:rsidRPr="00D6108C">
        <w:rPr>
          <w:rFonts w:ascii="Times New Roman" w:hAnsi="Times New Roman"/>
          <w:b/>
          <w:i/>
          <w:color w:val="151F1B"/>
          <w:sz w:val="24"/>
          <w:szCs w:val="24"/>
          <w:u w:val="single"/>
          <w:lang w:val="cs-CZ"/>
        </w:rPr>
        <w:t xml:space="preserve"> </w:t>
      </w: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 xml:space="preserve">této smlouvy. </w:t>
      </w:r>
    </w:p>
    <w:p w14:paraId="34CF9EBE" w14:textId="77777777" w:rsidR="00E311C1" w:rsidRPr="00D6108C" w:rsidRDefault="00E311C1" w:rsidP="00C6084E">
      <w:pPr>
        <w:numPr>
          <w:ilvl w:val="0"/>
          <w:numId w:val="2"/>
        </w:numPr>
        <w:tabs>
          <w:tab w:val="clear" w:pos="432"/>
          <w:tab w:val="left" w:pos="284"/>
          <w:tab w:val="num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151F1B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Služba má charakter služeb obecného hospodářského zájmu ve smyslu </w:t>
      </w:r>
      <w:r w:rsidRPr="00D6108C">
        <w:rPr>
          <w:rFonts w:ascii="Times New Roman" w:hAnsi="Times New Roman"/>
          <w:sz w:val="24"/>
          <w:szCs w:val="24"/>
          <w:lang w:val="cs-CZ"/>
        </w:rPr>
        <w:t>Rozhodnutí Komise 2012/21/EU ze dne 20. prosince 2011 o použití čl. 106 odst. 2 Smlouvy o fungování Evropské unie na státní podporu ve formě vyrovnávací platby za závazek veřejné služby udělené určitým podnikům pověřeným poskytováním služeb obecného hospodářského zájmu (“</w:t>
      </w:r>
      <w:r w:rsidRPr="00D6108C">
        <w:rPr>
          <w:rFonts w:ascii="Times New Roman" w:hAnsi="Times New Roman"/>
          <w:b/>
          <w:sz w:val="24"/>
          <w:szCs w:val="24"/>
          <w:lang w:val="cs-CZ"/>
        </w:rPr>
        <w:t>Rozhodnutí Komise 2012/21/EU</w:t>
      </w:r>
      <w:r w:rsidRPr="00D6108C">
        <w:rPr>
          <w:rFonts w:ascii="Times New Roman" w:hAnsi="Times New Roman"/>
          <w:sz w:val="24"/>
          <w:szCs w:val="24"/>
          <w:lang w:val="cs-CZ"/>
        </w:rPr>
        <w:t>”)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.</w:t>
      </w:r>
      <w:bookmarkStart w:id="2" w:name="_Hlk505595027"/>
    </w:p>
    <w:p w14:paraId="1C09B32C" w14:textId="77777777" w:rsidR="00E311C1" w:rsidRPr="00D6108C" w:rsidRDefault="00E311C1" w:rsidP="00C6084E">
      <w:pPr>
        <w:numPr>
          <w:ilvl w:val="0"/>
          <w:numId w:val="2"/>
        </w:numPr>
        <w:tabs>
          <w:tab w:val="clear" w:pos="432"/>
          <w:tab w:val="left" w:pos="284"/>
          <w:tab w:val="num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151F1B"/>
          <w:sz w:val="24"/>
          <w:szCs w:val="24"/>
          <w:lang w:val="cs-CZ"/>
        </w:rPr>
      </w:pP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lastRenderedPageBreak/>
        <w:t xml:space="preserve">Příjemce je k datu uzavření této smlouvy na základě rozhodnutí Krajského úřadu Plzeňského kraje, odboru zdravotnictví, ze </w:t>
      </w:r>
      <w:r w:rsidRPr="00F80533">
        <w:rPr>
          <w:rFonts w:ascii="Times New Roman" w:hAnsi="Times New Roman"/>
          <w:color w:val="151F1B"/>
          <w:sz w:val="24"/>
          <w:szCs w:val="24"/>
          <w:lang w:val="cs-CZ"/>
        </w:rPr>
        <w:t>dne 22.2.2018, č.j. PK-ZDR/522/18,</w:t>
      </w: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 xml:space="preserve"> o změně </w:t>
      </w:r>
      <w:bookmarkEnd w:id="1"/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 xml:space="preserve">oprávnění k poskytování zdravotních služeb držitelem oprávnění k poskytování zdravotních služeb, které zahrnuje mj. oprávnění k poskytování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ambulantní péče v oboru chirurgie, a je tedy oprávněn Službu </w:t>
      </w: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 xml:space="preserve">zajistit a provozovat. </w:t>
      </w:r>
    </w:p>
    <w:p w14:paraId="3B2B51C9" w14:textId="77777777" w:rsidR="00E311C1" w:rsidRPr="00D6108C" w:rsidRDefault="00E311C1" w:rsidP="00C6084E">
      <w:pPr>
        <w:numPr>
          <w:ilvl w:val="0"/>
          <w:numId w:val="2"/>
        </w:numPr>
        <w:tabs>
          <w:tab w:val="clear" w:pos="432"/>
          <w:tab w:val="left" w:pos="284"/>
          <w:tab w:val="num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151F1B"/>
          <w:sz w:val="24"/>
          <w:szCs w:val="24"/>
          <w:lang w:val="cs-CZ"/>
        </w:rPr>
      </w:pP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 xml:space="preserve">Příjemce je na základě usnesení zastupitelstva poskytovatele pověřen poskytovatelem k výkonu Služby podle této smlouvy jako veřejné služby v obecném hospodářském zájmu. Pověřovací akt tvoří </w:t>
      </w:r>
      <w:r w:rsidRPr="00D6108C">
        <w:rPr>
          <w:rFonts w:ascii="Times New Roman" w:hAnsi="Times New Roman"/>
          <w:b/>
          <w:i/>
          <w:color w:val="151F1B"/>
          <w:sz w:val="24"/>
          <w:szCs w:val="24"/>
          <w:u w:val="single"/>
          <w:lang w:val="cs-CZ"/>
        </w:rPr>
        <w:t>Přílohu č. 2</w:t>
      </w:r>
      <w:r w:rsidR="00C6084E" w:rsidRPr="00D6108C">
        <w:rPr>
          <w:rFonts w:ascii="Times New Roman" w:hAnsi="Times New Roman"/>
          <w:b/>
          <w:i/>
          <w:color w:val="151F1B"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 xml:space="preserve">této smlouvy. </w:t>
      </w:r>
    </w:p>
    <w:p w14:paraId="07ED6BB5" w14:textId="77777777" w:rsidR="00E311C1" w:rsidRPr="00D6108C" w:rsidRDefault="00E311C1" w:rsidP="00C6084E">
      <w:pPr>
        <w:numPr>
          <w:ilvl w:val="0"/>
          <w:numId w:val="2"/>
        </w:numPr>
        <w:tabs>
          <w:tab w:val="clear" w:pos="432"/>
          <w:tab w:val="left" w:pos="284"/>
          <w:tab w:val="num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>Příjemce na sebe bere závazek poskytovat Službu za podmínek uvedených v této smlouvě a jejích přílohách.</w:t>
      </w:r>
    </w:p>
    <w:p w14:paraId="3A49B082" w14:textId="77777777" w:rsidR="00E311C1" w:rsidRPr="00D6108C" w:rsidRDefault="00E311C1" w:rsidP="00C6084E">
      <w:pPr>
        <w:numPr>
          <w:ilvl w:val="0"/>
          <w:numId w:val="2"/>
        </w:numPr>
        <w:tabs>
          <w:tab w:val="clear" w:pos="432"/>
          <w:tab w:val="left" w:pos="284"/>
          <w:tab w:val="num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151F1B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Poskytovatel je připraven příjemci za podmínek stanovených touto smlouvou poskytnout za poskytování Služby vyrovnávací platbu, a to v souladu s Rozhodnutím Komise 2012/21/EU. </w:t>
      </w:r>
    </w:p>
    <w:p w14:paraId="38053615" w14:textId="0AA0A644" w:rsidR="00E311C1" w:rsidRPr="00D6108C" w:rsidRDefault="00E311C1" w:rsidP="00C6084E">
      <w:pPr>
        <w:numPr>
          <w:ilvl w:val="0"/>
          <w:numId w:val="2"/>
        </w:numPr>
        <w:tabs>
          <w:tab w:val="clear" w:pos="432"/>
          <w:tab w:val="left" w:pos="284"/>
          <w:tab w:val="num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 xml:space="preserve">Plán nákladů a výnosů při poskytování Služby na dohodnuté období je uveden jako </w:t>
      </w:r>
      <w:r w:rsidR="00D6108C" w:rsidRPr="00D6108C">
        <w:rPr>
          <w:rFonts w:ascii="Times New Roman" w:hAnsi="Times New Roman"/>
          <w:color w:val="151F1B"/>
          <w:sz w:val="24"/>
          <w:szCs w:val="24"/>
          <w:lang w:val="cs-CZ"/>
        </w:rPr>
        <w:br/>
      </w:r>
      <w:r w:rsidRPr="00D6108C">
        <w:rPr>
          <w:rFonts w:ascii="Times New Roman" w:hAnsi="Times New Roman"/>
          <w:b/>
          <w:i/>
          <w:color w:val="151F1B"/>
          <w:sz w:val="24"/>
          <w:szCs w:val="24"/>
          <w:u w:val="single"/>
          <w:lang w:val="cs-CZ"/>
        </w:rPr>
        <w:t>Příloha č.</w:t>
      </w:r>
      <w:r w:rsidR="00D6108C" w:rsidRPr="00D6108C">
        <w:rPr>
          <w:rFonts w:ascii="Times New Roman" w:hAnsi="Times New Roman"/>
          <w:b/>
          <w:i/>
          <w:color w:val="151F1B"/>
          <w:sz w:val="24"/>
          <w:szCs w:val="24"/>
          <w:u w:val="single"/>
          <w:lang w:val="cs-CZ"/>
        </w:rPr>
        <w:t xml:space="preserve"> </w:t>
      </w:r>
      <w:r w:rsidRPr="00D6108C">
        <w:rPr>
          <w:rFonts w:ascii="Times New Roman" w:hAnsi="Times New Roman"/>
          <w:b/>
          <w:i/>
          <w:color w:val="151F1B"/>
          <w:sz w:val="24"/>
          <w:szCs w:val="24"/>
          <w:u w:val="single"/>
          <w:lang w:val="cs-CZ"/>
        </w:rPr>
        <w:t>3</w:t>
      </w:r>
      <w:r w:rsidR="00C6084E" w:rsidRPr="00D6108C">
        <w:rPr>
          <w:rFonts w:ascii="Times New Roman" w:hAnsi="Times New Roman"/>
          <w:b/>
          <w:i/>
          <w:color w:val="151F1B"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color w:val="151F1B"/>
          <w:sz w:val="24"/>
          <w:szCs w:val="24"/>
          <w:lang w:val="cs-CZ"/>
        </w:rPr>
        <w:t xml:space="preserve">této smlouvy. </w:t>
      </w:r>
    </w:p>
    <w:bookmarkEnd w:id="2"/>
    <w:p w14:paraId="3AF888B7" w14:textId="77777777" w:rsidR="00E311C1" w:rsidRPr="00D6108C" w:rsidRDefault="00E311C1" w:rsidP="000D1A85">
      <w:pPr>
        <w:spacing w:after="120" w:line="276" w:lineRule="auto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6BA19A16" w14:textId="77777777" w:rsidR="00E311C1" w:rsidRPr="00D6108C" w:rsidRDefault="00E311C1" w:rsidP="00257E2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sz w:val="28"/>
          <w:szCs w:val="28"/>
          <w:lang w:val="cs-CZ"/>
        </w:rPr>
        <w:t>Článek II.</w:t>
      </w:r>
    </w:p>
    <w:p w14:paraId="31A13461" w14:textId="77777777" w:rsidR="00E311C1" w:rsidRPr="00D6108C" w:rsidRDefault="00E311C1" w:rsidP="00257E2B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sz w:val="28"/>
          <w:szCs w:val="28"/>
          <w:lang w:val="cs-CZ"/>
        </w:rPr>
        <w:t>Předmět a účel smlouvy</w:t>
      </w:r>
    </w:p>
    <w:p w14:paraId="106346C8" w14:textId="77777777" w:rsidR="00E311C1" w:rsidRPr="00D6108C" w:rsidRDefault="00E311C1" w:rsidP="000D1A85">
      <w:pPr>
        <w:tabs>
          <w:tab w:val="decimal" w:pos="3752"/>
        </w:tabs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Účelem této smlouvy je zajištění Služby jako služby obecného hospodářského zájmu ve spádové oblasti Města Sušice, způsob stanovení vyrovnávací platby za výkon Služby a další úkony v návaznosti na práva a povinnosti smluvních stran. </w:t>
      </w:r>
    </w:p>
    <w:p w14:paraId="4B9F1C74" w14:textId="77777777" w:rsidR="00E311C1" w:rsidRPr="00D6108C" w:rsidRDefault="00E311C1" w:rsidP="000D1A85">
      <w:pPr>
        <w:spacing w:after="12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cs-CZ"/>
        </w:rPr>
      </w:pPr>
    </w:p>
    <w:p w14:paraId="32137804" w14:textId="77777777" w:rsidR="00E311C1" w:rsidRPr="00D6108C" w:rsidRDefault="00E311C1" w:rsidP="00257E2B">
      <w:pPr>
        <w:spacing w:after="120" w:line="276" w:lineRule="auto"/>
        <w:jc w:val="center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sz w:val="28"/>
          <w:szCs w:val="28"/>
          <w:lang w:val="cs-CZ"/>
        </w:rPr>
        <w:t xml:space="preserve">Článek III. </w:t>
      </w:r>
      <w:r w:rsidRPr="00D6108C">
        <w:rPr>
          <w:rFonts w:ascii="Times New Roman" w:hAnsi="Times New Roman"/>
          <w:b/>
          <w:sz w:val="28"/>
          <w:szCs w:val="28"/>
          <w:lang w:val="cs-CZ"/>
        </w:rPr>
        <w:br/>
        <w:t>Podmínky poskytování Služby</w:t>
      </w:r>
    </w:p>
    <w:p w14:paraId="2FEFFE2E" w14:textId="77777777" w:rsidR="00E311C1" w:rsidRPr="00D6108C" w:rsidRDefault="00E311C1" w:rsidP="000D1A85">
      <w:pPr>
        <w:tabs>
          <w:tab w:val="left" w:pos="284"/>
        </w:tabs>
        <w:spacing w:after="120" w:line="276" w:lineRule="auto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1. </w:t>
      </w:r>
      <w:r w:rsidRPr="00D6108C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Příjemce se zavazuje poskytovat Službu následujícím způsobem:</w:t>
      </w:r>
    </w:p>
    <w:p w14:paraId="24F7048D" w14:textId="50173B3F" w:rsidR="00E311C1" w:rsidRPr="00D6108C" w:rsidRDefault="00E311C1" w:rsidP="00C6084E">
      <w:pPr>
        <w:numPr>
          <w:ilvl w:val="0"/>
          <w:numId w:val="3"/>
        </w:numPr>
        <w:tabs>
          <w:tab w:val="clear" w:pos="284"/>
          <w:tab w:val="decimal" w:pos="567"/>
          <w:tab w:val="num" w:pos="1496"/>
        </w:tabs>
        <w:spacing w:after="120" w:line="276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zajistit lékařskou pohotovostní službu v oboru </w:t>
      </w:r>
      <w:r w:rsidR="00BC7F6E" w:rsidRPr="00D6108C">
        <w:rPr>
          <w:rFonts w:ascii="Times New Roman" w:hAnsi="Times New Roman"/>
          <w:color w:val="000000"/>
          <w:sz w:val="24"/>
          <w:szCs w:val="24"/>
          <w:lang w:val="cs-CZ"/>
        </w:rPr>
        <w:t>chirurgie</w:t>
      </w:r>
      <w:r w:rsidRPr="00D6108C">
        <w:rPr>
          <w:rFonts w:ascii="Times New Roman" w:hAnsi="Times New Roman"/>
          <w:sz w:val="24"/>
          <w:szCs w:val="24"/>
          <w:lang w:val="cs-CZ"/>
        </w:rPr>
        <w:t> </w:t>
      </w:r>
      <w:r w:rsidR="00BC7F6E" w:rsidRPr="00D6108C">
        <w:rPr>
          <w:rFonts w:ascii="Times New Roman" w:hAnsi="Times New Roman"/>
          <w:sz w:val="24"/>
          <w:szCs w:val="24"/>
          <w:lang w:val="cs-CZ"/>
        </w:rPr>
        <w:t>v rozsahu uvedeném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6108C" w:rsidRPr="00D6108C">
        <w:rPr>
          <w:rFonts w:ascii="Times New Roman" w:hAnsi="Times New Roman"/>
          <w:sz w:val="24"/>
          <w:szCs w:val="24"/>
          <w:lang w:val="cs-CZ"/>
        </w:rPr>
        <w:br/>
      </w:r>
      <w:r w:rsidRPr="00D6108C">
        <w:rPr>
          <w:rFonts w:ascii="Times New Roman" w:hAnsi="Times New Roman"/>
          <w:sz w:val="24"/>
          <w:szCs w:val="24"/>
          <w:lang w:val="cs-CZ"/>
        </w:rPr>
        <w:t>v</w:t>
      </w:r>
      <w:r w:rsidR="00BC7F6E" w:rsidRPr="00D6108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b/>
          <w:i/>
          <w:sz w:val="24"/>
          <w:szCs w:val="24"/>
          <w:u w:val="single"/>
          <w:lang w:val="cs-CZ"/>
        </w:rPr>
        <w:t xml:space="preserve">Příloze </w:t>
      </w:r>
      <w:r w:rsidR="00E939BC" w:rsidRPr="00D6108C">
        <w:rPr>
          <w:rFonts w:ascii="Times New Roman" w:hAnsi="Times New Roman"/>
          <w:b/>
          <w:i/>
          <w:sz w:val="24"/>
          <w:szCs w:val="24"/>
          <w:u w:val="single"/>
          <w:lang w:val="cs-CZ"/>
        </w:rPr>
        <w:t>č. 1</w:t>
      </w:r>
      <w:r w:rsidR="00E939BC" w:rsidRPr="00D6108C">
        <w:rPr>
          <w:rFonts w:ascii="Times New Roman" w:hAnsi="Times New Roman"/>
          <w:sz w:val="24"/>
          <w:szCs w:val="24"/>
          <w:lang w:val="cs-CZ"/>
        </w:rPr>
        <w:t xml:space="preserve"> po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 věcné i po personální stránce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při splnění podmínek personálního zabezpečení a technického vybavení tak, jak jsou upraveny v aktuálním znění zákona č. 372/2011 Sb., o zdravotních službách a podmínkách jejich poskytování, vyhlášky č. 99/2012 Sb., o požadavcích na minimální personální zabezpečení zdravotních služeb a vyhlášky č. 92/2012 Sb., o požadavcích na minimální technické a věcné vybavení zdravotnických zařízení a kontaktních pracovišť domácí péče;</w:t>
      </w:r>
    </w:p>
    <w:p w14:paraId="337666E5" w14:textId="14DA18B6" w:rsidR="00E311C1" w:rsidRPr="00D6108C" w:rsidRDefault="00E311C1" w:rsidP="00C6084E">
      <w:pPr>
        <w:numPr>
          <w:ilvl w:val="0"/>
          <w:numId w:val="3"/>
        </w:numPr>
        <w:tabs>
          <w:tab w:val="clear" w:pos="284"/>
          <w:tab w:val="decimal" w:pos="567"/>
          <w:tab w:val="decimal" w:pos="792"/>
          <w:tab w:val="num" w:pos="1496"/>
        </w:tabs>
        <w:spacing w:after="120" w:line="276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k zajištění Služby v rozsahu uvedeném v </w:t>
      </w:r>
      <w:r w:rsidRPr="00D6108C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cs-CZ"/>
        </w:rPr>
        <w:t>Příloze č. 1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poskytovat</w:t>
      </w:r>
      <w:r w:rsidR="00C6084E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bCs/>
          <w:sz w:val="24"/>
          <w:szCs w:val="24"/>
          <w:lang w:val="cs-CZ"/>
        </w:rPr>
        <w:t>nepřetržit</w:t>
      </w:r>
      <w:r w:rsidR="00C629C2" w:rsidRPr="00D6108C">
        <w:rPr>
          <w:rFonts w:ascii="Times New Roman" w:hAnsi="Times New Roman"/>
          <w:bCs/>
          <w:sz w:val="24"/>
          <w:szCs w:val="24"/>
          <w:lang w:val="cs-CZ"/>
        </w:rPr>
        <w:t>ě</w:t>
      </w:r>
      <w:r w:rsidR="00C6084E" w:rsidRPr="00D6108C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chirurgickou ambulanci v přízemí budovy Nemocnice Sušice („</w:t>
      </w:r>
      <w:r w:rsidRPr="00D6108C">
        <w:rPr>
          <w:rFonts w:ascii="Times New Roman" w:hAnsi="Times New Roman"/>
          <w:b/>
          <w:color w:val="000000"/>
          <w:sz w:val="24"/>
          <w:szCs w:val="24"/>
          <w:lang w:val="cs-CZ"/>
        </w:rPr>
        <w:t>Chirurgická ambulance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“) včetně komplementu RTG, laboratoře a SONO;</w:t>
      </w:r>
    </w:p>
    <w:p w14:paraId="60563894" w14:textId="77777777" w:rsidR="00E311C1" w:rsidRPr="00D6108C" w:rsidRDefault="00E311C1" w:rsidP="00C6084E">
      <w:pPr>
        <w:numPr>
          <w:ilvl w:val="0"/>
          <w:numId w:val="3"/>
        </w:numPr>
        <w:tabs>
          <w:tab w:val="clear" w:pos="284"/>
          <w:tab w:val="decimal" w:pos="567"/>
          <w:tab w:val="decimal" w:pos="792"/>
          <w:tab w:val="num" w:pos="1496"/>
        </w:tabs>
        <w:spacing w:after="120" w:line="276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Službu zajišťovat </w:t>
      </w:r>
    </w:p>
    <w:p w14:paraId="66C57A5A" w14:textId="3F200107" w:rsidR="00E311C1" w:rsidRPr="00F80533" w:rsidRDefault="00E311C1" w:rsidP="00C6084E">
      <w:pPr>
        <w:pStyle w:val="Odstavecseseznamem1"/>
        <w:numPr>
          <w:ilvl w:val="0"/>
          <w:numId w:val="16"/>
        </w:numPr>
        <w:tabs>
          <w:tab w:val="clear" w:pos="152"/>
        </w:tabs>
        <w:spacing w:after="120" w:line="276" w:lineRule="auto"/>
        <w:ind w:left="851" w:hanging="283"/>
        <w:jc w:val="both"/>
      </w:pPr>
      <w:r w:rsidRPr="00D6108C">
        <w:rPr>
          <w:color w:val="000000"/>
        </w:rPr>
        <w:t xml:space="preserve">v pracovních dnech pondělí až pátek v době </w:t>
      </w:r>
      <w:r w:rsidRPr="00F80533">
        <w:rPr>
          <w:color w:val="000000"/>
        </w:rPr>
        <w:t xml:space="preserve">od 15:30 hod do </w:t>
      </w:r>
      <w:r w:rsidR="00F80533">
        <w:rPr>
          <w:color w:val="000000"/>
        </w:rPr>
        <w:t>21</w:t>
      </w:r>
      <w:r w:rsidRPr="00F80533">
        <w:rPr>
          <w:color w:val="000000"/>
        </w:rPr>
        <w:t>:00 hod;</w:t>
      </w:r>
      <w:r w:rsidRPr="00F80533">
        <w:tab/>
      </w:r>
      <w:r w:rsidRPr="00F80533">
        <w:tab/>
      </w:r>
    </w:p>
    <w:p w14:paraId="40F3C0D0" w14:textId="06799B0F" w:rsidR="00E311C1" w:rsidRPr="00D6108C" w:rsidRDefault="00E311C1" w:rsidP="00C6084E">
      <w:pPr>
        <w:pStyle w:val="Odstavecseseznamem1"/>
        <w:numPr>
          <w:ilvl w:val="0"/>
          <w:numId w:val="16"/>
        </w:numPr>
        <w:tabs>
          <w:tab w:val="clear" w:pos="152"/>
        </w:tabs>
        <w:spacing w:after="120" w:line="276" w:lineRule="auto"/>
        <w:ind w:left="851" w:hanging="283"/>
        <w:jc w:val="both"/>
        <w:rPr>
          <w:color w:val="000000"/>
        </w:rPr>
      </w:pPr>
      <w:r w:rsidRPr="00F80533">
        <w:t xml:space="preserve">v sobotu, v neděli a o svátcích </w:t>
      </w:r>
      <w:r w:rsidR="00F80533">
        <w:t>v době</w:t>
      </w:r>
      <w:r w:rsidRPr="00F80533">
        <w:t xml:space="preserve"> od 7:00 hod do </w:t>
      </w:r>
      <w:r w:rsidR="00F80533">
        <w:t>21</w:t>
      </w:r>
      <w:r w:rsidRPr="00F80533">
        <w:t xml:space="preserve">:00 hod </w:t>
      </w:r>
      <w:r w:rsidRPr="00D6108C">
        <w:t>;</w:t>
      </w:r>
    </w:p>
    <w:p w14:paraId="6238B78A" w14:textId="78010F52" w:rsidR="00E311C1" w:rsidRPr="00D6108C" w:rsidRDefault="00E311C1" w:rsidP="00C6084E">
      <w:pPr>
        <w:pStyle w:val="Odstavecseseznamem1"/>
        <w:tabs>
          <w:tab w:val="decimal" w:pos="567"/>
          <w:tab w:val="decimal" w:pos="792"/>
        </w:tabs>
        <w:spacing w:after="120" w:line="276" w:lineRule="auto"/>
        <w:ind w:left="567"/>
        <w:jc w:val="both"/>
        <w:rPr>
          <w:color w:val="000000"/>
        </w:rPr>
      </w:pPr>
      <w:r w:rsidRPr="00D6108C">
        <w:rPr>
          <w:color w:val="000000"/>
        </w:rPr>
        <w:t xml:space="preserve">s tím, že </w:t>
      </w:r>
      <w:r w:rsidRPr="00D6108C">
        <w:t xml:space="preserve">provoz chirurgické </w:t>
      </w:r>
      <w:r w:rsidRPr="00F80533">
        <w:t xml:space="preserve">ambulance v Nemocnici Sušice mimo </w:t>
      </w:r>
      <w:r w:rsidR="00DE623F">
        <w:t>výše uvedenou dobu</w:t>
      </w:r>
      <w:r w:rsidRPr="00F80533">
        <w:t xml:space="preserve"> zajišťuje příjemce na </w:t>
      </w:r>
      <w:r w:rsidR="00B83237" w:rsidRPr="00F80533">
        <w:t>své náklady</w:t>
      </w:r>
      <w:r w:rsidRPr="00F80533">
        <w:t>.</w:t>
      </w:r>
    </w:p>
    <w:p w14:paraId="34E60A04" w14:textId="43F77BB7" w:rsidR="00E311C1" w:rsidRPr="00D6108C" w:rsidRDefault="00E311C1" w:rsidP="00C6084E">
      <w:pPr>
        <w:numPr>
          <w:ilvl w:val="0"/>
          <w:numId w:val="3"/>
        </w:numPr>
        <w:tabs>
          <w:tab w:val="clear" w:pos="284"/>
          <w:tab w:val="decimal" w:pos="567"/>
          <w:tab w:val="decimal" w:pos="792"/>
          <w:tab w:val="num" w:pos="1496"/>
        </w:tabs>
        <w:spacing w:after="12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pro účely poskytování Služby zajistit nezbytné činnosti a zdroje včetně zdravotnických prostředků, zdravotnického materiálu, léčivých přípravků a služeb provozu komplementu v budově Nemocnice Sušice (RTG, laboratoř, SONO). </w:t>
      </w:r>
    </w:p>
    <w:p w14:paraId="781B0FF8" w14:textId="77777777" w:rsidR="001B6231" w:rsidRPr="00D6108C" w:rsidRDefault="001B6231" w:rsidP="001B6231">
      <w:pPr>
        <w:tabs>
          <w:tab w:val="decimal" w:pos="567"/>
          <w:tab w:val="decimal" w:pos="792"/>
        </w:tabs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4140991A" w14:textId="77777777" w:rsidR="00E311C1" w:rsidRPr="00D6108C" w:rsidRDefault="00E311C1" w:rsidP="00257E2B">
      <w:pPr>
        <w:spacing w:after="12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t xml:space="preserve">Článek IV. </w:t>
      </w: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br/>
        <w:t>Délka trvání závazku poskytovat Službu</w:t>
      </w:r>
    </w:p>
    <w:p w14:paraId="663E4599" w14:textId="3756276A" w:rsidR="00E311C1" w:rsidRPr="00D6108C" w:rsidRDefault="00E311C1" w:rsidP="00C6084E">
      <w:pPr>
        <w:numPr>
          <w:ilvl w:val="0"/>
          <w:numId w:val="18"/>
        </w:numPr>
        <w:tabs>
          <w:tab w:val="clear" w:pos="720"/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 xml:space="preserve">Příjemce se zavazuje poskytovat Službu po dobu </w:t>
      </w:r>
      <w:r w:rsidR="00BC7F6E" w:rsidRPr="00D6108C">
        <w:rPr>
          <w:rFonts w:ascii="Times New Roman" w:hAnsi="Times New Roman"/>
          <w:sz w:val="24"/>
          <w:szCs w:val="24"/>
          <w:lang w:val="cs-CZ"/>
        </w:rPr>
        <w:t>účinnosti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 této smlouvy. </w:t>
      </w:r>
    </w:p>
    <w:p w14:paraId="7E00DF89" w14:textId="77777777" w:rsidR="00E311C1" w:rsidRPr="00D6108C" w:rsidRDefault="00E311C1" w:rsidP="00C6084E">
      <w:pPr>
        <w:numPr>
          <w:ilvl w:val="0"/>
          <w:numId w:val="18"/>
        </w:numPr>
        <w:tabs>
          <w:tab w:val="clear" w:pos="720"/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bCs/>
          <w:color w:val="000000"/>
          <w:sz w:val="24"/>
          <w:szCs w:val="24"/>
          <w:lang w:val="cs-CZ"/>
        </w:rPr>
        <w:t>Tato smlouva nabývá platnosti dnem jejího podpisu oběma smluvními stranami a účinnosti dnem jejího zveřejnění</w:t>
      </w:r>
      <w:r w:rsidR="00D27919" w:rsidRPr="00D6108C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bCs/>
          <w:color w:val="000000"/>
          <w:sz w:val="24"/>
          <w:szCs w:val="24"/>
          <w:lang w:val="cs-CZ"/>
        </w:rPr>
        <w:t>v registru smluv podle zákona č. 340/2015 Sb., o zvláštních podmínkách účinnosti některých smluv, uveřejňování těchto smluv a registru smluv.</w:t>
      </w:r>
    </w:p>
    <w:p w14:paraId="028C8CA0" w14:textId="3CE3107E" w:rsidR="00E311C1" w:rsidRPr="00D6108C" w:rsidRDefault="00E311C1" w:rsidP="00F2584E">
      <w:pPr>
        <w:numPr>
          <w:ilvl w:val="0"/>
          <w:numId w:val="18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>Tato smlouva se uzaví</w:t>
      </w:r>
      <w:r w:rsidR="005970F2">
        <w:rPr>
          <w:rFonts w:ascii="Times New Roman" w:hAnsi="Times New Roman"/>
          <w:sz w:val="24"/>
          <w:szCs w:val="24"/>
          <w:lang w:val="cs-CZ"/>
        </w:rPr>
        <w:t>rá na dobu určitou do 31.12. 2020</w:t>
      </w:r>
      <w:r w:rsidRPr="00D6108C">
        <w:rPr>
          <w:rFonts w:ascii="Times New Roman" w:hAnsi="Times New Roman"/>
          <w:sz w:val="24"/>
          <w:szCs w:val="24"/>
          <w:lang w:val="cs-CZ"/>
        </w:rPr>
        <w:t>.</w:t>
      </w:r>
    </w:p>
    <w:p w14:paraId="64FB815B" w14:textId="77777777" w:rsidR="00E311C1" w:rsidRPr="00D6108C" w:rsidRDefault="00E311C1" w:rsidP="000D1A85">
      <w:pPr>
        <w:tabs>
          <w:tab w:val="left" w:pos="426"/>
        </w:tabs>
        <w:spacing w:after="120"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1F9E78D9" w14:textId="77777777" w:rsidR="00E311C1" w:rsidRPr="00D6108C" w:rsidRDefault="00E311C1" w:rsidP="00257E2B">
      <w:pPr>
        <w:tabs>
          <w:tab w:val="left" w:pos="426"/>
        </w:tabs>
        <w:spacing w:after="120" w:line="276" w:lineRule="auto"/>
        <w:jc w:val="center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t xml:space="preserve">Článek V. </w:t>
      </w: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br/>
        <w:t>Kontrola poskytování Služby</w:t>
      </w:r>
    </w:p>
    <w:p w14:paraId="1D8EDFD2" w14:textId="77777777" w:rsidR="00E311C1" w:rsidRPr="00D6108C" w:rsidRDefault="00E311C1" w:rsidP="00C6084E">
      <w:pPr>
        <w:numPr>
          <w:ilvl w:val="0"/>
          <w:numId w:val="4"/>
        </w:numPr>
        <w:tabs>
          <w:tab w:val="decimal" w:pos="432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>Poskytovatel je oprávněn provádět kontrolu, zda příjemce poskytuje Službu úplně a řádně dle této Smlouvy a jejích příloh.</w:t>
      </w:r>
    </w:p>
    <w:p w14:paraId="0D2D3D9B" w14:textId="77777777" w:rsidR="00E311C1" w:rsidRPr="00D6108C" w:rsidRDefault="00E311C1" w:rsidP="00C6084E">
      <w:pPr>
        <w:numPr>
          <w:ilvl w:val="0"/>
          <w:numId w:val="4"/>
        </w:numPr>
        <w:tabs>
          <w:tab w:val="decimal" w:pos="432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>V případě, že poskytovatel zjistí, že příjemce neposkytuje Službu dle této Smlouvy a jejích příloh nebo Služba není poskytována řádně, oznámí tuto skutečnost neprodleně příjemci (dále jen „oznámení"):</w:t>
      </w:r>
      <w:r w:rsidRPr="00D6108C">
        <w:rPr>
          <w:rFonts w:ascii="Times New Roman" w:hAnsi="Times New Roman"/>
          <w:bCs/>
          <w:sz w:val="24"/>
          <w:szCs w:val="24"/>
          <w:lang w:val="cs-CZ"/>
        </w:rPr>
        <w:t xml:space="preserve"> oznámení musí obsahovat popis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 zjištění, </w:t>
      </w:r>
      <w:r w:rsidRPr="00D6108C">
        <w:rPr>
          <w:rFonts w:ascii="Times New Roman" w:hAnsi="Times New Roman"/>
          <w:bCs/>
          <w:sz w:val="24"/>
          <w:szCs w:val="24"/>
          <w:lang w:val="cs-CZ"/>
        </w:rPr>
        <w:t>způsob</w:t>
      </w:r>
      <w:r w:rsidR="00D27919" w:rsidRPr="00D6108C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zjištění, a vzhledem k povaze </w:t>
      </w:r>
      <w:r w:rsidRPr="00D6108C">
        <w:rPr>
          <w:rFonts w:ascii="Times New Roman" w:hAnsi="Times New Roman"/>
          <w:bCs/>
          <w:sz w:val="24"/>
          <w:szCs w:val="24"/>
          <w:lang w:val="cs-CZ"/>
        </w:rPr>
        <w:t>služby, výzvu</w:t>
      </w:r>
      <w:r w:rsidR="006075E0" w:rsidRPr="00D6108C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bCs/>
          <w:sz w:val="24"/>
          <w:szCs w:val="24"/>
          <w:lang w:val="cs-CZ"/>
        </w:rPr>
        <w:t>k neprodlenému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 provedení nápravy (</w:t>
      </w:r>
      <w:r w:rsidRPr="00D6108C">
        <w:rPr>
          <w:rFonts w:ascii="Times New Roman" w:hAnsi="Times New Roman"/>
          <w:bCs/>
          <w:sz w:val="24"/>
          <w:szCs w:val="24"/>
          <w:lang w:val="cs-CZ"/>
        </w:rPr>
        <w:t>odstranění zjištěných vad)</w:t>
      </w:r>
      <w:r w:rsidRPr="00D6108C">
        <w:rPr>
          <w:rFonts w:ascii="Times New Roman" w:hAnsi="Times New Roman"/>
          <w:sz w:val="24"/>
          <w:szCs w:val="24"/>
          <w:lang w:val="cs-CZ"/>
        </w:rPr>
        <w:t>.</w:t>
      </w:r>
    </w:p>
    <w:p w14:paraId="1BA10D45" w14:textId="77777777" w:rsidR="00E311C1" w:rsidRPr="00D6108C" w:rsidRDefault="00E311C1" w:rsidP="00C6084E">
      <w:pPr>
        <w:numPr>
          <w:ilvl w:val="0"/>
          <w:numId w:val="4"/>
        </w:numPr>
        <w:tabs>
          <w:tab w:val="decimal" w:pos="432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 xml:space="preserve">Příjemce je oprávněn bez zbytečného odkladu vyjádřit k oznámení své stanovisko: v čem oznámení </w:t>
      </w:r>
      <w:r w:rsidRPr="00D6108C">
        <w:rPr>
          <w:rFonts w:ascii="Times New Roman" w:hAnsi="Times New Roman"/>
          <w:bCs/>
          <w:sz w:val="24"/>
          <w:szCs w:val="24"/>
          <w:lang w:val="cs-CZ"/>
        </w:rPr>
        <w:t xml:space="preserve">o zjištěných vadách 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poskytovatele akceptuje či nikoli, z jakého důvodu zaujímá toto stanovisko, jak a kdy bude provedena náprava a kdy může poskytovatel provést kontrolu </w:t>
      </w:r>
      <w:r w:rsidRPr="00D6108C">
        <w:rPr>
          <w:rFonts w:ascii="Times New Roman" w:hAnsi="Times New Roman"/>
          <w:bCs/>
          <w:sz w:val="24"/>
          <w:szCs w:val="24"/>
          <w:lang w:val="cs-CZ"/>
        </w:rPr>
        <w:t>nápravy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14:paraId="0C86DF1F" w14:textId="77777777" w:rsidR="00E311C1" w:rsidRPr="00D6108C" w:rsidRDefault="00E311C1" w:rsidP="00C6084E">
      <w:pPr>
        <w:numPr>
          <w:ilvl w:val="0"/>
          <w:numId w:val="4"/>
        </w:numPr>
        <w:tabs>
          <w:tab w:val="decimal" w:pos="432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 xml:space="preserve">V případě, že poskytovatel následnou kontrolou zjistí, že nedošlo k nápravě a vytýkaná zjištění se opakují, je poskytovatel oprávněn smlouvu vypovědět dle čl. XII. odst. 2 této smlouvy. </w:t>
      </w:r>
    </w:p>
    <w:p w14:paraId="2D2A4D94" w14:textId="5F778C47" w:rsidR="00E311C1" w:rsidRPr="00D6108C" w:rsidRDefault="00E311C1" w:rsidP="00F2584E">
      <w:pPr>
        <w:numPr>
          <w:ilvl w:val="0"/>
          <w:numId w:val="4"/>
        </w:numPr>
        <w:tabs>
          <w:tab w:val="decimal" w:pos="43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>Poskytovatel je oprávněn Smlouvu vypovědět dle čl. XII. odst. 2 této Smlouvy i v případě, že se jedná o</w:t>
      </w:r>
      <w:r w:rsidRPr="00D6108C">
        <w:rPr>
          <w:rFonts w:ascii="Times New Roman" w:hAnsi="Times New Roman"/>
          <w:bCs/>
          <w:sz w:val="24"/>
          <w:szCs w:val="24"/>
          <w:lang w:val="cs-CZ"/>
        </w:rPr>
        <w:t xml:space="preserve"> vícečetné nebo vícenásobné porušení kterýchkoliv ustanovení této Smlouvy a jejích příloh</w:t>
      </w:r>
      <w:r w:rsidR="007B7C88" w:rsidRPr="00D6108C">
        <w:rPr>
          <w:rFonts w:ascii="Times New Roman" w:hAnsi="Times New Roman"/>
          <w:bCs/>
          <w:sz w:val="24"/>
          <w:szCs w:val="24"/>
          <w:lang w:val="cs-CZ"/>
        </w:rPr>
        <w:t xml:space="preserve">, na které byl </w:t>
      </w:r>
      <w:r w:rsidR="00C629C2" w:rsidRPr="00D6108C">
        <w:rPr>
          <w:rFonts w:ascii="Times New Roman" w:hAnsi="Times New Roman"/>
          <w:bCs/>
          <w:sz w:val="24"/>
          <w:szCs w:val="24"/>
          <w:lang w:val="cs-CZ"/>
        </w:rPr>
        <w:t>p</w:t>
      </w:r>
      <w:r w:rsidR="007B7C88" w:rsidRPr="00D6108C">
        <w:rPr>
          <w:rFonts w:ascii="Times New Roman" w:hAnsi="Times New Roman"/>
          <w:bCs/>
          <w:sz w:val="24"/>
          <w:szCs w:val="24"/>
          <w:lang w:val="cs-CZ"/>
        </w:rPr>
        <w:t xml:space="preserve">říjemce ze strany </w:t>
      </w:r>
      <w:r w:rsidR="00C629C2" w:rsidRPr="00D6108C">
        <w:rPr>
          <w:rFonts w:ascii="Times New Roman" w:hAnsi="Times New Roman"/>
          <w:bCs/>
          <w:sz w:val="24"/>
          <w:szCs w:val="24"/>
          <w:lang w:val="cs-CZ"/>
        </w:rPr>
        <w:t>p</w:t>
      </w:r>
      <w:r w:rsidR="007B7C88" w:rsidRPr="00D6108C">
        <w:rPr>
          <w:rFonts w:ascii="Times New Roman" w:hAnsi="Times New Roman"/>
          <w:bCs/>
          <w:sz w:val="24"/>
          <w:szCs w:val="24"/>
          <w:lang w:val="cs-CZ"/>
        </w:rPr>
        <w:t>oskytovatele po jejich zjištění neprodleně písemně upozorněn a nezjednal nápravu ani v poskytnuté přiměřené lhůtě</w:t>
      </w:r>
      <w:r w:rsidRPr="00D6108C">
        <w:rPr>
          <w:rFonts w:ascii="Times New Roman" w:hAnsi="Times New Roman"/>
          <w:bCs/>
          <w:sz w:val="24"/>
          <w:szCs w:val="24"/>
          <w:lang w:val="cs-CZ"/>
        </w:rPr>
        <w:t xml:space="preserve">. </w:t>
      </w:r>
    </w:p>
    <w:p w14:paraId="4AEEEBC6" w14:textId="746017FF" w:rsidR="00E311C1" w:rsidRDefault="00E311C1" w:rsidP="00625594">
      <w:pPr>
        <w:tabs>
          <w:tab w:val="decimal" w:pos="360"/>
          <w:tab w:val="decimal" w:pos="432"/>
          <w:tab w:val="left" w:pos="6699"/>
        </w:tabs>
        <w:spacing w:after="12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27A15C56" w14:textId="77777777" w:rsidR="00625594" w:rsidRDefault="00625594" w:rsidP="000D1A85">
      <w:pPr>
        <w:tabs>
          <w:tab w:val="decimal" w:pos="360"/>
          <w:tab w:val="decimal" w:pos="432"/>
          <w:tab w:val="left" w:pos="6699"/>
        </w:tabs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61C18898" w14:textId="77777777" w:rsidR="00625594" w:rsidRDefault="00625594" w:rsidP="000D1A85">
      <w:pPr>
        <w:tabs>
          <w:tab w:val="decimal" w:pos="360"/>
          <w:tab w:val="decimal" w:pos="432"/>
          <w:tab w:val="left" w:pos="669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cs-CZ"/>
        </w:rPr>
      </w:pPr>
    </w:p>
    <w:p w14:paraId="1C329C5A" w14:textId="77777777" w:rsidR="00DE623F" w:rsidRPr="00D6108C" w:rsidRDefault="00DE623F" w:rsidP="000D1A85">
      <w:pPr>
        <w:tabs>
          <w:tab w:val="decimal" w:pos="360"/>
          <w:tab w:val="decimal" w:pos="432"/>
          <w:tab w:val="left" w:pos="669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cs-CZ"/>
        </w:rPr>
      </w:pPr>
    </w:p>
    <w:p w14:paraId="4AD7EFEF" w14:textId="77777777" w:rsidR="00E311C1" w:rsidRPr="00D6108C" w:rsidRDefault="00E311C1" w:rsidP="00257E2B">
      <w:pPr>
        <w:tabs>
          <w:tab w:val="decimal" w:pos="432"/>
        </w:tabs>
        <w:spacing w:after="120" w:line="276" w:lineRule="auto"/>
        <w:jc w:val="center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t xml:space="preserve">Článek VI. </w:t>
      </w: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br/>
        <w:t>Výše vyrovnávací platby</w:t>
      </w:r>
    </w:p>
    <w:p w14:paraId="591C77F8" w14:textId="2F2548DE" w:rsidR="00E311C1" w:rsidRPr="00D6108C" w:rsidRDefault="00E311C1" w:rsidP="00C6084E">
      <w:pPr>
        <w:numPr>
          <w:ilvl w:val="0"/>
          <w:numId w:val="19"/>
        </w:numPr>
        <w:tabs>
          <w:tab w:val="clear" w:pos="890"/>
          <w:tab w:val="num" w:pos="360"/>
        </w:tabs>
        <w:spacing w:after="12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 xml:space="preserve">Poskytovatel se zavazuje příjemci poskytnout vyrovnávací platbu na zajištění Služby </w:t>
      </w:r>
      <w:r w:rsidR="0039117E" w:rsidRPr="00D6108C">
        <w:rPr>
          <w:rFonts w:ascii="Times New Roman" w:hAnsi="Times New Roman"/>
          <w:sz w:val="24"/>
          <w:szCs w:val="24"/>
          <w:lang w:val="cs-CZ"/>
        </w:rPr>
        <w:t>v období od 1.</w:t>
      </w:r>
      <w:r w:rsidR="005970F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26F07">
        <w:rPr>
          <w:rFonts w:ascii="Times New Roman" w:hAnsi="Times New Roman"/>
          <w:sz w:val="24"/>
          <w:szCs w:val="24"/>
          <w:lang w:val="cs-CZ"/>
        </w:rPr>
        <w:t>1.</w:t>
      </w:r>
      <w:r w:rsidR="005970F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26F07">
        <w:rPr>
          <w:rFonts w:ascii="Times New Roman" w:hAnsi="Times New Roman"/>
          <w:sz w:val="24"/>
          <w:szCs w:val="24"/>
          <w:lang w:val="cs-CZ"/>
        </w:rPr>
        <w:t>20</w:t>
      </w:r>
      <w:r w:rsidR="005970F2">
        <w:rPr>
          <w:rFonts w:ascii="Times New Roman" w:hAnsi="Times New Roman"/>
          <w:sz w:val="24"/>
          <w:szCs w:val="24"/>
          <w:lang w:val="cs-CZ"/>
        </w:rPr>
        <w:t>20</w:t>
      </w:r>
      <w:r w:rsidR="00761476" w:rsidRPr="00D6108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970F2">
        <w:rPr>
          <w:rFonts w:ascii="Times New Roman" w:hAnsi="Times New Roman"/>
          <w:sz w:val="24"/>
          <w:szCs w:val="24"/>
          <w:lang w:val="cs-CZ"/>
        </w:rPr>
        <w:t>do 31. 12. 2020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14:paraId="34333E42" w14:textId="5A04D3EF" w:rsidR="00E311C1" w:rsidRPr="00D6108C" w:rsidRDefault="00E311C1" w:rsidP="00C6084E">
      <w:pPr>
        <w:numPr>
          <w:ilvl w:val="0"/>
          <w:numId w:val="19"/>
        </w:numPr>
        <w:tabs>
          <w:tab w:val="clear" w:pos="890"/>
          <w:tab w:val="num" w:pos="360"/>
        </w:tabs>
        <w:spacing w:after="120" w:line="276" w:lineRule="auto"/>
        <w:ind w:left="284" w:hanging="284"/>
        <w:jc w:val="both"/>
        <w:rPr>
          <w:rFonts w:ascii="Times New Roman" w:hAnsi="Times New Roman"/>
          <w:b/>
          <w:bCs/>
          <w:iCs/>
          <w:sz w:val="24"/>
          <w:szCs w:val="24"/>
          <w:lang w:val="cs-CZ"/>
        </w:rPr>
      </w:pPr>
      <w:r w:rsidRPr="00D6108C">
        <w:rPr>
          <w:rFonts w:ascii="Times New Roman" w:hAnsi="Times New Roman"/>
          <w:bCs/>
          <w:iCs/>
          <w:sz w:val="24"/>
          <w:szCs w:val="24"/>
          <w:lang w:val="cs-CZ"/>
        </w:rPr>
        <w:t xml:space="preserve">Výše vyrovnávací platby se stanoví, jako rozdíl mezi </w:t>
      </w:r>
      <w:r w:rsidR="00664A48" w:rsidRPr="00D6108C">
        <w:rPr>
          <w:rFonts w:ascii="Times New Roman" w:hAnsi="Times New Roman"/>
          <w:bCs/>
          <w:iCs/>
          <w:sz w:val="24"/>
          <w:szCs w:val="24"/>
          <w:lang w:val="cs-CZ"/>
        </w:rPr>
        <w:t>uznatelnými</w:t>
      </w:r>
      <w:r w:rsidR="001B6231" w:rsidRPr="00D6108C"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bCs/>
          <w:iCs/>
          <w:sz w:val="24"/>
          <w:szCs w:val="24"/>
          <w:lang w:val="cs-CZ"/>
        </w:rPr>
        <w:t>mzdovými náklady</w:t>
      </w:r>
      <w:r w:rsidR="001B6231" w:rsidRPr="00D6108C"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  <w:r w:rsidR="0086102C" w:rsidRPr="00D6108C">
        <w:rPr>
          <w:rFonts w:ascii="Times New Roman" w:hAnsi="Times New Roman"/>
          <w:bCs/>
          <w:iCs/>
          <w:sz w:val="24"/>
          <w:szCs w:val="24"/>
          <w:lang w:val="cs-CZ"/>
        </w:rPr>
        <w:t>(=</w:t>
      </w:r>
      <w:r w:rsidR="00BC7F6E" w:rsidRPr="00D6108C"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  <w:r w:rsidR="0086102C" w:rsidRPr="00D6108C">
        <w:rPr>
          <w:rFonts w:ascii="Times New Roman" w:hAnsi="Times New Roman"/>
          <w:bCs/>
          <w:iCs/>
          <w:sz w:val="24"/>
          <w:szCs w:val="24"/>
          <w:lang w:val="cs-CZ"/>
        </w:rPr>
        <w:t>mzdy navýšené o zákonné odvody)</w:t>
      </w:r>
      <w:r w:rsidRPr="00D6108C">
        <w:rPr>
          <w:rFonts w:ascii="Times New Roman" w:hAnsi="Times New Roman"/>
          <w:bCs/>
          <w:iCs/>
          <w:sz w:val="24"/>
          <w:szCs w:val="24"/>
          <w:lang w:val="cs-CZ"/>
        </w:rPr>
        <w:t xml:space="preserve"> na zdravotnický personál zajišťující Službu, které jsou definovány a vymezeny v pověřovacím aktu, který je </w:t>
      </w:r>
      <w:r w:rsidRPr="00D6108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cs-CZ"/>
        </w:rPr>
        <w:t>Přílohou č. 2</w:t>
      </w:r>
      <w:r w:rsidRPr="00D6108C">
        <w:rPr>
          <w:rFonts w:ascii="Times New Roman" w:hAnsi="Times New Roman"/>
          <w:bCs/>
          <w:iCs/>
          <w:sz w:val="24"/>
          <w:szCs w:val="24"/>
          <w:lang w:val="cs-CZ"/>
        </w:rPr>
        <w:t xml:space="preserve"> k této smlouvě, a výnosy z činnosti spojenými s touto Službou (platbami od zdravotních pojišťoven</w:t>
      </w:r>
      <w:r w:rsidR="00BC7F6E" w:rsidRPr="00D6108C">
        <w:rPr>
          <w:rFonts w:ascii="Times New Roman" w:hAnsi="Times New Roman"/>
          <w:bCs/>
          <w:iCs/>
          <w:sz w:val="24"/>
          <w:szCs w:val="24"/>
          <w:lang w:val="cs-CZ"/>
        </w:rPr>
        <w:t>,</w:t>
      </w:r>
      <w:r w:rsidRPr="00D6108C">
        <w:rPr>
          <w:rFonts w:ascii="Times New Roman" w:hAnsi="Times New Roman"/>
          <w:bCs/>
          <w:iCs/>
          <w:sz w:val="24"/>
          <w:szCs w:val="24"/>
          <w:lang w:val="cs-CZ"/>
        </w:rPr>
        <w:t xml:space="preserve"> regulační poplatky za pohotovost</w:t>
      </w:r>
      <w:r w:rsidR="00BC7F6E" w:rsidRPr="00D6108C">
        <w:rPr>
          <w:rFonts w:ascii="Times New Roman" w:hAnsi="Times New Roman"/>
          <w:bCs/>
          <w:iCs/>
          <w:sz w:val="24"/>
          <w:szCs w:val="24"/>
          <w:lang w:val="cs-CZ"/>
        </w:rPr>
        <w:t xml:space="preserve">, přímé platby od cizinců a </w:t>
      </w:r>
      <w:r w:rsidR="005B4C97" w:rsidRPr="00D6108C">
        <w:rPr>
          <w:rFonts w:ascii="Times New Roman" w:hAnsi="Times New Roman"/>
          <w:bCs/>
          <w:iCs/>
          <w:sz w:val="24"/>
          <w:szCs w:val="24"/>
          <w:lang w:val="cs-CZ"/>
        </w:rPr>
        <w:t>nepojištěn</w:t>
      </w:r>
      <w:r w:rsidR="0041363F" w:rsidRPr="00D6108C">
        <w:rPr>
          <w:rFonts w:ascii="Times New Roman" w:hAnsi="Times New Roman"/>
          <w:bCs/>
          <w:iCs/>
          <w:sz w:val="24"/>
          <w:szCs w:val="24"/>
          <w:lang w:val="cs-CZ"/>
        </w:rPr>
        <w:t>ců</w:t>
      </w:r>
      <w:r w:rsidR="00BC7F6E" w:rsidRPr="00D6108C">
        <w:rPr>
          <w:rFonts w:ascii="Times New Roman" w:hAnsi="Times New Roman"/>
          <w:bCs/>
          <w:iCs/>
          <w:sz w:val="24"/>
          <w:szCs w:val="24"/>
          <w:lang w:val="cs-CZ"/>
        </w:rPr>
        <w:t xml:space="preserve"> atp.</w:t>
      </w:r>
      <w:r w:rsidRPr="00D6108C">
        <w:rPr>
          <w:rFonts w:ascii="Times New Roman" w:hAnsi="Times New Roman"/>
          <w:bCs/>
          <w:iCs/>
          <w:sz w:val="24"/>
          <w:szCs w:val="24"/>
          <w:lang w:val="cs-CZ"/>
        </w:rPr>
        <w:t>).</w:t>
      </w:r>
    </w:p>
    <w:p w14:paraId="2CE849A9" w14:textId="0147025F" w:rsidR="00E311C1" w:rsidRPr="00D6108C" w:rsidRDefault="00E311C1" w:rsidP="00C6084E">
      <w:pPr>
        <w:pStyle w:val="Odstavecseseznamem1"/>
        <w:numPr>
          <w:ilvl w:val="0"/>
          <w:numId w:val="19"/>
        </w:numPr>
        <w:tabs>
          <w:tab w:val="clear" w:pos="890"/>
          <w:tab w:val="num" w:pos="360"/>
        </w:tabs>
        <w:spacing w:after="120" w:line="276" w:lineRule="auto"/>
        <w:ind w:left="284" w:hanging="284"/>
        <w:jc w:val="both"/>
        <w:rPr>
          <w:bCs/>
          <w:iCs/>
          <w:shd w:val="clear" w:color="auto" w:fill="FFFF66"/>
        </w:rPr>
      </w:pPr>
      <w:r w:rsidRPr="00D6108C">
        <w:t xml:space="preserve">Vyrovnávací platba za dohodnuté období </w:t>
      </w:r>
      <w:r w:rsidRPr="00D6108C">
        <w:rPr>
          <w:bCs/>
        </w:rPr>
        <w:t>určené platností Smlouvy</w:t>
      </w:r>
      <w:r w:rsidRPr="00D6108C">
        <w:t xml:space="preserve"> se poskytuje maximálně </w:t>
      </w:r>
      <w:r w:rsidRPr="00D6108C">
        <w:rPr>
          <w:shd w:val="clear" w:color="auto" w:fill="FFFFFF"/>
        </w:rPr>
        <w:t xml:space="preserve">do </w:t>
      </w:r>
      <w:r w:rsidR="00196DA2" w:rsidRPr="00DE623F">
        <w:rPr>
          <w:shd w:val="clear" w:color="auto" w:fill="FFFFFF"/>
        </w:rPr>
        <w:t xml:space="preserve">výše </w:t>
      </w:r>
      <w:r w:rsidR="00DE623F" w:rsidRPr="00DE623F">
        <w:rPr>
          <w:shd w:val="clear" w:color="auto" w:fill="FFFFFF"/>
        </w:rPr>
        <w:t>2,3</w:t>
      </w:r>
      <w:r w:rsidR="00196DA2" w:rsidRPr="00DE623F">
        <w:rPr>
          <w:shd w:val="clear" w:color="auto" w:fill="FFFFFF"/>
        </w:rPr>
        <w:t xml:space="preserve"> mil Kč</w:t>
      </w:r>
      <w:r w:rsidR="00196DA2" w:rsidRPr="00D6108C">
        <w:rPr>
          <w:shd w:val="clear" w:color="auto" w:fill="FFFFFF"/>
        </w:rPr>
        <w:t>.</w:t>
      </w:r>
    </w:p>
    <w:p w14:paraId="665EB082" w14:textId="71E8C46B" w:rsidR="000F22F2" w:rsidRPr="00D6108C" w:rsidRDefault="000F22F2" w:rsidP="00C6084E">
      <w:pPr>
        <w:pStyle w:val="Odstavecseseznamem1"/>
        <w:numPr>
          <w:ilvl w:val="0"/>
          <w:numId w:val="19"/>
        </w:numPr>
        <w:tabs>
          <w:tab w:val="clear" w:pos="890"/>
        </w:tabs>
        <w:spacing w:after="120" w:line="276" w:lineRule="auto"/>
        <w:ind w:left="284" w:hanging="284"/>
        <w:jc w:val="both"/>
        <w:rPr>
          <w:bCs/>
          <w:iCs/>
          <w:shd w:val="clear" w:color="auto" w:fill="FFFF66"/>
        </w:rPr>
      </w:pPr>
      <w:r w:rsidRPr="00D6108C">
        <w:rPr>
          <w:shd w:val="clear" w:color="auto" w:fill="FFFFFF"/>
        </w:rPr>
        <w:t xml:space="preserve">Za uznatelné mzdové náklady se považují </w:t>
      </w:r>
      <w:r w:rsidR="00ED553C" w:rsidRPr="00D6108C">
        <w:rPr>
          <w:shd w:val="clear" w:color="auto" w:fill="FFFFFF"/>
        </w:rPr>
        <w:t xml:space="preserve">souhrnné </w:t>
      </w:r>
      <w:r w:rsidRPr="00D6108C">
        <w:rPr>
          <w:shd w:val="clear" w:color="auto" w:fill="FFFFFF"/>
        </w:rPr>
        <w:t xml:space="preserve">mzdové náklady vypočtené na základě </w:t>
      </w:r>
      <w:r w:rsidR="003A0279" w:rsidRPr="00D6108C">
        <w:rPr>
          <w:shd w:val="clear" w:color="auto" w:fill="FFFFFF"/>
        </w:rPr>
        <w:t>odvede</w:t>
      </w:r>
      <w:r w:rsidRPr="00D6108C">
        <w:rPr>
          <w:shd w:val="clear" w:color="auto" w:fill="FFFFFF"/>
        </w:rPr>
        <w:t>ných hodin personál</w:t>
      </w:r>
      <w:r w:rsidR="003A0279" w:rsidRPr="00D6108C">
        <w:rPr>
          <w:shd w:val="clear" w:color="auto" w:fill="FFFFFF"/>
        </w:rPr>
        <w:t>em</w:t>
      </w:r>
      <w:r w:rsidRPr="00D6108C">
        <w:rPr>
          <w:shd w:val="clear" w:color="auto" w:fill="FFFFFF"/>
        </w:rPr>
        <w:t>, související přímo s poskytovanou Službou a maximální výše hodinových sazeb</w:t>
      </w:r>
      <w:r w:rsidR="00C26F07">
        <w:rPr>
          <w:shd w:val="clear" w:color="auto" w:fill="FFFFFF"/>
        </w:rPr>
        <w:t xml:space="preserve"> včetně zákonných příplatků</w:t>
      </w:r>
      <w:r w:rsidRPr="00D6108C">
        <w:rPr>
          <w:shd w:val="clear" w:color="auto" w:fill="FFFFFF"/>
        </w:rPr>
        <w:t xml:space="preserve"> podle charakteru odpracované hodiny (všední den, svátek, sobota, neděle)</w:t>
      </w:r>
      <w:r w:rsidR="00ED553C" w:rsidRPr="00D6108C">
        <w:rPr>
          <w:shd w:val="clear" w:color="auto" w:fill="FFFFFF"/>
        </w:rPr>
        <w:t xml:space="preserve"> a typu pracovníka</w:t>
      </w:r>
      <w:r w:rsidRPr="00D6108C">
        <w:rPr>
          <w:shd w:val="clear" w:color="auto" w:fill="FFFFFF"/>
        </w:rPr>
        <w:t>.</w:t>
      </w:r>
      <w:r w:rsidR="003A0279" w:rsidRPr="00D6108C">
        <w:rPr>
          <w:shd w:val="clear" w:color="auto" w:fill="FFFFFF"/>
        </w:rPr>
        <w:t xml:space="preserve"> Maximální výše hodinové sazby </w:t>
      </w:r>
      <w:r w:rsidR="00C26F07">
        <w:rPr>
          <w:shd w:val="clear" w:color="auto" w:fill="FFFFFF"/>
        </w:rPr>
        <w:t>j</w:t>
      </w:r>
      <w:r w:rsidR="003A0279" w:rsidRPr="00D6108C">
        <w:rPr>
          <w:shd w:val="clear" w:color="auto" w:fill="FFFFFF"/>
        </w:rPr>
        <w:t xml:space="preserve">e </w:t>
      </w:r>
      <w:r w:rsidR="00CA7A27" w:rsidRPr="00D6108C">
        <w:rPr>
          <w:shd w:val="clear" w:color="auto" w:fill="FFFFFF"/>
        </w:rPr>
        <w:t xml:space="preserve">omezena </w:t>
      </w:r>
      <w:r w:rsidR="003A0279" w:rsidRPr="00D6108C">
        <w:rPr>
          <w:shd w:val="clear" w:color="auto" w:fill="FFFFFF"/>
        </w:rPr>
        <w:t xml:space="preserve">dle </w:t>
      </w:r>
      <w:r w:rsidR="00FC266E" w:rsidRPr="00D6108C">
        <w:rPr>
          <w:b/>
          <w:shd w:val="clear" w:color="auto" w:fill="FFFFFF"/>
        </w:rPr>
        <w:t>Informace</w:t>
      </w:r>
      <w:r w:rsidR="003A0279" w:rsidRPr="00D6108C">
        <w:rPr>
          <w:shd w:val="clear" w:color="auto" w:fill="FFFFFF"/>
        </w:rPr>
        <w:t xml:space="preserve"> </w:t>
      </w:r>
      <w:r w:rsidR="00FC266E" w:rsidRPr="00D6108C">
        <w:rPr>
          <w:shd w:val="clear" w:color="auto" w:fill="FFFFFF"/>
        </w:rPr>
        <w:t xml:space="preserve">o </w:t>
      </w:r>
      <w:r w:rsidR="003A0279" w:rsidRPr="00D6108C">
        <w:rPr>
          <w:shd w:val="clear" w:color="auto" w:fill="FFFFFF"/>
        </w:rPr>
        <w:t xml:space="preserve">poskytovaných mzdách </w:t>
      </w:r>
      <w:r w:rsidR="00ED553C" w:rsidRPr="00D6108C">
        <w:rPr>
          <w:shd w:val="clear" w:color="auto" w:fill="FFFFFF"/>
        </w:rPr>
        <w:t xml:space="preserve">za zajištění obdobné služby </w:t>
      </w:r>
      <w:r w:rsidR="003A0279" w:rsidRPr="00D6108C">
        <w:rPr>
          <w:shd w:val="clear" w:color="auto" w:fill="FFFFFF"/>
        </w:rPr>
        <w:t>v </w:t>
      </w:r>
      <w:r w:rsidR="00FC266E" w:rsidRPr="00D6108C">
        <w:rPr>
          <w:shd w:val="clear" w:color="auto" w:fill="FFFFFF"/>
        </w:rPr>
        <w:t xml:space="preserve">nemocnici </w:t>
      </w:r>
      <w:r w:rsidR="003A0279" w:rsidRPr="00D6108C">
        <w:rPr>
          <w:shd w:val="clear" w:color="auto" w:fill="FFFFFF"/>
        </w:rPr>
        <w:t>podobného charakteru,</w:t>
      </w:r>
      <w:r w:rsidR="00D27919" w:rsidRPr="00D6108C">
        <w:rPr>
          <w:shd w:val="clear" w:color="auto" w:fill="FFFFFF"/>
        </w:rPr>
        <w:t xml:space="preserve"> </w:t>
      </w:r>
      <w:r w:rsidR="003A0279" w:rsidRPr="00D6108C">
        <w:rPr>
          <w:shd w:val="clear" w:color="auto" w:fill="FFFFFF"/>
        </w:rPr>
        <w:t>která nahra</w:t>
      </w:r>
      <w:r w:rsidR="00C26F07">
        <w:rPr>
          <w:shd w:val="clear" w:color="auto" w:fill="FFFFFF"/>
        </w:rPr>
        <w:t>zuje</w:t>
      </w:r>
      <w:r w:rsidR="003A0279" w:rsidRPr="00D6108C">
        <w:rPr>
          <w:shd w:val="clear" w:color="auto" w:fill="FFFFFF"/>
        </w:rPr>
        <w:t xml:space="preserve"> analýzu srovnatelného podniku</w:t>
      </w:r>
      <w:r w:rsidR="00C26F07">
        <w:rPr>
          <w:shd w:val="clear" w:color="auto" w:fill="FFFFFF"/>
        </w:rPr>
        <w:t>, viz</w:t>
      </w:r>
      <w:r w:rsidR="00ED553C" w:rsidRPr="00D6108C">
        <w:rPr>
          <w:shd w:val="clear" w:color="auto" w:fill="FFFFFF"/>
        </w:rPr>
        <w:t xml:space="preserve"> </w:t>
      </w:r>
      <w:r w:rsidR="00ED553C" w:rsidRPr="00D6108C">
        <w:rPr>
          <w:b/>
          <w:i/>
          <w:u w:val="single"/>
          <w:shd w:val="clear" w:color="auto" w:fill="FFFFFF"/>
        </w:rPr>
        <w:t>P</w:t>
      </w:r>
      <w:r w:rsidR="00FC266E" w:rsidRPr="00D6108C">
        <w:rPr>
          <w:b/>
          <w:i/>
          <w:u w:val="single"/>
          <w:shd w:val="clear" w:color="auto" w:fill="FFFFFF"/>
        </w:rPr>
        <w:t>říloh</w:t>
      </w:r>
      <w:r w:rsidR="00C26F07">
        <w:rPr>
          <w:b/>
          <w:i/>
          <w:u w:val="single"/>
          <w:shd w:val="clear" w:color="auto" w:fill="FFFFFF"/>
        </w:rPr>
        <w:t>a</w:t>
      </w:r>
      <w:r w:rsidR="00FC266E" w:rsidRPr="00D6108C">
        <w:rPr>
          <w:b/>
          <w:i/>
          <w:u w:val="single"/>
          <w:shd w:val="clear" w:color="auto" w:fill="FFFFFF"/>
        </w:rPr>
        <w:t xml:space="preserve"> č. 6</w:t>
      </w:r>
      <w:r w:rsidR="00FC266E" w:rsidRPr="00D6108C">
        <w:rPr>
          <w:shd w:val="clear" w:color="auto" w:fill="FFFFFF"/>
        </w:rPr>
        <w:t xml:space="preserve"> této smlouvy</w:t>
      </w:r>
      <w:r w:rsidR="000F0533" w:rsidRPr="00D6108C">
        <w:rPr>
          <w:shd w:val="clear" w:color="auto" w:fill="FFFFFF"/>
        </w:rPr>
        <w:t>,</w:t>
      </w:r>
      <w:r w:rsidR="003A0279" w:rsidRPr="00D6108C">
        <w:rPr>
          <w:shd w:val="clear" w:color="auto" w:fill="FFFFFF"/>
        </w:rPr>
        <w:t xml:space="preserve"> </w:t>
      </w:r>
      <w:r w:rsidR="000F0533" w:rsidRPr="00D6108C">
        <w:rPr>
          <w:shd w:val="clear" w:color="auto" w:fill="FFFFFF"/>
        </w:rPr>
        <w:t>přičemž maximální výše hodinových sazeb nebude ve svém souhrnu nižší než náklady na mzdy zjištěné dle Informace.</w:t>
      </w:r>
    </w:p>
    <w:p w14:paraId="59A65C71" w14:textId="77777777" w:rsidR="000F22F2" w:rsidRPr="00D6108C" w:rsidRDefault="00E311C1" w:rsidP="00C6084E">
      <w:pPr>
        <w:pStyle w:val="Odstavecseseznamem1"/>
        <w:numPr>
          <w:ilvl w:val="0"/>
          <w:numId w:val="19"/>
        </w:numPr>
        <w:tabs>
          <w:tab w:val="clear" w:pos="890"/>
          <w:tab w:val="num" w:pos="360"/>
        </w:tabs>
        <w:spacing w:after="120" w:line="276" w:lineRule="auto"/>
        <w:ind w:left="284" w:hanging="284"/>
        <w:jc w:val="both"/>
        <w:rPr>
          <w:bCs/>
          <w:iCs/>
        </w:rPr>
      </w:pPr>
      <w:r w:rsidRPr="00D6108C">
        <w:rPr>
          <w:bCs/>
          <w:iCs/>
        </w:rPr>
        <w:t>Vyrovnávací platbu bude poskytovatel hradit příjemci na základě zálohové faktury, kterou příjemce vystaví vždy za uplynulé kalendářní čtvrtletí</w:t>
      </w:r>
      <w:r w:rsidRPr="00D6108C">
        <w:t xml:space="preserve"> a zašle ji poskytovateli nejpozději do konce měsíce následujícího po daném čtvrtletí.</w:t>
      </w:r>
      <w:r w:rsidR="00D27919" w:rsidRPr="00D6108C">
        <w:t xml:space="preserve"> </w:t>
      </w:r>
      <w:r w:rsidRPr="00D6108C">
        <w:t>Přílohou faktury bude</w:t>
      </w:r>
      <w:r w:rsidR="00196DA2" w:rsidRPr="00D6108C">
        <w:t xml:space="preserve"> výkaz</w:t>
      </w:r>
      <w:r w:rsidRPr="00D6108C">
        <w:t xml:space="preserve"> nákladů a výnosů v členění dle </w:t>
      </w:r>
      <w:r w:rsidRPr="00D6108C">
        <w:rPr>
          <w:b/>
          <w:i/>
          <w:u w:val="single"/>
        </w:rPr>
        <w:t xml:space="preserve">Přílohy č. </w:t>
      </w:r>
      <w:r w:rsidR="005D35ED" w:rsidRPr="00D6108C">
        <w:rPr>
          <w:b/>
          <w:i/>
          <w:u w:val="single"/>
        </w:rPr>
        <w:t>4</w:t>
      </w:r>
      <w:r w:rsidRPr="00D6108C">
        <w:t xml:space="preserve"> a čestné prohlášení poskytovatele o úhradě částek odpovídajících </w:t>
      </w:r>
      <w:r w:rsidR="00BF41C9" w:rsidRPr="00D6108C">
        <w:t>mzdovým</w:t>
      </w:r>
      <w:r w:rsidRPr="00D6108C">
        <w:t xml:space="preserve"> nákladům</w:t>
      </w:r>
      <w:r w:rsidR="00BF41C9" w:rsidRPr="00D6108C">
        <w:t>.</w:t>
      </w:r>
    </w:p>
    <w:p w14:paraId="5E35467F" w14:textId="59EB8776" w:rsidR="00E311C1" w:rsidRPr="00D6108C" w:rsidRDefault="00E311C1" w:rsidP="00C6084E">
      <w:pPr>
        <w:pStyle w:val="Odstavecseseznamem1"/>
        <w:numPr>
          <w:ilvl w:val="0"/>
          <w:numId w:val="19"/>
        </w:numPr>
        <w:tabs>
          <w:tab w:val="clear" w:pos="890"/>
          <w:tab w:val="num" w:pos="360"/>
        </w:tabs>
        <w:spacing w:after="120" w:line="276" w:lineRule="auto"/>
        <w:ind w:left="284" w:hanging="284"/>
        <w:jc w:val="both"/>
        <w:rPr>
          <w:bCs/>
          <w:iCs/>
        </w:rPr>
      </w:pPr>
      <w:r w:rsidRPr="00D6108C">
        <w:t>Vyúčtování skutečných nákladů a výnosů</w:t>
      </w:r>
      <w:r w:rsidR="000F22F2" w:rsidRPr="00D6108C">
        <w:t>,</w:t>
      </w:r>
      <w:r w:rsidRPr="00D6108C">
        <w:t xml:space="preserve"> zálohových plateb</w:t>
      </w:r>
      <w:r w:rsidR="000F22F2" w:rsidRPr="00D6108C">
        <w:t xml:space="preserve"> a</w:t>
      </w:r>
      <w:r w:rsidR="00D27919" w:rsidRPr="00D6108C">
        <w:t xml:space="preserve"> </w:t>
      </w:r>
      <w:r w:rsidR="000F22F2" w:rsidRPr="00D6108C">
        <w:t xml:space="preserve">kalkulace skutečné hodnoty bodu ZP v členění dle </w:t>
      </w:r>
      <w:r w:rsidR="000F22F2" w:rsidRPr="00D6108C">
        <w:rPr>
          <w:b/>
          <w:i/>
          <w:u w:val="single"/>
        </w:rPr>
        <w:t xml:space="preserve">Přílohy č. </w:t>
      </w:r>
      <w:r w:rsidR="005D35ED" w:rsidRPr="00D6108C">
        <w:rPr>
          <w:b/>
          <w:i/>
          <w:u w:val="single"/>
        </w:rPr>
        <w:t>5</w:t>
      </w:r>
      <w:r w:rsidR="000F22F2" w:rsidRPr="00D6108C">
        <w:t xml:space="preserve">, vše </w:t>
      </w:r>
      <w:r w:rsidRPr="00D6108C">
        <w:t xml:space="preserve">za </w:t>
      </w:r>
      <w:r w:rsidR="000F22F2" w:rsidRPr="00D6108C">
        <w:t xml:space="preserve">celé </w:t>
      </w:r>
      <w:r w:rsidRPr="00D6108C">
        <w:t>období, za které je vyrovnávací platba hrazena, včetně konečné zúčtovací faktury</w:t>
      </w:r>
      <w:r w:rsidR="000F22F2" w:rsidRPr="00D6108C">
        <w:t>,</w:t>
      </w:r>
      <w:r w:rsidR="00D27919" w:rsidRPr="00D6108C">
        <w:t xml:space="preserve"> </w:t>
      </w:r>
      <w:r w:rsidRPr="00D6108C">
        <w:t>doručí příjemce poskytovateli nejpozději do 30 dnů poté, kdy mu budou od všech zdravotních pojišťoven doručena konečná vyúčtování úhrad za zdravotní služby poskytnuté v roce 20</w:t>
      </w:r>
      <w:r w:rsidR="005970F2">
        <w:t>20</w:t>
      </w:r>
      <w:r w:rsidRPr="00D6108C">
        <w:t>, nejpozději však do 15.8.20</w:t>
      </w:r>
      <w:r w:rsidR="00C26F07">
        <w:t>2</w:t>
      </w:r>
      <w:r w:rsidR="005970F2">
        <w:t>1</w:t>
      </w:r>
      <w:r w:rsidRPr="00D6108C">
        <w:t xml:space="preserve">. </w:t>
      </w:r>
    </w:p>
    <w:p w14:paraId="3CDE621C" w14:textId="6085998D" w:rsidR="00E311C1" w:rsidRPr="00D6108C" w:rsidRDefault="00E311C1" w:rsidP="00C6084E">
      <w:pPr>
        <w:pStyle w:val="Odstavecseseznamem1"/>
        <w:numPr>
          <w:ilvl w:val="0"/>
          <w:numId w:val="19"/>
        </w:numPr>
        <w:tabs>
          <w:tab w:val="clear" w:pos="890"/>
          <w:tab w:val="num" w:pos="360"/>
        </w:tabs>
        <w:spacing w:after="120" w:line="276" w:lineRule="auto"/>
        <w:ind w:left="284" w:hanging="284"/>
        <w:jc w:val="both"/>
        <w:rPr>
          <w:bCs/>
          <w:iCs/>
        </w:rPr>
      </w:pPr>
      <w:r w:rsidRPr="00D6108C">
        <w:rPr>
          <w:bCs/>
          <w:iCs/>
        </w:rPr>
        <w:t>Splatnost faktur činí 30 dnů ode dne jejich doručení poskytovateli a považují se za uhrazené ke dni připsání fakturované částky na bankovní účet příjemce.</w:t>
      </w:r>
    </w:p>
    <w:p w14:paraId="3A669C32" w14:textId="77777777" w:rsidR="00E311C1" w:rsidRPr="00D6108C" w:rsidRDefault="00E311C1" w:rsidP="00C6084E">
      <w:pPr>
        <w:pStyle w:val="Odstavecseseznamem1"/>
        <w:numPr>
          <w:ilvl w:val="0"/>
          <w:numId w:val="19"/>
        </w:numPr>
        <w:tabs>
          <w:tab w:val="clear" w:pos="890"/>
          <w:tab w:val="num" w:pos="360"/>
        </w:tabs>
        <w:spacing w:after="120" w:line="276" w:lineRule="auto"/>
        <w:ind w:left="284" w:hanging="284"/>
        <w:jc w:val="both"/>
        <w:rPr>
          <w:bCs/>
          <w:iCs/>
        </w:rPr>
      </w:pPr>
      <w:r w:rsidRPr="00D6108C">
        <w:rPr>
          <w:bCs/>
          <w:iCs/>
        </w:rPr>
        <w:t>Případný přeplatek vyplývající z konečného vyúčtování vrátí příjemce do 30 dnů ode dne doručení zúčtovací faktury</w:t>
      </w:r>
      <w:r w:rsidR="00196DA2" w:rsidRPr="00D6108C">
        <w:rPr>
          <w:bCs/>
          <w:iCs/>
        </w:rPr>
        <w:t xml:space="preserve"> na bankovní účet poskytovatele.</w:t>
      </w:r>
    </w:p>
    <w:p w14:paraId="0D8303B5" w14:textId="66092140" w:rsidR="00E311C1" w:rsidRPr="00D6108C" w:rsidRDefault="00E311C1" w:rsidP="00C6084E">
      <w:pPr>
        <w:pStyle w:val="Odstavecseseznamem1"/>
        <w:numPr>
          <w:ilvl w:val="0"/>
          <w:numId w:val="19"/>
        </w:numPr>
        <w:tabs>
          <w:tab w:val="clear" w:pos="890"/>
          <w:tab w:val="num" w:pos="360"/>
        </w:tabs>
        <w:spacing w:after="120" w:line="276" w:lineRule="auto"/>
        <w:ind w:left="284" w:hanging="284"/>
        <w:jc w:val="both"/>
        <w:rPr>
          <w:bCs/>
          <w:iCs/>
        </w:rPr>
      </w:pPr>
      <w:r w:rsidRPr="00D6108C">
        <w:rPr>
          <w:bCs/>
          <w:iCs/>
        </w:rPr>
        <w:t xml:space="preserve">Faktury musí </w:t>
      </w:r>
      <w:r w:rsidR="00FC266E" w:rsidRPr="00D6108C">
        <w:rPr>
          <w:bCs/>
          <w:iCs/>
        </w:rPr>
        <w:t xml:space="preserve">odpovídat právním předpisům a obsahovat všechny předepsané náležitosti, zejména </w:t>
      </w:r>
      <w:r w:rsidRPr="00D6108C">
        <w:rPr>
          <w:bCs/>
          <w:iCs/>
        </w:rPr>
        <w:t>podle zákona č. 563/1991 Sb., o účetnictví, ve znění pozdějších předpisů. V případě, že faktura ne</w:t>
      </w:r>
      <w:r w:rsidR="000D75E2" w:rsidRPr="00D6108C">
        <w:rPr>
          <w:bCs/>
          <w:iCs/>
        </w:rPr>
        <w:t xml:space="preserve">bude vystavena oprávněně, bude </w:t>
      </w:r>
      <w:r w:rsidRPr="00D6108C">
        <w:rPr>
          <w:bCs/>
          <w:iCs/>
        </w:rPr>
        <w:t xml:space="preserve">obsahovat nesprávné údaje, nebo nebude obsahovat náležitosti v souladu s touto smlouvou, je poskytovatel oprávněn ji vrátit poskytovateli. V takovém případě se přeruší plynutí lhůty splatnosti a nová lhůta splatnosti začne plynout dnem doručení opravené faktury poskytovateli. </w:t>
      </w:r>
    </w:p>
    <w:p w14:paraId="7631EC8D" w14:textId="3DAAE116" w:rsidR="00476514" w:rsidRPr="00D6108C" w:rsidRDefault="00E311C1" w:rsidP="001B6231">
      <w:pPr>
        <w:pStyle w:val="Odstavecseseznamem1"/>
        <w:numPr>
          <w:ilvl w:val="0"/>
          <w:numId w:val="19"/>
        </w:numPr>
        <w:tabs>
          <w:tab w:val="clear" w:pos="890"/>
          <w:tab w:val="num" w:pos="360"/>
        </w:tabs>
        <w:spacing w:line="276" w:lineRule="auto"/>
        <w:ind w:left="284" w:hanging="426"/>
        <w:jc w:val="both"/>
        <w:rPr>
          <w:bCs/>
          <w:iCs/>
        </w:rPr>
      </w:pPr>
      <w:r w:rsidRPr="00D6108C">
        <w:t xml:space="preserve">Pro odstranění pochybností smluvní strany konstatují, že provoz chirurgické ambulance v Nemocnici Sušice mimo </w:t>
      </w:r>
      <w:r w:rsidR="00DE623F">
        <w:t xml:space="preserve">dobu uvedenou v článku III, odst. 1 c) </w:t>
      </w:r>
      <w:r w:rsidRPr="00D6108C">
        <w:t xml:space="preserve">zajišťuje příjemce na své náklady. </w:t>
      </w:r>
    </w:p>
    <w:p w14:paraId="744CC718" w14:textId="77777777" w:rsidR="00E311C1" w:rsidRDefault="00E311C1" w:rsidP="000D1A85">
      <w:pPr>
        <w:spacing w:after="120" w:line="276" w:lineRule="auto"/>
        <w:jc w:val="both"/>
        <w:rPr>
          <w:rFonts w:ascii="Times New Roman" w:hAnsi="Times New Roman"/>
          <w:bCs/>
          <w:iCs/>
          <w:sz w:val="24"/>
          <w:szCs w:val="24"/>
          <w:lang w:val="cs-CZ"/>
        </w:rPr>
      </w:pPr>
    </w:p>
    <w:p w14:paraId="407ED6E2" w14:textId="77777777" w:rsidR="00E311C1" w:rsidRPr="00D6108C" w:rsidRDefault="00E311C1" w:rsidP="00257E2B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t>Článek VII.</w:t>
      </w:r>
    </w:p>
    <w:p w14:paraId="5D067CFB" w14:textId="77777777" w:rsidR="00E311C1" w:rsidRPr="00D6108C" w:rsidRDefault="00E311C1" w:rsidP="00257E2B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t>Další podmínky čerpání vyrovnávací platby</w:t>
      </w:r>
    </w:p>
    <w:p w14:paraId="5CF5A411" w14:textId="77777777" w:rsidR="00E311C1" w:rsidRPr="00D6108C" w:rsidRDefault="00E311C1" w:rsidP="00257E2B">
      <w:pPr>
        <w:spacing w:after="12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t>a vedení oddělené evidence</w:t>
      </w:r>
    </w:p>
    <w:p w14:paraId="56A3F5D1" w14:textId="77777777" w:rsidR="00E311C1" w:rsidRPr="00D6108C" w:rsidRDefault="00E311C1" w:rsidP="00C6084E">
      <w:pPr>
        <w:numPr>
          <w:ilvl w:val="0"/>
          <w:numId w:val="5"/>
        </w:numPr>
        <w:tabs>
          <w:tab w:val="decimal" w:pos="432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Příjemce je povinen vést oddělenou evidenci výnosů a nákladů, která se týká poskytování Služby (dále jen „</w:t>
      </w:r>
      <w:r w:rsidRPr="00D6108C">
        <w:rPr>
          <w:rFonts w:ascii="Times New Roman" w:hAnsi="Times New Roman"/>
          <w:b/>
          <w:color w:val="000000"/>
          <w:sz w:val="24"/>
          <w:szCs w:val="24"/>
          <w:lang w:val="cs-CZ"/>
        </w:rPr>
        <w:t>oddělená evidence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"). Účetní operace související s poskytnutím vyrovnávací platby musí být odděleně identifikovatelné od ostatních účetních operací s vyrovnávací platbou nesouvisejících. Příjemce je povinen vést oddělenou evidenci s vazbou k vyrovnávací platbě formou nákladového střediska. Celková výše výnosů a nákladů z oddělené evidence musí odpovídat, po zvýšení o ostatní náklady a výnosy nesouvisející s vyrovnávací platbou, nákladům a výnosům vykazovaným v rámci roční účetní závěrky příjemce.</w:t>
      </w:r>
    </w:p>
    <w:p w14:paraId="6B1A445D" w14:textId="77777777" w:rsidR="00E311C1" w:rsidRPr="00D6108C" w:rsidRDefault="00E311C1" w:rsidP="00C6084E">
      <w:pPr>
        <w:numPr>
          <w:ilvl w:val="0"/>
          <w:numId w:val="5"/>
        </w:numPr>
        <w:tabs>
          <w:tab w:val="decimal" w:pos="432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Náklady a výnosy z oddělené evidence vykazuje příjemce poskytovateli v souladu s účetní závěrkou příjemce. </w:t>
      </w:r>
    </w:p>
    <w:p w14:paraId="69BDA423" w14:textId="77777777" w:rsidR="00E311C1" w:rsidRPr="00D6108C" w:rsidRDefault="00E311C1" w:rsidP="00C6084E">
      <w:pPr>
        <w:numPr>
          <w:ilvl w:val="0"/>
          <w:numId w:val="5"/>
        </w:numPr>
        <w:tabs>
          <w:tab w:val="decimal" w:pos="432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>Příjemce je povinen neprodleně informovat poskytovatele o veškerých změnách, které mohou mít vliv na poskytnutí této dotace.</w:t>
      </w:r>
    </w:p>
    <w:p w14:paraId="2B4EB266" w14:textId="58BFF049" w:rsidR="00E311C1" w:rsidRPr="00D6108C" w:rsidRDefault="00E311C1" w:rsidP="00C6084E">
      <w:pPr>
        <w:numPr>
          <w:ilvl w:val="0"/>
          <w:numId w:val="5"/>
        </w:numPr>
        <w:tabs>
          <w:tab w:val="decimal" w:pos="432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Příjemce se zavazuje 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po dobu platnosti Smlouvy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zveřejnit informaci o tom, že poskytovatel poskytl finanční podporu k zajištění Služby, </w:t>
      </w:r>
      <w:r w:rsidR="0021557B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dále </w:t>
      </w:r>
      <w:r w:rsidR="000D75E2" w:rsidRPr="00D6108C">
        <w:rPr>
          <w:rFonts w:ascii="Times New Roman" w:hAnsi="Times New Roman"/>
          <w:color w:val="000000"/>
          <w:sz w:val="24"/>
          <w:szCs w:val="24"/>
          <w:lang w:val="cs-CZ"/>
        </w:rPr>
        <w:t>informaci o</w:t>
      </w:r>
      <w:r w:rsidR="00D27919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21557B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případných </w:t>
      </w:r>
      <w:r w:rsidR="006E7E77" w:rsidRPr="00D6108C">
        <w:rPr>
          <w:rFonts w:ascii="Times New Roman" w:hAnsi="Times New Roman"/>
          <w:color w:val="000000"/>
          <w:sz w:val="24"/>
          <w:szCs w:val="24"/>
          <w:lang w:val="cs-CZ"/>
        </w:rPr>
        <w:t>další</w:t>
      </w:r>
      <w:r w:rsidR="000D75E2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ch zdrojích </w:t>
      </w:r>
      <w:r w:rsidR="000F0533" w:rsidRPr="00D6108C">
        <w:rPr>
          <w:rFonts w:ascii="Times New Roman" w:hAnsi="Times New Roman"/>
          <w:color w:val="000000"/>
          <w:sz w:val="24"/>
          <w:szCs w:val="24"/>
          <w:lang w:val="cs-CZ"/>
        </w:rPr>
        <w:t>na tuto podporu</w:t>
      </w:r>
      <w:r w:rsidR="0021557B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vyžádané</w:t>
      </w:r>
      <w:r w:rsidR="006E7E77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poskytovatelem,</w:t>
      </w:r>
      <w:r w:rsidR="00D27919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stejně jako uvádět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 toto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při kontaktu s médii, na  webových stránkách a při propagaci svých aktivit</w:t>
      </w:r>
      <w:r w:rsidR="00113C50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spojených se zajišťováním Služby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. </w:t>
      </w:r>
    </w:p>
    <w:p w14:paraId="051ECB2D" w14:textId="77777777" w:rsidR="00E311C1" w:rsidRPr="00D6108C" w:rsidRDefault="00E311C1" w:rsidP="00257E2B">
      <w:pPr>
        <w:tabs>
          <w:tab w:val="decimal" w:pos="432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cs-CZ"/>
        </w:rPr>
      </w:pPr>
    </w:p>
    <w:p w14:paraId="096521D7" w14:textId="77777777" w:rsidR="00E311C1" w:rsidRPr="00D6108C" w:rsidRDefault="00E311C1" w:rsidP="00257E2B">
      <w:pPr>
        <w:spacing w:after="120" w:line="276" w:lineRule="auto"/>
        <w:ind w:left="284" w:hanging="284"/>
        <w:jc w:val="center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sz w:val="28"/>
          <w:szCs w:val="28"/>
          <w:lang w:val="cs-CZ"/>
        </w:rPr>
        <w:t xml:space="preserve">Článek VIII. </w:t>
      </w:r>
      <w:r w:rsidRPr="00D6108C">
        <w:rPr>
          <w:rFonts w:ascii="Times New Roman" w:hAnsi="Times New Roman"/>
          <w:b/>
          <w:sz w:val="28"/>
          <w:szCs w:val="28"/>
          <w:lang w:val="cs-CZ"/>
        </w:rPr>
        <w:br/>
        <w:t>Kontrola vyrovnávací platby</w:t>
      </w:r>
    </w:p>
    <w:p w14:paraId="07CFFA31" w14:textId="77777777" w:rsidR="00E311C1" w:rsidRPr="00D6108C" w:rsidRDefault="00E311C1" w:rsidP="00C6084E">
      <w:pPr>
        <w:numPr>
          <w:ilvl w:val="0"/>
          <w:numId w:val="6"/>
        </w:numPr>
        <w:tabs>
          <w:tab w:val="decimal" w:pos="432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Příjemce je povinen umožnit poskytovateli nebo jím pověřeným osobám provedení kontroly oddělené evidence a využití vyrovnávací platby, zejména dle platného zákona o finanční kontrole, a to až po dobu 3 let zpětně od konečného vypořádání vyrovnávací platby na základě závěrečné faktury. Při této kontrole je příjemce povinen vyvíjet veškerou poskytovatelem požadovanou součinnost.  </w:t>
      </w:r>
    </w:p>
    <w:p w14:paraId="50BDEF69" w14:textId="77777777" w:rsidR="00E311C1" w:rsidRPr="00D6108C" w:rsidRDefault="00E311C1" w:rsidP="00C6084E">
      <w:pPr>
        <w:numPr>
          <w:ilvl w:val="0"/>
          <w:numId w:val="6"/>
        </w:numPr>
        <w:tabs>
          <w:tab w:val="decimal" w:pos="432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Příjemce je povinen řádně uchovávat veškeré účetní záznamy a dokumenty související s poskytováním Služby a prokazující čerpání peněžních prostředků na poskytování Služby po dobu 10 let následujících po skončení kalendářního roku, na který byla vyrovnávací platba poskytnuta.</w:t>
      </w:r>
    </w:p>
    <w:p w14:paraId="21965F2C" w14:textId="77777777" w:rsidR="00E311C1" w:rsidRPr="00D6108C" w:rsidRDefault="00E311C1" w:rsidP="00C6084E">
      <w:pPr>
        <w:numPr>
          <w:ilvl w:val="0"/>
          <w:numId w:val="6"/>
        </w:numPr>
        <w:tabs>
          <w:tab w:val="decimal" w:pos="432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V případě, že poskytovatel zjistí, že byla poskytnuta vyrovnávací platba ve výši, která je v rozporu s touto smlouvou, tj. zejména v případě poskytnutí vyrovnávací platby např. v důsledku nesprávně vedené oddělené evidence, považuje se tento případ za porušení rozpočtové kázně ve smyslu § 22 zákona č. 250/2000 Sb., o rozpočtových pravidlech územních rozpočtů, ve znění pozdějších předpisů.</w:t>
      </w:r>
    </w:p>
    <w:p w14:paraId="20CDCE2A" w14:textId="77777777" w:rsidR="00E311C1" w:rsidRPr="00D6108C" w:rsidRDefault="00E311C1" w:rsidP="00F2584E">
      <w:pPr>
        <w:numPr>
          <w:ilvl w:val="0"/>
          <w:numId w:val="6"/>
        </w:numPr>
        <w:tabs>
          <w:tab w:val="decimal" w:pos="43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Příjemce je povinen na základě výzvy poskytovatele provést v souladu s ustanovením § 22 zákona o rozpočtových pravidlech odvod za porušení rozpočtové kázně do rozpočtu poskytovatele.</w:t>
      </w:r>
    </w:p>
    <w:p w14:paraId="126AD70F" w14:textId="77777777" w:rsidR="00E311C1" w:rsidRPr="00D6108C" w:rsidRDefault="00E311C1" w:rsidP="00C6084E">
      <w:pPr>
        <w:spacing w:after="120" w:line="276" w:lineRule="auto"/>
        <w:ind w:left="284" w:hanging="284"/>
        <w:rPr>
          <w:rFonts w:ascii="Times New Roman" w:hAnsi="Times New Roman"/>
          <w:sz w:val="24"/>
          <w:szCs w:val="24"/>
          <w:lang w:val="cs-CZ"/>
        </w:rPr>
      </w:pPr>
    </w:p>
    <w:p w14:paraId="35A7F98F" w14:textId="77777777" w:rsidR="00E311C1" w:rsidRPr="00D6108C" w:rsidRDefault="00E311C1" w:rsidP="00257E2B">
      <w:pPr>
        <w:spacing w:after="120" w:line="276" w:lineRule="auto"/>
        <w:ind w:left="284" w:hanging="284"/>
        <w:jc w:val="center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t xml:space="preserve">Článek IX. </w:t>
      </w: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br/>
        <w:t>Důsledky porušení povinností příjemce</w:t>
      </w:r>
    </w:p>
    <w:p w14:paraId="081DB4A0" w14:textId="77777777" w:rsidR="00E311C1" w:rsidRPr="00D6108C" w:rsidRDefault="00E311C1" w:rsidP="00C6084E">
      <w:pPr>
        <w:numPr>
          <w:ilvl w:val="0"/>
          <w:numId w:val="7"/>
        </w:numPr>
        <w:tabs>
          <w:tab w:val="decimal" w:pos="504"/>
          <w:tab w:val="left" w:pos="6444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V případě, že příjemce </w:t>
      </w:r>
      <w:r w:rsidR="0021557B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a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dle čl. VIII odst. 4 smlouvy nevrátí převodem na účet poskytovatele nevyčerpanou část vyrovnávací platby, považují se tyto finanční prostředky za neoprávněně zadržené ve smyslu ustanovení § 22 zákona o rozpočtových pravidlech územních rozpočtů. Příjemce je v takovém případě povinen provést v souladu s ustanovením § 22 zákona o rozpočtových pravidlech územních rozpočtů odvod za porušení rozpočtové kázně.</w:t>
      </w:r>
    </w:p>
    <w:p w14:paraId="76A71126" w14:textId="05B03B1F" w:rsidR="00E311C1" w:rsidRPr="00D6108C" w:rsidRDefault="00E311C1" w:rsidP="00F2584E">
      <w:pPr>
        <w:numPr>
          <w:ilvl w:val="0"/>
          <w:numId w:val="7"/>
        </w:numPr>
        <w:tabs>
          <w:tab w:val="decimal" w:pos="504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Jestliže příjemce v termínu do 15. 8. 20</w:t>
      </w:r>
      <w:r w:rsidR="00C26F07">
        <w:rPr>
          <w:rFonts w:ascii="Times New Roman" w:hAnsi="Times New Roman"/>
          <w:color w:val="000000"/>
          <w:sz w:val="24"/>
          <w:szCs w:val="24"/>
          <w:lang w:val="cs-CZ"/>
        </w:rPr>
        <w:t>20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neprovede závěrečné finanční vyúčtování vyrovnávací platby za </w:t>
      </w:r>
      <w:r w:rsidR="0021557B" w:rsidRPr="00D6108C">
        <w:rPr>
          <w:rFonts w:ascii="Times New Roman" w:hAnsi="Times New Roman"/>
          <w:color w:val="000000"/>
          <w:sz w:val="24"/>
          <w:szCs w:val="24"/>
          <w:lang w:val="cs-CZ"/>
        </w:rPr>
        <w:t>celé období dle čl. VI odst. 8 smlouvy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, </w:t>
      </w:r>
      <w:r w:rsidR="0021557B" w:rsidRPr="00D6108C">
        <w:rPr>
          <w:rFonts w:ascii="Times New Roman" w:hAnsi="Times New Roman"/>
          <w:color w:val="000000"/>
          <w:sz w:val="24"/>
          <w:szCs w:val="24"/>
          <w:lang w:val="cs-CZ"/>
        </w:rPr>
        <w:t>nebo</w:t>
      </w:r>
      <w:r w:rsidR="00D27919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neprokáže způsobem stanoveným v čl. VII. použití finančních prostředků v souladu s touto smlouvou,</w:t>
      </w:r>
      <w:r w:rsidR="00D27919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považují se tyto prostředky, resp. jejich část. v rozsahu neprokázání za neoprávněně použité ve smyslu ustanovení § 22 zákona o rozpočtových pravidlech územních rozpočtů. Příjemce je v takovém případě povinen provést v souladu s ustanovením § 22 zákona o rozpočtových pravidlech odvod za porušení rozpočtové kázně do rozpočtu poskytovatele.</w:t>
      </w:r>
    </w:p>
    <w:p w14:paraId="0BA12E65" w14:textId="77777777" w:rsidR="00A63B04" w:rsidRPr="00D6108C" w:rsidRDefault="00A63B04" w:rsidP="00C6084E">
      <w:p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653F9571" w14:textId="77777777" w:rsidR="00E311C1" w:rsidRPr="00D6108C" w:rsidRDefault="00E311C1" w:rsidP="00257E2B">
      <w:pPr>
        <w:spacing w:line="276" w:lineRule="auto"/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t>Článek X.</w:t>
      </w:r>
    </w:p>
    <w:p w14:paraId="53550265" w14:textId="77777777" w:rsidR="00E311C1" w:rsidRPr="00D6108C" w:rsidRDefault="00E311C1" w:rsidP="00257E2B">
      <w:pPr>
        <w:spacing w:after="120" w:line="276" w:lineRule="auto"/>
        <w:ind w:left="284" w:hanging="284"/>
        <w:jc w:val="center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t>Přeměna a zrušení příjemce bez likvidace</w:t>
      </w:r>
    </w:p>
    <w:p w14:paraId="7F49AE36" w14:textId="77777777" w:rsidR="00E311C1" w:rsidRPr="00D6108C" w:rsidRDefault="00E311C1" w:rsidP="00C6084E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Pokud dojde v průběhu účinnosti této smlouvy ke zrušení příjemce bez likvidace, je příjemce  povinen oznámit tuto skutečnost poskytovateli bez zbytečného odkladu  a zajistit, aby projekt přeměny obsahoval označení právního nástupce, na kterého přecházejí veškeré povinnosti a práva plynoucí z této smlouvy.</w:t>
      </w:r>
    </w:p>
    <w:p w14:paraId="48AD3F6F" w14:textId="77777777" w:rsidR="00E311C1" w:rsidRPr="00D6108C" w:rsidRDefault="00E311C1" w:rsidP="00F2584E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Pokud dojde v průběhu účinnosti této smlouvy ke zrušení příjemce bez likvidace, přecházejí práva a povinnosti z této smlouvy na právního nástupce příjemce. Stejně se postupuje, pokud příjemce bude osobou zúčastněnou na přeměně podle zákona č.125/2008 Sb., o přeměnách obchodních společností a družstev, ve znění pozdějších předpisů. </w:t>
      </w:r>
    </w:p>
    <w:p w14:paraId="39675BDE" w14:textId="77777777" w:rsidR="00C6084E" w:rsidRPr="00D6108C" w:rsidRDefault="00C6084E" w:rsidP="00C6084E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  <w:lang w:val="cs-CZ"/>
        </w:rPr>
      </w:pPr>
    </w:p>
    <w:p w14:paraId="4D3C259F" w14:textId="77777777" w:rsidR="00E311C1" w:rsidRPr="00D6108C" w:rsidRDefault="00E311C1" w:rsidP="00257E2B">
      <w:pPr>
        <w:spacing w:line="276" w:lineRule="auto"/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t>Článek XI.</w:t>
      </w:r>
    </w:p>
    <w:p w14:paraId="177C13AA" w14:textId="77777777" w:rsidR="00E311C1" w:rsidRPr="00D6108C" w:rsidRDefault="00E311C1" w:rsidP="00257E2B">
      <w:pPr>
        <w:spacing w:after="120" w:line="276" w:lineRule="auto"/>
        <w:ind w:left="284" w:hanging="284"/>
        <w:jc w:val="center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color w:val="000000"/>
          <w:sz w:val="28"/>
          <w:szCs w:val="28"/>
          <w:lang w:val="cs-CZ"/>
        </w:rPr>
        <w:t>Zrušení příjemce s likvidací</w:t>
      </w:r>
    </w:p>
    <w:p w14:paraId="0E0B1E81" w14:textId="77777777" w:rsidR="00E311C1" w:rsidRPr="00D6108C" w:rsidRDefault="00E311C1" w:rsidP="00C6084E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Pokud dojde v průběhu účinnosti této smlouvy ke zrušení příjemce s likvidací je povinností příjemce oznámit zrušení a vstup do likvidace bez zbytečného odkladu poskytovateli. Tuto povinnost plní jménem příjemce povolaný likvidátor</w:t>
      </w:r>
      <w:r w:rsidRPr="00D6108C">
        <w:rPr>
          <w:rFonts w:ascii="Times New Roman" w:hAnsi="Times New Roman"/>
          <w:sz w:val="24"/>
          <w:szCs w:val="24"/>
          <w:lang w:val="cs-CZ"/>
        </w:rPr>
        <w:t>. Likvidátor je povinen předložit poskytovateli nejpozději do 30 dnů od vstupu do likvidace finanční vypořádání vyrovnávací platby ke dni vstupu příjemce do likvidace;</w:t>
      </w:r>
    </w:p>
    <w:p w14:paraId="5B9DE1C0" w14:textId="77777777" w:rsidR="00476C75" w:rsidRPr="00D6108C" w:rsidRDefault="00F458D4" w:rsidP="00F2584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>Poskytovatel má právo požadovat vrácení zaplacené vyrovnávací platby za kalendářní čtvrtletí, ve kterém nebyla Služba poskytována řádně v souladu s touto Smlouvou a/nebo nebyly dodrženy další podmínky této Smlouvy</w:t>
      </w:r>
      <w:r w:rsidR="00E311C1" w:rsidRPr="00D6108C">
        <w:rPr>
          <w:rFonts w:ascii="Times New Roman" w:hAnsi="Times New Roman"/>
          <w:sz w:val="24"/>
          <w:szCs w:val="24"/>
          <w:lang w:val="cs-CZ"/>
        </w:rPr>
        <w:t>, včetně příloh.</w:t>
      </w:r>
    </w:p>
    <w:p w14:paraId="0D48D146" w14:textId="77777777" w:rsidR="00D6108C" w:rsidRPr="00D6108C" w:rsidRDefault="00D6108C" w:rsidP="00C6084E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1FD29C92" w14:textId="4D219F4D" w:rsidR="00FC2670" w:rsidRPr="00D6108C" w:rsidRDefault="00FC2670" w:rsidP="00FC2670">
      <w:pPr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sz w:val="28"/>
          <w:szCs w:val="28"/>
          <w:lang w:val="cs-CZ"/>
        </w:rPr>
        <w:t>Článek XII.</w:t>
      </w:r>
    </w:p>
    <w:p w14:paraId="6DCD5EC9" w14:textId="0A2B95B5" w:rsidR="00FC2670" w:rsidRPr="00D6108C" w:rsidRDefault="00FC2670" w:rsidP="00FC2670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sz w:val="28"/>
          <w:szCs w:val="28"/>
          <w:lang w:val="cs-CZ"/>
        </w:rPr>
        <w:t>Platnost a účinnost smlouvy</w:t>
      </w:r>
    </w:p>
    <w:p w14:paraId="2A1EA6ED" w14:textId="027EC2B1" w:rsidR="00FC2670" w:rsidRPr="00D6108C" w:rsidRDefault="00FC2670" w:rsidP="00FC2670">
      <w:pPr>
        <w:pStyle w:val="Odstavecseseznamem"/>
        <w:numPr>
          <w:ilvl w:val="0"/>
          <w:numId w:val="20"/>
        </w:numPr>
        <w:tabs>
          <w:tab w:val="clear" w:pos="890"/>
          <w:tab w:val="left" w:pos="567"/>
        </w:tabs>
        <w:spacing w:after="120" w:line="276" w:lineRule="auto"/>
        <w:ind w:left="33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Tato smlouva se uzavírá na dobu určitou od 1. </w:t>
      </w:r>
      <w:r w:rsidR="00C26F07">
        <w:rPr>
          <w:rFonts w:ascii="Times New Roman" w:hAnsi="Times New Roman"/>
          <w:color w:val="000000"/>
          <w:sz w:val="24"/>
          <w:szCs w:val="24"/>
          <w:lang w:val="cs-CZ"/>
        </w:rPr>
        <w:t>1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. 20</w:t>
      </w:r>
      <w:r w:rsidR="009723BB">
        <w:rPr>
          <w:rFonts w:ascii="Times New Roman" w:hAnsi="Times New Roman"/>
          <w:color w:val="000000"/>
          <w:sz w:val="24"/>
          <w:szCs w:val="24"/>
          <w:lang w:val="cs-CZ"/>
        </w:rPr>
        <w:t>20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sz w:val="24"/>
          <w:szCs w:val="24"/>
          <w:lang w:val="cs-CZ"/>
        </w:rPr>
        <w:t xml:space="preserve">do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31. 12. 20</w:t>
      </w:r>
      <w:r w:rsidR="009723BB">
        <w:rPr>
          <w:rFonts w:ascii="Times New Roman" w:hAnsi="Times New Roman"/>
          <w:color w:val="000000"/>
          <w:sz w:val="24"/>
          <w:szCs w:val="24"/>
          <w:lang w:val="cs-CZ"/>
        </w:rPr>
        <w:t>20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14:paraId="74F69DC6" w14:textId="77777777" w:rsidR="00FC2670" w:rsidRPr="00D6108C" w:rsidRDefault="00FC2670" w:rsidP="00FC2670">
      <w:pPr>
        <w:pStyle w:val="Odstavecseseznamem"/>
        <w:numPr>
          <w:ilvl w:val="0"/>
          <w:numId w:val="20"/>
        </w:numPr>
        <w:tabs>
          <w:tab w:val="clear" w:pos="890"/>
        </w:tabs>
        <w:spacing w:after="120" w:line="276" w:lineRule="auto"/>
        <w:ind w:left="33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Poskytovatel může tuto smlouvu vypovědět s jednoměsíční výpovědní lhůtou z důvodů stanovených právními předpisy nebo touto smlouvou, a to na základě písemné výpovědi doručené příjemci s uvedením výpovědního důvodu. Výpovědní doba začíná běžet prvním dnem měsíce následujícího po měsíci, ve kterém byla doručena výpověď. Výpověď lze podat nejpozději tak, aby výpovědní doba končila zároveň s koncem smlouvy.</w:t>
      </w:r>
    </w:p>
    <w:p w14:paraId="5F5B2397" w14:textId="77777777" w:rsidR="00E06D59" w:rsidRPr="00D6108C" w:rsidRDefault="00E06D59" w:rsidP="00650934">
      <w:pPr>
        <w:pStyle w:val="Odstavecseseznamem"/>
        <w:numPr>
          <w:ilvl w:val="0"/>
          <w:numId w:val="20"/>
        </w:numPr>
        <w:tabs>
          <w:tab w:val="clear" w:pos="890"/>
          <w:tab w:val="left" w:pos="567"/>
        </w:tabs>
        <w:spacing w:after="120" w:line="276" w:lineRule="auto"/>
        <w:ind w:left="36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sz w:val="24"/>
          <w:szCs w:val="24"/>
          <w:lang w:val="cs-CZ"/>
        </w:rPr>
        <w:t>Neplatnost a neúčinnost, zdánlivost či nevymahatelnost kteréhokoliv ustanovení smlouvy nebude mít vliv na platnost, účinnost a vymahatelnost ostatních ustanovení smlouvy, pokud takové ustanovení nebude oddělitelné od zbytku smlouvy. V takovém případě se smluvní strany zavazují, že učiní v dobré víře veškeré kroky, aby příslušné neplatné či nevymahatelné ustanovení nahradily novým platným a účinným ustanovením, jehož obsah bude v maximální možné míře odpovídat obsahu a účelu původního ustanovení a cílům smlouvy.</w:t>
      </w:r>
    </w:p>
    <w:p w14:paraId="5E17393C" w14:textId="77777777" w:rsidR="001B6231" w:rsidRPr="00D6108C" w:rsidRDefault="001B6231" w:rsidP="00C6084E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  <w:highlight w:val="yellow"/>
          <w:lang w:val="cs-CZ"/>
        </w:rPr>
      </w:pPr>
    </w:p>
    <w:p w14:paraId="3BFB8EBC" w14:textId="472F96E4" w:rsidR="00476C75" w:rsidRPr="00D6108C" w:rsidRDefault="00476C75" w:rsidP="00257E2B">
      <w:pPr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sz w:val="28"/>
          <w:szCs w:val="28"/>
          <w:lang w:val="cs-CZ"/>
        </w:rPr>
        <w:t>Článek XII</w:t>
      </w:r>
      <w:r w:rsidR="00113C50" w:rsidRPr="00D6108C">
        <w:rPr>
          <w:rFonts w:ascii="Times New Roman" w:hAnsi="Times New Roman"/>
          <w:b/>
          <w:sz w:val="28"/>
          <w:szCs w:val="28"/>
          <w:lang w:val="cs-CZ"/>
        </w:rPr>
        <w:t>I</w:t>
      </w:r>
      <w:r w:rsidRPr="00D6108C">
        <w:rPr>
          <w:rFonts w:ascii="Times New Roman" w:hAnsi="Times New Roman"/>
          <w:b/>
          <w:sz w:val="28"/>
          <w:szCs w:val="28"/>
          <w:lang w:val="cs-CZ"/>
        </w:rPr>
        <w:t>.</w:t>
      </w:r>
    </w:p>
    <w:p w14:paraId="549F185C" w14:textId="72CD54BF" w:rsidR="00E311C1" w:rsidRPr="00D6108C" w:rsidRDefault="00E311C1" w:rsidP="00257E2B">
      <w:pPr>
        <w:spacing w:after="120" w:line="276" w:lineRule="auto"/>
        <w:ind w:left="284" w:hanging="284"/>
        <w:jc w:val="center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D6108C">
        <w:rPr>
          <w:rFonts w:ascii="Times New Roman" w:hAnsi="Times New Roman"/>
          <w:b/>
          <w:sz w:val="28"/>
          <w:szCs w:val="28"/>
          <w:lang w:val="cs-CZ"/>
        </w:rPr>
        <w:t>Závěrečná ustanovení</w:t>
      </w:r>
    </w:p>
    <w:p w14:paraId="165EFCF3" w14:textId="77777777" w:rsidR="00E311C1" w:rsidRPr="00D6108C" w:rsidRDefault="00E311C1" w:rsidP="00C6084E">
      <w:pPr>
        <w:pStyle w:val="Odstavecseseznamem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Příjemce prohlašuje, že si je vědom:</w:t>
      </w:r>
    </w:p>
    <w:p w14:paraId="551AB1C5" w14:textId="77777777" w:rsidR="00E311C1" w:rsidRPr="00D6108C" w:rsidRDefault="00E311C1" w:rsidP="001D104B">
      <w:pPr>
        <w:numPr>
          <w:ilvl w:val="0"/>
          <w:numId w:val="8"/>
        </w:numPr>
        <w:spacing w:after="120" w:line="276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následků vzniklých uvedením nepravdivých údajů ve výsledcích nebo v</w:t>
      </w:r>
      <w:r w:rsidR="00D62359" w:rsidRPr="00D6108C">
        <w:rPr>
          <w:rFonts w:ascii="Times New Roman" w:hAnsi="Times New Roman"/>
          <w:color w:val="000000"/>
          <w:sz w:val="24"/>
          <w:szCs w:val="24"/>
          <w:lang w:val="cs-CZ"/>
        </w:rPr>
        <w:t> o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ddělené evidenci, které by vedly k případnému neoprávněnému čerpání vyrovnávací platby,</w:t>
      </w:r>
    </w:p>
    <w:p w14:paraId="7C22B4F2" w14:textId="77777777" w:rsidR="00E311C1" w:rsidRPr="00D6108C" w:rsidRDefault="00E311C1" w:rsidP="001D104B">
      <w:pPr>
        <w:numPr>
          <w:ilvl w:val="0"/>
          <w:numId w:val="8"/>
        </w:numPr>
        <w:spacing w:after="120" w:line="276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důsledků případného porušení rozpočtové kázně podle platných zákonů o rozpočtových pravidlech.</w:t>
      </w:r>
    </w:p>
    <w:p w14:paraId="5A8494B5" w14:textId="77777777" w:rsidR="001D104B" w:rsidRPr="00D6108C" w:rsidRDefault="00E311C1" w:rsidP="001D104B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Smlouva se řídí příslušnými ustanoveními zákona č. 89/2012 Sb., občanský zákoník, a zákona č. 500/2004 Sb., správní řád, ve znění pozdějších předpisů a dalšími příslušnými předpisy České republiky a právními předpisy ES.</w:t>
      </w:r>
    </w:p>
    <w:p w14:paraId="2B49DA11" w14:textId="77777777" w:rsidR="001D104B" w:rsidRPr="00D6108C" w:rsidRDefault="00E311C1" w:rsidP="001D104B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Tato smlouva je vyhotovena ve 4 stejnopisech, z nichž každá smluvní strana obdrží po dvou vyhotoveních.</w:t>
      </w:r>
    </w:p>
    <w:p w14:paraId="4B3F90BF" w14:textId="77777777" w:rsidR="001D104B" w:rsidRPr="00D6108C" w:rsidRDefault="00E311C1" w:rsidP="001D104B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Tuto smlouvu lze měnit pouze písemnými vzestupně číslovanými dodatky.</w:t>
      </w:r>
    </w:p>
    <w:p w14:paraId="60A0CFAB" w14:textId="630A5135" w:rsidR="001D104B" w:rsidRPr="00D6108C" w:rsidRDefault="00E311C1" w:rsidP="001D104B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Smluvní strany prohlašují, že souhlasí s případným zveřejněním textu této smlouvy v souladu se</w:t>
      </w:r>
      <w:r w:rsidR="006075E0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zákonem č. 106/1999 Sb., o svobodném přístupu k informacím, ve znění pozdějších předpisů</w:t>
      </w:r>
      <w:r w:rsidR="001572D0">
        <w:rPr>
          <w:rFonts w:ascii="Times New Roman" w:hAnsi="Times New Roman"/>
          <w:color w:val="000000"/>
          <w:sz w:val="24"/>
          <w:szCs w:val="24"/>
          <w:lang w:val="cs-CZ"/>
        </w:rPr>
        <w:t xml:space="preserve"> a v souladu se zákonem 340/2015 Sb. o registru smluv</w:t>
      </w:r>
      <w:r w:rsidR="00015640">
        <w:rPr>
          <w:rFonts w:ascii="Times New Roman" w:hAnsi="Times New Roman"/>
          <w:color w:val="000000"/>
          <w:sz w:val="24"/>
          <w:szCs w:val="24"/>
          <w:lang w:val="cs-CZ"/>
        </w:rPr>
        <w:t>,</w:t>
      </w:r>
      <w:r w:rsidR="001572D0">
        <w:rPr>
          <w:rFonts w:ascii="Times New Roman" w:hAnsi="Times New Roman"/>
          <w:color w:val="000000"/>
          <w:sz w:val="24"/>
          <w:szCs w:val="24"/>
          <w:lang w:val="cs-CZ"/>
        </w:rPr>
        <w:t xml:space="preserve"> v aktuálním </w:t>
      </w:r>
      <w:r w:rsidR="00015640">
        <w:rPr>
          <w:rFonts w:ascii="Times New Roman" w:hAnsi="Times New Roman"/>
          <w:color w:val="000000"/>
          <w:sz w:val="24"/>
          <w:szCs w:val="24"/>
          <w:lang w:val="cs-CZ"/>
        </w:rPr>
        <w:t>znění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14:paraId="144BBCA0" w14:textId="77777777" w:rsidR="001D104B" w:rsidRPr="00D6108C" w:rsidRDefault="00E311C1" w:rsidP="001D104B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Příjemce souhlasí se zveřejněním svého názvu / jména a příjmení, sídla / adresy, názvu projektu a výše poskytnuté vyrovnávací platby. </w:t>
      </w:r>
    </w:p>
    <w:p w14:paraId="388FF003" w14:textId="77777777" w:rsidR="001D104B" w:rsidRPr="00D6108C" w:rsidRDefault="001D104B" w:rsidP="001D104B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Nedílnou součástí této smlouvy jsou následující přílohy: </w:t>
      </w:r>
    </w:p>
    <w:p w14:paraId="04F76B2D" w14:textId="77777777" w:rsidR="001D104B" w:rsidRPr="00D6108C" w:rsidRDefault="001D104B" w:rsidP="001D104B">
      <w:pPr>
        <w:pStyle w:val="Odstavecseseznamem1"/>
        <w:numPr>
          <w:ilvl w:val="0"/>
          <w:numId w:val="17"/>
        </w:numPr>
        <w:tabs>
          <w:tab w:val="clear" w:pos="0"/>
          <w:tab w:val="num" w:pos="284"/>
          <w:tab w:val="decimal" w:pos="567"/>
          <w:tab w:val="decimal" w:pos="720"/>
        </w:tabs>
        <w:spacing w:line="276" w:lineRule="auto"/>
        <w:ind w:left="568" w:hanging="284"/>
        <w:jc w:val="both"/>
        <w:rPr>
          <w:color w:val="000000"/>
        </w:rPr>
      </w:pPr>
      <w:r w:rsidRPr="00D6108C">
        <w:rPr>
          <w:color w:val="000000"/>
        </w:rPr>
        <w:t>Příloha č. 1 : Rozsah služby, která je předmětem služby obecného hospodářského zájmu</w:t>
      </w:r>
    </w:p>
    <w:p w14:paraId="22D746C9" w14:textId="77777777" w:rsidR="001D104B" w:rsidRPr="00D6108C" w:rsidRDefault="001D104B" w:rsidP="001D104B">
      <w:pPr>
        <w:pStyle w:val="Odstavecseseznamem1"/>
        <w:numPr>
          <w:ilvl w:val="0"/>
          <w:numId w:val="17"/>
        </w:numPr>
        <w:tabs>
          <w:tab w:val="clear" w:pos="0"/>
          <w:tab w:val="num" w:pos="284"/>
          <w:tab w:val="decimal" w:pos="567"/>
          <w:tab w:val="decimal" w:pos="720"/>
        </w:tabs>
        <w:spacing w:line="276" w:lineRule="auto"/>
        <w:ind w:left="568" w:hanging="284"/>
        <w:jc w:val="both"/>
        <w:rPr>
          <w:color w:val="000000"/>
        </w:rPr>
      </w:pPr>
      <w:r w:rsidRPr="00D6108C">
        <w:rPr>
          <w:color w:val="000000"/>
        </w:rPr>
        <w:t>Příloha č. 2 : Pověřovací akt</w:t>
      </w:r>
    </w:p>
    <w:p w14:paraId="5B205C31" w14:textId="66D31A30" w:rsidR="001D104B" w:rsidRPr="00D6108C" w:rsidRDefault="001D104B" w:rsidP="00650934">
      <w:pPr>
        <w:pStyle w:val="Odstavecseseznamem1"/>
        <w:numPr>
          <w:ilvl w:val="0"/>
          <w:numId w:val="17"/>
        </w:numPr>
        <w:tabs>
          <w:tab w:val="clear" w:pos="0"/>
          <w:tab w:val="num" w:pos="284"/>
          <w:tab w:val="decimal" w:pos="567"/>
          <w:tab w:val="decimal" w:pos="720"/>
        </w:tabs>
        <w:spacing w:line="276" w:lineRule="auto"/>
        <w:ind w:left="568" w:hanging="284"/>
        <w:jc w:val="both"/>
        <w:rPr>
          <w:color w:val="000000"/>
        </w:rPr>
      </w:pPr>
      <w:r w:rsidRPr="00D6108C">
        <w:rPr>
          <w:color w:val="000000"/>
        </w:rPr>
        <w:t xml:space="preserve">Příloha č. 3: </w:t>
      </w:r>
      <w:r w:rsidR="00F643D1" w:rsidRPr="00D6108C">
        <w:rPr>
          <w:color w:val="000000"/>
        </w:rPr>
        <w:t>Orientační</w:t>
      </w:r>
      <w:r w:rsidRPr="00D6108C">
        <w:rPr>
          <w:color w:val="000000"/>
        </w:rPr>
        <w:t xml:space="preserve"> náklady a výnosy provozu lékařské pohotovostní služby </w:t>
      </w:r>
    </w:p>
    <w:p w14:paraId="037DAC8E" w14:textId="77777777" w:rsidR="001D104B" w:rsidRPr="00D6108C" w:rsidRDefault="001D104B" w:rsidP="001D104B">
      <w:pPr>
        <w:pStyle w:val="Odstavecseseznamem1"/>
        <w:numPr>
          <w:ilvl w:val="0"/>
          <w:numId w:val="17"/>
        </w:numPr>
        <w:tabs>
          <w:tab w:val="clear" w:pos="0"/>
          <w:tab w:val="num" w:pos="284"/>
          <w:tab w:val="decimal" w:pos="567"/>
          <w:tab w:val="decimal" w:pos="720"/>
        </w:tabs>
        <w:spacing w:line="276" w:lineRule="auto"/>
        <w:ind w:left="568" w:hanging="284"/>
        <w:jc w:val="both"/>
        <w:rPr>
          <w:color w:val="000000"/>
        </w:rPr>
      </w:pPr>
      <w:r w:rsidRPr="00D6108C">
        <w:rPr>
          <w:color w:val="000000"/>
        </w:rPr>
        <w:t>Příloha č. 4 : Vzor výkazu nákladů a výnosů</w:t>
      </w:r>
    </w:p>
    <w:p w14:paraId="07517485" w14:textId="77777777" w:rsidR="001D104B" w:rsidRPr="00D6108C" w:rsidRDefault="001D104B" w:rsidP="001D104B">
      <w:pPr>
        <w:pStyle w:val="Odstavecseseznamem1"/>
        <w:numPr>
          <w:ilvl w:val="0"/>
          <w:numId w:val="17"/>
        </w:numPr>
        <w:tabs>
          <w:tab w:val="clear" w:pos="0"/>
          <w:tab w:val="num" w:pos="284"/>
          <w:tab w:val="decimal" w:pos="567"/>
          <w:tab w:val="decimal" w:pos="720"/>
        </w:tabs>
        <w:spacing w:line="276" w:lineRule="auto"/>
        <w:ind w:left="568" w:hanging="284"/>
        <w:jc w:val="both"/>
        <w:rPr>
          <w:color w:val="000000"/>
        </w:rPr>
      </w:pPr>
      <w:r w:rsidRPr="00D6108C">
        <w:rPr>
          <w:color w:val="000000"/>
        </w:rPr>
        <w:t>Příloha č. 5 : Vzor závěrečného vyúčtování</w:t>
      </w:r>
    </w:p>
    <w:p w14:paraId="1F679FDA" w14:textId="7552E734" w:rsidR="00650934" w:rsidRPr="00D6108C" w:rsidRDefault="00650934" w:rsidP="001D104B">
      <w:pPr>
        <w:pStyle w:val="Odstavecseseznamem1"/>
        <w:numPr>
          <w:ilvl w:val="0"/>
          <w:numId w:val="17"/>
        </w:numPr>
        <w:tabs>
          <w:tab w:val="clear" w:pos="0"/>
          <w:tab w:val="num" w:pos="284"/>
          <w:tab w:val="decimal" w:pos="567"/>
          <w:tab w:val="decimal" w:pos="720"/>
        </w:tabs>
        <w:spacing w:line="276" w:lineRule="auto"/>
        <w:ind w:left="568" w:hanging="284"/>
        <w:jc w:val="both"/>
        <w:rPr>
          <w:color w:val="000000"/>
        </w:rPr>
      </w:pPr>
      <w:r w:rsidRPr="00D6108C">
        <w:rPr>
          <w:color w:val="000000"/>
        </w:rPr>
        <w:t xml:space="preserve">Příloha č. </w:t>
      </w:r>
      <w:r w:rsidR="00CA7A27" w:rsidRPr="00D6108C">
        <w:rPr>
          <w:color w:val="000000"/>
        </w:rPr>
        <w:t>6</w:t>
      </w:r>
      <w:r w:rsidRPr="00D6108C">
        <w:rPr>
          <w:color w:val="000000"/>
        </w:rPr>
        <w:t xml:space="preserve"> : Informace </w:t>
      </w:r>
      <w:r w:rsidRPr="00D6108C">
        <w:rPr>
          <w:shd w:val="clear" w:color="auto" w:fill="FFFFFF"/>
        </w:rPr>
        <w:t xml:space="preserve">o poskytovaných mzdách </w:t>
      </w:r>
    </w:p>
    <w:p w14:paraId="5AEFB6E1" w14:textId="06786BA9" w:rsidR="001D104B" w:rsidRPr="00D6108C" w:rsidRDefault="001D104B" w:rsidP="001B6231">
      <w:pPr>
        <w:pStyle w:val="Odstavecseseznamem"/>
        <w:numPr>
          <w:ilvl w:val="0"/>
          <w:numId w:val="22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Poskytnutí </w:t>
      </w:r>
      <w:r w:rsidRPr="00CE6C29">
        <w:rPr>
          <w:rFonts w:ascii="Times New Roman" w:hAnsi="Times New Roman"/>
          <w:color w:val="000000"/>
          <w:sz w:val="24"/>
          <w:szCs w:val="24"/>
          <w:lang w:val="cs-CZ"/>
        </w:rPr>
        <w:t xml:space="preserve">vyrovnávací platby a uzavření této smlouvy schválilo Zastupitelstvo města Sušice dne </w:t>
      </w:r>
      <w:r w:rsidR="00650934" w:rsidRPr="00CE6C29">
        <w:rPr>
          <w:rFonts w:ascii="Times New Roman" w:hAnsi="Times New Roman"/>
          <w:color w:val="000000"/>
          <w:sz w:val="24"/>
          <w:szCs w:val="24"/>
          <w:lang w:val="cs-CZ"/>
        </w:rPr>
        <w:t>1</w:t>
      </w:r>
      <w:r w:rsidR="009723BB" w:rsidRPr="00CE6C29">
        <w:rPr>
          <w:rFonts w:ascii="Times New Roman" w:hAnsi="Times New Roman"/>
          <w:color w:val="000000"/>
          <w:sz w:val="24"/>
          <w:szCs w:val="24"/>
          <w:lang w:val="cs-CZ"/>
        </w:rPr>
        <w:t>8</w:t>
      </w:r>
      <w:r w:rsidR="00650934" w:rsidRPr="00CE6C29">
        <w:rPr>
          <w:rFonts w:ascii="Times New Roman" w:hAnsi="Times New Roman"/>
          <w:color w:val="000000"/>
          <w:sz w:val="24"/>
          <w:szCs w:val="24"/>
          <w:lang w:val="cs-CZ"/>
        </w:rPr>
        <w:t xml:space="preserve">. </w:t>
      </w:r>
      <w:r w:rsidR="009A0EB6" w:rsidRPr="00CE6C29">
        <w:rPr>
          <w:rFonts w:ascii="Times New Roman" w:hAnsi="Times New Roman"/>
          <w:color w:val="000000"/>
          <w:sz w:val="24"/>
          <w:szCs w:val="24"/>
          <w:lang w:val="cs-CZ"/>
        </w:rPr>
        <w:t>12</w:t>
      </w:r>
      <w:r w:rsidR="00650934" w:rsidRPr="00CE6C29">
        <w:rPr>
          <w:rFonts w:ascii="Times New Roman" w:hAnsi="Times New Roman"/>
          <w:color w:val="000000"/>
          <w:sz w:val="24"/>
          <w:szCs w:val="24"/>
          <w:lang w:val="cs-CZ"/>
        </w:rPr>
        <w:t>. 201</w:t>
      </w:r>
      <w:r w:rsidR="009723BB" w:rsidRPr="00CE6C29">
        <w:rPr>
          <w:rFonts w:ascii="Times New Roman" w:hAnsi="Times New Roman"/>
          <w:color w:val="000000"/>
          <w:sz w:val="24"/>
          <w:szCs w:val="24"/>
          <w:lang w:val="cs-CZ"/>
        </w:rPr>
        <w:t>9</w:t>
      </w:r>
      <w:r w:rsidRPr="00CE6C29">
        <w:rPr>
          <w:rFonts w:ascii="Times New Roman" w:hAnsi="Times New Roman"/>
          <w:color w:val="000000"/>
          <w:sz w:val="24"/>
          <w:szCs w:val="24"/>
          <w:lang w:val="cs-CZ"/>
        </w:rPr>
        <w:t xml:space="preserve">, usnesením č. </w:t>
      </w:r>
      <w:r w:rsidR="00AF10FF" w:rsidRPr="00CE6C29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CE6C29">
        <w:rPr>
          <w:rFonts w:ascii="Times New Roman" w:hAnsi="Times New Roman"/>
          <w:color w:val="000000"/>
          <w:sz w:val="24"/>
          <w:szCs w:val="24"/>
          <w:lang w:val="cs-CZ"/>
        </w:rPr>
        <w:t>a</w:t>
      </w:r>
      <w:r w:rsidR="00083DF9">
        <w:rPr>
          <w:rFonts w:ascii="Times New Roman" w:hAnsi="Times New Roman"/>
          <w:color w:val="000000"/>
          <w:sz w:val="24"/>
          <w:szCs w:val="24"/>
          <w:lang w:val="cs-CZ"/>
        </w:rPr>
        <w:t>)</w:t>
      </w:r>
      <w:r w:rsidR="00FD2303" w:rsidRPr="00CE6C29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bookmarkStart w:id="3" w:name="_GoBack"/>
      <w:bookmarkEnd w:id="3"/>
      <w:r w:rsidR="00CE6C29">
        <w:rPr>
          <w:rFonts w:ascii="Times New Roman" w:hAnsi="Times New Roman"/>
          <w:color w:val="000000"/>
          <w:sz w:val="24"/>
          <w:szCs w:val="24"/>
          <w:lang w:val="cs-CZ"/>
        </w:rPr>
        <w:t>35</w:t>
      </w:r>
      <w:r w:rsidR="00AF10FF" w:rsidRPr="00CE6C29">
        <w:rPr>
          <w:rFonts w:ascii="Times New Roman" w:hAnsi="Times New Roman"/>
          <w:color w:val="000000"/>
          <w:sz w:val="24"/>
          <w:szCs w:val="24"/>
          <w:lang w:val="cs-CZ"/>
        </w:rPr>
        <w:t>)</w:t>
      </w:r>
    </w:p>
    <w:p w14:paraId="73CA893A" w14:textId="77777777" w:rsidR="00A955E5" w:rsidRDefault="00A955E5" w:rsidP="00523272">
      <w:pPr>
        <w:spacing w:after="120" w:line="276" w:lineRule="auto"/>
        <w:ind w:left="851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3BFF5AA0" w14:textId="77777777" w:rsidR="00A955E5" w:rsidRDefault="00A955E5" w:rsidP="00523272">
      <w:pPr>
        <w:spacing w:after="120" w:line="276" w:lineRule="auto"/>
        <w:ind w:left="851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4E447CD2" w14:textId="77777777" w:rsidR="00A955E5" w:rsidRDefault="00A955E5" w:rsidP="00523272">
      <w:pPr>
        <w:spacing w:after="120" w:line="276" w:lineRule="auto"/>
        <w:ind w:left="851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5613238E" w14:textId="02CFC480" w:rsidR="00E311C1" w:rsidRPr="00D6108C" w:rsidRDefault="00E311C1" w:rsidP="00523272">
      <w:pPr>
        <w:spacing w:after="120" w:line="276" w:lineRule="auto"/>
        <w:ind w:left="851" w:hanging="28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V Sušici dne</w:t>
      </w:r>
      <w:r w:rsidR="00FD230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9723BB">
        <w:rPr>
          <w:rFonts w:ascii="Times New Roman" w:hAnsi="Times New Roman"/>
          <w:color w:val="000000"/>
          <w:sz w:val="24"/>
          <w:szCs w:val="24"/>
          <w:lang w:val="cs-CZ"/>
        </w:rPr>
        <w:t>31</w:t>
      </w:r>
      <w:r w:rsidR="00FD2303">
        <w:rPr>
          <w:rFonts w:ascii="Times New Roman" w:hAnsi="Times New Roman"/>
          <w:color w:val="000000"/>
          <w:sz w:val="24"/>
          <w:szCs w:val="24"/>
          <w:lang w:val="cs-CZ"/>
        </w:rPr>
        <w:t>. prosince 201</w:t>
      </w:r>
      <w:r w:rsidR="009723BB">
        <w:rPr>
          <w:rFonts w:ascii="Times New Roman" w:hAnsi="Times New Roman"/>
          <w:color w:val="000000"/>
          <w:sz w:val="24"/>
          <w:szCs w:val="24"/>
          <w:lang w:val="cs-CZ"/>
        </w:rPr>
        <w:t>9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FD2303">
        <w:rPr>
          <w:rFonts w:ascii="Times New Roman" w:hAnsi="Times New Roman"/>
          <w:color w:val="000000"/>
          <w:sz w:val="24"/>
          <w:szCs w:val="24"/>
          <w:lang w:val="cs-CZ"/>
        </w:rPr>
        <w:tab/>
      </w:r>
    </w:p>
    <w:p w14:paraId="1DBF7E31" w14:textId="77777777" w:rsidR="00196DA2" w:rsidRPr="00D6108C" w:rsidRDefault="00196DA2" w:rsidP="00C6084E">
      <w:pPr>
        <w:spacing w:after="120"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5658EBE0" w14:textId="77777777" w:rsidR="00196DA2" w:rsidRPr="00D6108C" w:rsidRDefault="00196DA2" w:rsidP="00C6084E">
      <w:pPr>
        <w:spacing w:after="120"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0D3C85D3" w14:textId="0D2E2579" w:rsidR="00523272" w:rsidRPr="00D6108C" w:rsidRDefault="00E311C1" w:rsidP="00523272">
      <w:pPr>
        <w:spacing w:after="120" w:line="276" w:lineRule="auto"/>
        <w:ind w:left="28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eastAsia="Times New Roman" w:hAnsi="Times New Roman"/>
          <w:color w:val="000000"/>
          <w:sz w:val="24"/>
          <w:szCs w:val="24"/>
          <w:lang w:val="cs-CZ"/>
        </w:rPr>
        <w:t>………………………………………</w:t>
      </w:r>
      <w:r w:rsidR="00D6108C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575618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……………………</w:t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>…………………</w:t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   </w:t>
      </w:r>
    </w:p>
    <w:p w14:paraId="2C5DD48E" w14:textId="1E8B7E1E" w:rsidR="00E311C1" w:rsidRPr="00D6108C" w:rsidRDefault="001D104B" w:rsidP="00523272">
      <w:pPr>
        <w:spacing w:after="120" w:line="276" w:lineRule="auto"/>
        <w:ind w:left="851" w:firstLine="283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Město Sušice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575618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9723BB">
        <w:rPr>
          <w:rFonts w:ascii="Times New Roman" w:hAnsi="Times New Roman"/>
          <w:color w:val="000000"/>
          <w:sz w:val="24"/>
          <w:szCs w:val="24"/>
          <w:lang w:val="cs-CZ"/>
        </w:rPr>
        <w:t>Sušická nemocnice</w:t>
      </w:r>
      <w:r w:rsidR="00E311C1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s.r.o. </w:t>
      </w:r>
    </w:p>
    <w:p w14:paraId="26B01FCF" w14:textId="66E99D66" w:rsidR="001D104B" w:rsidRPr="00D6108C" w:rsidRDefault="009C045D" w:rsidP="001D104B">
      <w:pPr>
        <w:spacing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  </w:t>
      </w:r>
      <w:r w:rsidR="00523272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523272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523272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E311C1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Bc. Petr Mottl </w:t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E311C1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575618">
        <w:rPr>
          <w:rFonts w:ascii="Times New Roman" w:hAnsi="Times New Roman"/>
          <w:color w:val="000000"/>
          <w:sz w:val="24"/>
          <w:szCs w:val="24"/>
          <w:lang w:val="cs-CZ"/>
        </w:rPr>
        <w:t xml:space="preserve">     </w:t>
      </w:r>
      <w:r w:rsidR="009723BB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9723BB"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Pavel Hais </w:t>
      </w:r>
    </w:p>
    <w:p w14:paraId="4DC101F8" w14:textId="3B159829" w:rsidR="00E311C1" w:rsidRPr="00D6108C" w:rsidRDefault="00523272" w:rsidP="00523272">
      <w:pPr>
        <w:spacing w:line="276" w:lineRule="auto"/>
        <w:ind w:left="113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   </w:t>
      </w:r>
      <w:r w:rsidR="009C045D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starosta </w:t>
      </w:r>
      <w:r w:rsidR="009C045D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9C045D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9C045D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9C045D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575618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575618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9723BB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575618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311C1" w:rsidRPr="00D6108C">
        <w:rPr>
          <w:rFonts w:ascii="Times New Roman" w:hAnsi="Times New Roman"/>
          <w:color w:val="000000"/>
          <w:sz w:val="24"/>
          <w:szCs w:val="24"/>
          <w:lang w:val="cs-CZ"/>
        </w:rPr>
        <w:t>jednatel</w:t>
      </w:r>
    </w:p>
    <w:p w14:paraId="007562A9" w14:textId="625FA53C" w:rsidR="00E311C1" w:rsidRPr="00D6108C" w:rsidRDefault="00E311C1" w:rsidP="001D104B">
      <w:pPr>
        <w:spacing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523272"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  </w:t>
      </w:r>
      <w:r w:rsidR="00575618"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    </w:t>
      </w:r>
      <w:r w:rsidR="009723BB">
        <w:rPr>
          <w:rFonts w:ascii="Times New Roman" w:hAnsi="Times New Roman"/>
          <w:color w:val="000000"/>
          <w:sz w:val="24"/>
          <w:szCs w:val="24"/>
          <w:lang w:val="cs-CZ"/>
        </w:rPr>
        <w:t>Ing. Václav Rada</w:t>
      </w:r>
    </w:p>
    <w:p w14:paraId="32569F86" w14:textId="1BD23D11" w:rsidR="00E311C1" w:rsidRPr="00D6108C" w:rsidRDefault="00E311C1" w:rsidP="001D104B">
      <w:pPr>
        <w:spacing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1D104B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523272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  </w:t>
      </w:r>
      <w:r w:rsidR="00575618"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  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jednatel</w:t>
      </w:r>
    </w:p>
    <w:p w14:paraId="40329F03" w14:textId="77777777" w:rsidR="001B6231" w:rsidRDefault="001B6231" w:rsidP="00C6084E">
      <w:pPr>
        <w:spacing w:after="120" w:line="276" w:lineRule="auto"/>
        <w:ind w:left="284" w:hanging="284"/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</w:pPr>
    </w:p>
    <w:p w14:paraId="0010A46A" w14:textId="77777777" w:rsidR="00BC51E7" w:rsidRDefault="00BC51E7" w:rsidP="00C6084E">
      <w:pPr>
        <w:spacing w:after="120" w:line="276" w:lineRule="auto"/>
        <w:ind w:left="284" w:hanging="284"/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  <w:sectPr w:rsidR="00BC51E7" w:rsidSect="005D38D1">
          <w:footerReference w:type="default" r:id="rId9"/>
          <w:footerReference w:type="first" r:id="rId10"/>
          <w:pgSz w:w="11907" w:h="16839" w:code="9"/>
          <w:pgMar w:top="1134" w:right="1134" w:bottom="1134" w:left="1418" w:header="709" w:footer="720" w:gutter="0"/>
          <w:pgNumType w:start="1"/>
          <w:cols w:space="708"/>
          <w:docGrid w:linePitch="360" w:charSpace="-2254"/>
        </w:sectPr>
      </w:pPr>
    </w:p>
    <w:p w14:paraId="64A6F835" w14:textId="77777777" w:rsidR="00E311C1" w:rsidRPr="00EE2EAD" w:rsidRDefault="00E311C1" w:rsidP="00D27919">
      <w:pPr>
        <w:spacing w:after="120" w:line="276" w:lineRule="auto"/>
        <w:ind w:left="284" w:hanging="284"/>
        <w:jc w:val="both"/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  <w:t xml:space="preserve">Příloha č. 1 </w:t>
      </w:r>
    </w:p>
    <w:p w14:paraId="748CFE97" w14:textId="21C54272" w:rsidR="001B6231" w:rsidRDefault="00E311C1" w:rsidP="00D27919">
      <w:pPr>
        <w:pBdr>
          <w:bottom w:val="single" w:sz="4" w:space="1" w:color="auto"/>
        </w:pBdr>
        <w:spacing w:after="120"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>Smlouvy o zajištění lékařské pohotovostní služby v oboru chirurgie</w:t>
      </w:r>
      <w:r w:rsidR="001B6231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mezi Městem </w:t>
      </w:r>
      <w:r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Sušice a </w:t>
      </w:r>
      <w:r w:rsidR="00CE6C29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>Sušická nemocnice</w:t>
      </w:r>
      <w:r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s.r.o.</w:t>
      </w:r>
      <w:r w:rsidR="001B6231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600FD1ED" w14:textId="77777777" w:rsidR="001B6231" w:rsidRDefault="00E311C1" w:rsidP="00D27919">
      <w:pPr>
        <w:spacing w:after="120" w:line="276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3"/>
          <w:sz w:val="24"/>
          <w:szCs w:val="24"/>
          <w:lang w:val="cs-CZ"/>
        </w:rPr>
        <w:t>Rozsah služby, která je předmětem služby obecného hospodářského zájmu</w:t>
      </w:r>
      <w:r w:rsidRPr="00EE2EAD">
        <w:rPr>
          <w:rFonts w:ascii="Times New Roman" w:hAnsi="Times New Roman"/>
          <w:b/>
          <w:color w:val="000000"/>
          <w:spacing w:val="4"/>
          <w:sz w:val="24"/>
          <w:szCs w:val="24"/>
          <w:lang w:val="cs-CZ"/>
        </w:rPr>
        <w:t>:</w:t>
      </w:r>
    </w:p>
    <w:p w14:paraId="59F560AA" w14:textId="27DC0E08" w:rsidR="00E311C1" w:rsidRPr="005B4C97" w:rsidRDefault="00E311C1" w:rsidP="00D27919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5B4C97">
        <w:rPr>
          <w:rFonts w:ascii="Times New Roman" w:hAnsi="Times New Roman"/>
          <w:color w:val="000000"/>
          <w:sz w:val="24"/>
          <w:szCs w:val="24"/>
          <w:lang w:val="cs-CZ"/>
        </w:rPr>
        <w:t xml:space="preserve">Zajištění </w:t>
      </w:r>
      <w:r w:rsidRPr="005B4C97">
        <w:rPr>
          <w:rFonts w:ascii="Times New Roman" w:hAnsi="Times New Roman"/>
          <w:bCs/>
          <w:color w:val="000000"/>
          <w:sz w:val="24"/>
          <w:szCs w:val="24"/>
          <w:lang w:val="cs-CZ"/>
        </w:rPr>
        <w:t>provozu lékařské pohotovostní služby v oboru chirurgie</w:t>
      </w:r>
      <w:r w:rsidRPr="005B4C97">
        <w:rPr>
          <w:rFonts w:ascii="Times New Roman" w:hAnsi="Times New Roman"/>
          <w:color w:val="000000"/>
          <w:sz w:val="24"/>
          <w:szCs w:val="24"/>
          <w:lang w:val="cs-CZ"/>
        </w:rPr>
        <w:t xml:space="preserve"> v rámci chirurgické ambulance provozované v Nemocnici Sušice se sídlem Chmelenská 117, 342 01 Sušice, při dodržení podmínek vyplývajících z aktuálního znění právních předpisů: zákon č. 372/2011 Sb., o zdravotních službách a podmínkách jejich poskytování, zákon č. 48/1997 Sb., o veřejném zdravotním pojištění, vyhláška č. 99/2012 Sb., o požadavcích na minimální personální zabezpečení zdravotních služeb, vyhláška č. 92/2012 Sb., o požadavcích na minimální technické a věcné vybavení zdravotnických zařízení a kontaktních pracovišť domácí péče, </w:t>
      </w:r>
      <w:r w:rsidRPr="005B4C97">
        <w:rPr>
          <w:rFonts w:ascii="Times New Roman" w:hAnsi="Times New Roman"/>
          <w:sz w:val="24"/>
          <w:szCs w:val="24"/>
          <w:lang w:val="cs-CZ"/>
        </w:rPr>
        <w:t>zákon č. 95/2004 Sb., o podmínkách získávání a uznávání odborné způsobilosti a specializované způsobilosti k výkonu zdravotnického povolání lékaře, zubního lékaře a farmaceuta a zákona č. 96/2004 Sb., o podmínkách získávání a uznávání způsobilosti k výkonu nelékařských povolání a k výkonu činností souvisejících s poskytováním zdravotní péče a splnění hygienických požadavků obsažených v provozním řádu zdravotnického zařízení, který schvaluje orgán ochrany veřejného zdraví (zákon č. 258/2000 Sb., o ochraně veřejného zdraví a o změně některých souvisejících zákonů, ve znění pozdějších předpisů).</w:t>
      </w:r>
    </w:p>
    <w:p w14:paraId="358A455B" w14:textId="77777777" w:rsidR="00E311C1" w:rsidRPr="005B4C97" w:rsidRDefault="00E311C1" w:rsidP="00D27919">
      <w:pPr>
        <w:pBdr>
          <w:top w:val="single" w:sz="5" w:space="1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1493879B" w14:textId="5AEDECB6" w:rsidR="00E311C1" w:rsidRPr="005B4C97" w:rsidRDefault="00F00028" w:rsidP="001B6231">
      <w:pPr>
        <w:numPr>
          <w:ilvl w:val="0"/>
          <w:numId w:val="11"/>
        </w:numPr>
        <w:pBdr>
          <w:top w:val="single" w:sz="5" w:space="1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5B4C97">
        <w:rPr>
          <w:rFonts w:ascii="Times New Roman" w:hAnsi="Times New Roman"/>
          <w:color w:val="000000"/>
          <w:sz w:val="24"/>
          <w:szCs w:val="24"/>
          <w:lang w:val="cs-CZ"/>
        </w:rPr>
        <w:t>Lékařská</w:t>
      </w:r>
      <w:r w:rsidR="007F5474" w:rsidRPr="005B4C97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5B4C97">
        <w:rPr>
          <w:rFonts w:ascii="Times New Roman" w:hAnsi="Times New Roman"/>
          <w:color w:val="000000"/>
          <w:sz w:val="24"/>
          <w:szCs w:val="24"/>
          <w:lang w:val="cs-CZ"/>
        </w:rPr>
        <w:t>pohotovostní služba</w:t>
      </w:r>
      <w:r w:rsidR="007F5474" w:rsidRPr="005B4C97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311C1" w:rsidRPr="005B4C97">
        <w:rPr>
          <w:rFonts w:ascii="Times New Roman" w:hAnsi="Times New Roman"/>
          <w:bCs/>
          <w:color w:val="000000"/>
          <w:sz w:val="24"/>
          <w:szCs w:val="24"/>
          <w:lang w:val="cs-CZ"/>
        </w:rPr>
        <w:t>v oboru chirurgie</w:t>
      </w:r>
      <w:r w:rsidRPr="005B4C97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bude poskytována</w:t>
      </w:r>
      <w:r w:rsidR="00E311C1" w:rsidRPr="005B4C97">
        <w:rPr>
          <w:rFonts w:ascii="Times New Roman" w:hAnsi="Times New Roman"/>
          <w:color w:val="000000"/>
          <w:sz w:val="24"/>
          <w:szCs w:val="24"/>
          <w:lang w:val="cs-CZ"/>
        </w:rPr>
        <w:t xml:space="preserve"> v pracovních dnech   od pondělí do pátku v době od </w:t>
      </w:r>
      <w:r w:rsidR="00E311C1" w:rsidRPr="00DE623F">
        <w:rPr>
          <w:rFonts w:ascii="Times New Roman" w:hAnsi="Times New Roman"/>
          <w:color w:val="000000"/>
          <w:sz w:val="24"/>
          <w:szCs w:val="24"/>
          <w:lang w:val="cs-CZ"/>
        </w:rPr>
        <w:t xml:space="preserve">15:30 hod do </w:t>
      </w:r>
      <w:r w:rsidR="00DE623F">
        <w:rPr>
          <w:rFonts w:ascii="Times New Roman" w:hAnsi="Times New Roman"/>
          <w:color w:val="000000"/>
          <w:sz w:val="24"/>
          <w:szCs w:val="24"/>
          <w:lang w:val="cs-CZ"/>
        </w:rPr>
        <w:t>21</w:t>
      </w:r>
      <w:r w:rsidR="00E311C1" w:rsidRPr="00DE623F">
        <w:rPr>
          <w:rFonts w:ascii="Times New Roman" w:hAnsi="Times New Roman"/>
          <w:color w:val="000000"/>
          <w:sz w:val="24"/>
          <w:szCs w:val="24"/>
          <w:lang w:val="cs-CZ"/>
        </w:rPr>
        <w:t xml:space="preserve">:00 hod., v sobotu, neděli a o svátcích v době od 07:00 hod do </w:t>
      </w:r>
      <w:r w:rsidR="00DE623F">
        <w:rPr>
          <w:rFonts w:ascii="Times New Roman" w:hAnsi="Times New Roman"/>
          <w:color w:val="000000"/>
          <w:sz w:val="24"/>
          <w:szCs w:val="24"/>
          <w:lang w:val="cs-CZ"/>
        </w:rPr>
        <w:t>21</w:t>
      </w:r>
      <w:r w:rsidR="00E311C1" w:rsidRPr="00DE623F">
        <w:rPr>
          <w:rFonts w:ascii="Times New Roman" w:hAnsi="Times New Roman"/>
          <w:color w:val="000000"/>
          <w:sz w:val="24"/>
          <w:szCs w:val="24"/>
          <w:lang w:val="cs-CZ"/>
        </w:rPr>
        <w:t xml:space="preserve">:00 hod. </w:t>
      </w:r>
      <w:r w:rsidR="00E311C1" w:rsidRPr="005B4C97">
        <w:rPr>
          <w:rFonts w:ascii="Times New Roman" w:hAnsi="Times New Roman"/>
          <w:color w:val="000000"/>
          <w:sz w:val="24"/>
          <w:szCs w:val="24"/>
          <w:lang w:val="cs-CZ"/>
        </w:rPr>
        <w:t xml:space="preserve">a </w:t>
      </w:r>
      <w:r w:rsidRPr="005B4C97">
        <w:rPr>
          <w:rFonts w:ascii="Times New Roman" w:hAnsi="Times New Roman"/>
          <w:color w:val="000000"/>
          <w:sz w:val="24"/>
          <w:szCs w:val="24"/>
          <w:lang w:val="cs-CZ"/>
        </w:rPr>
        <w:t xml:space="preserve">současně bude </w:t>
      </w:r>
      <w:r w:rsidR="00E311C1" w:rsidRPr="005B4C97">
        <w:rPr>
          <w:rFonts w:ascii="Times New Roman" w:hAnsi="Times New Roman"/>
          <w:color w:val="000000"/>
          <w:sz w:val="24"/>
          <w:szCs w:val="24"/>
          <w:lang w:val="cs-CZ"/>
        </w:rPr>
        <w:t>zajištěn</w:t>
      </w:r>
      <w:r w:rsidRPr="005B4C97">
        <w:rPr>
          <w:rFonts w:ascii="Times New Roman" w:hAnsi="Times New Roman"/>
          <w:color w:val="000000"/>
          <w:sz w:val="24"/>
          <w:szCs w:val="24"/>
          <w:lang w:val="cs-CZ"/>
        </w:rPr>
        <w:t>a</w:t>
      </w:r>
      <w:r w:rsidR="00E311C1" w:rsidRPr="005B4C97">
        <w:rPr>
          <w:rFonts w:ascii="Times New Roman" w:hAnsi="Times New Roman"/>
          <w:color w:val="000000"/>
          <w:sz w:val="24"/>
          <w:szCs w:val="24"/>
          <w:lang w:val="cs-CZ"/>
        </w:rPr>
        <w:t xml:space="preserve"> nezbytn</w:t>
      </w:r>
      <w:r w:rsidRPr="005B4C97">
        <w:rPr>
          <w:rFonts w:ascii="Times New Roman" w:hAnsi="Times New Roman"/>
          <w:color w:val="000000"/>
          <w:sz w:val="24"/>
          <w:szCs w:val="24"/>
          <w:lang w:val="cs-CZ"/>
        </w:rPr>
        <w:t>á</w:t>
      </w:r>
      <w:r w:rsidR="00E311C1" w:rsidRPr="005B4C97">
        <w:rPr>
          <w:rFonts w:ascii="Times New Roman" w:hAnsi="Times New Roman"/>
          <w:color w:val="000000"/>
          <w:sz w:val="24"/>
          <w:szCs w:val="24"/>
          <w:lang w:val="cs-CZ"/>
        </w:rPr>
        <w:t xml:space="preserve"> činnost a zdroj</w:t>
      </w:r>
      <w:r w:rsidRPr="005B4C97">
        <w:rPr>
          <w:rFonts w:ascii="Times New Roman" w:hAnsi="Times New Roman"/>
          <w:color w:val="000000"/>
          <w:sz w:val="24"/>
          <w:szCs w:val="24"/>
          <w:lang w:val="cs-CZ"/>
        </w:rPr>
        <w:t>e</w:t>
      </w:r>
      <w:r w:rsidR="00E311C1" w:rsidRPr="005B4C97">
        <w:rPr>
          <w:rFonts w:ascii="Times New Roman" w:hAnsi="Times New Roman"/>
          <w:color w:val="000000"/>
          <w:sz w:val="24"/>
          <w:szCs w:val="24"/>
          <w:lang w:val="cs-CZ"/>
        </w:rPr>
        <w:t xml:space="preserve"> včetně zdravotnických prostředků, </w:t>
      </w:r>
      <w:r w:rsidR="00E311C1" w:rsidRPr="005B4C97">
        <w:rPr>
          <w:rFonts w:ascii="Times New Roman" w:hAnsi="Times New Roman"/>
          <w:sz w:val="24"/>
          <w:szCs w:val="24"/>
          <w:lang w:val="cs-CZ"/>
        </w:rPr>
        <w:t>zdravotnického materiálu, léčivých přípravků, včetně komplementu RTG, laboratoře a SONO v sídle nemocnice Chmelenská 117, 342 01 Sušice.</w:t>
      </w:r>
    </w:p>
    <w:p w14:paraId="7AC60D16" w14:textId="77777777" w:rsidR="00E311C1" w:rsidRPr="005B4C97" w:rsidRDefault="00E311C1" w:rsidP="001B6231">
      <w:pPr>
        <w:numPr>
          <w:ilvl w:val="0"/>
          <w:numId w:val="11"/>
        </w:numPr>
        <w:pBdr>
          <w:top w:val="single" w:sz="5" w:space="1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5B4C97">
        <w:rPr>
          <w:rFonts w:ascii="Times New Roman" w:hAnsi="Times New Roman"/>
          <w:sz w:val="24"/>
          <w:szCs w:val="24"/>
          <w:lang w:val="cs-CZ"/>
        </w:rPr>
        <w:t xml:space="preserve">Výkony uskutečněné v souvislosti s vyšetřením, event. ošetřením v rámci poskytované služby budou vykazovány k úhradě zdravotním pojišťovnám v rozsahu nasmlouvaných odborností a jednotlivých výkonů při dodržení zásad obsažených ve vyhlášce č. 134/1998 Sb., kterou se vydává seznam zdravotních výkonů s bodovými hodnotami, ve znění pozdějších předpisů. Nasmlouvání a vykazování takto provedených výkonů je v pravomoci příjemce. </w:t>
      </w:r>
    </w:p>
    <w:p w14:paraId="1AF105A6" w14:textId="77777777" w:rsidR="00E311C1" w:rsidRPr="00EE2EAD" w:rsidRDefault="00E311C1" w:rsidP="001B6231">
      <w:pPr>
        <w:pBdr>
          <w:top w:val="single" w:sz="5" w:space="1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2B726023" w14:textId="77777777" w:rsidR="00E311C1" w:rsidRPr="00EE2EAD" w:rsidRDefault="00E311C1" w:rsidP="00C6084E">
      <w:p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5DDEE658" w14:textId="77777777" w:rsidR="00E311C1" w:rsidRPr="00EE2EAD" w:rsidRDefault="00E311C1" w:rsidP="00C6084E">
      <w:pPr>
        <w:spacing w:after="120" w:line="276" w:lineRule="auto"/>
        <w:ind w:left="284" w:hanging="284"/>
        <w:rPr>
          <w:rFonts w:ascii="Times New Roman" w:hAnsi="Times New Roman"/>
          <w:sz w:val="24"/>
          <w:szCs w:val="24"/>
          <w:lang w:val="cs-CZ"/>
        </w:rPr>
      </w:pPr>
    </w:p>
    <w:p w14:paraId="4B37B0AF" w14:textId="77777777" w:rsidR="00E311C1" w:rsidRPr="00EE2EAD" w:rsidRDefault="00E311C1" w:rsidP="00C6084E">
      <w:pPr>
        <w:spacing w:after="120" w:line="276" w:lineRule="auto"/>
        <w:ind w:left="284" w:hanging="284"/>
        <w:rPr>
          <w:rFonts w:ascii="Times New Roman" w:hAnsi="Times New Roman"/>
          <w:sz w:val="24"/>
          <w:szCs w:val="24"/>
          <w:lang w:val="cs-CZ"/>
        </w:rPr>
      </w:pPr>
    </w:p>
    <w:p w14:paraId="328206F0" w14:textId="77777777" w:rsidR="00E311C1" w:rsidRPr="00EE2EAD" w:rsidRDefault="00E311C1" w:rsidP="00C6084E">
      <w:pPr>
        <w:spacing w:after="120" w:line="276" w:lineRule="auto"/>
        <w:ind w:left="284" w:hanging="284"/>
        <w:rPr>
          <w:rFonts w:ascii="Times New Roman" w:hAnsi="Times New Roman"/>
          <w:sz w:val="24"/>
          <w:szCs w:val="24"/>
          <w:lang w:val="cs-CZ"/>
        </w:rPr>
      </w:pPr>
    </w:p>
    <w:p w14:paraId="4150E51A" w14:textId="77777777" w:rsidR="00E311C1" w:rsidRPr="00EE2EAD" w:rsidRDefault="00E311C1" w:rsidP="00C6084E">
      <w:pPr>
        <w:spacing w:after="120" w:line="276" w:lineRule="auto"/>
        <w:ind w:left="284" w:hanging="284"/>
        <w:rPr>
          <w:rFonts w:ascii="Times New Roman" w:hAnsi="Times New Roman"/>
          <w:sz w:val="24"/>
          <w:szCs w:val="24"/>
          <w:lang w:val="cs-CZ"/>
        </w:rPr>
      </w:pPr>
    </w:p>
    <w:p w14:paraId="10ABDA7E" w14:textId="77777777" w:rsidR="00BC51E7" w:rsidRDefault="00BC51E7" w:rsidP="00CD7790">
      <w:pPr>
        <w:spacing w:after="120" w:line="276" w:lineRule="auto"/>
        <w:rPr>
          <w:rFonts w:ascii="Times New Roman" w:hAnsi="Times New Roman"/>
          <w:sz w:val="24"/>
          <w:szCs w:val="24"/>
          <w:lang w:val="cs-CZ"/>
        </w:rPr>
        <w:sectPr w:rsidR="00BC51E7" w:rsidSect="005D38D1">
          <w:footerReference w:type="default" r:id="rId11"/>
          <w:pgSz w:w="11907" w:h="16839" w:code="9"/>
          <w:pgMar w:top="1134" w:right="1134" w:bottom="1134" w:left="1418" w:header="709" w:footer="720" w:gutter="0"/>
          <w:pgNumType w:start="1"/>
          <w:cols w:space="708"/>
          <w:docGrid w:linePitch="360" w:charSpace="-2254"/>
        </w:sectPr>
      </w:pPr>
    </w:p>
    <w:p w14:paraId="210D3EBE" w14:textId="77777777" w:rsidR="001B6231" w:rsidRPr="00EE2EAD" w:rsidRDefault="001B6231" w:rsidP="00CD7790">
      <w:pPr>
        <w:spacing w:after="120" w:line="276" w:lineRule="auto"/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  <w:t xml:space="preserve">Příloha č. </w:t>
      </w:r>
      <w:r w:rsidR="007F5474"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  <w:t>2</w:t>
      </w:r>
      <w:r w:rsidRPr="00EE2EAD"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  <w:t xml:space="preserve"> </w:t>
      </w:r>
    </w:p>
    <w:p w14:paraId="142CC4EF" w14:textId="1150186E" w:rsidR="001B6231" w:rsidRDefault="001B6231" w:rsidP="001B6231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>Smlouvy o zajištění lékařské pohotovostní služby v oboru chirurgie</w:t>
      </w:r>
      <w:r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mezi Městem </w:t>
      </w:r>
      <w:r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Sušice a </w:t>
      </w:r>
      <w:r w:rsidR="00CE6C29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>Sušická nemocnice</w:t>
      </w:r>
      <w:r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s.r.o.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bookmarkEnd w:id="0"/>
    <w:p w14:paraId="27BCDED8" w14:textId="77777777" w:rsidR="00FD2303" w:rsidRPr="00A46924" w:rsidRDefault="00FD2303" w:rsidP="00FD2303">
      <w:pPr>
        <w:spacing w:before="240" w:after="120" w:line="276" w:lineRule="auto"/>
        <w:ind w:left="284" w:hanging="284"/>
        <w:jc w:val="center"/>
        <w:rPr>
          <w:rFonts w:ascii="Times New Roman" w:hAnsi="Times New Roman"/>
          <w:b/>
          <w:color w:val="000000"/>
          <w:spacing w:val="1"/>
          <w:w w:val="105"/>
          <w:sz w:val="48"/>
          <w:szCs w:val="48"/>
          <w:lang w:val="cs-CZ"/>
        </w:rPr>
      </w:pPr>
      <w:r w:rsidRPr="00A46924">
        <w:rPr>
          <w:rFonts w:ascii="Times New Roman" w:hAnsi="Times New Roman"/>
          <w:b/>
          <w:color w:val="000000"/>
          <w:sz w:val="48"/>
          <w:szCs w:val="48"/>
          <w:lang w:val="cs-CZ"/>
        </w:rPr>
        <w:t>Pověřovací akt</w:t>
      </w:r>
    </w:p>
    <w:p w14:paraId="64B0FB58" w14:textId="77777777" w:rsidR="00ED73E2" w:rsidRPr="00EE2EAD" w:rsidRDefault="00ED73E2" w:rsidP="00ED73E2">
      <w:pPr>
        <w:spacing w:after="120" w:line="276" w:lineRule="auto"/>
        <w:jc w:val="both"/>
        <w:rPr>
          <w:rFonts w:ascii="Times New Roman" w:hAnsi="Times New Roman"/>
          <w:color w:val="000000"/>
          <w:spacing w:val="6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color w:val="000000"/>
          <w:spacing w:val="1"/>
          <w:w w:val="105"/>
          <w:sz w:val="24"/>
          <w:szCs w:val="24"/>
          <w:lang w:val="cs-CZ"/>
        </w:rPr>
        <w:t xml:space="preserve">dle Rozhodnutí Komise (2012/21/EU) o použití čl. 106 odst. 2 Smlouvy o fungování EU </w:t>
      </w:r>
      <w:r w:rsidRPr="00EE2EAD">
        <w:rPr>
          <w:rFonts w:ascii="Times New Roman" w:hAnsi="Times New Roman"/>
          <w:color w:val="000000"/>
          <w:spacing w:val="4"/>
          <w:w w:val="105"/>
          <w:sz w:val="24"/>
          <w:szCs w:val="24"/>
          <w:lang w:val="cs-CZ"/>
        </w:rPr>
        <w:t xml:space="preserve">na státní podporu ve formě vyrovnávací platby za závazek veřejné služby udělené </w:t>
      </w:r>
      <w:r w:rsidRPr="00EE2EAD">
        <w:rPr>
          <w:rFonts w:ascii="Times New Roman" w:hAnsi="Times New Roman"/>
          <w:color w:val="000000"/>
          <w:spacing w:val="3"/>
          <w:w w:val="105"/>
          <w:sz w:val="24"/>
          <w:szCs w:val="24"/>
          <w:lang w:val="cs-CZ"/>
        </w:rPr>
        <w:t>určitým podnikům pověřeným poskytování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  <w:lang w:val="cs-CZ"/>
        </w:rPr>
        <w:t>m</w:t>
      </w:r>
      <w:r w:rsidRPr="00EE2EAD">
        <w:rPr>
          <w:rFonts w:ascii="Times New Roman" w:hAnsi="Times New Roman"/>
          <w:color w:val="000000"/>
          <w:spacing w:val="3"/>
          <w:w w:val="105"/>
          <w:sz w:val="24"/>
          <w:szCs w:val="24"/>
          <w:lang w:val="cs-CZ"/>
        </w:rPr>
        <w:t xml:space="preserve"> služeb obecného hospodářského zájmu </w:t>
      </w:r>
      <w:r w:rsidRPr="00EE2EAD">
        <w:rPr>
          <w:rFonts w:ascii="Times New Roman" w:hAnsi="Times New Roman"/>
          <w:color w:val="000000"/>
          <w:w w:val="105"/>
          <w:sz w:val="24"/>
          <w:szCs w:val="24"/>
          <w:lang w:val="cs-CZ"/>
        </w:rPr>
        <w:t>uveřejněného v Ústředním věstníku EU dne 11.1.2012</w:t>
      </w:r>
      <w:r>
        <w:rPr>
          <w:rFonts w:ascii="Times New Roman" w:hAnsi="Times New Roman"/>
          <w:color w:val="000000"/>
          <w:w w:val="105"/>
          <w:sz w:val="24"/>
          <w:szCs w:val="24"/>
          <w:lang w:val="cs-CZ"/>
        </w:rPr>
        <w:t>.</w:t>
      </w:r>
      <w:r w:rsidRPr="00EE2EAD">
        <w:rPr>
          <w:rFonts w:ascii="Times New Roman" w:hAnsi="Times New Roman"/>
          <w:color w:val="000000"/>
          <w:spacing w:val="6"/>
          <w:w w:val="105"/>
          <w:sz w:val="24"/>
          <w:szCs w:val="24"/>
          <w:lang w:val="cs-CZ"/>
        </w:rPr>
        <w:t xml:space="preserve"> </w:t>
      </w:r>
    </w:p>
    <w:p w14:paraId="74A759C6" w14:textId="77777777" w:rsidR="00ED73E2" w:rsidRPr="00EE2EAD" w:rsidRDefault="00ED73E2" w:rsidP="00ED73E2">
      <w:pPr>
        <w:numPr>
          <w:ilvl w:val="0"/>
          <w:numId w:val="10"/>
        </w:numPr>
        <w:tabs>
          <w:tab w:val="decimal" w:pos="504"/>
        </w:tabs>
        <w:spacing w:after="120" w:line="276" w:lineRule="auto"/>
        <w:ind w:left="284" w:hanging="284"/>
        <w:rPr>
          <w:rFonts w:ascii="Times New Roman" w:hAnsi="Times New Roman"/>
          <w:color w:val="000000"/>
          <w:spacing w:val="11"/>
          <w:sz w:val="24"/>
          <w:szCs w:val="24"/>
          <w:u w:val="single"/>
          <w:lang w:val="cs-CZ"/>
        </w:rPr>
      </w:pPr>
      <w:r w:rsidRPr="00EE2EAD"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  <w:t>Náplň závazku veřejné služby</w:t>
      </w:r>
    </w:p>
    <w:p w14:paraId="532BF5F8" w14:textId="0611ACA8" w:rsidR="00ED73E2" w:rsidRPr="00EE2EAD" w:rsidRDefault="00ED73E2" w:rsidP="00ED73E2">
      <w:pPr>
        <w:tabs>
          <w:tab w:val="decimal" w:pos="792"/>
        </w:tabs>
        <w:spacing w:after="120" w:line="276" w:lineRule="auto"/>
        <w:jc w:val="both"/>
        <w:rPr>
          <w:rFonts w:ascii="Times New Roman" w:hAnsi="Times New Roman"/>
          <w:color w:val="000000"/>
          <w:spacing w:val="3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color w:val="000000"/>
          <w:spacing w:val="11"/>
          <w:sz w:val="24"/>
          <w:szCs w:val="24"/>
          <w:lang w:val="cs-CZ"/>
        </w:rPr>
        <w:t xml:space="preserve">Zajištění </w:t>
      </w:r>
      <w:r w:rsidRPr="00EE2EAD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>lékařské pohotovostní služby v oboru chirurgie</w:t>
      </w:r>
      <w:r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 xml:space="preserve"> (rozšířená ambulance) </w:t>
      </w:r>
      <w:r w:rsidRPr="00EE2EAD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 xml:space="preserve">v pracovní dny od pondělí do pátku v době od </w:t>
      </w:r>
      <w:r w:rsidR="00DE623F">
        <w:rPr>
          <w:rFonts w:ascii="Times New Roman" w:hAnsi="Times New Roman"/>
          <w:b/>
          <w:color w:val="000000"/>
          <w:spacing w:val="3"/>
          <w:sz w:val="24"/>
          <w:szCs w:val="24"/>
          <w:lang w:val="cs-CZ"/>
        </w:rPr>
        <w:t>15:30 do 21</w:t>
      </w:r>
      <w:r w:rsidRPr="00637605">
        <w:rPr>
          <w:rFonts w:ascii="Times New Roman" w:hAnsi="Times New Roman"/>
          <w:b/>
          <w:color w:val="000000"/>
          <w:spacing w:val="3"/>
          <w:sz w:val="24"/>
          <w:szCs w:val="24"/>
          <w:lang w:val="cs-CZ"/>
        </w:rPr>
        <w:t>:00 hod</w:t>
      </w:r>
      <w:r w:rsidR="00DE623F">
        <w:rPr>
          <w:rFonts w:ascii="Times New Roman" w:hAnsi="Times New Roman"/>
          <w:b/>
          <w:color w:val="000000"/>
          <w:spacing w:val="3"/>
          <w:sz w:val="24"/>
          <w:szCs w:val="24"/>
          <w:lang w:val="cs-CZ"/>
        </w:rPr>
        <w:t>in</w:t>
      </w:r>
      <w:r w:rsidRPr="00637605">
        <w:rPr>
          <w:rFonts w:ascii="Times New Roman" w:hAnsi="Times New Roman"/>
          <w:b/>
          <w:color w:val="000000"/>
          <w:spacing w:val="3"/>
          <w:sz w:val="24"/>
          <w:szCs w:val="24"/>
          <w:lang w:val="cs-CZ"/>
        </w:rPr>
        <w:t xml:space="preserve"> a v sobotu, v neděli a ve svátcích v době od 07:00 do </w:t>
      </w:r>
      <w:r w:rsidR="00DE623F">
        <w:rPr>
          <w:rFonts w:ascii="Times New Roman" w:hAnsi="Times New Roman"/>
          <w:b/>
          <w:color w:val="000000"/>
          <w:spacing w:val="3"/>
          <w:sz w:val="24"/>
          <w:szCs w:val="24"/>
          <w:lang w:val="cs-CZ"/>
        </w:rPr>
        <w:t>21</w:t>
      </w:r>
      <w:r w:rsidRPr="00637605">
        <w:rPr>
          <w:rFonts w:ascii="Times New Roman" w:hAnsi="Times New Roman"/>
          <w:b/>
          <w:color w:val="000000"/>
          <w:spacing w:val="3"/>
          <w:sz w:val="24"/>
          <w:szCs w:val="24"/>
          <w:lang w:val="cs-CZ"/>
        </w:rPr>
        <w:t>:00 hod</w:t>
      </w:r>
      <w:r w:rsidR="00DE623F">
        <w:rPr>
          <w:rFonts w:ascii="Times New Roman" w:hAnsi="Times New Roman"/>
          <w:b/>
          <w:color w:val="000000"/>
          <w:spacing w:val="3"/>
          <w:sz w:val="24"/>
          <w:szCs w:val="24"/>
          <w:lang w:val="cs-CZ"/>
        </w:rPr>
        <w:t>in</w:t>
      </w:r>
      <w:r w:rsidRPr="00637605">
        <w:rPr>
          <w:rFonts w:ascii="Times New Roman" w:hAnsi="Times New Roman"/>
          <w:b/>
          <w:color w:val="000000"/>
          <w:spacing w:val="3"/>
          <w:sz w:val="24"/>
          <w:szCs w:val="24"/>
          <w:lang w:val="cs-CZ"/>
        </w:rPr>
        <w:t xml:space="preserve">. </w:t>
      </w:r>
    </w:p>
    <w:p w14:paraId="5887FA4B" w14:textId="77777777" w:rsidR="00ED73E2" w:rsidRPr="00EE2EAD" w:rsidRDefault="00ED73E2" w:rsidP="00ED73E2">
      <w:pPr>
        <w:tabs>
          <w:tab w:val="decimal" w:pos="792"/>
        </w:tabs>
        <w:spacing w:after="120" w:line="276" w:lineRule="auto"/>
        <w:ind w:left="284" w:hanging="284"/>
        <w:jc w:val="both"/>
        <w:rPr>
          <w:rFonts w:ascii="Times New Roman" w:hAnsi="Times New Roman"/>
          <w:b/>
          <w:color w:val="000000"/>
          <w:spacing w:val="2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3"/>
          <w:w w:val="105"/>
          <w:sz w:val="24"/>
          <w:szCs w:val="24"/>
          <w:lang w:val="cs-CZ"/>
        </w:rPr>
        <w:t xml:space="preserve">2. </w:t>
      </w:r>
      <w:r w:rsidRPr="00EE2EAD">
        <w:rPr>
          <w:rFonts w:ascii="Times New Roman" w:hAnsi="Times New Roman"/>
          <w:b/>
          <w:color w:val="000000"/>
          <w:spacing w:val="-5"/>
          <w:w w:val="105"/>
          <w:sz w:val="24"/>
          <w:szCs w:val="24"/>
          <w:lang w:val="cs-CZ"/>
        </w:rPr>
        <w:t xml:space="preserve">Trvání závazku veřejné služby od </w:t>
      </w:r>
      <w:r w:rsidRPr="00EE2EAD">
        <w:rPr>
          <w:rFonts w:ascii="Times New Roman" w:hAnsi="Times New Roman"/>
          <w:color w:val="000000"/>
          <w:sz w:val="24"/>
          <w:szCs w:val="24"/>
          <w:lang w:val="cs-CZ"/>
        </w:rPr>
        <w:t>1.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1</w:t>
      </w:r>
      <w:r w:rsidRPr="00EE2EAD">
        <w:rPr>
          <w:rFonts w:ascii="Times New Roman" w:hAnsi="Times New Roman"/>
          <w:color w:val="000000"/>
          <w:sz w:val="24"/>
          <w:szCs w:val="24"/>
          <w:lang w:val="cs-CZ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20</w:t>
      </w:r>
      <w:r w:rsidRPr="00EE2EAD">
        <w:rPr>
          <w:rFonts w:ascii="Times New Roman" w:hAnsi="Times New Roman"/>
          <w:color w:val="000000"/>
          <w:sz w:val="24"/>
          <w:szCs w:val="24"/>
          <w:lang w:val="cs-CZ"/>
        </w:rPr>
        <w:t xml:space="preserve">  do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31. 12. 2020</w:t>
      </w:r>
    </w:p>
    <w:p w14:paraId="7399E8DC" w14:textId="77777777" w:rsidR="00ED73E2" w:rsidRPr="00EE2EAD" w:rsidRDefault="00ED73E2" w:rsidP="00ED73E2">
      <w:pPr>
        <w:tabs>
          <w:tab w:val="decimal" w:pos="504"/>
        </w:tabs>
        <w:spacing w:after="120" w:line="276" w:lineRule="auto"/>
        <w:ind w:left="284" w:hanging="284"/>
        <w:rPr>
          <w:rFonts w:ascii="Times New Roman" w:hAnsi="Times New Roman"/>
          <w:b/>
          <w:color w:val="000000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2"/>
          <w:w w:val="105"/>
          <w:sz w:val="24"/>
          <w:szCs w:val="24"/>
          <w:lang w:val="cs-CZ"/>
        </w:rPr>
        <w:t xml:space="preserve">3. Podnik, o který se jedná </w:t>
      </w:r>
      <w:r>
        <w:rPr>
          <w:rFonts w:ascii="Times New Roman" w:hAnsi="Times New Roman"/>
          <w:b/>
          <w:color w:val="000000"/>
          <w:spacing w:val="2"/>
          <w:w w:val="105"/>
          <w:sz w:val="24"/>
          <w:szCs w:val="24"/>
          <w:lang w:val="cs-CZ"/>
        </w:rPr>
        <w:t>-</w:t>
      </w:r>
      <w:r w:rsidRPr="00EE2EAD">
        <w:rPr>
          <w:rFonts w:ascii="Times New Roman" w:hAnsi="Times New Roman"/>
          <w:b/>
          <w:color w:val="000000"/>
          <w:spacing w:val="2"/>
          <w:w w:val="105"/>
          <w:sz w:val="24"/>
          <w:szCs w:val="24"/>
          <w:lang w:val="cs-CZ"/>
        </w:rPr>
        <w:t xml:space="preserve"> příjemce</w:t>
      </w:r>
    </w:p>
    <w:p w14:paraId="7287230D" w14:textId="77777777" w:rsidR="00ED73E2" w:rsidRPr="00EE2EAD" w:rsidRDefault="00ED73E2" w:rsidP="00ED73E2">
      <w:pPr>
        <w:spacing w:line="276" w:lineRule="auto"/>
        <w:ind w:left="284" w:hanging="284"/>
        <w:rPr>
          <w:rFonts w:ascii="Times New Roman" w:eastAsia="Times New Roman" w:hAnsi="Times New Roman"/>
          <w:color w:val="000000"/>
          <w:spacing w:val="-10"/>
          <w:sz w:val="24"/>
          <w:szCs w:val="24"/>
          <w:lang w:val="cs-CZ"/>
        </w:rPr>
      </w:pPr>
      <w:r w:rsidRPr="00637605">
        <w:rPr>
          <w:rFonts w:ascii="Times New Roman" w:hAnsi="Times New Roman"/>
          <w:b/>
          <w:color w:val="000000"/>
          <w:w w:val="105"/>
          <w:sz w:val="24"/>
          <w:szCs w:val="24"/>
          <w:lang w:val="cs-CZ"/>
        </w:rPr>
        <w:t>Sušická nemocnice s.r.o</w:t>
      </w:r>
    </w:p>
    <w:p w14:paraId="45588F8D" w14:textId="77777777" w:rsidR="00ED73E2" w:rsidRPr="00EE2EAD" w:rsidRDefault="00ED73E2" w:rsidP="00ED73E2">
      <w:pPr>
        <w:tabs>
          <w:tab w:val="left" w:pos="1276"/>
          <w:tab w:val="right" w:pos="7712"/>
        </w:tabs>
        <w:spacing w:line="276" w:lineRule="auto"/>
        <w:ind w:left="284" w:hanging="284"/>
        <w:rPr>
          <w:rFonts w:ascii="Times New Roman" w:hAnsi="Times New Roman"/>
          <w:color w:val="000000"/>
          <w:spacing w:val="-6"/>
          <w:sz w:val="24"/>
          <w:szCs w:val="24"/>
          <w:lang w:val="cs-CZ"/>
        </w:rPr>
      </w:pPr>
      <w:r w:rsidRPr="00EE2EAD">
        <w:rPr>
          <w:rFonts w:ascii="Times New Roman" w:hAnsi="Times New Roman"/>
          <w:color w:val="000000"/>
          <w:spacing w:val="-10"/>
          <w:sz w:val="24"/>
          <w:szCs w:val="24"/>
          <w:lang w:val="cs-CZ"/>
        </w:rPr>
        <w:t>se sídlem</w:t>
      </w:r>
      <w:r>
        <w:rPr>
          <w:rFonts w:ascii="Times New Roman" w:hAnsi="Times New Roman"/>
          <w:color w:val="000000"/>
          <w:spacing w:val="-1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color w:val="151F1B"/>
          <w:spacing w:val="4"/>
          <w:sz w:val="24"/>
          <w:szCs w:val="24"/>
          <w:lang w:val="cs-CZ"/>
        </w:rPr>
        <w:t>Chmelenská 117</w:t>
      </w:r>
      <w:r w:rsidRPr="00EE2EAD">
        <w:rPr>
          <w:rFonts w:ascii="Times New Roman" w:hAnsi="Times New Roman"/>
          <w:color w:val="151F1B"/>
          <w:spacing w:val="4"/>
          <w:sz w:val="24"/>
          <w:szCs w:val="24"/>
          <w:lang w:val="cs-CZ"/>
        </w:rPr>
        <w:t xml:space="preserve">, PSČ </w:t>
      </w:r>
      <w:r>
        <w:rPr>
          <w:rFonts w:ascii="Times New Roman" w:hAnsi="Times New Roman"/>
          <w:color w:val="151F1B"/>
          <w:spacing w:val="4"/>
          <w:sz w:val="24"/>
          <w:szCs w:val="24"/>
          <w:lang w:val="cs-CZ"/>
        </w:rPr>
        <w:t>342</w:t>
      </w:r>
      <w:r w:rsidRPr="00EE2EAD">
        <w:rPr>
          <w:rFonts w:ascii="Times New Roman" w:hAnsi="Times New Roman"/>
          <w:color w:val="151F1B"/>
          <w:spacing w:val="4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color w:val="151F1B"/>
          <w:spacing w:val="4"/>
          <w:sz w:val="24"/>
          <w:szCs w:val="24"/>
          <w:lang w:val="cs-CZ"/>
        </w:rPr>
        <w:t>01</w:t>
      </w:r>
      <w:r w:rsidRPr="00EE2EAD">
        <w:rPr>
          <w:rFonts w:ascii="Times New Roman" w:hAnsi="Times New Roman"/>
          <w:color w:val="151F1B"/>
          <w:spacing w:val="4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color w:val="151F1B"/>
          <w:spacing w:val="4"/>
          <w:sz w:val="24"/>
          <w:szCs w:val="24"/>
          <w:lang w:val="cs-CZ"/>
        </w:rPr>
        <w:t>Sušice</w:t>
      </w:r>
    </w:p>
    <w:p w14:paraId="7187E85D" w14:textId="77777777" w:rsidR="00ED73E2" w:rsidRPr="00EE2EAD" w:rsidRDefault="00ED73E2" w:rsidP="00ED73E2">
      <w:pPr>
        <w:tabs>
          <w:tab w:val="left" w:pos="1276"/>
          <w:tab w:val="left" w:pos="1843"/>
          <w:tab w:val="right" w:pos="6023"/>
        </w:tabs>
        <w:spacing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>zastoupená Pavlem Haisem</w:t>
      </w:r>
      <w:r w:rsidRPr="00EE2EAD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 xml:space="preserve">, jednatelem a </w:t>
      </w:r>
      <w:r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>Ing</w:t>
      </w:r>
      <w:r w:rsidRPr="00EE2EAD">
        <w:rPr>
          <w:rFonts w:ascii="Times New Roman" w:hAnsi="Times New Roman"/>
          <w:color w:val="000000"/>
          <w:spacing w:val="4"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color w:val="000000"/>
          <w:spacing w:val="4"/>
          <w:sz w:val="24"/>
          <w:szCs w:val="24"/>
          <w:lang w:val="cs-CZ"/>
        </w:rPr>
        <w:t>Václavem Radou, jednatelem</w:t>
      </w:r>
    </w:p>
    <w:p w14:paraId="05EA3751" w14:textId="77777777" w:rsidR="00ED73E2" w:rsidRPr="00EE2EAD" w:rsidRDefault="00ED73E2" w:rsidP="00ED73E2">
      <w:pPr>
        <w:tabs>
          <w:tab w:val="left" w:pos="1276"/>
          <w:tab w:val="right" w:pos="3424"/>
        </w:tabs>
        <w:spacing w:line="276" w:lineRule="auto"/>
        <w:ind w:left="284" w:hanging="284"/>
        <w:rPr>
          <w:rFonts w:ascii="Times New Roman" w:hAnsi="Times New Roman"/>
          <w:b/>
          <w:color w:val="000000"/>
          <w:spacing w:val="-7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color w:val="000000"/>
          <w:sz w:val="24"/>
          <w:szCs w:val="24"/>
          <w:lang w:val="cs-CZ"/>
        </w:rPr>
        <w:t>IČO</w:t>
      </w:r>
      <w:r w:rsidRPr="00ED73E2">
        <w:rPr>
          <w:lang w:val="cs-CZ"/>
        </w:rPr>
        <w:t xml:space="preserve"> </w:t>
      </w:r>
      <w:r w:rsidRPr="00637605">
        <w:rPr>
          <w:rFonts w:ascii="Times New Roman" w:hAnsi="Times New Roman"/>
          <w:color w:val="000000"/>
          <w:sz w:val="24"/>
          <w:szCs w:val="24"/>
          <w:lang w:val="cs-CZ"/>
        </w:rPr>
        <w:t>081 76 302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, </w:t>
      </w:r>
      <w:r w:rsidRPr="00EE2EAD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DIČ</w:t>
      </w:r>
      <w:r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 </w:t>
      </w:r>
      <w:r w:rsidRPr="00EE2EAD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/>
          <w:sz w:val="24"/>
          <w:szCs w:val="24"/>
          <w:lang w:val="cs-CZ"/>
        </w:rPr>
        <w:t>CZ</w:t>
      </w:r>
      <w:r w:rsidRPr="00637605">
        <w:rPr>
          <w:rFonts w:ascii="Times New Roman" w:hAnsi="Times New Roman"/>
          <w:color w:val="000000"/>
          <w:sz w:val="24"/>
          <w:szCs w:val="24"/>
          <w:lang w:val="cs-CZ"/>
        </w:rPr>
        <w:t>08176302</w:t>
      </w:r>
    </w:p>
    <w:p w14:paraId="0558D7C0" w14:textId="77777777" w:rsidR="00ED73E2" w:rsidRPr="00EE2EAD" w:rsidRDefault="00ED73E2" w:rsidP="00ED73E2">
      <w:pPr>
        <w:tabs>
          <w:tab w:val="decimal" w:pos="504"/>
        </w:tabs>
        <w:spacing w:before="120" w:after="120" w:line="276" w:lineRule="auto"/>
        <w:ind w:left="284" w:hanging="284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-7"/>
          <w:w w:val="105"/>
          <w:sz w:val="24"/>
          <w:szCs w:val="24"/>
          <w:lang w:val="cs-CZ"/>
        </w:rPr>
        <w:t xml:space="preserve">4. Území, o které se jedná  </w:t>
      </w:r>
    </w:p>
    <w:p w14:paraId="3C599281" w14:textId="77777777" w:rsidR="00ED73E2" w:rsidRPr="00EE2EAD" w:rsidRDefault="00ED73E2" w:rsidP="00ED73E2">
      <w:pPr>
        <w:tabs>
          <w:tab w:val="decimal" w:pos="504"/>
        </w:tabs>
        <w:spacing w:after="120" w:line="276" w:lineRule="auto"/>
        <w:jc w:val="both"/>
        <w:rPr>
          <w:rFonts w:ascii="Times New Roman" w:hAnsi="Times New Roman"/>
          <w:b/>
          <w:color w:val="000000"/>
          <w:spacing w:val="1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 xml:space="preserve">Služba zajišťuje </w:t>
      </w:r>
      <w:r w:rsidRPr="00EE2EAD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>lékařskou pohotovostní službu v oboru chirurgie</w:t>
      </w:r>
      <w:r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 xml:space="preserve"> </w:t>
      </w:r>
      <w:r w:rsidRPr="00EE2EAD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 xml:space="preserve">v rámci lékařské pohotovostní služby pro Město Sušice, všechny jeho městské části, obce na území ORP Sušice, je dostupná pacientům bez omezení místa bydliště či země původu. </w:t>
      </w:r>
    </w:p>
    <w:p w14:paraId="535629B7" w14:textId="77777777" w:rsidR="00ED73E2" w:rsidRPr="00EE2EAD" w:rsidRDefault="00ED73E2" w:rsidP="00ED73E2">
      <w:pPr>
        <w:tabs>
          <w:tab w:val="decimal" w:pos="504"/>
        </w:tabs>
        <w:spacing w:after="120" w:line="276" w:lineRule="auto"/>
        <w:ind w:left="284" w:hanging="284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1"/>
          <w:w w:val="105"/>
          <w:sz w:val="24"/>
          <w:szCs w:val="24"/>
          <w:lang w:val="cs-CZ"/>
        </w:rPr>
        <w:t xml:space="preserve">5. Povaha </w:t>
      </w:r>
      <w:r w:rsidRPr="00EE2EAD">
        <w:rPr>
          <w:rFonts w:ascii="Times New Roman" w:hAnsi="Times New Roman"/>
          <w:b/>
          <w:color w:val="000000"/>
          <w:spacing w:val="-5"/>
          <w:w w:val="105"/>
          <w:sz w:val="24"/>
          <w:szCs w:val="24"/>
          <w:lang w:val="cs-CZ"/>
        </w:rPr>
        <w:t>jakýchkoli</w:t>
      </w:r>
      <w:r w:rsidRPr="00EE2EAD">
        <w:rPr>
          <w:rFonts w:ascii="Times New Roman" w:hAnsi="Times New Roman"/>
          <w:b/>
          <w:color w:val="000000"/>
          <w:spacing w:val="1"/>
          <w:w w:val="105"/>
          <w:sz w:val="24"/>
          <w:szCs w:val="24"/>
          <w:lang w:val="cs-CZ"/>
        </w:rPr>
        <w:t xml:space="preserve"> výhradních nebo zvláštních práv udělených podniku orgánem </w:t>
      </w:r>
      <w:r w:rsidRPr="00EE2EAD">
        <w:rPr>
          <w:rFonts w:ascii="Times New Roman" w:hAnsi="Times New Roman"/>
          <w:b/>
          <w:color w:val="000000"/>
          <w:w w:val="105"/>
          <w:sz w:val="24"/>
          <w:szCs w:val="24"/>
          <w:lang w:val="cs-CZ"/>
        </w:rPr>
        <w:t>poskytujícím podporu</w:t>
      </w:r>
    </w:p>
    <w:p w14:paraId="2B8B3CEE" w14:textId="77777777" w:rsidR="00ED73E2" w:rsidRPr="00EE2EAD" w:rsidRDefault="00ED73E2" w:rsidP="00ED73E2">
      <w:pPr>
        <w:spacing w:after="120" w:line="276" w:lineRule="auto"/>
        <w:ind w:left="284" w:hanging="284"/>
        <w:rPr>
          <w:rFonts w:ascii="Times New Roman" w:hAnsi="Times New Roman"/>
          <w:b/>
          <w:color w:val="000000"/>
          <w:spacing w:val="-5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Tato práva nejsou udělována.</w:t>
      </w:r>
    </w:p>
    <w:p w14:paraId="17AD3C12" w14:textId="77777777" w:rsidR="00ED73E2" w:rsidRPr="00BE2CCE" w:rsidRDefault="00ED73E2" w:rsidP="00ED73E2">
      <w:pPr>
        <w:tabs>
          <w:tab w:val="decimal" w:pos="504"/>
        </w:tabs>
        <w:spacing w:before="120" w:after="120"/>
        <w:ind w:left="284" w:right="-1" w:hanging="284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BE2CCE">
        <w:rPr>
          <w:rFonts w:ascii="Times New Roman" w:hAnsi="Times New Roman"/>
          <w:b/>
          <w:color w:val="000000"/>
          <w:spacing w:val="-5"/>
          <w:w w:val="105"/>
          <w:sz w:val="24"/>
          <w:szCs w:val="24"/>
          <w:lang w:val="cs-CZ"/>
        </w:rPr>
        <w:t xml:space="preserve">6. Popis kompenzačního mechanizmu a parametrů pro výpočet, kontrolu a přezkoumání </w:t>
      </w:r>
      <w:r w:rsidRPr="00BE2CCE">
        <w:rPr>
          <w:rFonts w:ascii="Times New Roman" w:hAnsi="Times New Roman"/>
          <w:b/>
          <w:color w:val="000000"/>
          <w:w w:val="105"/>
          <w:sz w:val="24"/>
          <w:szCs w:val="24"/>
          <w:lang w:val="cs-CZ"/>
        </w:rPr>
        <w:t>vyrovnávací platby</w:t>
      </w:r>
    </w:p>
    <w:p w14:paraId="6BE64E8F" w14:textId="77777777" w:rsidR="00ED73E2" w:rsidRPr="00BE2CCE" w:rsidRDefault="00ED73E2" w:rsidP="00ED73E2">
      <w:pPr>
        <w:spacing w:before="36"/>
        <w:ind w:left="284" w:right="-1" w:hanging="284"/>
        <w:rPr>
          <w:rFonts w:ascii="Times New Roman" w:hAnsi="Times New Roman"/>
          <w:color w:val="000000"/>
          <w:spacing w:val="8"/>
          <w:sz w:val="24"/>
          <w:szCs w:val="24"/>
          <w:lang w:val="cs-CZ"/>
        </w:rPr>
      </w:pPr>
      <w:r w:rsidRPr="00BE2CCE"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>Parametry :</w:t>
      </w:r>
    </w:p>
    <w:p w14:paraId="7D60C3D9" w14:textId="77777777" w:rsidR="00ED73E2" w:rsidRPr="00BE2CCE" w:rsidRDefault="00ED73E2" w:rsidP="00ED73E2">
      <w:pPr>
        <w:spacing w:before="36"/>
        <w:ind w:left="2268" w:right="-1" w:hanging="2268"/>
        <w:rPr>
          <w:rFonts w:ascii="Times New Roman" w:hAnsi="Times New Roman"/>
          <w:bCs/>
          <w:iCs/>
          <w:sz w:val="24"/>
          <w:szCs w:val="24"/>
          <w:lang w:val="cs-CZ"/>
        </w:rPr>
      </w:pPr>
      <w:r w:rsidRPr="00BE2CCE">
        <w:rPr>
          <w:rFonts w:ascii="Times New Roman" w:hAnsi="Times New Roman"/>
          <w:bCs/>
          <w:iCs/>
          <w:sz w:val="24"/>
          <w:szCs w:val="24"/>
          <w:lang w:val="cs-CZ"/>
        </w:rPr>
        <w:t xml:space="preserve">MNp= </w:t>
      </w:r>
      <w:r w:rsidRPr="00BE2CCE">
        <w:rPr>
          <w:rFonts w:ascii="Cambria Math" w:hAnsi="Cambria Math" w:cs="Cambria Math"/>
          <w:bCs/>
          <w:iCs/>
          <w:sz w:val="24"/>
          <w:szCs w:val="24"/>
          <w:lang w:val="cs-CZ"/>
        </w:rPr>
        <w:t>⟨</w:t>
      </w:r>
      <w:r w:rsidRPr="00BE2CCE">
        <w:rPr>
          <w:rFonts w:ascii="Times New Roman" w:hAnsi="Times New Roman"/>
          <w:bCs/>
          <w:iCs/>
          <w:sz w:val="24"/>
          <w:szCs w:val="24"/>
          <w:lang w:val="cs-CZ"/>
        </w:rPr>
        <w:t xml:space="preserve"> 0, ∞ </w:t>
      </w:r>
      <w:r w:rsidRPr="00BE2CCE">
        <w:rPr>
          <w:rFonts w:ascii="Cambria Math" w:hAnsi="Cambria Math" w:cs="Cambria Math"/>
          <w:bCs/>
          <w:iCs/>
          <w:sz w:val="24"/>
          <w:szCs w:val="24"/>
          <w:lang w:val="cs-CZ"/>
        </w:rPr>
        <w:t>)</w:t>
      </w:r>
      <w:r w:rsidRPr="00BE2CCE">
        <w:rPr>
          <w:rFonts w:ascii="Times New Roman" w:hAnsi="Times New Roman"/>
          <w:bCs/>
          <w:iCs/>
          <w:sz w:val="24"/>
          <w:szCs w:val="24"/>
          <w:lang w:val="cs-CZ"/>
        </w:rPr>
        <w:tab/>
      </w:r>
      <w:r w:rsidRPr="00BE2CCE">
        <w:rPr>
          <w:rFonts w:ascii="Times New Roman" w:hAnsi="Times New Roman"/>
          <w:bCs/>
          <w:iCs/>
          <w:sz w:val="24"/>
          <w:szCs w:val="24"/>
          <w:lang w:val="cs-CZ"/>
        </w:rPr>
        <w:tab/>
        <w:t>jsou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  <w:r w:rsidRPr="00BE2CCE">
        <w:rPr>
          <w:rFonts w:ascii="Times New Roman" w:hAnsi="Times New Roman"/>
          <w:bCs/>
          <w:iCs/>
          <w:sz w:val="24"/>
          <w:szCs w:val="24"/>
          <w:lang w:val="cs-CZ"/>
        </w:rPr>
        <w:t>mzdové náklady včetně zákonných odvodů požadované příjemcem, nabývající jakékoliv reálné hodnoty</w:t>
      </w:r>
    </w:p>
    <w:p w14:paraId="04465E70" w14:textId="77777777" w:rsidR="00ED73E2" w:rsidRPr="00BE2CCE" w:rsidRDefault="00ED73E2" w:rsidP="00ED73E2">
      <w:pPr>
        <w:spacing w:before="36"/>
        <w:ind w:left="2296" w:right="-1" w:hanging="2296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cs-CZ"/>
        </w:rPr>
      </w:pPr>
      <w:r w:rsidRPr="00BE2CCE">
        <w:rPr>
          <w:rFonts w:ascii="Times New Roman" w:hAnsi="Times New Roman"/>
          <w:bCs/>
          <w:iCs/>
          <w:sz w:val="24"/>
          <w:szCs w:val="24"/>
          <w:lang w:val="cs-CZ"/>
        </w:rPr>
        <w:t xml:space="preserve">MNu =   </w:t>
      </w:r>
      <w:r w:rsidRPr="00BE2CCE">
        <w:rPr>
          <w:rStyle w:val="mo"/>
          <w:rFonts w:ascii="Cambria Math" w:hAnsi="Cambria Math" w:cs="Cambria Math"/>
          <w:sz w:val="24"/>
          <w:szCs w:val="24"/>
          <w:lang w:val="cs-CZ"/>
        </w:rPr>
        <w:t>⟨</w:t>
      </w:r>
      <w:r w:rsidRPr="00BE2CCE">
        <w:rPr>
          <w:rFonts w:ascii="Times New Roman" w:hAnsi="Times New Roman"/>
          <w:bCs/>
          <w:iCs/>
          <w:sz w:val="24"/>
          <w:szCs w:val="24"/>
          <w:lang w:val="cs-CZ"/>
        </w:rPr>
        <w:t xml:space="preserve"> 0, MNmax</w:t>
      </w:r>
      <w:r w:rsidRPr="00BE2CCE">
        <w:rPr>
          <w:rStyle w:val="mo"/>
          <w:rFonts w:ascii="Cambria Math" w:hAnsi="Cambria Math" w:cs="Cambria Math"/>
          <w:sz w:val="24"/>
          <w:szCs w:val="24"/>
          <w:lang w:val="cs-CZ"/>
        </w:rPr>
        <w:t>⟩</w:t>
      </w:r>
      <w:r w:rsidRPr="00BE2CCE">
        <w:rPr>
          <w:rFonts w:ascii="Times New Roman" w:hAnsi="Times New Roman"/>
          <w:bCs/>
          <w:iCs/>
          <w:sz w:val="24"/>
          <w:szCs w:val="24"/>
          <w:lang w:val="cs-CZ"/>
        </w:rPr>
        <w:tab/>
        <w:t xml:space="preserve">jsou mzdové náklady včetně zákonných odvodů uznané poskytovatelem, nabývající jakékoli reálné hodnoty v intervalu nula až Mzdové Náklady maximální, které jsou omezeny na základě </w:t>
      </w:r>
      <w:r w:rsidRPr="00ED553C">
        <w:rPr>
          <w:rFonts w:ascii="Times New Roman" w:hAnsi="Times New Roman"/>
          <w:b/>
          <w:bCs/>
          <w:iCs/>
          <w:sz w:val="24"/>
          <w:szCs w:val="24"/>
          <w:lang w:val="cs-CZ"/>
        </w:rPr>
        <w:t>Informace</w:t>
      </w:r>
    </w:p>
    <w:p w14:paraId="1AA192E1" w14:textId="77777777" w:rsidR="00ED73E2" w:rsidRPr="00BE2CCE" w:rsidRDefault="00ED73E2" w:rsidP="00ED73E2">
      <w:pPr>
        <w:spacing w:before="36"/>
        <w:ind w:left="2296" w:right="-1" w:hanging="2296"/>
        <w:rPr>
          <w:rFonts w:ascii="Times New Roman" w:hAnsi="Times New Roman"/>
          <w:color w:val="000000"/>
          <w:spacing w:val="8"/>
          <w:sz w:val="24"/>
          <w:szCs w:val="24"/>
          <w:lang w:val="cs-CZ"/>
        </w:rPr>
      </w:pPr>
      <w:r w:rsidRPr="00BE2CCE"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>MNmax</w:t>
      </w:r>
      <w:r w:rsidRPr="00BE2CCE"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ab/>
        <w:t xml:space="preserve">jsou mzdové náklady včetně zákonných odvodů </w:t>
      </w:r>
      <w:r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 xml:space="preserve">a příplatků </w:t>
      </w:r>
      <w:r w:rsidRPr="00BE2CCE"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 xml:space="preserve">maximální, stanovené dle </w:t>
      </w:r>
      <w:r w:rsidRPr="00ED553C"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  <w:t>Informace</w:t>
      </w:r>
      <w:r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  <w:t xml:space="preserve"> </w:t>
      </w:r>
      <w:r w:rsidRPr="00BE2CCE"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 xml:space="preserve">o poskytovaných mzdách nahrazující analýzu srovnatelného podniku </w:t>
      </w:r>
    </w:p>
    <w:p w14:paraId="438C9150" w14:textId="77777777" w:rsidR="00ED73E2" w:rsidRPr="00BE2CCE" w:rsidRDefault="00ED73E2" w:rsidP="00ED73E2">
      <w:pPr>
        <w:spacing w:before="36"/>
        <w:ind w:left="284" w:right="-1" w:hanging="284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BE2CCE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 xml:space="preserve">VP </w:t>
      </w:r>
      <w:r w:rsidRPr="00BE2CCE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ab/>
      </w:r>
      <w:r w:rsidRPr="00BE2CCE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ab/>
      </w:r>
      <w:r w:rsidRPr="00BE2CCE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ab/>
      </w:r>
      <w:r w:rsidRPr="00BE2CCE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ab/>
        <w:t>je výsledná výše vyrovnávací platby</w:t>
      </w:r>
    </w:p>
    <w:p w14:paraId="02AF8029" w14:textId="77777777" w:rsidR="00ED73E2" w:rsidRPr="00BE2CCE" w:rsidRDefault="00ED73E2" w:rsidP="00ED73E2">
      <w:pPr>
        <w:spacing w:before="36"/>
        <w:ind w:left="2268" w:right="-1" w:hanging="2268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BE2CCE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VČ</w:t>
      </w:r>
      <w:r w:rsidRPr="00BE2CCE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ab/>
      </w:r>
      <w:r w:rsidRPr="00BE2CCE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ab/>
        <w:t>jsou výnosy z činno</w:t>
      </w:r>
      <w:r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 xml:space="preserve">sti příjemce spojených s touto </w:t>
      </w:r>
      <w:r w:rsidRPr="00BE2CCE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poskytovanou službou</w:t>
      </w:r>
    </w:p>
    <w:p w14:paraId="2730A0F9" w14:textId="77777777" w:rsidR="00ED73E2" w:rsidRPr="00BE2CCE" w:rsidRDefault="00ED73E2" w:rsidP="00ED73E2">
      <w:pPr>
        <w:spacing w:before="36"/>
        <w:ind w:left="284" w:right="-1" w:hanging="284"/>
        <w:rPr>
          <w:rFonts w:ascii="Times New Roman" w:hAnsi="Times New Roman"/>
          <w:color w:val="000000"/>
          <w:spacing w:val="8"/>
          <w:sz w:val="24"/>
          <w:szCs w:val="24"/>
          <w:lang w:val="cs-CZ"/>
        </w:rPr>
      </w:pPr>
      <w:r w:rsidRPr="00BE2CCE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 xml:space="preserve">Vzorce výpočtu vyrovnávací platby: </w:t>
      </w:r>
    </w:p>
    <w:p w14:paraId="0F9C4055" w14:textId="35496BA3" w:rsidR="00ED73E2" w:rsidRPr="00BE2CCE" w:rsidRDefault="00ED73E2" w:rsidP="00ED73E2">
      <w:pPr>
        <w:tabs>
          <w:tab w:val="left" w:pos="851"/>
          <w:tab w:val="left" w:pos="5103"/>
          <w:tab w:val="left" w:pos="5812"/>
        </w:tabs>
        <w:spacing w:before="120" w:after="120"/>
        <w:ind w:left="2632" w:right="-1" w:hanging="2632"/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0FA6C96" wp14:editId="5A10102D">
                <wp:simplePos x="0" y="0"/>
                <wp:positionH relativeFrom="column">
                  <wp:posOffset>483870</wp:posOffset>
                </wp:positionH>
                <wp:positionV relativeFrom="paragraph">
                  <wp:posOffset>315594</wp:posOffset>
                </wp:positionV>
                <wp:extent cx="166370" cy="0"/>
                <wp:effectExtent l="0" t="76200" r="24130" b="11430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38.1pt;margin-top:24.85pt;width:13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Cs/>
          <w:iCs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246FF7" wp14:editId="68D05646">
                <wp:simplePos x="0" y="0"/>
                <wp:positionH relativeFrom="column">
                  <wp:posOffset>323215</wp:posOffset>
                </wp:positionH>
                <wp:positionV relativeFrom="paragraph">
                  <wp:posOffset>206375</wp:posOffset>
                </wp:positionV>
                <wp:extent cx="821690" cy="229870"/>
                <wp:effectExtent l="0" t="0" r="16510" b="1778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166B" w14:textId="77777777" w:rsidR="00ED73E2" w:rsidRPr="005A1298" w:rsidRDefault="00ED73E2" w:rsidP="00ED7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1298">
                              <w:rPr>
                                <w:rFonts w:ascii="Times New Roman" w:hAnsi="Times New Roman"/>
                                <w:bCs/>
                                <w:iCs/>
                                <w:sz w:val="16"/>
                                <w:szCs w:val="16"/>
                                <w:lang w:val="cs-CZ"/>
                              </w:rPr>
                              <w:t xml:space="preserve">0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sz w:val="16"/>
                                <w:szCs w:val="16"/>
                                <w:lang w:val="cs-CZ"/>
                              </w:rPr>
                              <w:t xml:space="preserve">   MNmax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5.45pt;margin-top:16.25pt;width:64.7pt;height:18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" strokecolor="white [3212]">
                <v:textbox>
                  <w:txbxContent>
                    <w:p w14:paraId="6AE8166B" w14:textId="77777777" w:rsidR="00ED73E2" w:rsidRPr="005A1298" w:rsidRDefault="00ED73E2" w:rsidP="00ED73E2">
                      <w:pPr>
                        <w:rPr>
                          <w:sz w:val="16"/>
                          <w:szCs w:val="16"/>
                        </w:rPr>
                      </w:pPr>
                      <w:r w:rsidRPr="005A1298">
                        <w:rPr>
                          <w:rFonts w:ascii="Times New Roman" w:hAnsi="Times New Roman"/>
                          <w:bCs/>
                          <w:iCs/>
                          <w:sz w:val="16"/>
                          <w:szCs w:val="16"/>
                          <w:lang w:val="cs-CZ"/>
                        </w:rPr>
                        <w:t xml:space="preserve">0     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sz w:val="16"/>
                          <w:szCs w:val="16"/>
                          <w:lang w:val="cs-CZ"/>
                        </w:rPr>
                        <w:t xml:space="preserve">   MNmax</w:t>
                      </w:r>
                    </w:p>
                  </w:txbxContent>
                </v:textbox>
              </v:shape>
            </w:pict>
          </mc:Fallback>
        </mc:AlternateContent>
      </w:r>
      <w:r w:rsidRPr="00BE2CCE">
        <w:rPr>
          <w:rFonts w:ascii="Times New Roman" w:hAnsi="Times New Roman"/>
          <w:bCs/>
          <w:iCs/>
          <w:sz w:val="24"/>
          <w:szCs w:val="24"/>
          <w:lang w:val="cs-CZ"/>
        </w:rPr>
        <w:t>MNu= lim ( MNp) kdy se určí maximální hodnota konkrétního požadavku MNp s tím, že výsledkem je hodnota, odpovídající maximálně hodnotě MNmax = pro MNp menší než MNmax, bude hodnota MNp, pro MNp větší než MNmax, bude hodnota MNmax : hodnota se ořízne</w:t>
      </w:r>
    </w:p>
    <w:p w14:paraId="785CC87A" w14:textId="77777777" w:rsidR="00ED73E2" w:rsidRPr="00BE2CCE" w:rsidRDefault="00ED73E2" w:rsidP="00ED73E2">
      <w:pPr>
        <w:tabs>
          <w:tab w:val="left" w:pos="851"/>
          <w:tab w:val="left" w:pos="5103"/>
          <w:tab w:val="left" w:pos="5812"/>
        </w:tabs>
        <w:spacing w:after="120"/>
        <w:ind w:left="284" w:right="-1" w:hanging="284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BE2CCE">
        <w:rPr>
          <w:rFonts w:ascii="Times New Roman" w:hAnsi="Times New Roman"/>
          <w:bCs/>
          <w:iCs/>
          <w:sz w:val="24"/>
          <w:szCs w:val="24"/>
          <w:lang w:val="cs-CZ"/>
        </w:rPr>
        <w:tab/>
      </w:r>
    </w:p>
    <w:p w14:paraId="1A83FB17" w14:textId="77777777" w:rsidR="00ED73E2" w:rsidRPr="00BE2CCE" w:rsidRDefault="00ED73E2" w:rsidP="00ED73E2">
      <w:pPr>
        <w:tabs>
          <w:tab w:val="left" w:pos="851"/>
          <w:tab w:val="left" w:pos="5103"/>
          <w:tab w:val="left" w:pos="5812"/>
        </w:tabs>
        <w:spacing w:after="120"/>
        <w:ind w:left="284" w:right="-1" w:hanging="284"/>
        <w:rPr>
          <w:sz w:val="24"/>
          <w:szCs w:val="24"/>
          <w:lang w:val="cs-CZ"/>
        </w:rPr>
      </w:pPr>
      <w:r w:rsidRPr="00BE2CCE">
        <w:rPr>
          <w:rFonts w:ascii="Times New Roman" w:hAnsi="Times New Roman"/>
          <w:bCs/>
          <w:iCs/>
          <w:sz w:val="24"/>
          <w:szCs w:val="24"/>
          <w:lang w:val="cs-CZ"/>
        </w:rPr>
        <w:t>VP =  MNu - VČ</w:t>
      </w:r>
      <w:r w:rsidRPr="00BE2CCE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ab/>
      </w:r>
    </w:p>
    <w:p w14:paraId="5444641E" w14:textId="77777777" w:rsidR="00ED73E2" w:rsidRPr="00BE2CCE" w:rsidRDefault="00ED73E2" w:rsidP="00ED73E2">
      <w:pPr>
        <w:tabs>
          <w:tab w:val="decimal" w:pos="360"/>
          <w:tab w:val="left" w:pos="851"/>
          <w:tab w:val="left" w:pos="5103"/>
        </w:tabs>
        <w:spacing w:line="276" w:lineRule="auto"/>
        <w:ind w:left="284" w:right="-1" w:hanging="284"/>
        <w:jc w:val="both"/>
        <w:rPr>
          <w:rFonts w:ascii="Times New Roman" w:hAnsi="Times New Roman"/>
          <w:color w:val="000000"/>
          <w:spacing w:val="8"/>
          <w:sz w:val="18"/>
          <w:szCs w:val="18"/>
          <w:lang w:val="cs-CZ"/>
        </w:rPr>
      </w:pPr>
    </w:p>
    <w:p w14:paraId="5EC1A6AB" w14:textId="77777777" w:rsidR="00ED73E2" w:rsidRPr="00BE2CCE" w:rsidRDefault="00ED73E2" w:rsidP="00ED73E2">
      <w:pPr>
        <w:pStyle w:val="Odstavecseseznamem1"/>
        <w:numPr>
          <w:ilvl w:val="0"/>
          <w:numId w:val="14"/>
        </w:numPr>
        <w:spacing w:before="180"/>
        <w:ind w:left="284" w:right="-1" w:hanging="284"/>
        <w:jc w:val="both"/>
        <w:rPr>
          <w:b/>
        </w:rPr>
      </w:pPr>
      <w:r w:rsidRPr="00BE2CCE">
        <w:t xml:space="preserve">Orientační </w:t>
      </w:r>
      <w:r>
        <w:t xml:space="preserve"> výše hodinových sazeb</w:t>
      </w:r>
      <w:r w:rsidRPr="00BE2CCE">
        <w:t xml:space="preserve"> na zajištění služby, požadované příjemcem, jsou stanoveny takto:</w:t>
      </w:r>
    </w:p>
    <w:p w14:paraId="4623CACF" w14:textId="3863D6E7" w:rsidR="00ED73E2" w:rsidRPr="00DE623F" w:rsidRDefault="00ED73E2" w:rsidP="00ED73E2">
      <w:pPr>
        <w:pStyle w:val="Odstavecseseznamem1"/>
        <w:numPr>
          <w:ilvl w:val="0"/>
          <w:numId w:val="15"/>
        </w:numPr>
        <w:spacing w:after="120"/>
        <w:ind w:left="568" w:hanging="284"/>
        <w:jc w:val="both"/>
        <w:rPr>
          <w:b/>
        </w:rPr>
      </w:pPr>
      <w:r>
        <w:t xml:space="preserve">HZS L1: </w:t>
      </w:r>
      <w:r w:rsidRPr="008F04F3">
        <w:t xml:space="preserve">lékař od pondělí do pátku </w:t>
      </w:r>
      <w:r w:rsidRPr="00DE623F">
        <w:t xml:space="preserve">od 15.30 hod do </w:t>
      </w:r>
      <w:r w:rsidR="00DE623F">
        <w:t>21</w:t>
      </w:r>
      <w:r w:rsidRPr="00DE623F">
        <w:t>.00 hod. – mzdový náklad ve výši 500,- Kč/ 1 hodinu,</w:t>
      </w:r>
    </w:p>
    <w:p w14:paraId="6628351F" w14:textId="07BDF53A" w:rsidR="00ED73E2" w:rsidRPr="00DE623F" w:rsidRDefault="00ED73E2" w:rsidP="00ED73E2">
      <w:pPr>
        <w:pStyle w:val="Odstavecseseznamem1"/>
        <w:numPr>
          <w:ilvl w:val="0"/>
          <w:numId w:val="15"/>
        </w:numPr>
        <w:tabs>
          <w:tab w:val="num" w:pos="0"/>
        </w:tabs>
        <w:spacing w:after="120"/>
        <w:ind w:left="568" w:hanging="284"/>
        <w:jc w:val="both"/>
        <w:rPr>
          <w:shd w:val="clear" w:color="auto" w:fill="99FF99"/>
        </w:rPr>
      </w:pPr>
      <w:r w:rsidRPr="00DE623F">
        <w:t xml:space="preserve">HZS L2: lékař o sobotách a o nedělích a o svátcích od 7.00 hod do </w:t>
      </w:r>
      <w:r w:rsidR="00DE623F">
        <w:t>21</w:t>
      </w:r>
      <w:r w:rsidRPr="00DE623F">
        <w:t>.00 hod – mzdový náklad ve výši 650,- Kč/ 1 hodinu,</w:t>
      </w:r>
    </w:p>
    <w:p w14:paraId="2F8AE2DE" w14:textId="3D328D1B" w:rsidR="00ED73E2" w:rsidRPr="00DE623F" w:rsidRDefault="00ED73E2" w:rsidP="00ED73E2">
      <w:pPr>
        <w:pStyle w:val="Odstavecseseznamem1"/>
        <w:numPr>
          <w:ilvl w:val="0"/>
          <w:numId w:val="15"/>
        </w:numPr>
        <w:tabs>
          <w:tab w:val="num" w:pos="0"/>
        </w:tabs>
        <w:spacing w:after="120"/>
        <w:ind w:left="568" w:hanging="284"/>
        <w:jc w:val="both"/>
        <w:rPr>
          <w:b/>
        </w:rPr>
      </w:pPr>
      <w:r w:rsidRPr="00DE623F">
        <w:t xml:space="preserve">HZS S1: zdravotnický personál  - sestra  od pondělí do pátku od 15.30 hod do </w:t>
      </w:r>
      <w:r w:rsidR="00DE623F">
        <w:t>21</w:t>
      </w:r>
      <w:r w:rsidRPr="00DE623F">
        <w:t>.00 hod. – mzdový náklad ve výši 190,- Kč/ 1 hodinu</w:t>
      </w:r>
    </w:p>
    <w:p w14:paraId="7E2E3B1B" w14:textId="272B35FC" w:rsidR="00ED73E2" w:rsidRPr="00DE623F" w:rsidRDefault="00ED73E2" w:rsidP="00ED73E2">
      <w:pPr>
        <w:pStyle w:val="Odstavecseseznamem1"/>
        <w:numPr>
          <w:ilvl w:val="0"/>
          <w:numId w:val="15"/>
        </w:numPr>
        <w:tabs>
          <w:tab w:val="num" w:pos="0"/>
        </w:tabs>
        <w:spacing w:after="120"/>
        <w:ind w:left="568" w:hanging="284"/>
        <w:jc w:val="both"/>
        <w:rPr>
          <w:b/>
        </w:rPr>
      </w:pPr>
      <w:r w:rsidRPr="00DE623F">
        <w:t xml:space="preserve">HZS S2: zdravotnický personál – sestra o sobotách a o nedělích a o svátcích od 7.00 hod do </w:t>
      </w:r>
      <w:r w:rsidR="00DE623F">
        <w:t>21</w:t>
      </w:r>
      <w:r w:rsidRPr="00DE623F">
        <w:t>.00 hod – mzdový náklad ve výši 250,- Kč/ 1 hodinu</w:t>
      </w:r>
    </w:p>
    <w:p w14:paraId="4E9E808E" w14:textId="2C42CE0B" w:rsidR="00ED73E2" w:rsidRPr="00DE623F" w:rsidRDefault="00ED73E2" w:rsidP="00ED73E2">
      <w:pPr>
        <w:pStyle w:val="Odstavecseseznamem1"/>
        <w:numPr>
          <w:ilvl w:val="0"/>
          <w:numId w:val="15"/>
        </w:numPr>
        <w:tabs>
          <w:tab w:val="num" w:pos="0"/>
        </w:tabs>
        <w:spacing w:after="120"/>
        <w:ind w:left="568" w:hanging="284"/>
        <w:jc w:val="both"/>
        <w:rPr>
          <w:b/>
        </w:rPr>
      </w:pPr>
      <w:r w:rsidRPr="00DE623F">
        <w:t xml:space="preserve">HZS Sa1: zdravotnický personál  - sanitář  od pondělí do pátku od 15.30 hod do </w:t>
      </w:r>
      <w:r w:rsidR="00DE623F">
        <w:t>21</w:t>
      </w:r>
      <w:r w:rsidRPr="00DE623F">
        <w:t xml:space="preserve">.00 hod. – mzdový náklad ve výši 100,- Kč / 1 hodinu, </w:t>
      </w:r>
    </w:p>
    <w:p w14:paraId="31B6AA45" w14:textId="6FA830D3" w:rsidR="00ED73E2" w:rsidRPr="000F0533" w:rsidRDefault="00ED73E2" w:rsidP="00ED73E2">
      <w:pPr>
        <w:pStyle w:val="Odstavecseseznamem1"/>
        <w:numPr>
          <w:ilvl w:val="0"/>
          <w:numId w:val="15"/>
        </w:numPr>
        <w:tabs>
          <w:tab w:val="num" w:pos="0"/>
        </w:tabs>
        <w:spacing w:after="120"/>
        <w:ind w:left="568" w:hanging="284"/>
        <w:jc w:val="both"/>
        <w:rPr>
          <w:b/>
        </w:rPr>
      </w:pPr>
      <w:r w:rsidRPr="00DE623F">
        <w:t xml:space="preserve">HZS Sa2: zdravotnický personál – sanitář o sobotách a o nedělích a o svátcích od 7.00 hod do </w:t>
      </w:r>
      <w:r w:rsidR="00DE623F">
        <w:t>21</w:t>
      </w:r>
      <w:r w:rsidRPr="00DE623F">
        <w:t>.00 hod – mzdový náklad ve výši 160,-</w:t>
      </w:r>
      <w:r w:rsidRPr="008F04F3">
        <w:t xml:space="preserve"> </w:t>
      </w:r>
      <w:r w:rsidRPr="00BE2CCE">
        <w:t>Kč / 1 hodinu</w:t>
      </w:r>
    </w:p>
    <w:p w14:paraId="47AED502" w14:textId="77777777" w:rsidR="00ED73E2" w:rsidRDefault="00ED73E2" w:rsidP="00ED73E2">
      <w:pPr>
        <w:pStyle w:val="Odstavecseseznamem1"/>
        <w:spacing w:after="120"/>
        <w:ind w:left="284"/>
        <w:jc w:val="both"/>
        <w:rPr>
          <w:spacing w:val="8"/>
        </w:rPr>
      </w:pPr>
      <w:r>
        <w:rPr>
          <w:spacing w:val="8"/>
        </w:rPr>
        <w:t>Pro účely vyúčtování mzdových nákladů na zajištění služby se soboty, neděle a svátky počítají vždy od 00:00 hod do 24:00 hod příslušného dne.</w:t>
      </w:r>
    </w:p>
    <w:p w14:paraId="192E938F" w14:textId="77777777" w:rsidR="00ED73E2" w:rsidRDefault="00ED73E2" w:rsidP="00ED73E2">
      <w:pPr>
        <w:pStyle w:val="Odstavecseseznamem1"/>
        <w:spacing w:after="120"/>
        <w:ind w:left="284"/>
        <w:jc w:val="both"/>
        <w:rPr>
          <w:spacing w:val="8"/>
        </w:rPr>
      </w:pPr>
    </w:p>
    <w:p w14:paraId="2ADF82A8" w14:textId="77777777" w:rsidR="00ED73E2" w:rsidRDefault="00ED73E2" w:rsidP="00ED73E2">
      <w:pPr>
        <w:pStyle w:val="Odstavecseseznamem1"/>
        <w:numPr>
          <w:ilvl w:val="0"/>
          <w:numId w:val="14"/>
        </w:numPr>
        <w:spacing w:after="120"/>
        <w:jc w:val="both"/>
      </w:pPr>
      <w:r w:rsidRPr="00A46924">
        <w:t xml:space="preserve">Pohotovostní služba v oboru chirurgie  (rozšířená ambulance) bude vykonávána vždy vyhrazeným jedním lékařem a vyhrazenou jednou zdravotní </w:t>
      </w:r>
      <w:r w:rsidRPr="00A46924">
        <w:rPr>
          <w:bCs/>
        </w:rPr>
        <w:t xml:space="preserve">sestrou. </w:t>
      </w:r>
      <w:r w:rsidRPr="00A46924">
        <w:t>Funkce sanitáře je sdílená s ostatním provozem a započítává se pro účely plnění Služby částí 20ti %. Příjemce a Poskytovatel prohlašují, že maxima vyčíslení uznatelných mzdových nákladů refundovaných vyrovnávací platbou budou omezena dle </w:t>
      </w:r>
      <w:r w:rsidRPr="00A46924">
        <w:rPr>
          <w:b/>
        </w:rPr>
        <w:t xml:space="preserve">Informace </w:t>
      </w:r>
      <w:r w:rsidRPr="00A46924">
        <w:t>o poskytovaných mzdách</w:t>
      </w:r>
      <w:r>
        <w:t>,</w:t>
      </w:r>
      <w:r w:rsidRPr="00A46924">
        <w:t xml:space="preserve"> nahrazujíc</w:t>
      </w:r>
      <w:r>
        <w:t>í analýzu srovnatelného podniku.</w:t>
      </w:r>
    </w:p>
    <w:p w14:paraId="5BA4393A" w14:textId="77777777" w:rsidR="00ED73E2" w:rsidRPr="00A46924" w:rsidRDefault="00ED73E2" w:rsidP="00ED73E2">
      <w:pPr>
        <w:pStyle w:val="Odstavecseseznamem1"/>
        <w:numPr>
          <w:ilvl w:val="0"/>
          <w:numId w:val="30"/>
        </w:numPr>
        <w:spacing w:after="120"/>
        <w:jc w:val="both"/>
        <w:rPr>
          <w:color w:val="000000"/>
        </w:rPr>
      </w:pPr>
      <w:r w:rsidRPr="00A46924">
        <w:t xml:space="preserve">Výnosy z činnosti zahrnují úhrady, které poskytovatel obdrží za zdravotní </w:t>
      </w:r>
      <w:r w:rsidRPr="00A46924">
        <w:rPr>
          <w:color w:val="000000"/>
        </w:rPr>
        <w:t xml:space="preserve">výkony provedené v rámci poskytované veřejné služby zejména z prostředků veřejného zdravotního pojištění a regulační poplatky vybrané poskytovatelem za poskytnutí příslušné zdravotní služby dle ust. § 16a zákona č. 48/1997 Sb., o veřejném zdravotním pojištění, ve znění pozdějších předpisů.  </w:t>
      </w:r>
      <w:r w:rsidRPr="00A46924">
        <w:t>Kompenzace je poskytována na základě uzavřené smlouvy jako platba zálohová, vždy čtvrtletně. Podkladem pro rozhodování o výši vyrovnávací platby je příjemcem zaslané vyúčtování. Náklady a výnosy z oddělené evidence vykazuje příjemce v souladu s účetní závěrkou. Konečné zúčtování zaplacených záloh a skutečných nákladů a výnosů proběhne nejpozději v termínu do 15. 8. 20</w:t>
      </w:r>
      <w:r>
        <w:t>21</w:t>
      </w:r>
      <w:r w:rsidRPr="00A46924">
        <w:t xml:space="preserve">, přičemž účetní </w:t>
      </w:r>
      <w:r w:rsidRPr="00A46924">
        <w:rPr>
          <w:spacing w:val="9"/>
        </w:rPr>
        <w:t xml:space="preserve">uzávěrka je vždy ověřena auditorem v termínu stanoveném platnou legislativou. Případný </w:t>
      </w:r>
      <w:r w:rsidRPr="00A46924">
        <w:rPr>
          <w:spacing w:val="2"/>
        </w:rPr>
        <w:t>zjištěný přeplatek musí příjemce vrátit poskytovateli ve lhůtě stanovené poskytovatelem</w:t>
      </w:r>
      <w:r w:rsidRPr="00A46924">
        <w:rPr>
          <w:spacing w:val="10"/>
        </w:rPr>
        <w:t xml:space="preserve"> v souladu s ustanovením § 22 a násl. zákona č. 250/2000 Sb., o rozpočtových </w:t>
      </w:r>
      <w:r w:rsidRPr="00A46924">
        <w:rPr>
          <w:spacing w:val="4"/>
        </w:rPr>
        <w:t>pravidlech územních rozpočtů, ve znění pozdějších předpisů. Příjemce je povinen umožnit poskytovateli nebo jím pověřeným osobám provedení kontroly využití vyrovnávací platby.</w:t>
      </w:r>
    </w:p>
    <w:p w14:paraId="463449E0" w14:textId="77777777" w:rsidR="00ED73E2" w:rsidRPr="00B65CB9" w:rsidRDefault="00ED73E2" w:rsidP="00ED73E2">
      <w:pPr>
        <w:keepNext/>
        <w:spacing w:before="120" w:after="120"/>
        <w:ind w:right="-1"/>
        <w:jc w:val="both"/>
        <w:rPr>
          <w:rFonts w:ascii="Times New Roman" w:hAnsi="Times New Roman"/>
          <w:color w:val="000000"/>
          <w:spacing w:val="6"/>
          <w:sz w:val="24"/>
          <w:szCs w:val="24"/>
          <w:lang w:val="cs-CZ"/>
        </w:rPr>
      </w:pPr>
      <w:r w:rsidRPr="00B65CB9">
        <w:rPr>
          <w:rFonts w:ascii="Times New Roman" w:hAnsi="Times New Roman"/>
          <w:b/>
          <w:spacing w:val="4"/>
          <w:sz w:val="24"/>
          <w:szCs w:val="24"/>
          <w:lang w:val="cs-CZ"/>
        </w:rPr>
        <w:t>7. Opatření k zamezení a vrácení jakékoli nadměrné vyrovnávací platby</w:t>
      </w:r>
      <w:r w:rsidRPr="00B65CB9">
        <w:rPr>
          <w:rFonts w:ascii="Times New Roman" w:hAnsi="Times New Roman"/>
          <w:b/>
          <w:spacing w:val="4"/>
          <w:sz w:val="24"/>
          <w:szCs w:val="24"/>
          <w:lang w:val="cs-CZ"/>
        </w:rPr>
        <w:tab/>
      </w:r>
    </w:p>
    <w:p w14:paraId="5F02EE1D" w14:textId="77777777" w:rsidR="00ED73E2" w:rsidRPr="00EE2EAD" w:rsidRDefault="00ED73E2" w:rsidP="00ED73E2">
      <w:pPr>
        <w:keepNext/>
        <w:ind w:left="284" w:right="-1"/>
        <w:jc w:val="both"/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color w:val="000000"/>
          <w:spacing w:val="6"/>
          <w:sz w:val="24"/>
          <w:szCs w:val="24"/>
          <w:lang w:val="cs-CZ"/>
        </w:rPr>
        <w:t xml:space="preserve">Příjemce je povinen vést oddělenou evidenci výnosů a nákladů, které souvisejí s plněním závazku poskytovat veřejnou službu, přičemž celková výše výnosů a nákladů z oddělené </w:t>
      </w:r>
      <w:r w:rsidRPr="00EE2EAD">
        <w:rPr>
          <w:rFonts w:ascii="Times New Roman" w:hAnsi="Times New Roman"/>
          <w:color w:val="000000"/>
          <w:spacing w:val="11"/>
          <w:sz w:val="24"/>
          <w:szCs w:val="24"/>
          <w:lang w:val="cs-CZ"/>
        </w:rPr>
        <w:t xml:space="preserve">evidence musí odpovídat, po zvýšení o ostatní náklady a výnosy, nákladů a výnosům vykazovaným v rámci účetní závěrky. V případě, kdy by v rámci prováděné kontroly </w:t>
      </w:r>
      <w:r w:rsidRPr="00EE2EAD">
        <w:rPr>
          <w:rFonts w:ascii="Times New Roman" w:hAnsi="Times New Roman"/>
          <w:color w:val="000000"/>
          <w:spacing w:val="9"/>
          <w:sz w:val="24"/>
          <w:szCs w:val="24"/>
          <w:lang w:val="cs-CZ"/>
        </w:rPr>
        <w:t xml:space="preserve">poskytovatel zjistil, že byla poskytnuta nadměrná vyrovnávací platba, vyzve příjemce </w:t>
      </w:r>
      <w:r w:rsidRPr="00EE2EAD">
        <w:rPr>
          <w:rFonts w:ascii="Times New Roman" w:hAnsi="Times New Roman"/>
          <w:color w:val="000000"/>
          <w:spacing w:val="4"/>
          <w:sz w:val="24"/>
          <w:szCs w:val="24"/>
          <w:lang w:val="cs-CZ"/>
        </w:rPr>
        <w:t>k vrácení této nadměrné vyrovnávací platby.</w:t>
      </w:r>
    </w:p>
    <w:p w14:paraId="0E75C347" w14:textId="7B5A524E" w:rsidR="00ED73E2" w:rsidRPr="00EE2EAD" w:rsidRDefault="00ED73E2" w:rsidP="00ED73E2">
      <w:pPr>
        <w:keepNext/>
        <w:spacing w:before="120"/>
        <w:ind w:left="284" w:right="-1" w:hanging="284"/>
        <w:jc w:val="both"/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spacing w:val="4"/>
          <w:sz w:val="24"/>
          <w:szCs w:val="24"/>
          <w:lang w:val="cs-CZ"/>
        </w:rPr>
        <w:t>8. O pověření příjemce k závazku veřejné služby v rozsahu tohoto Pověřovacího aktu rozhodlo Zastupitelstvo města Sušice dne 1</w:t>
      </w:r>
      <w:r>
        <w:rPr>
          <w:rFonts w:ascii="Times New Roman" w:hAnsi="Times New Roman"/>
          <w:b/>
          <w:spacing w:val="4"/>
          <w:sz w:val="24"/>
          <w:szCs w:val="24"/>
          <w:lang w:val="cs-CZ"/>
        </w:rPr>
        <w:t>8</w:t>
      </w:r>
      <w:r w:rsidRPr="00EE2EAD">
        <w:rPr>
          <w:rFonts w:ascii="Times New Roman" w:hAnsi="Times New Roman"/>
          <w:b/>
          <w:spacing w:val="4"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b/>
          <w:spacing w:val="4"/>
          <w:sz w:val="24"/>
          <w:szCs w:val="24"/>
          <w:lang w:val="cs-CZ"/>
        </w:rPr>
        <w:t>prosince</w:t>
      </w:r>
      <w:r w:rsidRPr="00EE2EAD">
        <w:rPr>
          <w:rFonts w:ascii="Times New Roman" w:hAnsi="Times New Roman"/>
          <w:b/>
          <w:spacing w:val="4"/>
          <w:sz w:val="24"/>
          <w:szCs w:val="24"/>
          <w:lang w:val="cs-CZ"/>
        </w:rPr>
        <w:t xml:space="preserve"> 201</w:t>
      </w:r>
      <w:r>
        <w:rPr>
          <w:rFonts w:ascii="Times New Roman" w:hAnsi="Times New Roman"/>
          <w:b/>
          <w:spacing w:val="4"/>
          <w:sz w:val="24"/>
          <w:szCs w:val="24"/>
          <w:lang w:val="cs-CZ"/>
        </w:rPr>
        <w:t>9</w:t>
      </w:r>
      <w:r w:rsidRPr="00EE2EAD">
        <w:rPr>
          <w:rFonts w:ascii="Times New Roman" w:hAnsi="Times New Roman"/>
          <w:b/>
          <w:spacing w:val="4"/>
          <w:sz w:val="24"/>
          <w:szCs w:val="24"/>
          <w:lang w:val="cs-CZ"/>
        </w:rPr>
        <w:t xml:space="preserve"> pod bodem usnesení </w:t>
      </w:r>
      <w:r>
        <w:rPr>
          <w:rFonts w:ascii="Times New Roman" w:hAnsi="Times New Roman"/>
          <w:b/>
          <w:spacing w:val="4"/>
          <w:sz w:val="24"/>
          <w:szCs w:val="24"/>
          <w:lang w:val="cs-CZ"/>
        </w:rPr>
        <w:br/>
      </w:r>
      <w:r w:rsidRPr="00EE2EAD">
        <w:rPr>
          <w:rFonts w:ascii="Times New Roman" w:hAnsi="Times New Roman"/>
          <w:b/>
          <w:spacing w:val="4"/>
          <w:sz w:val="24"/>
          <w:szCs w:val="24"/>
          <w:lang w:val="cs-CZ"/>
        </w:rPr>
        <w:t xml:space="preserve">č. </w:t>
      </w:r>
      <w:r w:rsidR="00CE6C29">
        <w:rPr>
          <w:rFonts w:ascii="Times New Roman" w:hAnsi="Times New Roman"/>
          <w:b/>
          <w:spacing w:val="4"/>
          <w:sz w:val="24"/>
          <w:szCs w:val="24"/>
          <w:lang w:val="cs-CZ"/>
        </w:rPr>
        <w:t>d) 1</w:t>
      </w:r>
      <w:r>
        <w:rPr>
          <w:rFonts w:ascii="Times New Roman" w:hAnsi="Times New Roman"/>
          <w:b/>
          <w:spacing w:val="4"/>
          <w:sz w:val="24"/>
          <w:szCs w:val="24"/>
          <w:lang w:val="cs-CZ"/>
        </w:rPr>
        <w:t>)</w:t>
      </w:r>
    </w:p>
    <w:p w14:paraId="56D12E1E" w14:textId="77777777" w:rsidR="00ED73E2" w:rsidRDefault="00ED73E2" w:rsidP="00ED73E2">
      <w:pPr>
        <w:spacing w:after="120" w:line="276" w:lineRule="auto"/>
        <w:ind w:left="851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31E31F00" w14:textId="53F1D815" w:rsidR="00ED73E2" w:rsidRPr="00D6108C" w:rsidRDefault="00ED73E2" w:rsidP="00ED73E2">
      <w:pPr>
        <w:spacing w:after="120" w:line="276" w:lineRule="auto"/>
        <w:ind w:left="709" w:hanging="28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V Sušici dne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CE6C29">
        <w:rPr>
          <w:rFonts w:ascii="Times New Roman" w:hAnsi="Times New Roman"/>
          <w:color w:val="000000"/>
          <w:sz w:val="24"/>
          <w:szCs w:val="24"/>
          <w:lang w:val="cs-CZ"/>
        </w:rPr>
        <w:t>31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. prosince 2019</w:t>
      </w:r>
    </w:p>
    <w:p w14:paraId="7128FE44" w14:textId="77777777" w:rsidR="00ED73E2" w:rsidRDefault="00ED73E2" w:rsidP="00ED73E2">
      <w:pPr>
        <w:spacing w:after="120"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4CAF6A8B" w14:textId="77777777" w:rsidR="00ED73E2" w:rsidRDefault="00ED73E2" w:rsidP="00ED73E2">
      <w:pPr>
        <w:spacing w:after="120"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0097294C" w14:textId="77777777" w:rsidR="00ED73E2" w:rsidRPr="00D6108C" w:rsidRDefault="00ED73E2" w:rsidP="00ED73E2">
      <w:pPr>
        <w:spacing w:after="120"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4217F112" w14:textId="77777777" w:rsidR="00ED73E2" w:rsidRPr="00D6108C" w:rsidRDefault="00ED73E2" w:rsidP="00ED73E2">
      <w:pPr>
        <w:spacing w:after="120"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2B881CAD" w14:textId="77777777" w:rsidR="00ED73E2" w:rsidRPr="00D6108C" w:rsidRDefault="00ED73E2" w:rsidP="00ED73E2">
      <w:pPr>
        <w:spacing w:after="120" w:line="276" w:lineRule="auto"/>
        <w:ind w:left="28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eastAsia="Times New Roman" w:hAnsi="Times New Roman"/>
          <w:color w:val="000000"/>
          <w:sz w:val="24"/>
          <w:szCs w:val="24"/>
          <w:lang w:val="cs-CZ"/>
        </w:rPr>
        <w:t>………………………………………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</w:p>
    <w:p w14:paraId="1FC0F5B0" w14:textId="77777777" w:rsidR="00ED73E2" w:rsidRPr="00D6108C" w:rsidRDefault="00ED73E2" w:rsidP="00ED73E2">
      <w:pPr>
        <w:spacing w:after="120" w:line="276" w:lineRule="auto"/>
        <w:ind w:left="851" w:firstLine="283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 xml:space="preserve">Město Sušice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</w:p>
    <w:p w14:paraId="4FBF1A9B" w14:textId="489E1670" w:rsidR="00FD2303" w:rsidRPr="00D6108C" w:rsidRDefault="00ED73E2" w:rsidP="00ED73E2">
      <w:pPr>
        <w:spacing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  <w:t>Bc. Petr Mottl,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>starosta</w:t>
      </w:r>
      <w:r w:rsidR="00FD2303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FD2303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FD2303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FD2303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FD2303"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FD2303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="00FD2303">
        <w:rPr>
          <w:rFonts w:ascii="Times New Roman" w:hAnsi="Times New Roman"/>
          <w:color w:val="000000"/>
          <w:sz w:val="24"/>
          <w:szCs w:val="24"/>
          <w:lang w:val="cs-CZ"/>
        </w:rPr>
        <w:tab/>
      </w:r>
    </w:p>
    <w:p w14:paraId="716C9761" w14:textId="77777777" w:rsidR="00FD2303" w:rsidRPr="00D6108C" w:rsidRDefault="00FD2303" w:rsidP="00FD2303">
      <w:pPr>
        <w:spacing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</w:p>
    <w:p w14:paraId="6DF853BB" w14:textId="77777777" w:rsidR="00FD2303" w:rsidRPr="00D6108C" w:rsidRDefault="00FD2303" w:rsidP="00FD2303">
      <w:pPr>
        <w:spacing w:line="276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D6108C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</w:r>
    </w:p>
    <w:p w14:paraId="6AB1118F" w14:textId="77777777" w:rsidR="00FD2303" w:rsidRDefault="00FD2303" w:rsidP="00FD2303">
      <w:pPr>
        <w:spacing w:after="120" w:line="276" w:lineRule="auto"/>
        <w:ind w:left="284" w:hanging="284"/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</w:pPr>
    </w:p>
    <w:p w14:paraId="25FB990E" w14:textId="77777777" w:rsidR="00FD2303" w:rsidRDefault="00FD2303" w:rsidP="00FD2303">
      <w:pPr>
        <w:spacing w:before="36"/>
        <w:ind w:left="284" w:right="14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402B7C76" w14:textId="77777777" w:rsidR="00FD2303" w:rsidRDefault="00FD2303" w:rsidP="00FD2303">
      <w:pPr>
        <w:spacing w:before="36"/>
        <w:ind w:left="284" w:right="14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5F52948E" w14:textId="77777777" w:rsidR="00FD2303" w:rsidRDefault="00FD2303" w:rsidP="00FD2303">
      <w:pPr>
        <w:spacing w:before="36"/>
        <w:ind w:left="284" w:right="14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7E19F5AE" w14:textId="77777777" w:rsidR="00FD2303" w:rsidRDefault="00FD2303" w:rsidP="00FD2303">
      <w:pPr>
        <w:spacing w:before="36"/>
        <w:ind w:left="284" w:right="14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44F31C35" w14:textId="77777777" w:rsidR="00FD2303" w:rsidRDefault="00FD2303" w:rsidP="00FD2303">
      <w:pPr>
        <w:spacing w:before="36"/>
        <w:ind w:left="284" w:right="14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3D8DEACE" w14:textId="77777777" w:rsidR="00FD2303" w:rsidRDefault="00FD2303" w:rsidP="00FD2303">
      <w:pPr>
        <w:spacing w:before="36"/>
        <w:ind w:left="284" w:right="14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0875BA9B" w14:textId="77777777" w:rsidR="00FD2303" w:rsidRDefault="00FD2303" w:rsidP="00FD2303">
      <w:pPr>
        <w:spacing w:before="36"/>
        <w:ind w:left="284" w:right="14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278470A7" w14:textId="77777777" w:rsidR="00FD2303" w:rsidRDefault="00FD2303" w:rsidP="00FD2303">
      <w:pPr>
        <w:spacing w:before="36"/>
        <w:ind w:left="284" w:right="144" w:hanging="284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1EE26DD1" w14:textId="77777777" w:rsidR="00FD2303" w:rsidRDefault="00FD2303" w:rsidP="00FD2303">
      <w:pPr>
        <w:spacing w:before="36"/>
        <w:ind w:left="284" w:right="144" w:hanging="284"/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</w:pPr>
    </w:p>
    <w:p w14:paraId="3FC27F31" w14:textId="77777777" w:rsidR="00BC51E7" w:rsidRDefault="00BC51E7" w:rsidP="00C6084E">
      <w:pPr>
        <w:spacing w:before="36"/>
        <w:ind w:left="284" w:right="144" w:hanging="284"/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  <w:sectPr w:rsidR="00BC51E7" w:rsidSect="00E17808">
          <w:footerReference w:type="default" r:id="rId12"/>
          <w:pgSz w:w="11907" w:h="16839" w:code="9"/>
          <w:pgMar w:top="1134" w:right="1134" w:bottom="1134" w:left="1418" w:header="709" w:footer="720" w:gutter="0"/>
          <w:pgNumType w:start="1"/>
          <w:cols w:space="708"/>
          <w:titlePg/>
          <w:docGrid w:linePitch="360" w:charSpace="-2254"/>
        </w:sectPr>
      </w:pPr>
    </w:p>
    <w:p w14:paraId="2DDC7250" w14:textId="77777777" w:rsidR="00BC51E7" w:rsidRDefault="00BC51E7" w:rsidP="00BC51E7">
      <w:pPr>
        <w:spacing w:before="36"/>
        <w:ind w:right="144"/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  <w:t xml:space="preserve">PŘÍLOHA č.  3 </w:t>
      </w:r>
    </w:p>
    <w:p w14:paraId="7D1A3FC6" w14:textId="247F344B" w:rsidR="00BC51E7" w:rsidRPr="00EE2EAD" w:rsidRDefault="00BC51E7" w:rsidP="00BC51E7">
      <w:pPr>
        <w:pBdr>
          <w:bottom w:val="single" w:sz="4" w:space="1" w:color="auto"/>
        </w:pBdr>
        <w:spacing w:before="36"/>
        <w:ind w:right="144"/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>Smlouvy o zajištění lékařské pohotovostní služby v oboru chirurgie</w:t>
      </w:r>
      <w:r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mezi Městem Sušice a </w:t>
      </w:r>
      <w:r w:rsidR="004E0C5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>Sušická nemocnice</w:t>
      </w:r>
      <w:r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s.r.o.</w:t>
      </w:r>
    </w:p>
    <w:p w14:paraId="730D9187" w14:textId="07B5AA07" w:rsidR="00BC51E7" w:rsidRPr="00EE2EAD" w:rsidRDefault="00BC51E7" w:rsidP="00BC51E7">
      <w:pPr>
        <w:spacing w:before="120"/>
        <w:ind w:right="215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Orientační</w:t>
      </w:r>
      <w:r w:rsidRPr="00EE2EAD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mzdové </w:t>
      </w:r>
      <w:r w:rsidRPr="00EE2EAD">
        <w:rPr>
          <w:rFonts w:ascii="Times New Roman" w:hAnsi="Times New Roman"/>
          <w:b/>
          <w:sz w:val="24"/>
          <w:szCs w:val="24"/>
          <w:lang w:val="cs-CZ"/>
        </w:rPr>
        <w:t>náklady provozu lékařské pohotovostní služby v oboru chirurgie pro období od 1.</w:t>
      </w:r>
      <w:r w:rsidR="00BD494E">
        <w:rPr>
          <w:rFonts w:ascii="Times New Roman" w:hAnsi="Times New Roman"/>
          <w:b/>
          <w:sz w:val="24"/>
          <w:szCs w:val="24"/>
          <w:lang w:val="cs-CZ"/>
        </w:rPr>
        <w:t>1</w:t>
      </w:r>
      <w:r w:rsidRPr="00EE2EAD">
        <w:rPr>
          <w:rFonts w:ascii="Times New Roman" w:hAnsi="Times New Roman"/>
          <w:b/>
          <w:sz w:val="24"/>
          <w:szCs w:val="24"/>
          <w:lang w:val="cs-CZ"/>
        </w:rPr>
        <w:t>.20</w:t>
      </w:r>
      <w:r w:rsidR="00ED73E2">
        <w:rPr>
          <w:rFonts w:ascii="Times New Roman" w:hAnsi="Times New Roman"/>
          <w:b/>
          <w:sz w:val="24"/>
          <w:szCs w:val="24"/>
          <w:lang w:val="cs-CZ"/>
        </w:rPr>
        <w:t>20</w:t>
      </w:r>
      <w:r w:rsidRPr="00EE2EAD">
        <w:rPr>
          <w:rFonts w:ascii="Times New Roman" w:hAnsi="Times New Roman"/>
          <w:b/>
          <w:sz w:val="24"/>
          <w:szCs w:val="24"/>
          <w:lang w:val="cs-CZ"/>
        </w:rPr>
        <w:t xml:space="preserve"> do 31.12.20</w:t>
      </w:r>
      <w:r w:rsidR="00ED73E2">
        <w:rPr>
          <w:rFonts w:ascii="Times New Roman" w:hAnsi="Times New Roman"/>
          <w:b/>
          <w:sz w:val="24"/>
          <w:szCs w:val="24"/>
          <w:lang w:val="cs-CZ"/>
        </w:rPr>
        <w:t>20</w:t>
      </w:r>
      <w:r w:rsidRPr="00EE2EAD">
        <w:rPr>
          <w:rFonts w:ascii="Times New Roman" w:hAnsi="Times New Roman"/>
          <w:b/>
          <w:sz w:val="24"/>
          <w:szCs w:val="24"/>
          <w:lang w:val="cs-CZ"/>
        </w:rPr>
        <w:t>.</w:t>
      </w:r>
    </w:p>
    <w:p w14:paraId="6A94D8F5" w14:textId="77777777" w:rsidR="00BC51E7" w:rsidRDefault="00BC51E7" w:rsidP="00BC51E7">
      <w:pPr>
        <w:spacing w:before="36"/>
        <w:ind w:right="144"/>
        <w:rPr>
          <w:rFonts w:ascii="Times New Roman" w:hAnsi="Times New Roman"/>
          <w:color w:val="000000"/>
          <w:spacing w:val="6"/>
          <w:sz w:val="16"/>
          <w:szCs w:val="16"/>
          <w:lang w:val="cs-CZ"/>
        </w:rPr>
      </w:pPr>
      <w:r w:rsidRPr="00BE2CCE">
        <w:rPr>
          <w:rFonts w:ascii="Times New Roman" w:hAnsi="Times New Roman"/>
          <w:color w:val="000000"/>
          <w:spacing w:val="6"/>
          <w:sz w:val="16"/>
          <w:szCs w:val="16"/>
          <w:lang w:val="cs-CZ"/>
        </w:rPr>
        <w:t>HZS jsou předběžně určeny na základě požadavku příjemce.</w:t>
      </w:r>
    </w:p>
    <w:p w14:paraId="6B7E4461" w14:textId="13FDBB4B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700F5C92" wp14:editId="445E1AC4">
            <wp:simplePos x="0" y="0"/>
            <wp:positionH relativeFrom="column">
              <wp:posOffset>13154</wp:posOffset>
            </wp:positionH>
            <wp:positionV relativeFrom="paragraph">
              <wp:posOffset>58456</wp:posOffset>
            </wp:positionV>
            <wp:extent cx="6711351" cy="52423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078" cy="524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2F027" w14:textId="1649458C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09140441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5FF3DD4B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297D827B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4F03624E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4FDF17F6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739576A7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47F5C8B2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3B214163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05D63BF3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06C6899C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0999DF38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6F152E00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1A929ADB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054B89C5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3DF1059C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6271109B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2696E978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06876E4C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149F1AF3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36D99EBD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55AB96EB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32C9A28B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7C6D7AEB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0F119411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306A0C0B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6F5CE0DA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3CA7191A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717AC106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0D4C076E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38C5D15E" w14:textId="77777777" w:rsidR="00BD0624" w:rsidRDefault="00BD0624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</w:pPr>
    </w:p>
    <w:p w14:paraId="6AC8CDB1" w14:textId="676DBB10" w:rsidR="00CD7790" w:rsidRPr="009A0EB6" w:rsidRDefault="009A0EB6" w:rsidP="009E3DB9">
      <w:pPr>
        <w:spacing w:before="36"/>
        <w:ind w:right="144"/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  <w:sectPr w:rsidR="00CD7790" w:rsidRPr="009A0EB6" w:rsidSect="009A0EB6">
          <w:footerReference w:type="default" r:id="rId14"/>
          <w:pgSz w:w="16839" w:h="11907" w:orient="landscape" w:code="9"/>
          <w:pgMar w:top="567" w:right="1134" w:bottom="1134" w:left="1134" w:header="709" w:footer="720" w:gutter="0"/>
          <w:pgNumType w:start="1"/>
          <w:cols w:space="708"/>
          <w:docGrid w:linePitch="360" w:charSpace="-2254"/>
        </w:sectPr>
      </w:pPr>
      <w:r w:rsidRPr="009A0EB6"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  <w:t>* za</w:t>
      </w:r>
      <w:r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  <w:t xml:space="preserve"> předpokladu srovnatelné výše zákonných mzdových příplatků</w:t>
      </w:r>
      <w:r w:rsidRPr="009A0EB6"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6"/>
          <w:w w:val="105"/>
          <w:sz w:val="20"/>
          <w:szCs w:val="20"/>
          <w:lang w:val="cs-CZ"/>
        </w:rPr>
        <w:t xml:space="preserve">a výnosů za zdravotní péči </w:t>
      </w:r>
    </w:p>
    <w:p w14:paraId="6F58E799" w14:textId="787CE778" w:rsidR="00CD7790" w:rsidRDefault="00CD7790" w:rsidP="009E3DB9">
      <w:pPr>
        <w:spacing w:before="36"/>
        <w:ind w:right="144"/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</w:pPr>
    </w:p>
    <w:p w14:paraId="01E9CEED" w14:textId="77777777" w:rsidR="00F25EB2" w:rsidRPr="00EE2EAD" w:rsidRDefault="00F25EB2" w:rsidP="00F25EB2">
      <w:pPr>
        <w:spacing w:after="120" w:line="276" w:lineRule="auto"/>
        <w:ind w:left="284" w:hanging="284"/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  <w:t>Příloha č.</w:t>
      </w:r>
      <w:r w:rsidR="00133E25"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  <w:t xml:space="preserve"> 4</w:t>
      </w:r>
      <w:r w:rsidRPr="00EE2EAD"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  <w:t xml:space="preserve"> </w:t>
      </w:r>
    </w:p>
    <w:p w14:paraId="01B401D0" w14:textId="344963FB" w:rsidR="00F25EB2" w:rsidRDefault="0091542C" w:rsidP="00F25EB2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DA38E53" wp14:editId="76B78454">
            <wp:simplePos x="0" y="0"/>
            <wp:positionH relativeFrom="column">
              <wp:posOffset>4654286</wp:posOffset>
            </wp:positionH>
            <wp:positionV relativeFrom="paragraph">
              <wp:posOffset>259080</wp:posOffset>
            </wp:positionV>
            <wp:extent cx="4537495" cy="5257504"/>
            <wp:effectExtent l="0" t="0" r="0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495" cy="525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EB2" w:rsidRPr="00EE2EAD"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>Smlouvy o zajištění lékařské pohotovostní služby v oboru chirurgie</w:t>
      </w:r>
      <w:r w:rsidR="00F25EB2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mezi Městem </w:t>
      </w:r>
      <w:r w:rsidR="00F25EB2"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Sušice a </w:t>
      </w:r>
      <w:r w:rsidR="004E0C5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>Sušická nemocnice</w:t>
      </w:r>
      <w:r w:rsidR="004E0C5D"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s.r.o.</w:t>
      </w:r>
    </w:p>
    <w:p w14:paraId="71B64661" w14:textId="6EBF19B0" w:rsidR="00F25EB2" w:rsidRPr="00EE2EAD" w:rsidRDefault="00F25EB2" w:rsidP="00F25EB2">
      <w:pPr>
        <w:spacing w:before="36"/>
        <w:ind w:right="144"/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 xml:space="preserve">Vzor výkazu nákladů a výnosů </w:t>
      </w:r>
    </w:p>
    <w:p w14:paraId="4B4757F1" w14:textId="79406C0C" w:rsidR="00F25EB2" w:rsidRDefault="00F25EB2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2A9C150A" w14:textId="57703702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40DFFB5F" w14:textId="06FB1D60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1B5360E" wp14:editId="4914616C">
            <wp:simplePos x="0" y="0"/>
            <wp:positionH relativeFrom="column">
              <wp:posOffset>-46726</wp:posOffset>
            </wp:positionH>
            <wp:positionV relativeFrom="paragraph">
              <wp:posOffset>63500</wp:posOffset>
            </wp:positionV>
            <wp:extent cx="4485640" cy="37795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B4413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0A2F8192" w14:textId="02BE924C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5B8A6A78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682372C8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32F73FCB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5257201E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737802C6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5E0F6B00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1088CF9F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6B91BA76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50AB2771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51150D84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2FB45746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3484D57F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66FF4466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69EFE008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32729116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7034CE55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34DC8ED0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0C5F85AD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4797F598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2BB5A774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72E5E1CF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7814A5C7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4B28AC91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396FD0ED" w14:textId="77777777" w:rsidR="0091542C" w:rsidRDefault="0091542C" w:rsidP="00413CC9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</w:pPr>
    </w:p>
    <w:p w14:paraId="0B058D99" w14:textId="0ADCA10D" w:rsidR="00F25EB2" w:rsidRDefault="00F643D1" w:rsidP="00F25EB2">
      <w:pPr>
        <w:spacing w:before="36"/>
        <w:ind w:left="144" w:right="144"/>
        <w:rPr>
          <w:rFonts w:ascii="Times New Roman" w:hAnsi="Times New Roman"/>
          <w:b/>
          <w:color w:val="000000"/>
          <w:spacing w:val="6"/>
          <w:sz w:val="21"/>
          <w:lang w:val="cs-CZ"/>
        </w:rPr>
        <w:sectPr w:rsidR="00F25EB2" w:rsidSect="002C29AF">
          <w:footerReference w:type="default" r:id="rId17"/>
          <w:pgSz w:w="16838" w:h="11906" w:orient="landscape"/>
          <w:pgMar w:top="568" w:right="899" w:bottom="568" w:left="1417" w:header="708" w:footer="720" w:gutter="0"/>
          <w:cols w:space="708"/>
          <w:docGrid w:linePitch="360" w:charSpace="-2254"/>
        </w:sectPr>
      </w:pPr>
      <w:r>
        <w:rPr>
          <w:rFonts w:ascii="Times New Roman" w:hAnsi="Times New Roman"/>
          <w:b/>
          <w:color w:val="000000"/>
          <w:spacing w:val="6"/>
          <w:sz w:val="21"/>
          <w:lang w:val="cs-CZ"/>
        </w:rPr>
        <w:t xml:space="preserve">Suma vyplacených vyrovnávacích plateb se povýšená o nárokovanou další platbu ověří na limit </w:t>
      </w:r>
      <w:r w:rsidR="00413CC9">
        <w:rPr>
          <w:rFonts w:ascii="Times New Roman" w:hAnsi="Times New Roman"/>
          <w:b/>
          <w:color w:val="000000"/>
          <w:spacing w:val="6"/>
          <w:sz w:val="21"/>
          <w:lang w:val="cs-CZ"/>
        </w:rPr>
        <w:t xml:space="preserve">poskytovaných </w:t>
      </w:r>
      <w:r w:rsidR="0091542C">
        <w:rPr>
          <w:rFonts w:ascii="Times New Roman" w:hAnsi="Times New Roman"/>
          <w:b/>
          <w:color w:val="000000"/>
          <w:spacing w:val="6"/>
          <w:sz w:val="21"/>
          <w:lang w:val="cs-CZ"/>
        </w:rPr>
        <w:t>prostředků</w:t>
      </w:r>
      <w:r>
        <w:rPr>
          <w:rFonts w:ascii="Times New Roman" w:hAnsi="Times New Roman"/>
          <w:b/>
          <w:color w:val="000000"/>
          <w:spacing w:val="6"/>
          <w:sz w:val="21"/>
          <w:lang w:val="cs-CZ"/>
        </w:rPr>
        <w:t>.</w:t>
      </w:r>
    </w:p>
    <w:p w14:paraId="6F15E046" w14:textId="77777777" w:rsidR="00133E25" w:rsidRDefault="004C771D" w:rsidP="000D1A85">
      <w:pPr>
        <w:spacing w:before="36"/>
        <w:ind w:right="144"/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  <w:t xml:space="preserve">PŘÍLOHA č.  5 </w:t>
      </w:r>
    </w:p>
    <w:p w14:paraId="67AA107D" w14:textId="77777777" w:rsidR="004E0C5D" w:rsidRDefault="004C771D" w:rsidP="004E0C5D">
      <w:pPr>
        <w:pBdr>
          <w:bottom w:val="single" w:sz="4" w:space="1" w:color="auto"/>
        </w:pBdr>
        <w:spacing w:before="36"/>
        <w:ind w:right="144"/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>Smlouvy o zajištění lékařské pohotovostní služby v oboru chirurgie</w:t>
      </w:r>
      <w:r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mezi Městem Sušice a </w:t>
      </w:r>
      <w:r w:rsidR="004E0C5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>Sušická nemocnice</w:t>
      </w:r>
      <w:r w:rsidR="004E0C5D"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s.r.o.</w:t>
      </w:r>
    </w:p>
    <w:p w14:paraId="6CFF2AA6" w14:textId="0247669A" w:rsidR="004C771D" w:rsidRPr="00EE2EAD" w:rsidRDefault="004C771D" w:rsidP="004E0C5D">
      <w:pPr>
        <w:pBdr>
          <w:bottom w:val="single" w:sz="4" w:space="1" w:color="auto"/>
        </w:pBdr>
        <w:spacing w:before="36"/>
        <w:ind w:right="144"/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>Vzor závěrečného vyúčtování</w:t>
      </w: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017"/>
        <w:gridCol w:w="1021"/>
        <w:gridCol w:w="1020"/>
        <w:gridCol w:w="1020"/>
        <w:gridCol w:w="2920"/>
      </w:tblGrid>
      <w:tr w:rsidR="00BD494E" w:rsidRPr="00BD494E" w14:paraId="1E8F3E8F" w14:textId="77777777" w:rsidTr="00BD494E">
        <w:trPr>
          <w:trHeight w:val="315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850" w14:textId="77777777" w:rsidR="00BD494E" w:rsidRPr="00BD494E" w:rsidRDefault="00BD494E" w:rsidP="00BD494E">
            <w:pPr>
              <w:suppressAutoHyphens w:val="0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b/>
                <w:bCs/>
                <w:color w:val="000000"/>
                <w:lang w:val="cs-CZ" w:eastAsia="cs-CZ"/>
              </w:rPr>
              <w:t>Zálohy vyrovnávací platby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336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39C3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44D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</w:tr>
      <w:tr w:rsidR="00BD494E" w:rsidRPr="00BD494E" w14:paraId="300C93EB" w14:textId="77777777" w:rsidTr="00BD494E">
        <w:trPr>
          <w:trHeight w:val="300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C98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Čtvrtletí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295A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04FD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697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5009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D059AA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CELKEM</w:t>
            </w:r>
          </w:p>
        </w:tc>
      </w:tr>
      <w:tr w:rsidR="00BD494E" w:rsidRPr="00BD494E" w14:paraId="1A3BA18D" w14:textId="77777777" w:rsidTr="00BD494E">
        <w:trPr>
          <w:trHeight w:val="31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6AF2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platba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82E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VP1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6B3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VP2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0A4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VP3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AE5C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VP4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75F4C2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VP = VP1+VP2+VP3+VP4</w:t>
            </w:r>
          </w:p>
        </w:tc>
      </w:tr>
      <w:tr w:rsidR="00BD494E" w:rsidRPr="00BD494E" w14:paraId="6F061F84" w14:textId="77777777" w:rsidTr="00BD494E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676D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AC32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CDB7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86E6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FFD8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D697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</w:tr>
      <w:tr w:rsidR="00BD494E" w:rsidRPr="00BD494E" w14:paraId="23F57F5F" w14:textId="77777777" w:rsidTr="00BD494E">
        <w:trPr>
          <w:trHeight w:val="330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401CA" w14:textId="77777777" w:rsidR="00BD494E" w:rsidRPr="00BD494E" w:rsidRDefault="00BD494E" w:rsidP="00BD494E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lang w:val="cs-CZ" w:eastAsia="cs-CZ"/>
              </w:rPr>
            </w:pPr>
            <w:r w:rsidRPr="00BD494E">
              <w:rPr>
                <w:rFonts w:ascii="Times New Roman" w:eastAsia="Times New Roman" w:hAnsi="Times New Roman"/>
                <w:b/>
                <w:bCs/>
                <w:color w:val="000000"/>
                <w:lang w:val="cs-CZ" w:eastAsia="cs-CZ"/>
              </w:rPr>
              <w:t>Aktualizace výnosů z vykázaných bodů</w:t>
            </w:r>
          </w:p>
        </w:tc>
      </w:tr>
      <w:tr w:rsidR="00BD494E" w:rsidRPr="00BD494E" w14:paraId="0AC1BDBF" w14:textId="77777777" w:rsidTr="00BD494E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22F3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8A09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593A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FDBB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CBEC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E02B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</w:tr>
      <w:tr w:rsidR="00BD494E" w:rsidRPr="00BD494E" w14:paraId="2BAD7953" w14:textId="77777777" w:rsidTr="00BD494E">
        <w:trPr>
          <w:trHeight w:val="315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98FFFC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Čtvrtletí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137D9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E83661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7B0A11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3E1E6C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21CC76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CELKEM</w:t>
            </w:r>
          </w:p>
        </w:tc>
      </w:tr>
      <w:tr w:rsidR="00BD494E" w:rsidRPr="00BD494E" w14:paraId="64C09ED0" w14:textId="77777777" w:rsidTr="00BD494E">
        <w:trPr>
          <w:trHeight w:val="90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4304F" w14:textId="77777777" w:rsidR="00BD494E" w:rsidRPr="00BD494E" w:rsidRDefault="00BD494E" w:rsidP="00BD494E">
            <w:pPr>
              <w:suppressAutoHyphens w:val="0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BD494E">
              <w:rPr>
                <w:rFonts w:ascii="Times New Roman" w:eastAsia="Times New Roman" w:hAnsi="Times New Roman"/>
                <w:color w:val="000000"/>
                <w:lang w:val="cs-CZ" w:eastAsia="cs-CZ"/>
              </w:rPr>
              <w:t>Počet vykázaných bodů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0FAE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5CE8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E9D3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30AC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d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1B56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 </w:t>
            </w:r>
          </w:p>
        </w:tc>
      </w:tr>
      <w:tr w:rsidR="00BD494E" w:rsidRPr="00BD494E" w14:paraId="38D9C50F" w14:textId="77777777" w:rsidTr="00BD494E">
        <w:trPr>
          <w:trHeight w:val="60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9730B" w14:textId="77777777" w:rsidR="00BD494E" w:rsidRPr="00BD494E" w:rsidRDefault="00BD494E" w:rsidP="00BD494E">
            <w:pPr>
              <w:suppressAutoHyphens w:val="0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BD494E">
              <w:rPr>
                <w:rFonts w:ascii="Times New Roman" w:eastAsia="Times New Roman" w:hAnsi="Times New Roman"/>
                <w:color w:val="000000"/>
                <w:lang w:val="cs-CZ" w:eastAsia="cs-CZ"/>
              </w:rPr>
              <w:t>Kalkulovaná hodnota bodu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52E6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1C97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C14B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13E6D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0,9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AFD0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 </w:t>
            </w:r>
          </w:p>
        </w:tc>
      </w:tr>
      <w:tr w:rsidR="00BD494E" w:rsidRPr="00BD494E" w14:paraId="17E7AD0D" w14:textId="77777777" w:rsidTr="00BD494E">
        <w:trPr>
          <w:trHeight w:val="91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69AC17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výnosy z vykázaných bodů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A774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A = a * 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D059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B = b * 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3E9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C = c * 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4BF8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D = d * 0,9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1F3958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b/>
                <w:bCs/>
                <w:color w:val="000000"/>
                <w:lang w:val="cs-CZ" w:eastAsia="cs-CZ"/>
              </w:rPr>
              <w:t>V = A+B+C+D</w:t>
            </w:r>
          </w:p>
        </w:tc>
      </w:tr>
      <w:tr w:rsidR="00BD494E" w:rsidRPr="00BD494E" w14:paraId="23429B0C" w14:textId="77777777" w:rsidTr="00BD494E">
        <w:trPr>
          <w:trHeight w:val="31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9B86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2851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6D96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FC3E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C4D1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46E26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 </w:t>
            </w:r>
          </w:p>
        </w:tc>
      </w:tr>
      <w:tr w:rsidR="00BD494E" w:rsidRPr="00BD494E" w14:paraId="69AB97BE" w14:textId="77777777" w:rsidTr="00BD494E">
        <w:trPr>
          <w:trHeight w:val="600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2DCC5" w14:textId="77777777" w:rsidR="00BD494E" w:rsidRPr="00BD494E" w:rsidRDefault="00BD494E" w:rsidP="00BD494E">
            <w:pPr>
              <w:suppressAutoHyphens w:val="0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BD494E">
              <w:rPr>
                <w:rFonts w:ascii="Times New Roman" w:eastAsia="Times New Roman" w:hAnsi="Times New Roman"/>
                <w:color w:val="000000"/>
                <w:lang w:val="cs-CZ" w:eastAsia="cs-CZ"/>
              </w:rPr>
              <w:t>Skutečná hodnota bodu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615D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x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E08F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BB7E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z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3C00B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q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35CB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 </w:t>
            </w:r>
          </w:p>
        </w:tc>
      </w:tr>
      <w:tr w:rsidR="00BD494E" w:rsidRPr="00BD494E" w14:paraId="6CDC8160" w14:textId="77777777" w:rsidTr="00BD494E">
        <w:trPr>
          <w:trHeight w:val="121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E93C8C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Skutečné výnosy z vykázaných bodů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AF9B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X = a * 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CAF6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Y = b * 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30BD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Z = c * 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6F50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Q = d * q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B15A27" w14:textId="77777777" w:rsidR="00BD494E" w:rsidRPr="00BD494E" w:rsidRDefault="00BD494E" w:rsidP="00BD494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b/>
                <w:bCs/>
                <w:color w:val="000000"/>
                <w:lang w:val="cs-CZ" w:eastAsia="cs-CZ"/>
              </w:rPr>
              <w:t>Vskut = X+Y+Z+Q</w:t>
            </w:r>
          </w:p>
        </w:tc>
      </w:tr>
      <w:tr w:rsidR="00BD494E" w:rsidRPr="00BD494E" w14:paraId="0DE1C96E" w14:textId="77777777" w:rsidTr="00BD494E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3FB3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B196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8F20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8AFB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762E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A8FC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</w:tr>
      <w:tr w:rsidR="00BD494E" w:rsidRPr="00BD494E" w14:paraId="592BD202" w14:textId="77777777" w:rsidTr="00BD494E">
        <w:trPr>
          <w:trHeight w:val="315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3A6F" w14:textId="77777777" w:rsidR="00BD494E" w:rsidRPr="00BD494E" w:rsidRDefault="00BD494E" w:rsidP="00BD494E">
            <w:pPr>
              <w:suppressAutoHyphens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BD494E"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ÚPRAVA VÝŠE VYROVNÁVACÍ PLATBY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7403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011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</w:tr>
      <w:tr w:rsidR="00BD494E" w:rsidRPr="00BD494E" w14:paraId="0BC7DC4B" w14:textId="77777777" w:rsidTr="00BD494E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7BA9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934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38B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1FE8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DAE8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EAB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</w:tr>
      <w:tr w:rsidR="00BD494E" w:rsidRPr="00BD494E" w14:paraId="54626BB0" w14:textId="77777777" w:rsidTr="00BD494E">
        <w:trPr>
          <w:trHeight w:val="3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EF62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Skutečná výše vyrovnávací platby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36AD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DE6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15B3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VPskut = VP-V+Vskut</w:t>
            </w:r>
          </w:p>
        </w:tc>
      </w:tr>
      <w:tr w:rsidR="00BD494E" w:rsidRPr="00BD494E" w14:paraId="7F4CA044" w14:textId="77777777" w:rsidTr="00BD494E">
        <w:trPr>
          <w:trHeight w:val="300"/>
        </w:trPr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BD9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ověření limitu platby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36AB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1A2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7CD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185F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lim = 5.500.000 - Vpskut</w:t>
            </w:r>
          </w:p>
        </w:tc>
      </w:tr>
      <w:tr w:rsidR="00BD494E" w:rsidRPr="00BD494E" w14:paraId="0BA8B7FD" w14:textId="77777777" w:rsidTr="00BD494E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3E7" w14:textId="77777777" w:rsidR="00BD494E" w:rsidRPr="00BD494E" w:rsidRDefault="00BD494E" w:rsidP="00BD494E">
            <w:pPr>
              <w:suppressAutoHyphens w:val="0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b/>
                <w:bCs/>
                <w:color w:val="000000"/>
                <w:lang w:val="cs-CZ" w:eastAsia="cs-CZ"/>
              </w:rPr>
              <w:t>pro lim &gt; 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A0DB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C687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0222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AB11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876A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</w:tr>
      <w:tr w:rsidR="00BD494E" w:rsidRPr="00BD494E" w14:paraId="389C4A94" w14:textId="77777777" w:rsidTr="00BD494E">
        <w:trPr>
          <w:trHeight w:val="3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2D84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hodnota doplatku / vratky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FB2B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6EC5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2766B7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delta = Vskut - V</w:t>
            </w:r>
          </w:p>
        </w:tc>
      </w:tr>
      <w:tr w:rsidR="00BD494E" w:rsidRPr="00BD494E" w14:paraId="69D29634" w14:textId="77777777" w:rsidTr="00BD494E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F046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delta &gt; 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8579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36D8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C5AC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4314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502C" w14:textId="77777777" w:rsidR="00BD494E" w:rsidRPr="00BD494E" w:rsidRDefault="00BD494E" w:rsidP="00BD494E">
            <w:pPr>
              <w:suppressAutoHyphens w:val="0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b/>
                <w:bCs/>
                <w:color w:val="000000"/>
                <w:lang w:val="cs-CZ" w:eastAsia="cs-CZ"/>
              </w:rPr>
              <w:t>bude doplaceno</w:t>
            </w:r>
          </w:p>
        </w:tc>
      </w:tr>
      <w:tr w:rsidR="00BD494E" w:rsidRPr="00BD494E" w14:paraId="736CABCC" w14:textId="77777777" w:rsidTr="00BD494E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2A26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delta &lt; 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4CC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D3E0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0554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2FE6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FDC" w14:textId="77777777" w:rsidR="00BD494E" w:rsidRPr="00BD494E" w:rsidRDefault="00BD494E" w:rsidP="00BD494E">
            <w:pPr>
              <w:suppressAutoHyphens w:val="0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b/>
                <w:bCs/>
                <w:color w:val="000000"/>
                <w:lang w:val="cs-CZ" w:eastAsia="cs-CZ"/>
              </w:rPr>
              <w:t>bude vráceno</w:t>
            </w:r>
          </w:p>
        </w:tc>
      </w:tr>
      <w:tr w:rsidR="00BD494E" w:rsidRPr="00BD494E" w14:paraId="769C6E3E" w14:textId="77777777" w:rsidTr="00BD494E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9B22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4217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4EC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E009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8BFF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720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</w:tr>
      <w:tr w:rsidR="00BD494E" w:rsidRPr="00BD494E" w14:paraId="05F62B18" w14:textId="77777777" w:rsidTr="00BD494E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37E2" w14:textId="77777777" w:rsidR="00BD494E" w:rsidRPr="00BD494E" w:rsidRDefault="00BD494E" w:rsidP="00BD494E">
            <w:pPr>
              <w:suppressAutoHyphens w:val="0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b/>
                <w:bCs/>
                <w:color w:val="000000"/>
                <w:lang w:val="cs-CZ" w:eastAsia="cs-CZ"/>
              </w:rPr>
              <w:t>pro lim &lt; 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C093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C1AF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4133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0736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99C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</w:p>
        </w:tc>
      </w:tr>
      <w:tr w:rsidR="00BD494E" w:rsidRPr="00BD494E" w14:paraId="537D0532" w14:textId="77777777" w:rsidTr="00BD494E">
        <w:trPr>
          <w:trHeight w:val="300"/>
        </w:trPr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DFEDE4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nelze poskytnout další prostředky, limit je vyčerpán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B62A2E" w14:textId="77777777" w:rsidR="00BD494E" w:rsidRPr="00BD494E" w:rsidRDefault="00BD494E" w:rsidP="00BD494E">
            <w:pPr>
              <w:suppressAutoHyphens w:val="0"/>
              <w:rPr>
                <w:rFonts w:eastAsia="Times New Roman"/>
                <w:color w:val="000000"/>
                <w:lang w:val="cs-CZ" w:eastAsia="cs-CZ"/>
              </w:rPr>
            </w:pPr>
            <w:r w:rsidRPr="00BD494E">
              <w:rPr>
                <w:rFonts w:eastAsia="Times New Roman"/>
                <w:color w:val="000000"/>
                <w:lang w:val="cs-CZ" w:eastAsia="cs-CZ"/>
              </w:rPr>
              <w:t> </w:t>
            </w:r>
          </w:p>
        </w:tc>
      </w:tr>
    </w:tbl>
    <w:p w14:paraId="1F5D0D7D" w14:textId="77777777" w:rsidR="00E311C1" w:rsidRDefault="00E311C1">
      <w:pPr>
        <w:ind w:right="216"/>
        <w:rPr>
          <w:rFonts w:ascii="Times New Roman" w:hAnsi="Times New Roman"/>
          <w:sz w:val="24"/>
          <w:szCs w:val="24"/>
          <w:lang w:val="cs-CZ"/>
        </w:rPr>
      </w:pPr>
    </w:p>
    <w:p w14:paraId="785340D8" w14:textId="77777777" w:rsidR="00D20D43" w:rsidRDefault="00D20D43">
      <w:pPr>
        <w:ind w:right="216"/>
        <w:rPr>
          <w:rFonts w:ascii="Times New Roman" w:hAnsi="Times New Roman"/>
          <w:sz w:val="24"/>
          <w:szCs w:val="24"/>
          <w:lang w:val="cs-CZ"/>
        </w:rPr>
      </w:pPr>
    </w:p>
    <w:p w14:paraId="2CEB8E0A" w14:textId="77777777" w:rsidR="00D20D43" w:rsidRDefault="00D20D43">
      <w:pPr>
        <w:ind w:right="216"/>
        <w:rPr>
          <w:rFonts w:ascii="Times New Roman" w:hAnsi="Times New Roman"/>
          <w:sz w:val="24"/>
          <w:szCs w:val="24"/>
          <w:lang w:val="cs-CZ"/>
        </w:rPr>
      </w:pPr>
    </w:p>
    <w:p w14:paraId="63B4DAF1" w14:textId="77777777" w:rsidR="00D20D43" w:rsidRDefault="00D20D43">
      <w:pPr>
        <w:ind w:right="216"/>
        <w:rPr>
          <w:rFonts w:ascii="Times New Roman" w:hAnsi="Times New Roman"/>
          <w:sz w:val="24"/>
          <w:szCs w:val="24"/>
          <w:lang w:val="cs-CZ"/>
        </w:rPr>
      </w:pPr>
    </w:p>
    <w:p w14:paraId="2C402A11" w14:textId="77777777" w:rsidR="00D20D43" w:rsidRDefault="00D20D43">
      <w:pPr>
        <w:ind w:right="216"/>
        <w:rPr>
          <w:rFonts w:ascii="Times New Roman" w:hAnsi="Times New Roman"/>
          <w:sz w:val="24"/>
          <w:szCs w:val="24"/>
          <w:lang w:val="cs-CZ"/>
        </w:rPr>
      </w:pPr>
    </w:p>
    <w:p w14:paraId="052512A2" w14:textId="77777777" w:rsidR="005F3077" w:rsidRDefault="005F3077">
      <w:pPr>
        <w:ind w:right="216"/>
        <w:rPr>
          <w:rFonts w:ascii="Times New Roman" w:hAnsi="Times New Roman"/>
          <w:sz w:val="24"/>
          <w:szCs w:val="24"/>
          <w:lang w:val="cs-CZ"/>
        </w:rPr>
        <w:sectPr w:rsidR="005F3077" w:rsidSect="00D62359">
          <w:footerReference w:type="default" r:id="rId18"/>
          <w:pgSz w:w="11906" w:h="16838"/>
          <w:pgMar w:top="899" w:right="1700" w:bottom="1417" w:left="1417" w:header="708" w:footer="720" w:gutter="0"/>
          <w:cols w:space="708"/>
          <w:docGrid w:linePitch="360" w:charSpace="-2254"/>
        </w:sectPr>
      </w:pPr>
    </w:p>
    <w:p w14:paraId="2A893397" w14:textId="77777777" w:rsidR="002E07B2" w:rsidRDefault="002E07B2" w:rsidP="002E07B2">
      <w:pPr>
        <w:spacing w:before="36"/>
        <w:ind w:right="144"/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  <w:t xml:space="preserve">PŘÍLOHA č.  </w:t>
      </w:r>
      <w:r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  <w:t>6</w:t>
      </w:r>
      <w:r w:rsidRPr="00EE2EAD">
        <w:rPr>
          <w:rFonts w:ascii="Times New Roman" w:hAnsi="Times New Roman"/>
          <w:b/>
          <w:color w:val="000000"/>
          <w:spacing w:val="6"/>
          <w:w w:val="105"/>
          <w:sz w:val="24"/>
          <w:szCs w:val="24"/>
          <w:lang w:val="cs-CZ"/>
        </w:rPr>
        <w:t xml:space="preserve"> </w:t>
      </w:r>
    </w:p>
    <w:p w14:paraId="6C8CF853" w14:textId="708F69ED" w:rsidR="002E07B2" w:rsidRPr="00EE2EAD" w:rsidRDefault="002E07B2" w:rsidP="002E07B2">
      <w:pPr>
        <w:pBdr>
          <w:bottom w:val="single" w:sz="4" w:space="1" w:color="auto"/>
        </w:pBdr>
        <w:spacing w:before="36"/>
        <w:ind w:right="144"/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</w:pPr>
      <w:r w:rsidRPr="00EE2EAD"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>Smlouvy o zajištění lékařské pohotovostní služby v oboru chirurgie</w:t>
      </w:r>
      <w:r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mezi Městem Sušice a </w:t>
      </w:r>
      <w:r w:rsidR="0008702B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>Sušická nemocnice</w:t>
      </w:r>
      <w:r w:rsidR="0008702B" w:rsidRPr="00EE2EAD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 s.r.o.</w:t>
      </w:r>
    </w:p>
    <w:p w14:paraId="771F8B80" w14:textId="4869C9C4" w:rsidR="002E07B2" w:rsidRDefault="002E07B2" w:rsidP="002E07B2">
      <w:pPr>
        <w:spacing w:before="36"/>
        <w:ind w:right="144"/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 xml:space="preserve">Informace o </w:t>
      </w:r>
      <w:r w:rsidRPr="00D20D43"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>poskytovaných mzdách v</w:t>
      </w:r>
      <w:r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 xml:space="preserve"> Domažlické </w:t>
      </w:r>
      <w:r w:rsidRPr="00D20D43"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>nemocnici, která nahra</w:t>
      </w:r>
      <w:r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>zuje</w:t>
      </w:r>
      <w:r w:rsidRPr="00D20D43"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 xml:space="preserve"> analýzu srovnatelného podniku</w:t>
      </w:r>
      <w:r>
        <w:rPr>
          <w:rFonts w:ascii="Times New Roman" w:hAnsi="Times New Roman"/>
          <w:b/>
          <w:color w:val="000000"/>
          <w:spacing w:val="6"/>
          <w:sz w:val="24"/>
          <w:szCs w:val="24"/>
          <w:lang w:val="cs-CZ"/>
        </w:rPr>
        <w:t>.</w:t>
      </w:r>
    </w:p>
    <w:p w14:paraId="1E941EA4" w14:textId="6ED7CF80" w:rsidR="002E07B2" w:rsidRPr="00EE2EAD" w:rsidRDefault="005F3077" w:rsidP="002F006C">
      <w:pPr>
        <w:spacing w:before="36"/>
        <w:ind w:right="144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75C02437" wp14:editId="0510C164">
            <wp:extent cx="5377218" cy="7612526"/>
            <wp:effectExtent l="57150" t="57150" r="147320" b="198120"/>
            <wp:docPr id="5" name="Obrázek 5" descr="D:\DOKUMENTY\3 OMRM\firmy města\Nemocnice\PENTA 2018\07 veřejná služba\21_NS_Smlouva_o_zavazku_tisk-příloh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3 OMRM\firmy města\Nemocnice\PENTA 2018\07 veřejná služba\21_NS_Smlouva_o_zavazku_tisk-příloha 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3" cy="76187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sx="101000" sy="101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E07B2" w:rsidRPr="00EE2EAD" w:rsidSect="00D62359">
      <w:footerReference w:type="default" r:id="rId20"/>
      <w:pgSz w:w="11906" w:h="16838"/>
      <w:pgMar w:top="899" w:right="1700" w:bottom="1417" w:left="1417" w:header="708" w:footer="720" w:gutter="0"/>
      <w:cols w:space="708"/>
      <w:docGrid w:linePitch="360" w:charSpace="-2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4E24D1" w15:done="0"/>
  <w15:commentEx w15:paraId="4081D3CA" w15:done="0"/>
  <w15:commentEx w15:paraId="2CEE13B2" w15:paraIdParent="4081D3CA" w15:done="0"/>
  <w15:commentEx w15:paraId="2C71EE15" w15:done="0"/>
  <w15:commentEx w15:paraId="4FA6D548" w15:done="0"/>
  <w15:commentEx w15:paraId="2B39024D" w15:done="1"/>
  <w15:commentEx w15:paraId="4EEFAD3F" w15:paraIdParent="2B39024D" w15:done="0"/>
  <w15:commentEx w15:paraId="3709013A" w15:done="0"/>
  <w15:commentEx w15:paraId="1EE16877" w15:paraIdParent="3709013A" w15:done="0"/>
  <w15:commentEx w15:paraId="285D1FF5" w15:done="0"/>
  <w15:commentEx w15:paraId="53319B78" w15:done="0"/>
  <w15:commentEx w15:paraId="7F1292DB" w15:done="0"/>
  <w15:commentEx w15:paraId="7751DD00" w15:paraIdParent="7F1292DB" w15:done="0"/>
  <w15:commentEx w15:paraId="5AEE7BA4" w15:paraIdParent="7F1292DB" w15:done="0"/>
  <w15:commentEx w15:paraId="0698CCA1" w15:done="0"/>
  <w15:commentEx w15:paraId="1D91006F" w15:done="0"/>
  <w15:commentEx w15:paraId="2EEEF3B6" w15:done="0"/>
  <w15:commentEx w15:paraId="22DC2743" w15:done="0"/>
  <w15:commentEx w15:paraId="47738D01" w15:paraIdParent="22DC2743" w15:done="0"/>
  <w15:commentEx w15:paraId="200861F0" w15:done="0"/>
  <w15:commentEx w15:paraId="7CA1FF56" w15:done="0"/>
  <w15:commentEx w15:paraId="6CD9E484" w15:done="0"/>
  <w15:commentEx w15:paraId="37A5081E" w15:done="0"/>
  <w15:commentEx w15:paraId="277B1F44" w15:done="0"/>
  <w15:commentEx w15:paraId="7183C4F1" w15:paraIdParent="277B1F44" w15:done="0"/>
  <w15:commentEx w15:paraId="2175156D" w15:done="0"/>
  <w15:commentEx w15:paraId="275D52BC" w15:done="0"/>
  <w15:commentEx w15:paraId="45EB80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E24D1" w16cid:durableId="1EC8B0D4"/>
  <w16cid:commentId w16cid:paraId="4081D3CA" w16cid:durableId="1EC8B0D5"/>
  <w16cid:commentId w16cid:paraId="2CEE13B2" w16cid:durableId="1EC8D18A"/>
  <w16cid:commentId w16cid:paraId="2C71EE15" w16cid:durableId="1EC8B7A3"/>
  <w16cid:commentId w16cid:paraId="4FA6D548" w16cid:durableId="1EC8B0D6"/>
  <w16cid:commentId w16cid:paraId="2B39024D" w16cid:durableId="1EC8B8CB"/>
  <w16cid:commentId w16cid:paraId="4EEFAD3F" w16cid:durableId="1EC8D60A"/>
  <w16cid:commentId w16cid:paraId="3709013A" w16cid:durableId="1EC8BA0C"/>
  <w16cid:commentId w16cid:paraId="1EE16877" w16cid:durableId="1EC8D6AE"/>
  <w16cid:commentId w16cid:paraId="285D1FF5" w16cid:durableId="1EC8B0D7"/>
  <w16cid:commentId w16cid:paraId="7F1292DB" w16cid:durableId="1EC8B0D8"/>
  <w16cid:commentId w16cid:paraId="7751DD00" w16cid:durableId="1EC8C1B2"/>
  <w16cid:commentId w16cid:paraId="5AEE7BA4" w16cid:durableId="1EC8D75C"/>
  <w16cid:commentId w16cid:paraId="0698CCA1" w16cid:durableId="1EC8B0D9"/>
  <w16cid:commentId w16cid:paraId="2EEEF3B6" w16cid:durableId="1EC8B0DA"/>
  <w16cid:commentId w16cid:paraId="22DC2743" w16cid:durableId="1EC8C382"/>
  <w16cid:commentId w16cid:paraId="47738D01" w16cid:durableId="1EC8D7F5"/>
  <w16cid:commentId w16cid:paraId="200861F0" w16cid:durableId="1EC8B0DB"/>
  <w16cid:commentId w16cid:paraId="7CA1FF56" w16cid:durableId="1EC8B0DC"/>
  <w16cid:commentId w16cid:paraId="6CD9E484" w16cid:durableId="1EC8C81D"/>
  <w16cid:commentId w16cid:paraId="37A5081E" w16cid:durableId="1EC8C511"/>
  <w16cid:commentId w16cid:paraId="277B1F44" w16cid:durableId="1EC8B0DD"/>
  <w16cid:commentId w16cid:paraId="7183C4F1" w16cid:durableId="1EC8D8AD"/>
  <w16cid:commentId w16cid:paraId="2175156D" w16cid:durableId="1EC8C90C"/>
  <w16cid:commentId w16cid:paraId="275D52BC" w16cid:durableId="1EC8C94D"/>
  <w16cid:commentId w16cid:paraId="45EB8047" w16cid:durableId="1EC8CA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B9CD9" w14:textId="77777777" w:rsidR="00D01D7C" w:rsidRDefault="00D01D7C">
      <w:r>
        <w:separator/>
      </w:r>
    </w:p>
  </w:endnote>
  <w:endnote w:type="continuationSeparator" w:id="0">
    <w:p w14:paraId="2E71D9B7" w14:textId="77777777" w:rsidR="00D01D7C" w:rsidRDefault="00D0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4881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77522A" w14:textId="34979E8B" w:rsidR="005970F2" w:rsidRDefault="005970F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D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sdtContent>
      </w:sdt>
    </w:sdtContent>
  </w:sdt>
  <w:p w14:paraId="458BB14E" w14:textId="77777777" w:rsidR="005970F2" w:rsidRDefault="005970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277330"/>
      <w:docPartObj>
        <w:docPartGallery w:val="Page Numbers (Bottom of Page)"/>
        <w:docPartUnique/>
      </w:docPartObj>
    </w:sdtPr>
    <w:sdtEndPr/>
    <w:sdtContent>
      <w:sdt>
        <w:sdtPr>
          <w:id w:val="-1635484262"/>
          <w:docPartObj>
            <w:docPartGallery w:val="Page Numbers (Top of Page)"/>
            <w:docPartUnique/>
          </w:docPartObj>
        </w:sdtPr>
        <w:sdtEndPr/>
        <w:sdtContent>
          <w:p w14:paraId="66AD8432" w14:textId="21210813" w:rsidR="005970F2" w:rsidRDefault="005970F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D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22E0DF3B" w14:textId="77777777" w:rsidR="005970F2" w:rsidRDefault="005970F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620231"/>
      <w:docPartObj>
        <w:docPartGallery w:val="Page Numbers (Bottom of Page)"/>
        <w:docPartUnique/>
      </w:docPartObj>
    </w:sdtPr>
    <w:sdtEndPr/>
    <w:sdtContent>
      <w:sdt>
        <w:sdtPr>
          <w:id w:val="-835449836"/>
          <w:docPartObj>
            <w:docPartGallery w:val="Page Numbers (Top of Page)"/>
            <w:docPartUnique/>
          </w:docPartObj>
        </w:sdtPr>
        <w:sdtEndPr/>
        <w:sdtContent>
          <w:p w14:paraId="5488710E" w14:textId="394237CF" w:rsidR="005970F2" w:rsidRDefault="005970F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D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1166082C" w14:textId="77777777" w:rsidR="005970F2" w:rsidRDefault="005970F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08663"/>
      <w:docPartObj>
        <w:docPartGallery w:val="Page Numbers (Bottom of Page)"/>
        <w:docPartUnique/>
      </w:docPartObj>
    </w:sdtPr>
    <w:sdtEndPr/>
    <w:sdtContent>
      <w:sdt>
        <w:sdtPr>
          <w:id w:val="836270578"/>
          <w:docPartObj>
            <w:docPartGallery w:val="Page Numbers (Top of Page)"/>
            <w:docPartUnique/>
          </w:docPartObj>
        </w:sdtPr>
        <w:sdtEndPr/>
        <w:sdtContent>
          <w:p w14:paraId="4C075593" w14:textId="521D8705" w:rsidR="005970F2" w:rsidRDefault="005970F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D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2D98AE1F" w14:textId="77777777" w:rsidR="005970F2" w:rsidRDefault="005970F2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13368"/>
      <w:docPartObj>
        <w:docPartGallery w:val="Page Numbers (Top of Page)"/>
        <w:docPartUnique/>
      </w:docPartObj>
    </w:sdtPr>
    <w:sdtEndPr/>
    <w:sdtContent>
      <w:p w14:paraId="6B908FF7" w14:textId="46D2CCBA" w:rsidR="005970F2" w:rsidRDefault="005970F2" w:rsidP="00AE6043">
        <w:pPr>
          <w:pStyle w:val="Zpat"/>
          <w:jc w:val="right"/>
        </w:pPr>
        <w:r>
          <w:rPr>
            <w:lang w:val="cs-CZ"/>
          </w:rPr>
          <w:t xml:space="preserve">Stránka </w:t>
        </w:r>
        <w:r>
          <w:rPr>
            <w:b/>
            <w:bCs/>
            <w:sz w:val="24"/>
            <w:szCs w:val="24"/>
          </w:rPr>
          <w:t>1</w:t>
        </w:r>
        <w:r>
          <w:rPr>
            <w:lang w:val="cs-CZ"/>
          </w:rPr>
          <w:t xml:space="preserve"> z </w:t>
        </w:r>
        <w:r w:rsidRPr="00AE6043">
          <w:rPr>
            <w:b/>
            <w:lang w:val="cs-CZ"/>
          </w:rPr>
          <w:t>1</w:t>
        </w:r>
      </w:p>
    </w:sdtContent>
  </w:sdt>
  <w:p w14:paraId="2506507F" w14:textId="77777777" w:rsidR="005970F2" w:rsidRDefault="005970F2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659483"/>
      <w:docPartObj>
        <w:docPartGallery w:val="Page Numbers (Bottom of Page)"/>
        <w:docPartUnique/>
      </w:docPartObj>
    </w:sdtPr>
    <w:sdtEndPr/>
    <w:sdtContent>
      <w:sdt>
        <w:sdtPr>
          <w:id w:val="-45301638"/>
          <w:docPartObj>
            <w:docPartGallery w:val="Page Numbers (Top of Page)"/>
            <w:docPartUnique/>
          </w:docPartObj>
        </w:sdtPr>
        <w:sdtEndPr/>
        <w:sdtContent>
          <w:p w14:paraId="3D6B48FF" w14:textId="60767B24" w:rsidR="005970F2" w:rsidRDefault="005970F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57DC3FBE" w14:textId="77777777" w:rsidR="005970F2" w:rsidRDefault="005970F2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34744"/>
      <w:docPartObj>
        <w:docPartGallery w:val="Page Numbers (Bottom of Page)"/>
        <w:docPartUnique/>
      </w:docPartObj>
    </w:sdtPr>
    <w:sdtEndPr/>
    <w:sdtContent>
      <w:sdt>
        <w:sdtPr>
          <w:id w:val="-842389318"/>
          <w:docPartObj>
            <w:docPartGallery w:val="Page Numbers (Top of Page)"/>
            <w:docPartUnique/>
          </w:docPartObj>
        </w:sdtPr>
        <w:sdtEndPr/>
        <w:sdtContent>
          <w:p w14:paraId="642BEC1D" w14:textId="53EA4CB6" w:rsidR="005970F2" w:rsidRDefault="005970F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040DFC51" w14:textId="77777777" w:rsidR="005970F2" w:rsidRDefault="005970F2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867046"/>
      <w:docPartObj>
        <w:docPartGallery w:val="Page Numbers (Bottom of Page)"/>
        <w:docPartUnique/>
      </w:docPartObj>
    </w:sdtPr>
    <w:sdtEndPr/>
    <w:sdtContent>
      <w:sdt>
        <w:sdtPr>
          <w:id w:val="156421400"/>
          <w:docPartObj>
            <w:docPartGallery w:val="Page Numbers (Top of Page)"/>
            <w:docPartUnique/>
          </w:docPartObj>
        </w:sdtPr>
        <w:sdtEndPr/>
        <w:sdtContent>
          <w:p w14:paraId="3961DA0F" w14:textId="62A8EDF9" w:rsidR="005970F2" w:rsidRDefault="005970F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lang w:val="cs-CZ"/>
              </w:rPr>
              <w:t xml:space="preserve"> z</w:t>
            </w:r>
            <w:r w:rsidRPr="00AE6043">
              <w:rPr>
                <w:sz w:val="24"/>
                <w:szCs w:val="24"/>
                <w:lang w:val="cs-CZ"/>
              </w:rPr>
              <w:t xml:space="preserve"> </w:t>
            </w:r>
            <w:r w:rsidRPr="00AE6043">
              <w:rPr>
                <w:b/>
                <w:sz w:val="24"/>
                <w:szCs w:val="24"/>
                <w:lang w:val="cs-CZ"/>
              </w:rPr>
              <w:t>1</w:t>
            </w:r>
          </w:p>
        </w:sdtContent>
      </w:sdt>
    </w:sdtContent>
  </w:sdt>
  <w:p w14:paraId="79F7328F" w14:textId="77777777" w:rsidR="005970F2" w:rsidRDefault="005970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4196A" w14:textId="77777777" w:rsidR="00D01D7C" w:rsidRDefault="00D01D7C">
      <w:r>
        <w:separator/>
      </w:r>
    </w:p>
  </w:footnote>
  <w:footnote w:type="continuationSeparator" w:id="0">
    <w:p w14:paraId="54BDEA96" w14:textId="77777777" w:rsidR="00D01D7C" w:rsidRDefault="00D0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4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E7AAA3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ascii="Times New Roman" w:hAnsi="Times New Roman" w:cs="Times New Roman"/>
        <w:b/>
        <w:strike w:val="0"/>
        <w:dstrike w:val="0"/>
        <w:color w:val="151F1B"/>
        <w:spacing w:val="1"/>
        <w:w w:val="100"/>
        <w:position w:val="0"/>
        <w:sz w:val="23"/>
        <w:vertAlign w:val="baseline"/>
        <w:lang w:val="cs-CZ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6A407148"/>
    <w:name w:val="WW8Num3"/>
    <w:lvl w:ilvl="0">
      <w:start w:val="1"/>
      <w:numFmt w:val="lowerLetter"/>
      <w:lvlText w:val="%1)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/>
        <w:b/>
        <w:strike w:val="0"/>
        <w:dstrike w:val="0"/>
        <w:color w:val="000000"/>
        <w:spacing w:val="8"/>
        <w:w w:val="100"/>
        <w:position w:val="0"/>
        <w:sz w:val="23"/>
        <w:vertAlign w:val="baseline"/>
        <w:lang w:val="cs-CZ"/>
      </w:rPr>
    </w:lvl>
    <w:lvl w:ilvl="1">
      <w:start w:val="1"/>
      <w:numFmt w:val="decimal"/>
      <w:lvlText w:val="%2"/>
      <w:lvlJc w:val="left"/>
      <w:pPr>
        <w:tabs>
          <w:tab w:val="num" w:pos="-76"/>
        </w:tabs>
        <w:ind w:left="1004" w:hanging="360"/>
      </w:pPr>
    </w:lvl>
    <w:lvl w:ilvl="2">
      <w:start w:val="1"/>
      <w:numFmt w:val="decimal"/>
      <w:lvlText w:val="%2.%3"/>
      <w:lvlJc w:val="left"/>
      <w:pPr>
        <w:tabs>
          <w:tab w:val="num" w:pos="-76"/>
        </w:tabs>
        <w:ind w:left="1364" w:hanging="360"/>
      </w:pPr>
    </w:lvl>
    <w:lvl w:ilvl="3">
      <w:start w:val="1"/>
      <w:numFmt w:val="decimal"/>
      <w:lvlText w:val="%2.%3.%4"/>
      <w:lvlJc w:val="left"/>
      <w:pPr>
        <w:tabs>
          <w:tab w:val="num" w:pos="-76"/>
        </w:tabs>
        <w:ind w:left="1724" w:hanging="360"/>
      </w:pPr>
    </w:lvl>
    <w:lvl w:ilvl="4">
      <w:start w:val="1"/>
      <w:numFmt w:val="decimal"/>
      <w:lvlText w:val="%2.%3.%4.%5"/>
      <w:lvlJc w:val="left"/>
      <w:pPr>
        <w:tabs>
          <w:tab w:val="num" w:pos="-76"/>
        </w:tabs>
        <w:ind w:left="2084" w:hanging="360"/>
      </w:pPr>
    </w:lvl>
    <w:lvl w:ilvl="5">
      <w:start w:val="1"/>
      <w:numFmt w:val="decimal"/>
      <w:lvlText w:val="%2.%3.%4.%5.%6"/>
      <w:lvlJc w:val="left"/>
      <w:pPr>
        <w:tabs>
          <w:tab w:val="num" w:pos="-76"/>
        </w:tabs>
        <w:ind w:left="2444" w:hanging="360"/>
      </w:pPr>
    </w:lvl>
    <w:lvl w:ilvl="6">
      <w:start w:val="1"/>
      <w:numFmt w:val="decimal"/>
      <w:lvlText w:val="%2.%3.%4.%5.%6.%7"/>
      <w:lvlJc w:val="left"/>
      <w:pPr>
        <w:tabs>
          <w:tab w:val="num" w:pos="-76"/>
        </w:tabs>
        <w:ind w:left="2804" w:hanging="360"/>
      </w:pPr>
    </w:lvl>
    <w:lvl w:ilvl="7">
      <w:start w:val="1"/>
      <w:numFmt w:val="decimal"/>
      <w:lvlText w:val="%2.%3.%4.%5.%6.%7.%8"/>
      <w:lvlJc w:val="left"/>
      <w:pPr>
        <w:tabs>
          <w:tab w:val="num" w:pos="-76"/>
        </w:tabs>
        <w:ind w:left="3164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-76"/>
        </w:tabs>
        <w:ind w:left="3524" w:hanging="360"/>
      </w:pPr>
    </w:lvl>
  </w:abstractNum>
  <w:abstractNum w:abstractNumId="3">
    <w:nsid w:val="00000004"/>
    <w:multiLevelType w:val="multilevel"/>
    <w:tmpl w:val="6D663A4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color w:val="000000"/>
        <w:spacing w:val="7"/>
        <w:w w:val="100"/>
        <w:position w:val="0"/>
        <w:sz w:val="23"/>
        <w:vertAlign w:val="baseline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1FFC60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color w:val="000000"/>
        <w:spacing w:val="2"/>
        <w:w w:val="100"/>
        <w:position w:val="0"/>
        <w:sz w:val="23"/>
        <w:vertAlign w:val="baseline"/>
        <w:lang w:val="cs-CZ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C896CDC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strike w:val="0"/>
        <w:dstrike w:val="0"/>
        <w:color w:val="000000"/>
        <w:spacing w:val="8"/>
        <w:w w:val="100"/>
        <w:position w:val="0"/>
        <w:sz w:val="23"/>
        <w:vertAlign w:val="baseline"/>
        <w:lang w:val="cs-CZ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44723204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ascii="Times New Roman" w:hAnsi="Times New Roman" w:cs="Times New Roman"/>
        <w:b/>
        <w:strike w:val="0"/>
        <w:dstrike w:val="0"/>
        <w:color w:val="000000"/>
        <w:spacing w:val="14"/>
        <w:w w:val="100"/>
        <w:position w:val="0"/>
        <w:sz w:val="23"/>
        <w:szCs w:val="23"/>
        <w:vertAlign w:val="baseline"/>
        <w:lang w:val="cs-CZ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70A850E"/>
    <w:name w:val="WW8Num8"/>
    <w:lvl w:ilvl="0">
      <w:start w:val="1"/>
      <w:numFmt w:val="lowerLetter"/>
      <w:lvlText w:val="%1)"/>
      <w:lvlJc w:val="left"/>
      <w:pPr>
        <w:tabs>
          <w:tab w:val="num" w:pos="856"/>
        </w:tabs>
        <w:ind w:left="1288" w:hanging="360"/>
      </w:pPr>
      <w:rPr>
        <w:b/>
        <w:strike w:val="0"/>
        <w:dstrike w:val="0"/>
        <w:color w:val="000000"/>
        <w:spacing w:val="6"/>
        <w:w w:val="100"/>
        <w:position w:val="0"/>
        <w:sz w:val="23"/>
        <w:vertAlign w:val="baseline"/>
        <w:lang w:val="cs-CZ"/>
      </w:rPr>
    </w:lvl>
    <w:lvl w:ilvl="1">
      <w:start w:val="1"/>
      <w:numFmt w:val="decimal"/>
      <w:lvlText w:val="%2"/>
      <w:lvlJc w:val="left"/>
      <w:pPr>
        <w:tabs>
          <w:tab w:val="num" w:pos="568"/>
        </w:tabs>
        <w:ind w:left="1648" w:hanging="360"/>
      </w:pPr>
    </w:lvl>
    <w:lvl w:ilvl="2">
      <w:start w:val="1"/>
      <w:numFmt w:val="decimal"/>
      <w:lvlText w:val="%2.%3"/>
      <w:lvlJc w:val="left"/>
      <w:pPr>
        <w:tabs>
          <w:tab w:val="num" w:pos="568"/>
        </w:tabs>
        <w:ind w:left="2008" w:hanging="360"/>
      </w:pPr>
    </w:lvl>
    <w:lvl w:ilvl="3">
      <w:start w:val="1"/>
      <w:numFmt w:val="decimal"/>
      <w:lvlText w:val="%2.%3.%4"/>
      <w:lvlJc w:val="left"/>
      <w:pPr>
        <w:tabs>
          <w:tab w:val="num" w:pos="568"/>
        </w:tabs>
        <w:ind w:left="2368" w:hanging="360"/>
      </w:pPr>
    </w:lvl>
    <w:lvl w:ilvl="4">
      <w:start w:val="1"/>
      <w:numFmt w:val="decimal"/>
      <w:lvlText w:val="%2.%3.%4.%5"/>
      <w:lvlJc w:val="left"/>
      <w:pPr>
        <w:tabs>
          <w:tab w:val="num" w:pos="568"/>
        </w:tabs>
        <w:ind w:left="2728" w:hanging="360"/>
      </w:pPr>
    </w:lvl>
    <w:lvl w:ilvl="5">
      <w:start w:val="1"/>
      <w:numFmt w:val="decimal"/>
      <w:lvlText w:val="%2.%3.%4.%5.%6"/>
      <w:lvlJc w:val="left"/>
      <w:pPr>
        <w:tabs>
          <w:tab w:val="num" w:pos="568"/>
        </w:tabs>
        <w:ind w:left="3088" w:hanging="360"/>
      </w:pPr>
    </w:lvl>
    <w:lvl w:ilvl="6">
      <w:start w:val="1"/>
      <w:numFmt w:val="decimal"/>
      <w:lvlText w:val="%2.%3.%4.%5.%6.%7"/>
      <w:lvlJc w:val="left"/>
      <w:pPr>
        <w:tabs>
          <w:tab w:val="num" w:pos="568"/>
        </w:tabs>
        <w:ind w:left="3448" w:hanging="360"/>
      </w:pPr>
    </w:lvl>
    <w:lvl w:ilvl="7">
      <w:start w:val="1"/>
      <w:numFmt w:val="decimal"/>
      <w:lvlText w:val="%2.%3.%4.%5.%6.%7.%8"/>
      <w:lvlJc w:val="left"/>
      <w:pPr>
        <w:tabs>
          <w:tab w:val="num" w:pos="568"/>
        </w:tabs>
        <w:ind w:left="3808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568"/>
        </w:tabs>
        <w:ind w:left="4168" w:hanging="360"/>
      </w:pPr>
    </w:lvl>
  </w:abstractNum>
  <w:abstractNum w:abstractNumId="8">
    <w:nsid w:val="00000009"/>
    <w:multiLevelType w:val="multilevel"/>
    <w:tmpl w:val="F414348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trike w:val="0"/>
        <w:dstrike w:val="0"/>
        <w:color w:val="000000"/>
        <w:spacing w:val="8"/>
        <w:w w:val="100"/>
        <w:position w:val="0"/>
        <w:sz w:val="23"/>
        <w:vertAlign w:val="baseline"/>
        <w:lang w:val="cs-CZ"/>
      </w:rPr>
    </w:lvl>
    <w:lvl w:ilvl="1">
      <w:start w:val="1"/>
      <w:numFmt w:val="decimal"/>
      <w:lvlText w:val="%2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2.%3"/>
      <w:lvlJc w:val="left"/>
      <w:pPr>
        <w:tabs>
          <w:tab w:val="num" w:pos="-720"/>
        </w:tabs>
        <w:ind w:left="720" w:hanging="360"/>
      </w:pPr>
    </w:lvl>
    <w:lvl w:ilvl="3">
      <w:start w:val="1"/>
      <w:numFmt w:val="decimal"/>
      <w:lvlText w:val="%2.%3.%4"/>
      <w:lvlJc w:val="left"/>
      <w:pPr>
        <w:tabs>
          <w:tab w:val="num" w:pos="-720"/>
        </w:tabs>
        <w:ind w:left="1080" w:hanging="360"/>
      </w:pPr>
    </w:lvl>
    <w:lvl w:ilvl="4">
      <w:start w:val="1"/>
      <w:numFmt w:val="decimal"/>
      <w:lvlText w:val="%2.%3.%4.%5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2.%3.%4.%5.%6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2.%3.%4.%5.%6.%7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2.%3.%4.%5.%6.%7.%8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-720"/>
        </w:tabs>
        <w:ind w:left="28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749"/>
        </w:tabs>
        <w:ind w:left="4253" w:hanging="360"/>
      </w:pPr>
      <w:rPr>
        <w:b/>
        <w:strike w:val="0"/>
        <w:dstrike w:val="0"/>
        <w:color w:val="000000"/>
        <w:spacing w:val="6"/>
        <w:w w:val="105"/>
        <w:position w:val="0"/>
        <w:sz w:val="23"/>
        <w:vertAlign w:val="baseline"/>
        <w:lang w:val="cs-CZ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64" w:hanging="420"/>
      </w:pPr>
      <w:rPr>
        <w:rFonts w:ascii="Times New Roman" w:hAnsi="Times New Roman" w:cs="Times New Roman"/>
        <w:color w:val="000000"/>
        <w:spacing w:val="1"/>
        <w:sz w:val="23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4" w:hanging="180"/>
      </w:pPr>
    </w:lvl>
  </w:abstractNum>
  <w:abstractNum w:abstractNumId="11">
    <w:nsid w:val="0000000C"/>
    <w:multiLevelType w:val="multilevel"/>
    <w:tmpl w:val="3C64178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D"/>
    <w:multiLevelType w:val="multilevel"/>
    <w:tmpl w:val="4224D5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3"/>
        <w:szCs w:val="23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0E"/>
    <w:multiLevelType w:val="multilevel"/>
    <w:tmpl w:val="4E64AD24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pacing w:val="8"/>
        <w:sz w:val="23"/>
        <w:szCs w:val="23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4024"/>
        </w:tabs>
        <w:ind w:left="481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4024"/>
        </w:tabs>
        <w:ind w:left="55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024"/>
        </w:tabs>
        <w:ind w:left="62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024"/>
        </w:tabs>
        <w:ind w:left="69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76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4"/>
        </w:tabs>
        <w:ind w:left="84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024"/>
        </w:tabs>
        <w:ind w:left="91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024"/>
        </w:tabs>
        <w:ind w:left="98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024"/>
        </w:tabs>
        <w:ind w:left="10576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23D4F6CE"/>
    <w:name w:val="WW8Num16"/>
    <w:lvl w:ilvl="0">
      <w:start w:val="1"/>
      <w:numFmt w:val="bullet"/>
      <w:lvlText w:val="o"/>
      <w:lvlJc w:val="left"/>
      <w:pPr>
        <w:tabs>
          <w:tab w:val="num" w:pos="152"/>
        </w:tabs>
        <w:ind w:left="1304" w:hanging="360"/>
      </w:pPr>
      <w:rPr>
        <w:rFonts w:ascii="Courier New" w:hAnsi="Courier New" w:cs="Courier New"/>
        <w:b/>
      </w:rPr>
    </w:lvl>
    <w:lvl w:ilvl="1">
      <w:start w:val="1"/>
      <w:numFmt w:val="bullet"/>
      <w:lvlText w:val="o"/>
      <w:lvlJc w:val="left"/>
      <w:pPr>
        <w:tabs>
          <w:tab w:val="num" w:pos="152"/>
        </w:tabs>
        <w:ind w:left="20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2"/>
        </w:tabs>
        <w:ind w:left="27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52"/>
        </w:tabs>
        <w:ind w:left="34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52"/>
        </w:tabs>
        <w:ind w:left="41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52"/>
        </w:tabs>
        <w:ind w:left="49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52"/>
        </w:tabs>
        <w:ind w:left="56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52"/>
        </w:tabs>
        <w:ind w:left="63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52"/>
        </w:tabs>
        <w:ind w:left="7064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Times New Roman" w:hAnsi="Times New Roman" w:cs="Times New Roman"/>
        <w:w w:val="105"/>
        <w:lang w:val="cs-CZ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A1A81AD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58D2D68E"/>
    <w:name w:val="WW8Num19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hAnsi="Times New Roman" w:cs="Times New Roman"/>
        <w:b/>
        <w:bCs/>
        <w:iCs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19">
    <w:nsid w:val="01984496"/>
    <w:multiLevelType w:val="multilevel"/>
    <w:tmpl w:val="C69AA2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3"/>
        <w:szCs w:val="23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0EAB5652"/>
    <w:multiLevelType w:val="hybridMultilevel"/>
    <w:tmpl w:val="A3D232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5657E0"/>
    <w:multiLevelType w:val="hybridMultilevel"/>
    <w:tmpl w:val="C860B062"/>
    <w:lvl w:ilvl="0" w:tplc="04050017">
      <w:start w:val="1"/>
      <w:numFmt w:val="lowerLetter"/>
      <w:lvlText w:val="%1)"/>
      <w:lvlJc w:val="left"/>
      <w:pPr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24B02008"/>
    <w:multiLevelType w:val="hybridMultilevel"/>
    <w:tmpl w:val="314CA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6D42F9"/>
    <w:multiLevelType w:val="multilevel"/>
    <w:tmpl w:val="2316533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hAnsi="Times New Roman" w:cs="Times New Roman"/>
        <w:b/>
        <w:bCs/>
        <w:iCs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24">
    <w:nsid w:val="2B854E06"/>
    <w:multiLevelType w:val="multilevel"/>
    <w:tmpl w:val="F414348A"/>
    <w:lvl w:ilvl="0">
      <w:start w:val="5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/>
        <w:b w:val="0"/>
        <w:strike w:val="0"/>
        <w:dstrike w:val="0"/>
        <w:color w:val="000000"/>
        <w:spacing w:val="8"/>
        <w:w w:val="100"/>
        <w:position w:val="0"/>
        <w:sz w:val="23"/>
        <w:vertAlign w:val="baseline"/>
        <w:lang w:val="cs-CZ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5">
    <w:nsid w:val="2EFC2DA1"/>
    <w:multiLevelType w:val="multilevel"/>
    <w:tmpl w:val="2316533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hAnsi="Times New Roman" w:cs="Times New Roman"/>
        <w:b/>
        <w:bCs/>
        <w:iCs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26">
    <w:nsid w:val="43BF2698"/>
    <w:multiLevelType w:val="hybridMultilevel"/>
    <w:tmpl w:val="99FE2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2301"/>
    <w:multiLevelType w:val="hybridMultilevel"/>
    <w:tmpl w:val="70FCDF72"/>
    <w:lvl w:ilvl="0" w:tplc="7550DDF4">
      <w:start w:val="9"/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53D1934"/>
    <w:multiLevelType w:val="hybridMultilevel"/>
    <w:tmpl w:val="51349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920BF"/>
    <w:multiLevelType w:val="hybridMultilevel"/>
    <w:tmpl w:val="BC50BC12"/>
    <w:lvl w:ilvl="0" w:tplc="B66000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27"/>
  </w:num>
  <w:num w:numId="22">
    <w:abstractNumId w:val="19"/>
  </w:num>
  <w:num w:numId="23">
    <w:abstractNumId w:val="20"/>
  </w:num>
  <w:num w:numId="24">
    <w:abstractNumId w:val="24"/>
  </w:num>
  <w:num w:numId="25">
    <w:abstractNumId w:val="28"/>
  </w:num>
  <w:num w:numId="26">
    <w:abstractNumId w:val="21"/>
  </w:num>
  <w:num w:numId="27">
    <w:abstractNumId w:val="22"/>
  </w:num>
  <w:num w:numId="28">
    <w:abstractNumId w:val="26"/>
  </w:num>
  <w:num w:numId="29">
    <w:abstractNumId w:val="25"/>
  </w:num>
  <w:num w:numId="3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 Soukupová">
    <w15:presenceInfo w15:providerId="None" w15:userId="Petra Soukupová"/>
  </w15:person>
  <w15:person w15:author="Martina Pátá">
    <w15:presenceInfo w15:providerId="None" w15:userId="Martina Pátá"/>
  </w15:person>
  <w15:person w15:author="Martina Patá">
    <w15:presenceInfo w15:providerId="AD" w15:userId="S-1-5-21-3211137974-2703656088-1307822725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5"/>
    <w:rsid w:val="00004AD4"/>
    <w:rsid w:val="000152CF"/>
    <w:rsid w:val="00015640"/>
    <w:rsid w:val="00083DF9"/>
    <w:rsid w:val="0008702B"/>
    <w:rsid w:val="000C3916"/>
    <w:rsid w:val="000C7CCA"/>
    <w:rsid w:val="000D1A85"/>
    <w:rsid w:val="000D75E2"/>
    <w:rsid w:val="000F0533"/>
    <w:rsid w:val="000F22F2"/>
    <w:rsid w:val="000F2715"/>
    <w:rsid w:val="000F7507"/>
    <w:rsid w:val="0010496E"/>
    <w:rsid w:val="00104E9C"/>
    <w:rsid w:val="00113C50"/>
    <w:rsid w:val="00133E25"/>
    <w:rsid w:val="001572D0"/>
    <w:rsid w:val="00172C3B"/>
    <w:rsid w:val="00177125"/>
    <w:rsid w:val="00195DA2"/>
    <w:rsid w:val="00196DA2"/>
    <w:rsid w:val="001B0796"/>
    <w:rsid w:val="001B0A8B"/>
    <w:rsid w:val="001B224A"/>
    <w:rsid w:val="001B6231"/>
    <w:rsid w:val="001C460A"/>
    <w:rsid w:val="001C61D1"/>
    <w:rsid w:val="001D104B"/>
    <w:rsid w:val="001D237F"/>
    <w:rsid w:val="001F18AB"/>
    <w:rsid w:val="0021557B"/>
    <w:rsid w:val="00230F98"/>
    <w:rsid w:val="00257E2B"/>
    <w:rsid w:val="00262A18"/>
    <w:rsid w:val="002634E6"/>
    <w:rsid w:val="00270E3B"/>
    <w:rsid w:val="00271D69"/>
    <w:rsid w:val="002848B0"/>
    <w:rsid w:val="002B2F26"/>
    <w:rsid w:val="002C29AF"/>
    <w:rsid w:val="002D034A"/>
    <w:rsid w:val="002D0C13"/>
    <w:rsid w:val="002D697D"/>
    <w:rsid w:val="002E07B2"/>
    <w:rsid w:val="002F006C"/>
    <w:rsid w:val="002F6A6D"/>
    <w:rsid w:val="0031188F"/>
    <w:rsid w:val="003123FF"/>
    <w:rsid w:val="003423F8"/>
    <w:rsid w:val="003726C0"/>
    <w:rsid w:val="0039117E"/>
    <w:rsid w:val="0039295F"/>
    <w:rsid w:val="003A0279"/>
    <w:rsid w:val="003E51BE"/>
    <w:rsid w:val="003F65A0"/>
    <w:rsid w:val="004032DC"/>
    <w:rsid w:val="0041363F"/>
    <w:rsid w:val="00413CC9"/>
    <w:rsid w:val="0041707B"/>
    <w:rsid w:val="00427E01"/>
    <w:rsid w:val="00432CCD"/>
    <w:rsid w:val="00447758"/>
    <w:rsid w:val="00476514"/>
    <w:rsid w:val="00476C75"/>
    <w:rsid w:val="0047747B"/>
    <w:rsid w:val="00480FB8"/>
    <w:rsid w:val="004A0C9D"/>
    <w:rsid w:val="004A4F88"/>
    <w:rsid w:val="004C4038"/>
    <w:rsid w:val="004C771D"/>
    <w:rsid w:val="004E0C5D"/>
    <w:rsid w:val="00501781"/>
    <w:rsid w:val="00523272"/>
    <w:rsid w:val="00524258"/>
    <w:rsid w:val="00551359"/>
    <w:rsid w:val="00560604"/>
    <w:rsid w:val="00575618"/>
    <w:rsid w:val="005826AA"/>
    <w:rsid w:val="00583555"/>
    <w:rsid w:val="005970F2"/>
    <w:rsid w:val="005A1298"/>
    <w:rsid w:val="005A50CA"/>
    <w:rsid w:val="005B20B1"/>
    <w:rsid w:val="005B4C97"/>
    <w:rsid w:val="005D05BA"/>
    <w:rsid w:val="005D35ED"/>
    <w:rsid w:val="005D38D1"/>
    <w:rsid w:val="005F3077"/>
    <w:rsid w:val="006075E0"/>
    <w:rsid w:val="00625594"/>
    <w:rsid w:val="0063552F"/>
    <w:rsid w:val="006377B0"/>
    <w:rsid w:val="00650934"/>
    <w:rsid w:val="00651A5D"/>
    <w:rsid w:val="00660AD9"/>
    <w:rsid w:val="00663B4F"/>
    <w:rsid w:val="00664A48"/>
    <w:rsid w:val="0067237C"/>
    <w:rsid w:val="00672F77"/>
    <w:rsid w:val="006765FE"/>
    <w:rsid w:val="00695D63"/>
    <w:rsid w:val="006B767B"/>
    <w:rsid w:val="006E3414"/>
    <w:rsid w:val="006E7E77"/>
    <w:rsid w:val="00713268"/>
    <w:rsid w:val="007226E1"/>
    <w:rsid w:val="00722CBA"/>
    <w:rsid w:val="00725C08"/>
    <w:rsid w:val="00734AE0"/>
    <w:rsid w:val="00754D1C"/>
    <w:rsid w:val="00761476"/>
    <w:rsid w:val="00761ABF"/>
    <w:rsid w:val="00772EDE"/>
    <w:rsid w:val="007761AB"/>
    <w:rsid w:val="00785670"/>
    <w:rsid w:val="007B7C88"/>
    <w:rsid w:val="007E65CD"/>
    <w:rsid w:val="007F1017"/>
    <w:rsid w:val="007F1BB1"/>
    <w:rsid w:val="007F5474"/>
    <w:rsid w:val="00802BDC"/>
    <w:rsid w:val="0080533B"/>
    <w:rsid w:val="008067B6"/>
    <w:rsid w:val="00813D3A"/>
    <w:rsid w:val="00820151"/>
    <w:rsid w:val="008213B9"/>
    <w:rsid w:val="00826FC4"/>
    <w:rsid w:val="0083424C"/>
    <w:rsid w:val="00844182"/>
    <w:rsid w:val="0086102C"/>
    <w:rsid w:val="00890ED7"/>
    <w:rsid w:val="0089215C"/>
    <w:rsid w:val="008D5BC0"/>
    <w:rsid w:val="008F029E"/>
    <w:rsid w:val="008F04F3"/>
    <w:rsid w:val="008F097C"/>
    <w:rsid w:val="008F7050"/>
    <w:rsid w:val="0091542C"/>
    <w:rsid w:val="0091656B"/>
    <w:rsid w:val="00933564"/>
    <w:rsid w:val="0094009D"/>
    <w:rsid w:val="009544D5"/>
    <w:rsid w:val="0095741A"/>
    <w:rsid w:val="009723BB"/>
    <w:rsid w:val="00986BFB"/>
    <w:rsid w:val="0099267B"/>
    <w:rsid w:val="009A0EB6"/>
    <w:rsid w:val="009B389C"/>
    <w:rsid w:val="009B5343"/>
    <w:rsid w:val="009C045D"/>
    <w:rsid w:val="009C6AB2"/>
    <w:rsid w:val="009D080C"/>
    <w:rsid w:val="009E3DB9"/>
    <w:rsid w:val="009E626A"/>
    <w:rsid w:val="009F6D72"/>
    <w:rsid w:val="00A63B04"/>
    <w:rsid w:val="00A76161"/>
    <w:rsid w:val="00A8242F"/>
    <w:rsid w:val="00A9466F"/>
    <w:rsid w:val="00A955E5"/>
    <w:rsid w:val="00AC2559"/>
    <w:rsid w:val="00AD1C02"/>
    <w:rsid w:val="00AE11E9"/>
    <w:rsid w:val="00AE6043"/>
    <w:rsid w:val="00AF10FF"/>
    <w:rsid w:val="00AF3EA5"/>
    <w:rsid w:val="00AF53A9"/>
    <w:rsid w:val="00B2750B"/>
    <w:rsid w:val="00B5293E"/>
    <w:rsid w:val="00B60A7C"/>
    <w:rsid w:val="00B65CB9"/>
    <w:rsid w:val="00B808EA"/>
    <w:rsid w:val="00B83237"/>
    <w:rsid w:val="00B845C5"/>
    <w:rsid w:val="00B9044B"/>
    <w:rsid w:val="00B92B84"/>
    <w:rsid w:val="00BB6795"/>
    <w:rsid w:val="00BC51E7"/>
    <w:rsid w:val="00BC7F6E"/>
    <w:rsid w:val="00BD0624"/>
    <w:rsid w:val="00BD494E"/>
    <w:rsid w:val="00BE2CCE"/>
    <w:rsid w:val="00BF41C9"/>
    <w:rsid w:val="00C00497"/>
    <w:rsid w:val="00C03602"/>
    <w:rsid w:val="00C1754C"/>
    <w:rsid w:val="00C17654"/>
    <w:rsid w:val="00C26F07"/>
    <w:rsid w:val="00C46699"/>
    <w:rsid w:val="00C50B93"/>
    <w:rsid w:val="00C6084E"/>
    <w:rsid w:val="00C629C2"/>
    <w:rsid w:val="00C93B2E"/>
    <w:rsid w:val="00C962A7"/>
    <w:rsid w:val="00CA6063"/>
    <w:rsid w:val="00CA7A27"/>
    <w:rsid w:val="00CC5492"/>
    <w:rsid w:val="00CC7922"/>
    <w:rsid w:val="00CD3591"/>
    <w:rsid w:val="00CD7790"/>
    <w:rsid w:val="00CE267D"/>
    <w:rsid w:val="00CE6C29"/>
    <w:rsid w:val="00CF6870"/>
    <w:rsid w:val="00D01D7C"/>
    <w:rsid w:val="00D054AD"/>
    <w:rsid w:val="00D20D43"/>
    <w:rsid w:val="00D27919"/>
    <w:rsid w:val="00D340E8"/>
    <w:rsid w:val="00D51F18"/>
    <w:rsid w:val="00D6108C"/>
    <w:rsid w:val="00D62359"/>
    <w:rsid w:val="00D67871"/>
    <w:rsid w:val="00D71C38"/>
    <w:rsid w:val="00D80CBB"/>
    <w:rsid w:val="00D92C0F"/>
    <w:rsid w:val="00DD6F58"/>
    <w:rsid w:val="00DE5873"/>
    <w:rsid w:val="00DE623F"/>
    <w:rsid w:val="00DE7096"/>
    <w:rsid w:val="00E02EEC"/>
    <w:rsid w:val="00E04C06"/>
    <w:rsid w:val="00E06D59"/>
    <w:rsid w:val="00E17808"/>
    <w:rsid w:val="00E2263B"/>
    <w:rsid w:val="00E311C1"/>
    <w:rsid w:val="00E460CF"/>
    <w:rsid w:val="00E505E9"/>
    <w:rsid w:val="00E732CE"/>
    <w:rsid w:val="00E75A25"/>
    <w:rsid w:val="00E75E97"/>
    <w:rsid w:val="00E939BC"/>
    <w:rsid w:val="00EB4C21"/>
    <w:rsid w:val="00ED553C"/>
    <w:rsid w:val="00ED73E2"/>
    <w:rsid w:val="00EE2EAD"/>
    <w:rsid w:val="00EF21F7"/>
    <w:rsid w:val="00F00028"/>
    <w:rsid w:val="00F0333E"/>
    <w:rsid w:val="00F11878"/>
    <w:rsid w:val="00F11E04"/>
    <w:rsid w:val="00F2584E"/>
    <w:rsid w:val="00F25EB2"/>
    <w:rsid w:val="00F400A5"/>
    <w:rsid w:val="00F458D4"/>
    <w:rsid w:val="00F643D1"/>
    <w:rsid w:val="00F80533"/>
    <w:rsid w:val="00F96A27"/>
    <w:rsid w:val="00FA5CAA"/>
    <w:rsid w:val="00FC266E"/>
    <w:rsid w:val="00FC2670"/>
    <w:rsid w:val="00FD2303"/>
    <w:rsid w:val="00FD46F0"/>
    <w:rsid w:val="00FF5218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B99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240"/>
      <w:jc w:val="both"/>
      <w:outlineLvl w:val="0"/>
    </w:pPr>
    <w:rPr>
      <w:rFonts w:ascii="Arial" w:hAnsi="Arial" w:cs="Arial"/>
      <w:b/>
      <w:bCs/>
      <w:color w:val="000080"/>
      <w:kern w:val="1"/>
      <w:sz w:val="32"/>
      <w:szCs w:val="32"/>
      <w:lang w:val="cs-CZ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trike w:val="0"/>
      <w:dstrike w:val="0"/>
      <w:color w:val="151F1B"/>
      <w:spacing w:val="1"/>
      <w:w w:val="100"/>
      <w:position w:val="0"/>
      <w:sz w:val="23"/>
      <w:vertAlign w:val="baseline"/>
      <w:lang w:val="cs-CZ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trike w:val="0"/>
      <w:dstrike w:val="0"/>
      <w:color w:val="000000"/>
      <w:spacing w:val="8"/>
      <w:w w:val="100"/>
      <w:position w:val="0"/>
      <w:sz w:val="23"/>
      <w:vertAlign w:val="baseline"/>
      <w:lang w:val="cs-CZ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color w:val="000000"/>
      <w:spacing w:val="7"/>
      <w:w w:val="100"/>
      <w:position w:val="0"/>
      <w:sz w:val="23"/>
      <w:vertAlign w:val="baseline"/>
      <w:lang w:val="cs-CZ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strike w:val="0"/>
      <w:dstrike w:val="0"/>
      <w:color w:val="000000"/>
      <w:spacing w:val="2"/>
      <w:w w:val="100"/>
      <w:position w:val="0"/>
      <w:sz w:val="23"/>
      <w:vertAlign w:val="baseline"/>
      <w:lang w:val="cs-CZ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trike w:val="0"/>
      <w:dstrike w:val="0"/>
      <w:color w:val="000000"/>
      <w:spacing w:val="8"/>
      <w:w w:val="100"/>
      <w:position w:val="0"/>
      <w:sz w:val="23"/>
      <w:vertAlign w:val="baseline"/>
      <w:lang w:val="cs-CZ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trike w:val="0"/>
      <w:dstrike w:val="0"/>
      <w:color w:val="000000"/>
      <w:spacing w:val="14"/>
      <w:w w:val="100"/>
      <w:position w:val="0"/>
      <w:sz w:val="23"/>
      <w:szCs w:val="23"/>
      <w:vertAlign w:val="baseline"/>
      <w:lang w:val="cs-CZ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trike w:val="0"/>
      <w:dstrike w:val="0"/>
      <w:color w:val="000000"/>
      <w:spacing w:val="6"/>
      <w:w w:val="100"/>
      <w:position w:val="0"/>
      <w:sz w:val="23"/>
      <w:vertAlign w:val="baseline"/>
      <w:lang w:val="cs-CZ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/>
      <w:strike w:val="0"/>
      <w:dstrike w:val="0"/>
      <w:color w:val="000000"/>
      <w:spacing w:val="8"/>
      <w:w w:val="100"/>
      <w:position w:val="0"/>
      <w:sz w:val="23"/>
      <w:vertAlign w:val="baseline"/>
      <w:lang w:val="cs-CZ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trike w:val="0"/>
      <w:dstrike w:val="0"/>
      <w:color w:val="000000"/>
      <w:spacing w:val="6"/>
      <w:w w:val="105"/>
      <w:position w:val="0"/>
      <w:sz w:val="23"/>
      <w:vertAlign w:val="baseline"/>
      <w:lang w:val="cs-CZ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pacing w:val="1"/>
      <w:sz w:val="23"/>
      <w:lang w:val="cs-CZ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3"/>
      <w:szCs w:val="23"/>
      <w:lang w:val="cs-CZ"/>
    </w:rPr>
  </w:style>
  <w:style w:type="character" w:customStyle="1" w:styleId="WW8Num13z1">
    <w:name w:val="WW8Num13z1"/>
    <w:rPr>
      <w:b w:val="0"/>
      <w:strike w:val="0"/>
      <w:dstrike w:val="0"/>
      <w:color w:val="00000A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pacing w:val="8"/>
      <w:sz w:val="23"/>
      <w:szCs w:val="23"/>
      <w:lang w:val="cs-CZ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  <w:w w:val="105"/>
      <w:lang w:val="cs-CZ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hAnsi="Times New Roman" w:cs="Times New Roman"/>
      <w:lang w:val="cs-CZ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/>
      <w:bCs/>
      <w:iCs/>
      <w:sz w:val="22"/>
      <w:szCs w:val="22"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ZhlavChar">
    <w:name w:val="Záhlaví Char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patChar">
    <w:name w:val="Zápatí Char"/>
    <w:uiPriority w:val="99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 w:cs="Calibri"/>
      <w:lang w:val="en-US" w:eastAsia="en-US"/>
    </w:rPr>
  </w:style>
  <w:style w:type="character" w:customStyle="1" w:styleId="PedmtkomenteChar">
    <w:name w:val="Předmět komentáře Char"/>
    <w:rPr>
      <w:rFonts w:ascii="Calibri" w:eastAsia="Calibri" w:hAnsi="Calibri" w:cs="Calibri"/>
      <w:b/>
      <w:bCs/>
      <w:lang w:val="en-US" w:eastAsia="en-US"/>
    </w:rPr>
  </w:style>
  <w:style w:type="character" w:customStyle="1" w:styleId="TextpoznpodarouChar">
    <w:name w:val="Text pozn. pod čarou Char"/>
    <w:rPr>
      <w:rFonts w:ascii="Calibri" w:hAnsi="Calibri" w:cs="Calibri"/>
      <w:lang w:eastAsia="en-US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strike w:val="0"/>
      <w:dstrike w:val="0"/>
      <w:color w:val="151F1B"/>
      <w:spacing w:val="1"/>
      <w:w w:val="100"/>
      <w:position w:val="0"/>
      <w:sz w:val="23"/>
      <w:vertAlign w:val="baseline"/>
      <w:lang w:val="cs-CZ"/>
    </w:rPr>
  </w:style>
  <w:style w:type="character" w:customStyle="1" w:styleId="ListLabel3">
    <w:name w:val="ListLabel 3"/>
    <w:rPr>
      <w:strike w:val="0"/>
      <w:dstrike w:val="0"/>
      <w:color w:val="000000"/>
      <w:spacing w:val="3"/>
      <w:w w:val="100"/>
      <w:position w:val="0"/>
      <w:sz w:val="23"/>
      <w:vertAlign w:val="baseline"/>
      <w:lang w:val="cs-CZ"/>
    </w:rPr>
  </w:style>
  <w:style w:type="character" w:customStyle="1" w:styleId="ListLabel4">
    <w:name w:val="ListLabel 4"/>
    <w:rPr>
      <w:strike w:val="0"/>
      <w:dstrike w:val="0"/>
      <w:color w:val="000000"/>
      <w:spacing w:val="8"/>
      <w:w w:val="100"/>
      <w:position w:val="0"/>
      <w:sz w:val="23"/>
      <w:vertAlign w:val="baseline"/>
      <w:lang w:val="cs-CZ"/>
    </w:rPr>
  </w:style>
  <w:style w:type="character" w:customStyle="1" w:styleId="ListLabel5">
    <w:name w:val="ListLabel 5"/>
    <w:rPr>
      <w:strike w:val="0"/>
      <w:dstrike w:val="0"/>
      <w:color w:val="000000"/>
      <w:spacing w:val="9"/>
      <w:w w:val="100"/>
      <w:position w:val="0"/>
      <w:sz w:val="23"/>
      <w:vertAlign w:val="baseline"/>
      <w:lang w:val="cs-CZ"/>
    </w:rPr>
  </w:style>
  <w:style w:type="character" w:customStyle="1" w:styleId="ListLabel6">
    <w:name w:val="ListLabel 6"/>
    <w:rPr>
      <w:strike w:val="0"/>
      <w:dstrike w:val="0"/>
      <w:color w:val="000000"/>
      <w:spacing w:val="7"/>
      <w:w w:val="100"/>
      <w:position w:val="0"/>
      <w:sz w:val="23"/>
      <w:vertAlign w:val="baseline"/>
      <w:lang w:val="cs-CZ"/>
    </w:rPr>
  </w:style>
  <w:style w:type="character" w:customStyle="1" w:styleId="ListLabel7">
    <w:name w:val="ListLabel 7"/>
    <w:rPr>
      <w:strike w:val="0"/>
      <w:dstrike w:val="0"/>
      <w:color w:val="000000"/>
      <w:spacing w:val="4"/>
      <w:w w:val="100"/>
      <w:position w:val="0"/>
      <w:sz w:val="24"/>
      <w:vertAlign w:val="baseline"/>
      <w:lang w:val="cs-CZ"/>
    </w:rPr>
  </w:style>
  <w:style w:type="character" w:customStyle="1" w:styleId="ListLabel8">
    <w:name w:val="ListLabel 8"/>
    <w:rPr>
      <w:strike w:val="0"/>
      <w:dstrike w:val="0"/>
      <w:color w:val="000000"/>
      <w:spacing w:val="1"/>
      <w:w w:val="100"/>
      <w:position w:val="0"/>
      <w:sz w:val="24"/>
      <w:vertAlign w:val="baseline"/>
      <w:lang w:val="cs-CZ"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strike w:val="0"/>
      <w:dstrike w:val="0"/>
      <w:color w:val="000000"/>
      <w:spacing w:val="-4"/>
      <w:w w:val="105"/>
      <w:position w:val="0"/>
      <w:sz w:val="23"/>
      <w:vertAlign w:val="baseline"/>
      <w:lang w:val="cs-CZ"/>
    </w:rPr>
  </w:style>
  <w:style w:type="character" w:customStyle="1" w:styleId="ListLabel13">
    <w:name w:val="ListLabel 13"/>
    <w:rPr>
      <w:rFonts w:eastAsia="Times New Roman" w:cs="Times New Roman"/>
      <w:strike w:val="0"/>
      <w:dstrike w:val="0"/>
      <w:color w:val="000000"/>
      <w:spacing w:val="2"/>
      <w:w w:val="100"/>
      <w:position w:val="0"/>
      <w:sz w:val="23"/>
      <w:vertAlign w:val="baseline"/>
      <w:lang w:val="cs-CZ"/>
    </w:rPr>
  </w:style>
  <w:style w:type="character" w:customStyle="1" w:styleId="ListLabel14">
    <w:name w:val="ListLabel 14"/>
    <w:rPr>
      <w:strike w:val="0"/>
      <w:dstrike w:val="0"/>
      <w:color w:val="000000"/>
      <w:spacing w:val="14"/>
      <w:w w:val="100"/>
      <w:position w:val="0"/>
      <w:sz w:val="23"/>
      <w:vertAlign w:val="baseline"/>
      <w:lang w:val="cs-CZ"/>
    </w:rPr>
  </w:style>
  <w:style w:type="character" w:customStyle="1" w:styleId="ListLabel15">
    <w:name w:val="ListLabel 15"/>
    <w:rPr>
      <w:strike w:val="0"/>
      <w:dstrike w:val="0"/>
      <w:color w:val="000000"/>
      <w:spacing w:val="6"/>
      <w:w w:val="100"/>
      <w:position w:val="0"/>
      <w:sz w:val="23"/>
      <w:vertAlign w:val="baseline"/>
      <w:lang w:val="cs-CZ"/>
    </w:rPr>
  </w:style>
  <w:style w:type="character" w:customStyle="1" w:styleId="ListLabel16">
    <w:name w:val="ListLabel 16"/>
    <w:rPr>
      <w:strike w:val="0"/>
      <w:dstrike w:val="0"/>
      <w:color w:val="000000"/>
      <w:spacing w:val="11"/>
      <w:w w:val="100"/>
      <w:position w:val="0"/>
      <w:sz w:val="23"/>
      <w:vertAlign w:val="baseline"/>
      <w:lang w:val="cs-CZ"/>
    </w:rPr>
  </w:style>
  <w:style w:type="character" w:customStyle="1" w:styleId="ListLabel17">
    <w:name w:val="ListLabel 17"/>
    <w:rPr>
      <w:b/>
      <w:strike w:val="0"/>
      <w:dstrike w:val="0"/>
      <w:color w:val="000000"/>
      <w:spacing w:val="22"/>
      <w:w w:val="100"/>
      <w:position w:val="0"/>
      <w:sz w:val="21"/>
      <w:vertAlign w:val="baseline"/>
      <w:lang w:val="cs-CZ"/>
    </w:rPr>
  </w:style>
  <w:style w:type="character" w:customStyle="1" w:styleId="ListLabel18">
    <w:name w:val="ListLabel 18"/>
    <w:rPr>
      <w:strike w:val="0"/>
      <w:dstrike w:val="0"/>
      <w:color w:val="000000"/>
      <w:spacing w:val="-2"/>
      <w:w w:val="100"/>
      <w:position w:val="0"/>
      <w:sz w:val="24"/>
      <w:vertAlign w:val="baseline"/>
      <w:lang w:val="cs-CZ"/>
    </w:rPr>
  </w:style>
  <w:style w:type="character" w:customStyle="1" w:styleId="ListLabel19">
    <w:name w:val="ListLabel 19"/>
    <w:rPr>
      <w:strike w:val="0"/>
      <w:dstrike w:val="0"/>
      <w:color w:val="000000"/>
      <w:spacing w:val="0"/>
      <w:w w:val="100"/>
      <w:position w:val="0"/>
      <w:sz w:val="24"/>
      <w:vertAlign w:val="baseline"/>
      <w:lang w:val="cs-CZ"/>
    </w:rPr>
  </w:style>
  <w:style w:type="character" w:customStyle="1" w:styleId="ListLabel20">
    <w:name w:val="ListLabel 20"/>
    <w:rPr>
      <w:strike w:val="0"/>
      <w:dstrike w:val="0"/>
      <w:color w:val="000000"/>
      <w:spacing w:val="-4"/>
      <w:w w:val="100"/>
      <w:position w:val="0"/>
      <w:sz w:val="24"/>
      <w:vertAlign w:val="baseline"/>
      <w:lang w:val="cs-CZ"/>
    </w:rPr>
  </w:style>
  <w:style w:type="character" w:customStyle="1" w:styleId="ListLabel21">
    <w:name w:val="ListLabel 21"/>
    <w:rPr>
      <w:b/>
      <w:strike w:val="0"/>
      <w:dstrike w:val="0"/>
      <w:color w:val="000000"/>
      <w:spacing w:val="12"/>
      <w:w w:val="100"/>
      <w:position w:val="0"/>
      <w:sz w:val="24"/>
      <w:vertAlign w:val="baseline"/>
      <w:lang w:val="cs-CZ"/>
    </w:rPr>
  </w:style>
  <w:style w:type="character" w:customStyle="1" w:styleId="ListLabel22">
    <w:name w:val="ListLabel 22"/>
    <w:rPr>
      <w:b/>
      <w:strike w:val="0"/>
      <w:dstrike w:val="0"/>
      <w:color w:val="000000"/>
      <w:spacing w:val="6"/>
      <w:w w:val="105"/>
      <w:position w:val="0"/>
      <w:sz w:val="23"/>
      <w:vertAlign w:val="baseline"/>
      <w:lang w:val="cs-CZ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color w:val="000000"/>
      <w:sz w:val="23"/>
    </w:rPr>
  </w:style>
  <w:style w:type="character" w:customStyle="1" w:styleId="ListLabel25">
    <w:name w:val="ListLabel 25"/>
    <w:rPr>
      <w:b w:val="0"/>
      <w:strike w:val="0"/>
      <w:dstrike w:val="0"/>
      <w:color w:val="00000A"/>
    </w:rPr>
  </w:style>
  <w:style w:type="character" w:customStyle="1" w:styleId="ListLabel26">
    <w:name w:val="ListLabel 26"/>
    <w:rPr>
      <w:rFonts w:eastAsia="Times New Roman" w:cs="Calibri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pPr>
      <w:ind w:left="708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Bezmezer1">
    <w:name w:val="Bez mezer1"/>
    <w:pPr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Revize1">
    <w:name w:val="Revize1"/>
    <w:pPr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xtpoznpodarou1">
    <w:name w:val="Text pozn. pod čarou1"/>
    <w:basedOn w:val="Normln"/>
    <w:rPr>
      <w:rFonts w:cs="Calibri"/>
      <w:sz w:val="20"/>
      <w:szCs w:val="20"/>
      <w:lang w:val="cs-CZ"/>
    </w:r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B679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BB6795"/>
    <w:rPr>
      <w:rFonts w:ascii="Tahoma" w:eastAsia="Calibri" w:hAnsi="Tahoma" w:cs="Tahoma"/>
      <w:sz w:val="16"/>
      <w:szCs w:val="16"/>
      <w:lang w:val="en-US" w:eastAsia="en-US"/>
    </w:rPr>
  </w:style>
  <w:style w:type="character" w:styleId="Odkaznakoment">
    <w:name w:val="annotation reference"/>
    <w:uiPriority w:val="99"/>
    <w:semiHidden/>
    <w:unhideWhenUsed/>
    <w:rsid w:val="00BB679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B6795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B6795"/>
    <w:rPr>
      <w:rFonts w:ascii="Calibri" w:eastAsia="Calibri" w:hAnsi="Calibri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BB6795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BB6795"/>
    <w:rPr>
      <w:rFonts w:ascii="Calibri" w:eastAsia="Calibri" w:hAnsi="Calibri"/>
      <w:b/>
      <w:bCs/>
      <w:lang w:val="en-US" w:eastAsia="en-US"/>
    </w:rPr>
  </w:style>
  <w:style w:type="paragraph" w:styleId="Odstavecseseznamem">
    <w:name w:val="List Paragraph"/>
    <w:basedOn w:val="Normln"/>
    <w:qFormat/>
    <w:rsid w:val="005826AA"/>
    <w:pPr>
      <w:ind w:left="708"/>
    </w:pPr>
  </w:style>
  <w:style w:type="paragraph" w:styleId="Revize">
    <w:name w:val="Revision"/>
    <w:hidden/>
    <w:uiPriority w:val="99"/>
    <w:semiHidden/>
    <w:rsid w:val="00D340E8"/>
    <w:rPr>
      <w:rFonts w:ascii="Calibri" w:eastAsia="Calibri" w:hAnsi="Calibri"/>
      <w:sz w:val="22"/>
      <w:szCs w:val="22"/>
      <w:lang w:val="en-US" w:eastAsia="en-US"/>
    </w:rPr>
  </w:style>
  <w:style w:type="character" w:customStyle="1" w:styleId="mo">
    <w:name w:val="mo"/>
    <w:basedOn w:val="Standardnpsmoodstavce"/>
    <w:rsid w:val="00A9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240"/>
      <w:jc w:val="both"/>
      <w:outlineLvl w:val="0"/>
    </w:pPr>
    <w:rPr>
      <w:rFonts w:ascii="Arial" w:hAnsi="Arial" w:cs="Arial"/>
      <w:b/>
      <w:bCs/>
      <w:color w:val="000080"/>
      <w:kern w:val="1"/>
      <w:sz w:val="32"/>
      <w:szCs w:val="32"/>
      <w:lang w:val="cs-CZ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trike w:val="0"/>
      <w:dstrike w:val="0"/>
      <w:color w:val="151F1B"/>
      <w:spacing w:val="1"/>
      <w:w w:val="100"/>
      <w:position w:val="0"/>
      <w:sz w:val="23"/>
      <w:vertAlign w:val="baseline"/>
      <w:lang w:val="cs-CZ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trike w:val="0"/>
      <w:dstrike w:val="0"/>
      <w:color w:val="000000"/>
      <w:spacing w:val="8"/>
      <w:w w:val="100"/>
      <w:position w:val="0"/>
      <w:sz w:val="23"/>
      <w:vertAlign w:val="baseline"/>
      <w:lang w:val="cs-CZ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color w:val="000000"/>
      <w:spacing w:val="7"/>
      <w:w w:val="100"/>
      <w:position w:val="0"/>
      <w:sz w:val="23"/>
      <w:vertAlign w:val="baseline"/>
      <w:lang w:val="cs-CZ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strike w:val="0"/>
      <w:dstrike w:val="0"/>
      <w:color w:val="000000"/>
      <w:spacing w:val="2"/>
      <w:w w:val="100"/>
      <w:position w:val="0"/>
      <w:sz w:val="23"/>
      <w:vertAlign w:val="baseline"/>
      <w:lang w:val="cs-CZ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trike w:val="0"/>
      <w:dstrike w:val="0"/>
      <w:color w:val="000000"/>
      <w:spacing w:val="8"/>
      <w:w w:val="100"/>
      <w:position w:val="0"/>
      <w:sz w:val="23"/>
      <w:vertAlign w:val="baseline"/>
      <w:lang w:val="cs-CZ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trike w:val="0"/>
      <w:dstrike w:val="0"/>
      <w:color w:val="000000"/>
      <w:spacing w:val="14"/>
      <w:w w:val="100"/>
      <w:position w:val="0"/>
      <w:sz w:val="23"/>
      <w:szCs w:val="23"/>
      <w:vertAlign w:val="baseline"/>
      <w:lang w:val="cs-CZ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trike w:val="0"/>
      <w:dstrike w:val="0"/>
      <w:color w:val="000000"/>
      <w:spacing w:val="6"/>
      <w:w w:val="100"/>
      <w:position w:val="0"/>
      <w:sz w:val="23"/>
      <w:vertAlign w:val="baseline"/>
      <w:lang w:val="cs-CZ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/>
      <w:strike w:val="0"/>
      <w:dstrike w:val="0"/>
      <w:color w:val="000000"/>
      <w:spacing w:val="8"/>
      <w:w w:val="100"/>
      <w:position w:val="0"/>
      <w:sz w:val="23"/>
      <w:vertAlign w:val="baseline"/>
      <w:lang w:val="cs-CZ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trike w:val="0"/>
      <w:dstrike w:val="0"/>
      <w:color w:val="000000"/>
      <w:spacing w:val="6"/>
      <w:w w:val="105"/>
      <w:position w:val="0"/>
      <w:sz w:val="23"/>
      <w:vertAlign w:val="baseline"/>
      <w:lang w:val="cs-CZ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pacing w:val="1"/>
      <w:sz w:val="23"/>
      <w:lang w:val="cs-CZ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3"/>
      <w:szCs w:val="23"/>
      <w:lang w:val="cs-CZ"/>
    </w:rPr>
  </w:style>
  <w:style w:type="character" w:customStyle="1" w:styleId="WW8Num13z1">
    <w:name w:val="WW8Num13z1"/>
    <w:rPr>
      <w:b w:val="0"/>
      <w:strike w:val="0"/>
      <w:dstrike w:val="0"/>
      <w:color w:val="00000A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pacing w:val="8"/>
      <w:sz w:val="23"/>
      <w:szCs w:val="23"/>
      <w:lang w:val="cs-CZ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  <w:w w:val="105"/>
      <w:lang w:val="cs-CZ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hAnsi="Times New Roman" w:cs="Times New Roman"/>
      <w:lang w:val="cs-CZ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/>
      <w:bCs/>
      <w:iCs/>
      <w:sz w:val="22"/>
      <w:szCs w:val="22"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ZhlavChar">
    <w:name w:val="Záhlaví Char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patChar">
    <w:name w:val="Zápatí Char"/>
    <w:uiPriority w:val="99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 w:cs="Calibri"/>
      <w:lang w:val="en-US" w:eastAsia="en-US"/>
    </w:rPr>
  </w:style>
  <w:style w:type="character" w:customStyle="1" w:styleId="PedmtkomenteChar">
    <w:name w:val="Předmět komentáře Char"/>
    <w:rPr>
      <w:rFonts w:ascii="Calibri" w:eastAsia="Calibri" w:hAnsi="Calibri" w:cs="Calibri"/>
      <w:b/>
      <w:bCs/>
      <w:lang w:val="en-US" w:eastAsia="en-US"/>
    </w:rPr>
  </w:style>
  <w:style w:type="character" w:customStyle="1" w:styleId="TextpoznpodarouChar">
    <w:name w:val="Text pozn. pod čarou Char"/>
    <w:rPr>
      <w:rFonts w:ascii="Calibri" w:hAnsi="Calibri" w:cs="Calibri"/>
      <w:lang w:eastAsia="en-US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strike w:val="0"/>
      <w:dstrike w:val="0"/>
      <w:color w:val="151F1B"/>
      <w:spacing w:val="1"/>
      <w:w w:val="100"/>
      <w:position w:val="0"/>
      <w:sz w:val="23"/>
      <w:vertAlign w:val="baseline"/>
      <w:lang w:val="cs-CZ"/>
    </w:rPr>
  </w:style>
  <w:style w:type="character" w:customStyle="1" w:styleId="ListLabel3">
    <w:name w:val="ListLabel 3"/>
    <w:rPr>
      <w:strike w:val="0"/>
      <w:dstrike w:val="0"/>
      <w:color w:val="000000"/>
      <w:spacing w:val="3"/>
      <w:w w:val="100"/>
      <w:position w:val="0"/>
      <w:sz w:val="23"/>
      <w:vertAlign w:val="baseline"/>
      <w:lang w:val="cs-CZ"/>
    </w:rPr>
  </w:style>
  <w:style w:type="character" w:customStyle="1" w:styleId="ListLabel4">
    <w:name w:val="ListLabel 4"/>
    <w:rPr>
      <w:strike w:val="0"/>
      <w:dstrike w:val="0"/>
      <w:color w:val="000000"/>
      <w:spacing w:val="8"/>
      <w:w w:val="100"/>
      <w:position w:val="0"/>
      <w:sz w:val="23"/>
      <w:vertAlign w:val="baseline"/>
      <w:lang w:val="cs-CZ"/>
    </w:rPr>
  </w:style>
  <w:style w:type="character" w:customStyle="1" w:styleId="ListLabel5">
    <w:name w:val="ListLabel 5"/>
    <w:rPr>
      <w:strike w:val="0"/>
      <w:dstrike w:val="0"/>
      <w:color w:val="000000"/>
      <w:spacing w:val="9"/>
      <w:w w:val="100"/>
      <w:position w:val="0"/>
      <w:sz w:val="23"/>
      <w:vertAlign w:val="baseline"/>
      <w:lang w:val="cs-CZ"/>
    </w:rPr>
  </w:style>
  <w:style w:type="character" w:customStyle="1" w:styleId="ListLabel6">
    <w:name w:val="ListLabel 6"/>
    <w:rPr>
      <w:strike w:val="0"/>
      <w:dstrike w:val="0"/>
      <w:color w:val="000000"/>
      <w:spacing w:val="7"/>
      <w:w w:val="100"/>
      <w:position w:val="0"/>
      <w:sz w:val="23"/>
      <w:vertAlign w:val="baseline"/>
      <w:lang w:val="cs-CZ"/>
    </w:rPr>
  </w:style>
  <w:style w:type="character" w:customStyle="1" w:styleId="ListLabel7">
    <w:name w:val="ListLabel 7"/>
    <w:rPr>
      <w:strike w:val="0"/>
      <w:dstrike w:val="0"/>
      <w:color w:val="000000"/>
      <w:spacing w:val="4"/>
      <w:w w:val="100"/>
      <w:position w:val="0"/>
      <w:sz w:val="24"/>
      <w:vertAlign w:val="baseline"/>
      <w:lang w:val="cs-CZ"/>
    </w:rPr>
  </w:style>
  <w:style w:type="character" w:customStyle="1" w:styleId="ListLabel8">
    <w:name w:val="ListLabel 8"/>
    <w:rPr>
      <w:strike w:val="0"/>
      <w:dstrike w:val="0"/>
      <w:color w:val="000000"/>
      <w:spacing w:val="1"/>
      <w:w w:val="100"/>
      <w:position w:val="0"/>
      <w:sz w:val="24"/>
      <w:vertAlign w:val="baseline"/>
      <w:lang w:val="cs-CZ"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strike w:val="0"/>
      <w:dstrike w:val="0"/>
      <w:color w:val="000000"/>
      <w:spacing w:val="-4"/>
      <w:w w:val="105"/>
      <w:position w:val="0"/>
      <w:sz w:val="23"/>
      <w:vertAlign w:val="baseline"/>
      <w:lang w:val="cs-CZ"/>
    </w:rPr>
  </w:style>
  <w:style w:type="character" w:customStyle="1" w:styleId="ListLabel13">
    <w:name w:val="ListLabel 13"/>
    <w:rPr>
      <w:rFonts w:eastAsia="Times New Roman" w:cs="Times New Roman"/>
      <w:strike w:val="0"/>
      <w:dstrike w:val="0"/>
      <w:color w:val="000000"/>
      <w:spacing w:val="2"/>
      <w:w w:val="100"/>
      <w:position w:val="0"/>
      <w:sz w:val="23"/>
      <w:vertAlign w:val="baseline"/>
      <w:lang w:val="cs-CZ"/>
    </w:rPr>
  </w:style>
  <w:style w:type="character" w:customStyle="1" w:styleId="ListLabel14">
    <w:name w:val="ListLabel 14"/>
    <w:rPr>
      <w:strike w:val="0"/>
      <w:dstrike w:val="0"/>
      <w:color w:val="000000"/>
      <w:spacing w:val="14"/>
      <w:w w:val="100"/>
      <w:position w:val="0"/>
      <w:sz w:val="23"/>
      <w:vertAlign w:val="baseline"/>
      <w:lang w:val="cs-CZ"/>
    </w:rPr>
  </w:style>
  <w:style w:type="character" w:customStyle="1" w:styleId="ListLabel15">
    <w:name w:val="ListLabel 15"/>
    <w:rPr>
      <w:strike w:val="0"/>
      <w:dstrike w:val="0"/>
      <w:color w:val="000000"/>
      <w:spacing w:val="6"/>
      <w:w w:val="100"/>
      <w:position w:val="0"/>
      <w:sz w:val="23"/>
      <w:vertAlign w:val="baseline"/>
      <w:lang w:val="cs-CZ"/>
    </w:rPr>
  </w:style>
  <w:style w:type="character" w:customStyle="1" w:styleId="ListLabel16">
    <w:name w:val="ListLabel 16"/>
    <w:rPr>
      <w:strike w:val="0"/>
      <w:dstrike w:val="0"/>
      <w:color w:val="000000"/>
      <w:spacing w:val="11"/>
      <w:w w:val="100"/>
      <w:position w:val="0"/>
      <w:sz w:val="23"/>
      <w:vertAlign w:val="baseline"/>
      <w:lang w:val="cs-CZ"/>
    </w:rPr>
  </w:style>
  <w:style w:type="character" w:customStyle="1" w:styleId="ListLabel17">
    <w:name w:val="ListLabel 17"/>
    <w:rPr>
      <w:b/>
      <w:strike w:val="0"/>
      <w:dstrike w:val="0"/>
      <w:color w:val="000000"/>
      <w:spacing w:val="22"/>
      <w:w w:val="100"/>
      <w:position w:val="0"/>
      <w:sz w:val="21"/>
      <w:vertAlign w:val="baseline"/>
      <w:lang w:val="cs-CZ"/>
    </w:rPr>
  </w:style>
  <w:style w:type="character" w:customStyle="1" w:styleId="ListLabel18">
    <w:name w:val="ListLabel 18"/>
    <w:rPr>
      <w:strike w:val="0"/>
      <w:dstrike w:val="0"/>
      <w:color w:val="000000"/>
      <w:spacing w:val="-2"/>
      <w:w w:val="100"/>
      <w:position w:val="0"/>
      <w:sz w:val="24"/>
      <w:vertAlign w:val="baseline"/>
      <w:lang w:val="cs-CZ"/>
    </w:rPr>
  </w:style>
  <w:style w:type="character" w:customStyle="1" w:styleId="ListLabel19">
    <w:name w:val="ListLabel 19"/>
    <w:rPr>
      <w:strike w:val="0"/>
      <w:dstrike w:val="0"/>
      <w:color w:val="000000"/>
      <w:spacing w:val="0"/>
      <w:w w:val="100"/>
      <w:position w:val="0"/>
      <w:sz w:val="24"/>
      <w:vertAlign w:val="baseline"/>
      <w:lang w:val="cs-CZ"/>
    </w:rPr>
  </w:style>
  <w:style w:type="character" w:customStyle="1" w:styleId="ListLabel20">
    <w:name w:val="ListLabel 20"/>
    <w:rPr>
      <w:strike w:val="0"/>
      <w:dstrike w:val="0"/>
      <w:color w:val="000000"/>
      <w:spacing w:val="-4"/>
      <w:w w:val="100"/>
      <w:position w:val="0"/>
      <w:sz w:val="24"/>
      <w:vertAlign w:val="baseline"/>
      <w:lang w:val="cs-CZ"/>
    </w:rPr>
  </w:style>
  <w:style w:type="character" w:customStyle="1" w:styleId="ListLabel21">
    <w:name w:val="ListLabel 21"/>
    <w:rPr>
      <w:b/>
      <w:strike w:val="0"/>
      <w:dstrike w:val="0"/>
      <w:color w:val="000000"/>
      <w:spacing w:val="12"/>
      <w:w w:val="100"/>
      <w:position w:val="0"/>
      <w:sz w:val="24"/>
      <w:vertAlign w:val="baseline"/>
      <w:lang w:val="cs-CZ"/>
    </w:rPr>
  </w:style>
  <w:style w:type="character" w:customStyle="1" w:styleId="ListLabel22">
    <w:name w:val="ListLabel 22"/>
    <w:rPr>
      <w:b/>
      <w:strike w:val="0"/>
      <w:dstrike w:val="0"/>
      <w:color w:val="000000"/>
      <w:spacing w:val="6"/>
      <w:w w:val="105"/>
      <w:position w:val="0"/>
      <w:sz w:val="23"/>
      <w:vertAlign w:val="baseline"/>
      <w:lang w:val="cs-CZ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color w:val="000000"/>
      <w:sz w:val="23"/>
    </w:rPr>
  </w:style>
  <w:style w:type="character" w:customStyle="1" w:styleId="ListLabel25">
    <w:name w:val="ListLabel 25"/>
    <w:rPr>
      <w:b w:val="0"/>
      <w:strike w:val="0"/>
      <w:dstrike w:val="0"/>
      <w:color w:val="00000A"/>
    </w:rPr>
  </w:style>
  <w:style w:type="character" w:customStyle="1" w:styleId="ListLabel26">
    <w:name w:val="ListLabel 26"/>
    <w:rPr>
      <w:rFonts w:eastAsia="Times New Roman" w:cs="Calibri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pPr>
      <w:ind w:left="708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Bezmezer1">
    <w:name w:val="Bez mezer1"/>
    <w:pPr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Revize1">
    <w:name w:val="Revize1"/>
    <w:pPr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xtpoznpodarou1">
    <w:name w:val="Text pozn. pod čarou1"/>
    <w:basedOn w:val="Normln"/>
    <w:rPr>
      <w:rFonts w:cs="Calibri"/>
      <w:sz w:val="20"/>
      <w:szCs w:val="20"/>
      <w:lang w:val="cs-CZ"/>
    </w:r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B679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BB6795"/>
    <w:rPr>
      <w:rFonts w:ascii="Tahoma" w:eastAsia="Calibri" w:hAnsi="Tahoma" w:cs="Tahoma"/>
      <w:sz w:val="16"/>
      <w:szCs w:val="16"/>
      <w:lang w:val="en-US" w:eastAsia="en-US"/>
    </w:rPr>
  </w:style>
  <w:style w:type="character" w:styleId="Odkaznakoment">
    <w:name w:val="annotation reference"/>
    <w:uiPriority w:val="99"/>
    <w:semiHidden/>
    <w:unhideWhenUsed/>
    <w:rsid w:val="00BB679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B6795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B6795"/>
    <w:rPr>
      <w:rFonts w:ascii="Calibri" w:eastAsia="Calibri" w:hAnsi="Calibri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BB6795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BB6795"/>
    <w:rPr>
      <w:rFonts w:ascii="Calibri" w:eastAsia="Calibri" w:hAnsi="Calibri"/>
      <w:b/>
      <w:bCs/>
      <w:lang w:val="en-US" w:eastAsia="en-US"/>
    </w:rPr>
  </w:style>
  <w:style w:type="paragraph" w:styleId="Odstavecseseznamem">
    <w:name w:val="List Paragraph"/>
    <w:basedOn w:val="Normln"/>
    <w:qFormat/>
    <w:rsid w:val="005826AA"/>
    <w:pPr>
      <w:ind w:left="708"/>
    </w:pPr>
  </w:style>
  <w:style w:type="paragraph" w:styleId="Revize">
    <w:name w:val="Revision"/>
    <w:hidden/>
    <w:uiPriority w:val="99"/>
    <w:semiHidden/>
    <w:rsid w:val="00D340E8"/>
    <w:rPr>
      <w:rFonts w:ascii="Calibri" w:eastAsia="Calibri" w:hAnsi="Calibri"/>
      <w:sz w:val="22"/>
      <w:szCs w:val="22"/>
      <w:lang w:val="en-US" w:eastAsia="en-US"/>
    </w:rPr>
  </w:style>
  <w:style w:type="character" w:customStyle="1" w:styleId="mo">
    <w:name w:val="mo"/>
    <w:basedOn w:val="Standardnpsmoodstavce"/>
    <w:rsid w:val="00A9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2201-3C48-4DA9-9E0B-6F7D9FC9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3918</Words>
  <Characters>23123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</dc:creator>
  <cp:lastModifiedBy>Vladimír Ing. Marek</cp:lastModifiedBy>
  <cp:revision>47</cp:revision>
  <cp:lastPrinted>2020-01-23T13:33:00Z</cp:lastPrinted>
  <dcterms:created xsi:type="dcterms:W3CDTF">2018-06-12T10:43:00Z</dcterms:created>
  <dcterms:modified xsi:type="dcterms:W3CDTF">2020-01-23T13:33:00Z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msId">
    <vt:i4>4114612</vt:i4>
  </property>
</Properties>
</file>