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2FB2">
        <w:rPr>
          <w:rFonts w:ascii="Segoe UI" w:hAnsi="Segoe UI" w:cs="Segoe UI"/>
          <w:color w:val="808080" w:themeColor="background1" w:themeShade="80"/>
          <w:sz w:val="32"/>
          <w:szCs w:val="32"/>
        </w:rPr>
        <w:t>0</w:t>
      </w:r>
      <w:r w:rsidR="008B126C">
        <w:rPr>
          <w:rFonts w:ascii="Segoe UI" w:hAnsi="Segoe UI" w:cs="Segoe UI"/>
          <w:color w:val="808080" w:themeColor="background1" w:themeShade="80"/>
          <w:sz w:val="32"/>
          <w:szCs w:val="32"/>
        </w:rPr>
        <w:t>172</w:t>
      </w:r>
      <w:r w:rsidR="00212FB2">
        <w:rPr>
          <w:rFonts w:ascii="Segoe UI" w:hAnsi="Segoe UI" w:cs="Segoe UI"/>
          <w:color w:val="808080" w:themeColor="background1" w:themeShade="80"/>
          <w:sz w:val="32"/>
          <w:szCs w:val="32"/>
        </w:rPr>
        <w:t>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212FB2">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212FB2">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8B126C" w:rsidP="003A397A">
      <w:pPr>
        <w:pStyle w:val="Zkladntext"/>
        <w:jc w:val="both"/>
        <w:rPr>
          <w:rFonts w:ascii="Segoe UI" w:hAnsi="Segoe UI" w:cs="Segoe UI"/>
          <w:b/>
          <w:sz w:val="20"/>
        </w:rPr>
      </w:pPr>
      <w:r>
        <w:rPr>
          <w:rFonts w:ascii="Segoe UI" w:hAnsi="Segoe UI" w:cs="Segoe UI"/>
          <w:b/>
          <w:sz w:val="20"/>
        </w:rPr>
        <w:t>město Deštná</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2857D0">
        <w:rPr>
          <w:rFonts w:ascii="Segoe UI" w:hAnsi="Segoe UI" w:cs="Segoe UI"/>
          <w:sz w:val="20"/>
        </w:rPr>
        <w:t xml:space="preserve">Městský úřad </w:t>
      </w:r>
      <w:r w:rsidR="008B126C">
        <w:rPr>
          <w:rFonts w:ascii="Segoe UI" w:hAnsi="Segoe UI" w:cs="Segoe UI"/>
          <w:sz w:val="20"/>
        </w:rPr>
        <w:t>Deštná, náměstí Míru 65, 378 25 Deštná</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212FB2">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8B126C">
        <w:rPr>
          <w:rFonts w:ascii="Segoe UI" w:hAnsi="Segoe UI" w:cs="Segoe UI"/>
          <w:sz w:val="20"/>
        </w:rPr>
        <w:t>246506</w:t>
      </w:r>
    </w:p>
    <w:p w:rsidR="00A709AD" w:rsidRPr="004D0EAF" w:rsidRDefault="00212FB2" w:rsidP="003A397A">
      <w:pPr>
        <w:pStyle w:val="Zkladntext"/>
        <w:jc w:val="both"/>
        <w:rPr>
          <w:rFonts w:ascii="Segoe UI" w:hAnsi="Segoe UI" w:cs="Segoe UI"/>
          <w:sz w:val="20"/>
        </w:rPr>
      </w:pPr>
      <w:r>
        <w:rPr>
          <w:rFonts w:ascii="Segoe UI" w:hAnsi="Segoe UI" w:cs="Segoe UI"/>
          <w:sz w:val="20"/>
        </w:rPr>
        <w:t>z</w:t>
      </w:r>
      <w:r w:rsidR="001460B1" w:rsidRPr="004D0EAF">
        <w:rPr>
          <w:rFonts w:ascii="Segoe UI" w:hAnsi="Segoe UI" w:cs="Segoe UI"/>
          <w:sz w:val="20"/>
        </w:rPr>
        <w:t>astoupen</w:t>
      </w:r>
      <w:r>
        <w:rPr>
          <w:rFonts w:ascii="Segoe UI" w:hAnsi="Segoe UI" w:cs="Segoe UI"/>
          <w:sz w:val="20"/>
        </w:rPr>
        <w:t>é</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8B126C">
        <w:rPr>
          <w:rFonts w:ascii="Segoe UI" w:hAnsi="Segoe UI" w:cs="Segoe UI"/>
          <w:sz w:val="20"/>
        </w:rPr>
        <w:t>Davidem Š a š k e m, DiS.,</w:t>
      </w:r>
      <w:r w:rsidR="000E1BBA">
        <w:rPr>
          <w:rFonts w:ascii="Segoe UI" w:hAnsi="Segoe UI" w:cs="Segoe UI"/>
          <w:sz w:val="20"/>
        </w:rPr>
        <w:t xml:space="preserve"> 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B6341A" w:rsidRPr="00B6341A">
        <w:rPr>
          <w:rFonts w:ascii="Segoe UI" w:hAnsi="Segoe UI" w:cs="Segoe UI"/>
          <w:sz w:val="20"/>
          <w:highlight w:val="yellow"/>
        </w:rPr>
        <w:t>xxxx</w:t>
      </w:r>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6341A" w:rsidRPr="00B6341A">
        <w:rPr>
          <w:rFonts w:ascii="Segoe UI" w:hAnsi="Segoe UI" w:cs="Segoe UI"/>
          <w:sz w:val="20"/>
          <w:highlight w:val="yellow"/>
        </w:rPr>
        <w:t>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212FB2">
        <w:rPr>
          <w:rFonts w:ascii="Segoe UI" w:hAnsi="Segoe UI" w:cs="Segoe UI"/>
          <w:sz w:val="20"/>
        </w:rPr>
        <w:t>0</w:t>
      </w:r>
      <w:r w:rsidR="008B126C">
        <w:rPr>
          <w:rFonts w:ascii="Segoe UI" w:hAnsi="Segoe UI" w:cs="Segoe UI"/>
          <w:sz w:val="20"/>
        </w:rPr>
        <w:t>172</w:t>
      </w:r>
      <w:r w:rsidR="00212FB2">
        <w:rPr>
          <w:rFonts w:ascii="Segoe UI" w:hAnsi="Segoe UI" w:cs="Segoe UI"/>
          <w:sz w:val="20"/>
        </w:rPr>
        <w:t>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8B126C">
        <w:rPr>
          <w:rFonts w:ascii="Segoe UI" w:hAnsi="Segoe UI" w:cs="Segoe UI"/>
          <w:sz w:val="20"/>
        </w:rPr>
        <w:t>21. 6</w:t>
      </w:r>
      <w:r w:rsidR="00B477F4" w:rsidRPr="004D0EAF">
        <w:rPr>
          <w:rFonts w:ascii="Segoe UI" w:hAnsi="Segoe UI" w:cs="Segoe UI"/>
          <w:sz w:val="20"/>
        </w:rPr>
        <w:t>. 201</w:t>
      </w:r>
      <w:r w:rsidR="00212FB2">
        <w:rPr>
          <w:rFonts w:ascii="Segoe UI" w:hAnsi="Segoe UI" w:cs="Segoe UI"/>
          <w:sz w:val="20"/>
        </w:rPr>
        <w:t>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8B126C">
        <w:rPr>
          <w:rFonts w:ascii="Segoe UI" w:hAnsi="Segoe UI" w:cs="Segoe UI"/>
          <w:b/>
          <w:sz w:val="20"/>
        </w:rPr>
        <w:t>Deštná – posílení zdrojů vody</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C831B8" w:rsidRPr="004D0EAF">
        <w:rPr>
          <w:rFonts w:ascii="Segoe UI" w:hAnsi="Segoe UI" w:cs="Segoe UI"/>
          <w:sz w:val="20"/>
        </w:rPr>
        <w:t>01</w:t>
      </w:r>
      <w:r w:rsidR="001A152A">
        <w:rPr>
          <w:rFonts w:ascii="Segoe UI" w:hAnsi="Segoe UI" w:cs="Segoe UI"/>
          <w:sz w:val="20"/>
        </w:rPr>
        <w:t>9 až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8B126C">
        <w:rPr>
          <w:rFonts w:ascii="Segoe UI" w:hAnsi="Segoe UI" w:cs="Segoe UI"/>
          <w:b/>
          <w:sz w:val="20"/>
        </w:rPr>
        <w:t>137 616</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w:t>
      </w:r>
      <w:r w:rsidR="008B126C" w:rsidRPr="004D0EAF">
        <w:rPr>
          <w:rFonts w:ascii="Segoe UI" w:hAnsi="Segoe UI" w:cs="Segoe UI"/>
          <w:sz w:val="20"/>
        </w:rPr>
        <w:t xml:space="preserve">slovy: </w:t>
      </w:r>
      <w:r w:rsidR="008B126C">
        <w:rPr>
          <w:rFonts w:ascii="Segoe UI" w:hAnsi="Segoe UI" w:cs="Segoe UI"/>
          <w:sz w:val="20"/>
        </w:rPr>
        <w:t xml:space="preserve">jedno sto třicet sedm tisíc šest set šestnáct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8B126C">
        <w:rPr>
          <w:rFonts w:ascii="Segoe UI" w:hAnsi="Segoe UI" w:cs="Segoe UI"/>
          <w:sz w:val="20"/>
        </w:rPr>
        <w:t>229 360</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8B126C">
        <w:rPr>
          <w:rFonts w:ascii="Segoe UI" w:hAnsi="Segoe UI" w:cs="Segoe UI"/>
          <w:sz w:val="20"/>
        </w:rPr>
        <w:t>60</w:t>
      </w:r>
      <w:r w:rsidRPr="004D0EAF">
        <w:rPr>
          <w:rFonts w:ascii="Segoe UI" w:hAnsi="Segoe UI" w:cs="Segoe UI"/>
          <w:b/>
          <w:sz w:val="20"/>
        </w:rPr>
        <w:t xml:space="preserve"> </w:t>
      </w:r>
      <w:r w:rsidRPr="001A152A">
        <w:rPr>
          <w:rFonts w:ascii="Segoe UI" w:hAnsi="Segoe UI" w:cs="Segoe UI"/>
          <w:sz w:val="20"/>
        </w:rPr>
        <w:t>%</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1A152A">
        <w:rPr>
          <w:rFonts w:ascii="Segoe UI" w:hAnsi="Segoe UI" w:cs="Segoe UI"/>
          <w:sz w:val="20"/>
        </w:rPr>
        <w:t>20</w:t>
      </w:r>
      <w:r w:rsidR="000E671A" w:rsidRPr="004D0EAF">
        <w:rPr>
          <w:rFonts w:ascii="Segoe UI" w:hAnsi="Segoe UI" w:cs="Segoe UI"/>
          <w:sz w:val="20"/>
        </w:rPr>
        <w:t xml:space="preserve"> ve výši </w:t>
      </w:r>
      <w:r w:rsidR="008B126C">
        <w:rPr>
          <w:rFonts w:ascii="Segoe UI" w:hAnsi="Segoe UI" w:cs="Segoe UI"/>
          <w:sz w:val="20"/>
        </w:rPr>
        <w:t>137 616</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D32112" w:rsidRPr="004D0EAF">
        <w:rPr>
          <w:rFonts w:ascii="Segoe UI" w:hAnsi="Segoe UI" w:cs="Segoe UI"/>
          <w:sz w:val="20"/>
        </w:rPr>
        <w:t>201</w:t>
      </w:r>
      <w:r w:rsidR="001A152A">
        <w:rPr>
          <w:rFonts w:ascii="Segoe UI" w:hAnsi="Segoe UI" w:cs="Segoe UI"/>
          <w:sz w:val="20"/>
        </w:rPr>
        <w:t>9 až 2020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8B126C">
        <w:rPr>
          <w:rFonts w:ascii="Segoe UI" w:hAnsi="Segoe UI" w:cs="Segoe UI"/>
          <w:sz w:val="20"/>
        </w:rPr>
        <w:t>91 744</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1A152A" w:rsidRPr="004D0EAF" w:rsidRDefault="001A152A" w:rsidP="001A152A">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8B126C" w:rsidRPr="008B126C" w:rsidRDefault="000E25E0" w:rsidP="008B126C">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4D0EAF">
        <w:rPr>
          <w:rFonts w:ascii="Segoe UI" w:hAnsi="Segoe UI" w:cs="Segoe UI"/>
          <w:color w:val="auto"/>
          <w:sz w:val="20"/>
        </w:rPr>
        <w:t xml:space="preserve">akce bude </w:t>
      </w:r>
      <w:r w:rsidRPr="008B126C">
        <w:rPr>
          <w:rFonts w:ascii="Segoe UI" w:hAnsi="Segoe UI" w:cs="Segoe UI"/>
          <w:sz w:val="20"/>
        </w:rPr>
        <w:t xml:space="preserve">provedena </w:t>
      </w:r>
      <w:r w:rsidR="008B126C" w:rsidRPr="008B126C">
        <w:rPr>
          <w:rFonts w:ascii="Segoe UI" w:hAnsi="Segoe UI" w:cs="Segoe UI"/>
          <w:sz w:val="20"/>
        </w:rPr>
        <w:t>podle Fondem odsouhlasené projektové dokumentace "Deštná - posílení zdrojů vody" zpracované Ing. Josefem Tybitanclem v říjnu 2018, podle žádosti o podporu přijaté Fondem dne 4. 4. 2019, v souladu s aktualizovaným rozpočtem ze dne 7. 1. 2020, podle smlouvy s dodavatelem, a bude provedena v předpokládaném rozsahu, tj. bude realizován průzkumný hydrogeologický vrt, který bude v případě zastižení podzemní vody dostatečné kvality a vydatnosti sloužit jako zdroj pitné vody pro zásobování obyvatel obce. V rámci projektu proběhnou vrtné práce, hydrodynamické zkoušky a laboratorní práce.</w:t>
      </w:r>
    </w:p>
    <w:p w:rsidR="0049477B" w:rsidRPr="008B126C"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bCs/>
          <w:color w:val="auto"/>
          <w:sz w:val="20"/>
        </w:rPr>
      </w:pPr>
      <w:r w:rsidRPr="008B126C">
        <w:rPr>
          <w:rFonts w:ascii="Segoe UI" w:hAnsi="Segoe UI" w:cs="Segoe UI"/>
          <w:bCs/>
          <w:color w:val="auto"/>
          <w:sz w:val="20"/>
        </w:rPr>
        <w:t xml:space="preserve">akce bude provedena na pozemcích ve vlastnictví příjemce podpory, </w:t>
      </w:r>
    </w:p>
    <w:p w:rsidR="006D709E" w:rsidRPr="008B126C" w:rsidRDefault="00DB4261" w:rsidP="00F15B11">
      <w:pPr>
        <w:pStyle w:val="Zkladntext"/>
        <w:tabs>
          <w:tab w:val="left" w:pos="567"/>
        </w:tabs>
        <w:snapToGrid w:val="0"/>
        <w:spacing w:before="120"/>
        <w:ind w:left="567" w:hanging="283"/>
        <w:jc w:val="both"/>
        <w:rPr>
          <w:rFonts w:ascii="Segoe UI" w:hAnsi="Segoe UI" w:cs="Segoe UI"/>
          <w:bCs/>
          <w:color w:val="auto"/>
          <w:sz w:val="20"/>
        </w:rPr>
      </w:pPr>
      <w:r w:rsidRPr="008B126C">
        <w:rPr>
          <w:rFonts w:ascii="Segoe UI" w:hAnsi="Segoe UI" w:cs="Segoe UI"/>
          <w:bCs/>
          <w:color w:val="auto"/>
          <w:sz w:val="20"/>
        </w:rPr>
        <w:t xml:space="preserve">b) </w:t>
      </w:r>
      <w:r w:rsidR="002A05ED" w:rsidRPr="008B126C">
        <w:rPr>
          <w:rFonts w:ascii="Segoe UI" w:hAnsi="Segoe UI" w:cs="Segoe UI"/>
          <w:bCs/>
          <w:color w:val="auto"/>
          <w:sz w:val="20"/>
        </w:rPr>
        <w:t>se zavazuje</w:t>
      </w:r>
      <w:r w:rsidR="00434004" w:rsidRPr="008B126C">
        <w:rPr>
          <w:rFonts w:ascii="Segoe UI" w:hAnsi="Segoe UI" w:cs="Segoe UI"/>
          <w:bCs/>
          <w:color w:val="auto"/>
          <w:sz w:val="20"/>
        </w:rPr>
        <w:t xml:space="preserve"> </w:t>
      </w:r>
      <w:r w:rsidR="006D709E" w:rsidRPr="008B126C">
        <w:rPr>
          <w:rFonts w:ascii="Segoe UI" w:hAnsi="Segoe UI" w:cs="Segoe UI"/>
          <w:bCs/>
          <w:color w:val="auto"/>
          <w:sz w:val="20"/>
        </w:rPr>
        <w:t>k tomu, že</w:t>
      </w:r>
      <w:r w:rsidR="009124AC" w:rsidRPr="008B126C">
        <w:rPr>
          <w:rFonts w:ascii="Segoe UI" w:hAnsi="Segoe UI" w:cs="Segoe UI"/>
          <w:bCs/>
          <w:color w:val="auto"/>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1A152A" w:rsidRDefault="001A152A" w:rsidP="001A152A">
      <w:pPr>
        <w:pStyle w:val="Zkladntext"/>
        <w:tabs>
          <w:tab w:val="num" w:pos="1418"/>
        </w:tabs>
        <w:snapToGrid w:val="0"/>
        <w:spacing w:before="120"/>
        <w:ind w:left="567"/>
        <w:jc w:val="both"/>
        <w:rPr>
          <w:rFonts w:ascii="Segoe UI" w:hAnsi="Segoe UI" w:cs="Segoe UI"/>
          <w:sz w:val="20"/>
        </w:rPr>
      </w:pPr>
    </w:p>
    <w:p w:rsidR="00856A1F" w:rsidRPr="004D0EAF" w:rsidRDefault="00856A1F" w:rsidP="001A152A">
      <w:pPr>
        <w:pStyle w:val="Zkladntext"/>
        <w:tabs>
          <w:tab w:val="num" w:pos="1418"/>
        </w:tabs>
        <w:snapToGrid w:val="0"/>
        <w:spacing w:before="120"/>
        <w:ind w:left="567"/>
        <w:jc w:val="both"/>
        <w:rPr>
          <w:rFonts w:ascii="Segoe UI" w:hAnsi="Segoe UI" w:cs="Segoe UI"/>
          <w:sz w:val="20"/>
        </w:rPr>
      </w:pPr>
    </w:p>
    <w:p w:rsidR="00E66090" w:rsidRPr="004D0EAF" w:rsidRDefault="001A152A"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856A1F">
        <w:rPr>
          <w:rFonts w:ascii="Segoe UI" w:hAnsi="Segoe UI" w:cs="Segoe UI"/>
          <w:sz w:val="20"/>
        </w:rPr>
        <w:t>2</w:t>
      </w:r>
      <w:r w:rsidRPr="004D0EAF">
        <w:rPr>
          <w:rFonts w:ascii="Segoe UI" w:hAnsi="Segoe UI" w:cs="Segoe UI"/>
          <w:sz w:val="20"/>
        </w:rPr>
        <w:t>/20</w:t>
      </w:r>
      <w:r w:rsidR="001A152A">
        <w:rPr>
          <w:rFonts w:ascii="Segoe UI" w:hAnsi="Segoe UI" w:cs="Segoe UI"/>
          <w:sz w:val="20"/>
        </w:rPr>
        <w:t>20</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w:t>
      </w:r>
      <w:r w:rsidRPr="004D0EAF">
        <w:rPr>
          <w:rFonts w:ascii="Segoe UI" w:hAnsi="Segoe UI" w:cs="Segoe UI"/>
          <w:sz w:val="20"/>
        </w:rPr>
        <w:lastRenderedPageBreak/>
        <w:t xml:space="preserve">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856A1F">
        <w:rPr>
          <w:rFonts w:ascii="Segoe UI" w:hAnsi="Segoe UI" w:cs="Segoe UI"/>
          <w:sz w:val="20"/>
        </w:rPr>
        <w:t> 4</w:t>
      </w:r>
      <w:r w:rsidR="001A152A">
        <w:rPr>
          <w:rFonts w:ascii="Segoe UI" w:hAnsi="Segoe UI" w:cs="Segoe UI"/>
          <w:sz w:val="20"/>
        </w:rPr>
        <w:t>/2019.</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856A1F">
        <w:rPr>
          <w:rFonts w:ascii="Segoe UI" w:hAnsi="Segoe UI" w:cs="Segoe UI"/>
          <w:sz w:val="20"/>
        </w:rPr>
        <w:t>5</w:t>
      </w:r>
      <w:r w:rsidR="00AD6288" w:rsidRPr="004D0EAF">
        <w:rPr>
          <w:rFonts w:ascii="Segoe UI" w:hAnsi="Segoe UI" w:cs="Segoe UI"/>
          <w:sz w:val="20"/>
        </w:rPr>
        <w:t>/20</w:t>
      </w:r>
      <w:r w:rsidR="00856A1F">
        <w:rPr>
          <w:rFonts w:ascii="Segoe UI" w:hAnsi="Segoe UI" w:cs="Segoe UI"/>
          <w:sz w:val="20"/>
        </w:rPr>
        <w:t>20</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856A1F"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lastRenderedPageBreak/>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sectPr w:rsidR="003A397A"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C7" w:rsidRDefault="00091FC7">
      <w:r>
        <w:separator/>
      </w:r>
    </w:p>
  </w:endnote>
  <w:endnote w:type="continuationSeparator" w:id="0">
    <w:p w:rsidR="00091FC7" w:rsidRDefault="0009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6341A">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6341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C7" w:rsidRDefault="00091FC7">
      <w:r>
        <w:separator/>
      </w:r>
    </w:p>
  </w:footnote>
  <w:footnote w:type="continuationSeparator" w:id="0">
    <w:p w:rsidR="00091FC7" w:rsidRDefault="0009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1FC7"/>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BB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152A"/>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2FB2"/>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57D0"/>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30D8"/>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2435"/>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578F2"/>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56A1F"/>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126C"/>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341A"/>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C0A7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79212-6B22-4776-BAEA-8C0E097B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2690</Words>
  <Characters>15872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18525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2020-01-23T13:13:00Z</dcterms:created>
  <dcterms:modified xsi:type="dcterms:W3CDTF">2020-01-23T13:14:00Z</dcterms:modified>
</cp:coreProperties>
</file>