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CE6" w:rsidRDefault="003F00F3" w:rsidP="00F517AC">
      <w:pPr>
        <w:jc w:val="center"/>
        <w:rPr>
          <w:rFonts w:ascii="Arial" w:hAnsi="Arial" w:cs="Arial"/>
          <w:b/>
          <w:bCs/>
          <w:iCs/>
          <w:sz w:val="32"/>
          <w:szCs w:val="32"/>
        </w:rPr>
      </w:pPr>
      <w:r>
        <w:rPr>
          <w:rFonts w:ascii="Arial" w:hAnsi="Arial" w:cs="Arial"/>
          <w:b/>
          <w:bCs/>
          <w:iCs/>
          <w:sz w:val="32"/>
          <w:szCs w:val="32"/>
        </w:rPr>
        <w:t>S</w:t>
      </w:r>
      <w:r w:rsidR="00C03CE6" w:rsidRPr="00F517AC">
        <w:rPr>
          <w:rFonts w:ascii="Arial" w:hAnsi="Arial" w:cs="Arial"/>
          <w:b/>
          <w:bCs/>
          <w:iCs/>
          <w:sz w:val="32"/>
          <w:szCs w:val="32"/>
        </w:rPr>
        <w:t xml:space="preserve"> M L O U V </w:t>
      </w:r>
      <w:proofErr w:type="gramStart"/>
      <w:r w:rsidR="00C03CE6" w:rsidRPr="00F517AC">
        <w:rPr>
          <w:rFonts w:ascii="Arial" w:hAnsi="Arial" w:cs="Arial"/>
          <w:b/>
          <w:bCs/>
          <w:iCs/>
          <w:sz w:val="32"/>
          <w:szCs w:val="32"/>
        </w:rPr>
        <w:t>A  O</w:t>
      </w:r>
      <w:proofErr w:type="gramEnd"/>
      <w:r w:rsidR="00C03CE6" w:rsidRPr="00F517AC">
        <w:rPr>
          <w:rFonts w:ascii="Arial" w:hAnsi="Arial" w:cs="Arial"/>
          <w:b/>
          <w:bCs/>
          <w:iCs/>
          <w:sz w:val="32"/>
          <w:szCs w:val="32"/>
        </w:rPr>
        <w:t xml:space="preserve">  D Í L O</w:t>
      </w:r>
    </w:p>
    <w:p w:rsidR="00F517AC" w:rsidRPr="00F517AC" w:rsidRDefault="00F517AC" w:rsidP="00F517AC">
      <w:pPr>
        <w:jc w:val="center"/>
        <w:rPr>
          <w:rFonts w:ascii="Arial" w:hAnsi="Arial" w:cs="Arial"/>
          <w:b/>
          <w:bCs/>
          <w:iCs/>
          <w:sz w:val="32"/>
          <w:szCs w:val="32"/>
        </w:rPr>
      </w:pPr>
    </w:p>
    <w:p w:rsidR="00C03CE6" w:rsidRPr="00AA037B" w:rsidRDefault="00C03CE6" w:rsidP="002952BF">
      <w:pPr>
        <w:pBdr>
          <w:bottom w:val="single" w:sz="6" w:space="1" w:color="auto"/>
        </w:pBdr>
        <w:jc w:val="center"/>
        <w:rPr>
          <w:rFonts w:ascii="Arial" w:hAnsi="Arial" w:cs="Arial"/>
          <w:bCs/>
          <w:i/>
          <w:iCs/>
          <w:sz w:val="20"/>
          <w:szCs w:val="20"/>
        </w:rPr>
      </w:pPr>
      <w:r w:rsidRPr="00AA037B">
        <w:rPr>
          <w:rFonts w:ascii="Arial" w:hAnsi="Arial" w:cs="Arial"/>
          <w:bCs/>
          <w:i/>
          <w:iCs/>
          <w:sz w:val="20"/>
          <w:szCs w:val="20"/>
        </w:rPr>
        <w:t xml:space="preserve">uzavřená v souladu s ustanovením </w:t>
      </w:r>
      <w:r w:rsidR="002952BF" w:rsidRPr="002952BF">
        <w:rPr>
          <w:rFonts w:ascii="Arial" w:hAnsi="Arial" w:cs="Arial"/>
          <w:bCs/>
          <w:i/>
          <w:iCs/>
          <w:sz w:val="20"/>
          <w:szCs w:val="20"/>
        </w:rPr>
        <w:t>§ 2586 a násl. zákona č. 89/2012 Sb., občanských zákoník, v platném znění</w:t>
      </w:r>
      <w:r w:rsidRPr="00AA037B">
        <w:rPr>
          <w:rFonts w:ascii="Arial" w:hAnsi="Arial" w:cs="Arial"/>
          <w:bCs/>
          <w:i/>
          <w:iCs/>
          <w:sz w:val="20"/>
          <w:szCs w:val="20"/>
        </w:rPr>
        <w:t xml:space="preserve"> (dále jen „</w:t>
      </w:r>
      <w:r w:rsidR="00070539">
        <w:rPr>
          <w:rFonts w:ascii="Arial" w:hAnsi="Arial" w:cs="Arial"/>
          <w:b/>
          <w:bCs/>
          <w:i/>
          <w:iCs/>
          <w:sz w:val="20"/>
          <w:szCs w:val="20"/>
        </w:rPr>
        <w:t>o</w:t>
      </w:r>
      <w:r w:rsidRPr="00AA037B">
        <w:rPr>
          <w:rFonts w:ascii="Arial" w:hAnsi="Arial" w:cs="Arial"/>
          <w:b/>
          <w:bCs/>
          <w:i/>
          <w:iCs/>
          <w:sz w:val="20"/>
          <w:szCs w:val="20"/>
        </w:rPr>
        <w:t>b</w:t>
      </w:r>
      <w:r w:rsidR="002952BF">
        <w:rPr>
          <w:rFonts w:ascii="Arial" w:hAnsi="Arial" w:cs="Arial"/>
          <w:b/>
          <w:bCs/>
          <w:i/>
          <w:iCs/>
          <w:sz w:val="20"/>
          <w:szCs w:val="20"/>
        </w:rPr>
        <w:t>čanský</w:t>
      </w:r>
      <w:r w:rsidRPr="00AA037B">
        <w:rPr>
          <w:rFonts w:ascii="Arial" w:hAnsi="Arial" w:cs="Arial"/>
          <w:b/>
          <w:bCs/>
          <w:i/>
          <w:iCs/>
          <w:sz w:val="20"/>
          <w:szCs w:val="20"/>
        </w:rPr>
        <w:t xml:space="preserve"> zákoník</w:t>
      </w:r>
      <w:r w:rsidRPr="00AA037B">
        <w:rPr>
          <w:rFonts w:ascii="Arial" w:hAnsi="Arial" w:cs="Arial"/>
          <w:bCs/>
          <w:i/>
          <w:iCs/>
          <w:sz w:val="20"/>
          <w:szCs w:val="20"/>
        </w:rPr>
        <w:t>“)</w:t>
      </w:r>
      <w:r w:rsidRPr="00AA037B">
        <w:rPr>
          <w:rFonts w:ascii="Arial" w:hAnsi="Arial" w:cs="Arial"/>
          <w:i/>
          <w:spacing w:val="4"/>
          <w:sz w:val="20"/>
          <w:szCs w:val="20"/>
        </w:rPr>
        <w:t xml:space="preserve"> </w:t>
      </w:r>
    </w:p>
    <w:p w:rsidR="00F517AC" w:rsidRPr="00F517AC" w:rsidRDefault="00F517AC" w:rsidP="00C03CE6">
      <w:pPr>
        <w:pBdr>
          <w:bottom w:val="single" w:sz="6" w:space="1" w:color="auto"/>
        </w:pBdr>
        <w:jc w:val="center"/>
        <w:rPr>
          <w:rFonts w:ascii="Arial" w:hAnsi="Arial" w:cs="Arial"/>
          <w:bCs/>
          <w:iCs/>
          <w:sz w:val="20"/>
          <w:szCs w:val="20"/>
        </w:rPr>
      </w:pPr>
    </w:p>
    <w:p w:rsidR="00676EC8" w:rsidRPr="00F517AC" w:rsidRDefault="00676EC8">
      <w:pPr>
        <w:rPr>
          <w:rFonts w:ascii="Arial" w:hAnsi="Arial" w:cs="Arial"/>
          <w:b/>
          <w:sz w:val="20"/>
          <w:szCs w:val="20"/>
        </w:rPr>
      </w:pPr>
    </w:p>
    <w:p w:rsidR="00C03CE6" w:rsidRDefault="00C03CE6" w:rsidP="00F517AC">
      <w:pPr>
        <w:jc w:val="center"/>
        <w:rPr>
          <w:rFonts w:ascii="Arial" w:hAnsi="Arial" w:cs="Arial"/>
          <w:b/>
          <w:bCs/>
          <w:iCs/>
          <w:sz w:val="20"/>
          <w:szCs w:val="20"/>
        </w:rPr>
      </w:pPr>
      <w:r w:rsidRPr="00F517AC">
        <w:rPr>
          <w:rFonts w:ascii="Arial" w:hAnsi="Arial" w:cs="Arial"/>
          <w:b/>
          <w:bCs/>
          <w:iCs/>
          <w:sz w:val="20"/>
          <w:szCs w:val="20"/>
        </w:rPr>
        <w:t>Číslo smlouvy</w:t>
      </w:r>
      <w:r w:rsidR="002952BF">
        <w:rPr>
          <w:rFonts w:ascii="Arial" w:hAnsi="Arial" w:cs="Arial"/>
          <w:b/>
          <w:bCs/>
          <w:iCs/>
          <w:sz w:val="20"/>
          <w:szCs w:val="20"/>
        </w:rPr>
        <w:t xml:space="preserve"> objednatele</w:t>
      </w:r>
      <w:r w:rsidRPr="00F517AC">
        <w:rPr>
          <w:rFonts w:ascii="Arial" w:hAnsi="Arial" w:cs="Arial"/>
          <w:b/>
          <w:bCs/>
          <w:iCs/>
          <w:sz w:val="20"/>
          <w:szCs w:val="20"/>
        </w:rPr>
        <w:t>:</w:t>
      </w:r>
      <w:r w:rsidR="00F54E1C">
        <w:rPr>
          <w:rFonts w:ascii="Arial" w:hAnsi="Arial" w:cs="Arial"/>
          <w:b/>
          <w:bCs/>
          <w:iCs/>
          <w:sz w:val="20"/>
          <w:szCs w:val="20"/>
        </w:rPr>
        <w:t xml:space="preserve"> </w:t>
      </w:r>
      <w:r w:rsidR="003707D5" w:rsidRPr="003707D5">
        <w:rPr>
          <w:rFonts w:ascii="Arial" w:hAnsi="Arial" w:cs="Arial"/>
          <w:b/>
          <w:bCs/>
          <w:iCs/>
          <w:sz w:val="20"/>
          <w:szCs w:val="20"/>
        </w:rPr>
        <w:t>00032/SRV</w:t>
      </w:r>
    </w:p>
    <w:p w:rsidR="002952BF" w:rsidRPr="00F517AC" w:rsidRDefault="00F54E1C" w:rsidP="00F54E1C">
      <w:pPr>
        <w:ind w:left="2832"/>
        <w:rPr>
          <w:rFonts w:ascii="Arial" w:hAnsi="Arial" w:cs="Arial"/>
          <w:b/>
          <w:bCs/>
          <w:iCs/>
          <w:sz w:val="20"/>
          <w:szCs w:val="20"/>
        </w:rPr>
      </w:pPr>
      <w:r>
        <w:rPr>
          <w:rFonts w:ascii="Arial" w:hAnsi="Arial" w:cs="Arial"/>
          <w:b/>
          <w:bCs/>
          <w:iCs/>
          <w:sz w:val="20"/>
          <w:szCs w:val="20"/>
        </w:rPr>
        <w:t xml:space="preserve">      </w:t>
      </w:r>
      <w:r w:rsidR="007C75E5">
        <w:rPr>
          <w:rFonts w:ascii="Arial" w:hAnsi="Arial" w:cs="Arial"/>
          <w:b/>
          <w:bCs/>
          <w:iCs/>
          <w:sz w:val="20"/>
          <w:szCs w:val="20"/>
        </w:rPr>
        <w:t xml:space="preserve">           </w:t>
      </w:r>
      <w:r>
        <w:rPr>
          <w:rFonts w:ascii="Arial" w:hAnsi="Arial" w:cs="Arial"/>
          <w:b/>
          <w:bCs/>
          <w:iCs/>
          <w:sz w:val="20"/>
          <w:szCs w:val="20"/>
        </w:rPr>
        <w:t xml:space="preserve"> </w:t>
      </w:r>
      <w:r w:rsidR="002952BF">
        <w:rPr>
          <w:rFonts w:ascii="Arial" w:hAnsi="Arial" w:cs="Arial"/>
          <w:b/>
          <w:bCs/>
          <w:iCs/>
          <w:sz w:val="20"/>
          <w:szCs w:val="20"/>
        </w:rPr>
        <w:t xml:space="preserve">Číslo smlouvy zhotovitele: </w:t>
      </w:r>
    </w:p>
    <w:p w:rsidR="00C03CE6" w:rsidRPr="00F517AC" w:rsidRDefault="00C03CE6" w:rsidP="00C03CE6">
      <w:pPr>
        <w:rPr>
          <w:rFonts w:ascii="Arial" w:hAnsi="Arial" w:cs="Arial"/>
          <w:b/>
          <w:bCs/>
          <w:iCs/>
          <w:sz w:val="20"/>
          <w:szCs w:val="20"/>
        </w:rPr>
      </w:pPr>
    </w:p>
    <w:p w:rsidR="00C03CE6" w:rsidRPr="00F517AC" w:rsidRDefault="00C03CE6" w:rsidP="00C03CE6">
      <w:pPr>
        <w:rPr>
          <w:rFonts w:ascii="Arial" w:hAnsi="Arial" w:cs="Arial"/>
          <w:iCs/>
          <w:sz w:val="20"/>
          <w:szCs w:val="20"/>
        </w:rPr>
      </w:pPr>
    </w:p>
    <w:p w:rsidR="00C03CE6" w:rsidRPr="00F517AC" w:rsidRDefault="00C03CE6" w:rsidP="00C03CE6">
      <w:pPr>
        <w:rPr>
          <w:rFonts w:ascii="Arial" w:hAnsi="Arial" w:cs="Arial"/>
          <w:iCs/>
          <w:sz w:val="20"/>
          <w:szCs w:val="20"/>
        </w:rPr>
      </w:pPr>
    </w:p>
    <w:p w:rsidR="00C03CE6" w:rsidRPr="00F517AC" w:rsidRDefault="00C03CE6" w:rsidP="00C03CE6">
      <w:pPr>
        <w:rPr>
          <w:rFonts w:ascii="Arial" w:hAnsi="Arial" w:cs="Arial"/>
          <w:b/>
          <w:iCs/>
          <w:sz w:val="20"/>
          <w:szCs w:val="20"/>
        </w:rPr>
      </w:pPr>
      <w:r w:rsidRPr="00F517AC">
        <w:rPr>
          <w:rFonts w:ascii="Arial" w:hAnsi="Arial" w:cs="Arial"/>
          <w:b/>
          <w:iCs/>
          <w:sz w:val="20"/>
          <w:szCs w:val="20"/>
        </w:rPr>
        <w:t>MERO ČR, a. s.</w:t>
      </w:r>
    </w:p>
    <w:p w:rsidR="00C03CE6" w:rsidRPr="00F517AC" w:rsidRDefault="00C03CE6" w:rsidP="00C03CE6">
      <w:pPr>
        <w:rPr>
          <w:rFonts w:ascii="Arial" w:hAnsi="Arial" w:cs="Arial"/>
          <w:iCs/>
          <w:sz w:val="20"/>
          <w:szCs w:val="20"/>
        </w:rPr>
      </w:pPr>
      <w:r w:rsidRPr="00F517AC">
        <w:rPr>
          <w:rFonts w:ascii="Arial" w:hAnsi="Arial" w:cs="Arial"/>
          <w:iCs/>
          <w:sz w:val="20"/>
          <w:szCs w:val="20"/>
        </w:rPr>
        <w:t>Sídlo:</w:t>
      </w:r>
      <w:r w:rsidRPr="00F517AC">
        <w:rPr>
          <w:rFonts w:ascii="Arial" w:hAnsi="Arial" w:cs="Arial"/>
          <w:iCs/>
          <w:sz w:val="20"/>
          <w:szCs w:val="20"/>
        </w:rPr>
        <w:tab/>
      </w:r>
      <w:r w:rsidRPr="00F517AC">
        <w:rPr>
          <w:rFonts w:ascii="Arial" w:hAnsi="Arial" w:cs="Arial"/>
          <w:iCs/>
          <w:sz w:val="20"/>
          <w:szCs w:val="20"/>
        </w:rPr>
        <w:tab/>
      </w:r>
      <w:r w:rsidRPr="00F517AC">
        <w:rPr>
          <w:rFonts w:ascii="Arial" w:hAnsi="Arial" w:cs="Arial"/>
          <w:iCs/>
          <w:sz w:val="20"/>
          <w:szCs w:val="20"/>
        </w:rPr>
        <w:tab/>
        <w:t xml:space="preserve">Kralupy nad Vltavou, Veltruská 748, PSČ 278 01  </w:t>
      </w:r>
    </w:p>
    <w:p w:rsidR="00C03CE6" w:rsidRPr="00F517AC" w:rsidRDefault="000C6597" w:rsidP="00C03CE6">
      <w:pPr>
        <w:rPr>
          <w:rFonts w:ascii="Arial" w:hAnsi="Arial" w:cs="Arial"/>
          <w:iCs/>
          <w:sz w:val="20"/>
          <w:szCs w:val="20"/>
        </w:rPr>
      </w:pPr>
      <w:r>
        <w:rPr>
          <w:rFonts w:ascii="Arial" w:hAnsi="Arial" w:cs="Arial"/>
          <w:iCs/>
          <w:sz w:val="20"/>
          <w:szCs w:val="20"/>
        </w:rPr>
        <w:t>za niž jedná</w:t>
      </w:r>
      <w:r w:rsidR="00C03CE6" w:rsidRPr="00F517AC">
        <w:rPr>
          <w:rFonts w:ascii="Arial" w:hAnsi="Arial" w:cs="Arial"/>
          <w:iCs/>
          <w:sz w:val="20"/>
          <w:szCs w:val="20"/>
        </w:rPr>
        <w:t>:</w:t>
      </w:r>
      <w:r w:rsidR="00C03CE6" w:rsidRPr="00F517AC">
        <w:rPr>
          <w:rFonts w:ascii="Arial" w:hAnsi="Arial" w:cs="Arial"/>
          <w:iCs/>
          <w:sz w:val="20"/>
          <w:szCs w:val="20"/>
        </w:rPr>
        <w:tab/>
      </w:r>
      <w:r w:rsidR="00C03CE6" w:rsidRPr="00F517AC">
        <w:rPr>
          <w:rFonts w:ascii="Arial" w:hAnsi="Arial" w:cs="Arial"/>
          <w:iCs/>
          <w:sz w:val="20"/>
          <w:szCs w:val="20"/>
        </w:rPr>
        <w:tab/>
        <w:t xml:space="preserve">Ing. </w:t>
      </w:r>
      <w:r w:rsidR="007C75E5">
        <w:rPr>
          <w:rFonts w:ascii="Arial" w:hAnsi="Arial" w:cs="Arial"/>
          <w:iCs/>
          <w:sz w:val="20"/>
          <w:szCs w:val="20"/>
        </w:rPr>
        <w:t>Stanislav Brun</w:t>
      </w:r>
      <w:r>
        <w:rPr>
          <w:rFonts w:ascii="Arial" w:hAnsi="Arial" w:cs="Arial"/>
          <w:iCs/>
          <w:sz w:val="20"/>
          <w:szCs w:val="20"/>
        </w:rPr>
        <w:t>a</w:t>
      </w:r>
      <w:r w:rsidR="00C03CE6" w:rsidRPr="00F517AC">
        <w:rPr>
          <w:rFonts w:ascii="Arial" w:hAnsi="Arial" w:cs="Arial"/>
          <w:iCs/>
          <w:sz w:val="20"/>
          <w:szCs w:val="20"/>
        </w:rPr>
        <w:t xml:space="preserve"> – předsed</w:t>
      </w:r>
      <w:r>
        <w:rPr>
          <w:rFonts w:ascii="Arial" w:hAnsi="Arial" w:cs="Arial"/>
          <w:iCs/>
          <w:sz w:val="20"/>
          <w:szCs w:val="20"/>
        </w:rPr>
        <w:t>a</w:t>
      </w:r>
      <w:r w:rsidR="00C03CE6" w:rsidRPr="00F517AC">
        <w:rPr>
          <w:rFonts w:ascii="Arial" w:hAnsi="Arial" w:cs="Arial"/>
          <w:iCs/>
          <w:sz w:val="20"/>
          <w:szCs w:val="20"/>
        </w:rPr>
        <w:t xml:space="preserve"> představenstva </w:t>
      </w:r>
    </w:p>
    <w:p w:rsidR="00C03CE6" w:rsidRPr="00F517AC" w:rsidRDefault="00C03CE6" w:rsidP="00C03CE6">
      <w:pPr>
        <w:rPr>
          <w:rFonts w:ascii="Arial" w:hAnsi="Arial" w:cs="Arial"/>
          <w:iCs/>
          <w:sz w:val="20"/>
          <w:szCs w:val="20"/>
        </w:rPr>
      </w:pPr>
      <w:r w:rsidRPr="00F517AC">
        <w:rPr>
          <w:rFonts w:ascii="Arial" w:hAnsi="Arial" w:cs="Arial"/>
          <w:iCs/>
          <w:sz w:val="20"/>
          <w:szCs w:val="20"/>
        </w:rPr>
        <w:tab/>
      </w:r>
      <w:r w:rsidRPr="00F517AC">
        <w:rPr>
          <w:rFonts w:ascii="Arial" w:hAnsi="Arial" w:cs="Arial"/>
          <w:iCs/>
          <w:sz w:val="20"/>
          <w:szCs w:val="20"/>
        </w:rPr>
        <w:tab/>
      </w:r>
      <w:r w:rsidRPr="00F517AC">
        <w:rPr>
          <w:rFonts w:ascii="Arial" w:hAnsi="Arial" w:cs="Arial"/>
          <w:iCs/>
          <w:sz w:val="20"/>
          <w:szCs w:val="20"/>
        </w:rPr>
        <w:tab/>
        <w:t>Ing. Vít Tům</w:t>
      </w:r>
      <w:r w:rsidR="000C6597">
        <w:rPr>
          <w:rFonts w:ascii="Arial" w:hAnsi="Arial" w:cs="Arial"/>
          <w:iCs/>
          <w:sz w:val="20"/>
          <w:szCs w:val="20"/>
        </w:rPr>
        <w:t>a</w:t>
      </w:r>
      <w:r w:rsidRPr="00F517AC">
        <w:rPr>
          <w:rFonts w:ascii="Arial" w:hAnsi="Arial" w:cs="Arial"/>
          <w:iCs/>
          <w:sz w:val="20"/>
          <w:szCs w:val="20"/>
        </w:rPr>
        <w:t xml:space="preserve"> – </w:t>
      </w:r>
      <w:r w:rsidR="007C75E5">
        <w:rPr>
          <w:rFonts w:ascii="Arial" w:hAnsi="Arial" w:cs="Arial"/>
          <w:iCs/>
          <w:sz w:val="20"/>
          <w:szCs w:val="20"/>
        </w:rPr>
        <w:t>člen</w:t>
      </w:r>
      <w:r w:rsidRPr="00F517AC">
        <w:rPr>
          <w:rFonts w:ascii="Arial" w:hAnsi="Arial" w:cs="Arial"/>
          <w:iCs/>
          <w:sz w:val="20"/>
          <w:szCs w:val="20"/>
        </w:rPr>
        <w:t xml:space="preserve"> představenstva </w:t>
      </w:r>
      <w:r w:rsidRPr="00F517AC">
        <w:rPr>
          <w:rFonts w:ascii="Arial" w:hAnsi="Arial" w:cs="Arial"/>
          <w:iCs/>
          <w:sz w:val="20"/>
          <w:szCs w:val="20"/>
        </w:rPr>
        <w:br/>
        <w:t xml:space="preserve">IČO: </w:t>
      </w:r>
      <w:r w:rsidRPr="00F517AC">
        <w:rPr>
          <w:rFonts w:ascii="Arial" w:hAnsi="Arial" w:cs="Arial"/>
          <w:iCs/>
          <w:sz w:val="20"/>
          <w:szCs w:val="20"/>
        </w:rPr>
        <w:tab/>
      </w:r>
      <w:r w:rsidRPr="00F517AC">
        <w:rPr>
          <w:rFonts w:ascii="Arial" w:hAnsi="Arial" w:cs="Arial"/>
          <w:iCs/>
          <w:sz w:val="20"/>
          <w:szCs w:val="20"/>
        </w:rPr>
        <w:tab/>
      </w:r>
      <w:r w:rsidRPr="00F517AC">
        <w:rPr>
          <w:rFonts w:ascii="Arial" w:hAnsi="Arial" w:cs="Arial"/>
          <w:iCs/>
          <w:sz w:val="20"/>
          <w:szCs w:val="20"/>
        </w:rPr>
        <w:tab/>
        <w:t>60193468</w:t>
      </w:r>
    </w:p>
    <w:p w:rsidR="00C03CE6" w:rsidRPr="00F517AC" w:rsidRDefault="00C03CE6" w:rsidP="00C03CE6">
      <w:pPr>
        <w:rPr>
          <w:rFonts w:ascii="Arial" w:hAnsi="Arial" w:cs="Arial"/>
          <w:iCs/>
          <w:sz w:val="20"/>
          <w:szCs w:val="20"/>
        </w:rPr>
      </w:pPr>
      <w:r w:rsidRPr="00F517AC">
        <w:rPr>
          <w:rFonts w:ascii="Arial" w:hAnsi="Arial" w:cs="Arial"/>
          <w:iCs/>
          <w:sz w:val="20"/>
          <w:szCs w:val="20"/>
        </w:rPr>
        <w:t xml:space="preserve">DIČ: </w:t>
      </w:r>
      <w:r w:rsidRPr="00F517AC">
        <w:rPr>
          <w:rFonts w:ascii="Arial" w:hAnsi="Arial" w:cs="Arial"/>
          <w:iCs/>
          <w:sz w:val="20"/>
          <w:szCs w:val="20"/>
        </w:rPr>
        <w:tab/>
      </w:r>
      <w:r w:rsidRPr="00F517AC">
        <w:rPr>
          <w:rFonts w:ascii="Arial" w:hAnsi="Arial" w:cs="Arial"/>
          <w:iCs/>
          <w:sz w:val="20"/>
          <w:szCs w:val="20"/>
        </w:rPr>
        <w:tab/>
      </w:r>
      <w:r w:rsidRPr="00F517AC">
        <w:rPr>
          <w:rFonts w:ascii="Arial" w:hAnsi="Arial" w:cs="Arial"/>
          <w:iCs/>
          <w:sz w:val="20"/>
          <w:szCs w:val="20"/>
        </w:rPr>
        <w:tab/>
        <w:t>CZ-60193468</w:t>
      </w:r>
    </w:p>
    <w:p w:rsidR="00C03CE6" w:rsidRPr="00F517AC" w:rsidRDefault="00E94D9F" w:rsidP="00C03CE6">
      <w:pPr>
        <w:rPr>
          <w:rFonts w:ascii="Arial" w:hAnsi="Arial" w:cs="Arial"/>
          <w:iCs/>
          <w:sz w:val="20"/>
          <w:szCs w:val="20"/>
        </w:rPr>
      </w:pPr>
      <w:r w:rsidRPr="00F517AC">
        <w:rPr>
          <w:rFonts w:ascii="Arial" w:hAnsi="Arial" w:cs="Arial"/>
          <w:iCs/>
          <w:sz w:val="20"/>
          <w:szCs w:val="20"/>
        </w:rPr>
        <w:t>Bankovní spojení:</w:t>
      </w:r>
      <w:r w:rsidRPr="00F517AC">
        <w:rPr>
          <w:rFonts w:ascii="Arial" w:hAnsi="Arial" w:cs="Arial"/>
          <w:iCs/>
          <w:sz w:val="20"/>
          <w:szCs w:val="20"/>
        </w:rPr>
        <w:tab/>
      </w:r>
      <w:r w:rsidR="00C03CE6" w:rsidRPr="00F517AC">
        <w:rPr>
          <w:rFonts w:ascii="Arial" w:hAnsi="Arial" w:cs="Arial"/>
          <w:iCs/>
          <w:sz w:val="20"/>
          <w:szCs w:val="20"/>
        </w:rPr>
        <w:t>KB Mělník</w:t>
      </w:r>
    </w:p>
    <w:p w:rsidR="00C03CE6" w:rsidRPr="00F517AC" w:rsidRDefault="00C03CE6" w:rsidP="00C03CE6">
      <w:pPr>
        <w:rPr>
          <w:rFonts w:ascii="Arial" w:hAnsi="Arial" w:cs="Arial"/>
          <w:iCs/>
          <w:sz w:val="20"/>
          <w:szCs w:val="20"/>
        </w:rPr>
      </w:pPr>
      <w:r w:rsidRPr="00F517AC">
        <w:rPr>
          <w:rFonts w:ascii="Arial" w:hAnsi="Arial" w:cs="Arial"/>
          <w:iCs/>
          <w:sz w:val="20"/>
          <w:szCs w:val="20"/>
        </w:rPr>
        <w:t>č. účtu:</w:t>
      </w:r>
      <w:r w:rsidRPr="00F517AC">
        <w:rPr>
          <w:rFonts w:ascii="Arial" w:hAnsi="Arial" w:cs="Arial"/>
          <w:iCs/>
          <w:sz w:val="20"/>
          <w:szCs w:val="20"/>
        </w:rPr>
        <w:tab/>
      </w:r>
      <w:r w:rsidRPr="00F517AC">
        <w:rPr>
          <w:rFonts w:ascii="Arial" w:hAnsi="Arial" w:cs="Arial"/>
          <w:iCs/>
          <w:sz w:val="20"/>
          <w:szCs w:val="20"/>
        </w:rPr>
        <w:tab/>
      </w:r>
      <w:r w:rsidRPr="00F517AC">
        <w:rPr>
          <w:rFonts w:ascii="Arial" w:hAnsi="Arial" w:cs="Arial"/>
          <w:iCs/>
          <w:sz w:val="20"/>
          <w:szCs w:val="20"/>
        </w:rPr>
        <w:tab/>
      </w:r>
      <w:r w:rsidR="002B568E">
        <w:rPr>
          <w:rFonts w:ascii="Arial" w:hAnsi="Arial" w:cs="Arial"/>
          <w:iCs/>
          <w:sz w:val="20"/>
          <w:szCs w:val="20"/>
        </w:rPr>
        <w:t>x</w:t>
      </w:r>
    </w:p>
    <w:p w:rsidR="00C03CE6" w:rsidRPr="00F517AC" w:rsidRDefault="00C03CE6" w:rsidP="00C03CE6">
      <w:pPr>
        <w:rPr>
          <w:rFonts w:ascii="Arial" w:hAnsi="Arial" w:cs="Arial"/>
          <w:iCs/>
          <w:sz w:val="20"/>
          <w:szCs w:val="20"/>
        </w:rPr>
      </w:pPr>
      <w:r w:rsidRPr="00F517AC">
        <w:rPr>
          <w:rFonts w:ascii="Arial" w:hAnsi="Arial" w:cs="Arial"/>
          <w:iCs/>
          <w:sz w:val="20"/>
          <w:szCs w:val="20"/>
        </w:rPr>
        <w:t xml:space="preserve">zapsaná v obchodním rejstříku vedeném Městským soudem v Praze, oddíl B, vložka 2334 </w:t>
      </w:r>
    </w:p>
    <w:p w:rsidR="00C03CE6" w:rsidRPr="00F517AC" w:rsidRDefault="00C03CE6" w:rsidP="00C03CE6">
      <w:pPr>
        <w:rPr>
          <w:rFonts w:ascii="Arial" w:hAnsi="Arial" w:cs="Arial"/>
          <w:iCs/>
          <w:sz w:val="20"/>
          <w:szCs w:val="20"/>
        </w:rPr>
      </w:pPr>
    </w:p>
    <w:p w:rsidR="00C03CE6" w:rsidRPr="00F517AC" w:rsidRDefault="00C03CE6" w:rsidP="00C03CE6">
      <w:pPr>
        <w:rPr>
          <w:rFonts w:ascii="Arial" w:hAnsi="Arial" w:cs="Arial"/>
          <w:b/>
          <w:sz w:val="20"/>
          <w:szCs w:val="20"/>
        </w:rPr>
      </w:pPr>
      <w:r w:rsidRPr="00F517AC">
        <w:rPr>
          <w:rFonts w:ascii="Arial" w:hAnsi="Arial" w:cs="Arial"/>
          <w:b/>
          <w:sz w:val="20"/>
          <w:szCs w:val="20"/>
        </w:rPr>
        <w:t>Osoby oprávněné jednat za objednatele v rámci smlouvy:</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551"/>
        <w:gridCol w:w="1985"/>
        <w:gridCol w:w="2976"/>
      </w:tblGrid>
      <w:tr w:rsidR="00B963CD" w:rsidRPr="00D836D1" w:rsidTr="00A20421">
        <w:tc>
          <w:tcPr>
            <w:tcW w:w="1555" w:type="dxa"/>
          </w:tcPr>
          <w:p w:rsidR="00B963CD" w:rsidRPr="00D836D1" w:rsidRDefault="00B963CD" w:rsidP="00C03CE6">
            <w:pPr>
              <w:rPr>
                <w:rFonts w:ascii="Arial" w:hAnsi="Arial" w:cs="Arial"/>
                <w:b/>
                <w:iCs/>
                <w:sz w:val="20"/>
                <w:szCs w:val="20"/>
              </w:rPr>
            </w:pPr>
            <w:r w:rsidRPr="00D836D1">
              <w:rPr>
                <w:rFonts w:ascii="Arial" w:hAnsi="Arial" w:cs="Arial"/>
                <w:b/>
                <w:iCs/>
                <w:sz w:val="20"/>
                <w:szCs w:val="20"/>
              </w:rPr>
              <w:t>ve věcech:</w:t>
            </w:r>
          </w:p>
        </w:tc>
        <w:tc>
          <w:tcPr>
            <w:tcW w:w="2551" w:type="dxa"/>
          </w:tcPr>
          <w:p w:rsidR="00B963CD" w:rsidRPr="00D836D1" w:rsidRDefault="00B963CD" w:rsidP="00D836D1">
            <w:pPr>
              <w:jc w:val="center"/>
              <w:rPr>
                <w:rFonts w:ascii="Arial" w:hAnsi="Arial" w:cs="Arial"/>
                <w:b/>
                <w:iCs/>
                <w:sz w:val="20"/>
                <w:szCs w:val="20"/>
              </w:rPr>
            </w:pPr>
          </w:p>
        </w:tc>
        <w:tc>
          <w:tcPr>
            <w:tcW w:w="1985" w:type="dxa"/>
          </w:tcPr>
          <w:p w:rsidR="00B963CD" w:rsidRPr="00D836D1" w:rsidRDefault="00B963CD" w:rsidP="00D836D1">
            <w:pPr>
              <w:jc w:val="center"/>
              <w:rPr>
                <w:rFonts w:ascii="Arial" w:hAnsi="Arial" w:cs="Arial"/>
                <w:b/>
                <w:iCs/>
                <w:sz w:val="20"/>
                <w:szCs w:val="20"/>
              </w:rPr>
            </w:pPr>
            <w:r w:rsidRPr="00D836D1">
              <w:rPr>
                <w:rFonts w:ascii="Arial" w:hAnsi="Arial" w:cs="Arial"/>
                <w:b/>
                <w:iCs/>
                <w:sz w:val="20"/>
                <w:szCs w:val="20"/>
              </w:rPr>
              <w:t>telefon:</w:t>
            </w:r>
          </w:p>
        </w:tc>
        <w:tc>
          <w:tcPr>
            <w:tcW w:w="2976" w:type="dxa"/>
          </w:tcPr>
          <w:p w:rsidR="00B963CD" w:rsidRPr="00D836D1" w:rsidRDefault="00B963CD" w:rsidP="00D836D1">
            <w:pPr>
              <w:jc w:val="center"/>
              <w:rPr>
                <w:rFonts w:ascii="Arial" w:hAnsi="Arial" w:cs="Arial"/>
                <w:b/>
                <w:iCs/>
                <w:sz w:val="20"/>
                <w:szCs w:val="20"/>
              </w:rPr>
            </w:pPr>
            <w:r w:rsidRPr="00D836D1">
              <w:rPr>
                <w:rFonts w:ascii="Arial" w:hAnsi="Arial" w:cs="Arial"/>
                <w:b/>
                <w:iCs/>
                <w:sz w:val="20"/>
                <w:szCs w:val="20"/>
              </w:rPr>
              <w:t>email:</w:t>
            </w:r>
          </w:p>
        </w:tc>
      </w:tr>
      <w:tr w:rsidR="00B963CD" w:rsidRPr="00D836D1" w:rsidTr="00A20421">
        <w:tc>
          <w:tcPr>
            <w:tcW w:w="1555" w:type="dxa"/>
          </w:tcPr>
          <w:p w:rsidR="00B963CD" w:rsidRPr="002918F9" w:rsidRDefault="00B963CD" w:rsidP="00C03CE6">
            <w:pPr>
              <w:rPr>
                <w:rFonts w:ascii="Arial" w:hAnsi="Arial" w:cs="Arial"/>
                <w:iCs/>
                <w:sz w:val="20"/>
                <w:szCs w:val="20"/>
              </w:rPr>
            </w:pPr>
            <w:r w:rsidRPr="002918F9">
              <w:rPr>
                <w:rFonts w:ascii="Arial" w:hAnsi="Arial" w:cs="Arial"/>
                <w:iCs/>
                <w:sz w:val="20"/>
                <w:szCs w:val="20"/>
              </w:rPr>
              <w:t>smluvních</w:t>
            </w:r>
          </w:p>
        </w:tc>
        <w:tc>
          <w:tcPr>
            <w:tcW w:w="2551" w:type="dxa"/>
          </w:tcPr>
          <w:p w:rsidR="00B963CD" w:rsidRPr="002918F9" w:rsidRDefault="0054369E" w:rsidP="007C75E5">
            <w:pPr>
              <w:jc w:val="center"/>
              <w:rPr>
                <w:rFonts w:ascii="Arial" w:hAnsi="Arial" w:cs="Arial"/>
                <w:iCs/>
                <w:sz w:val="20"/>
                <w:szCs w:val="20"/>
              </w:rPr>
            </w:pPr>
            <w:r w:rsidRPr="002918F9">
              <w:rPr>
                <w:rFonts w:ascii="Arial" w:hAnsi="Arial" w:cs="Arial"/>
                <w:iCs/>
                <w:sz w:val="20"/>
                <w:szCs w:val="20"/>
              </w:rPr>
              <w:t>Ing. Michal Janál</w:t>
            </w:r>
          </w:p>
        </w:tc>
        <w:tc>
          <w:tcPr>
            <w:tcW w:w="1985" w:type="dxa"/>
          </w:tcPr>
          <w:p w:rsidR="00B963CD" w:rsidRPr="002918F9" w:rsidRDefault="002B568E" w:rsidP="007C75E5">
            <w:pPr>
              <w:jc w:val="center"/>
              <w:rPr>
                <w:rFonts w:ascii="Arial" w:hAnsi="Arial" w:cs="Arial"/>
                <w:iCs/>
                <w:sz w:val="20"/>
                <w:szCs w:val="20"/>
              </w:rPr>
            </w:pPr>
            <w:r>
              <w:rPr>
                <w:rFonts w:ascii="Arial" w:hAnsi="Arial" w:cs="Arial"/>
                <w:iCs/>
                <w:sz w:val="20"/>
                <w:szCs w:val="20"/>
              </w:rPr>
              <w:t>x</w:t>
            </w:r>
          </w:p>
        </w:tc>
        <w:tc>
          <w:tcPr>
            <w:tcW w:w="2976" w:type="dxa"/>
          </w:tcPr>
          <w:p w:rsidR="00B963CD" w:rsidRPr="002918F9" w:rsidRDefault="002B568E" w:rsidP="00C03CE6">
            <w:pPr>
              <w:rPr>
                <w:rFonts w:ascii="Arial" w:hAnsi="Arial" w:cs="Arial"/>
                <w:iCs/>
                <w:sz w:val="20"/>
                <w:szCs w:val="20"/>
              </w:rPr>
            </w:pPr>
            <w:r>
              <w:rPr>
                <w:rFonts w:ascii="Arial" w:hAnsi="Arial" w:cs="Arial"/>
                <w:iCs/>
                <w:sz w:val="20"/>
                <w:szCs w:val="20"/>
              </w:rPr>
              <w:t>x</w:t>
            </w:r>
          </w:p>
        </w:tc>
      </w:tr>
      <w:tr w:rsidR="00B963CD" w:rsidRPr="00D836D1" w:rsidTr="007C75E5">
        <w:tc>
          <w:tcPr>
            <w:tcW w:w="1555" w:type="dxa"/>
          </w:tcPr>
          <w:p w:rsidR="00B963CD" w:rsidRPr="00D836D1" w:rsidRDefault="00B963CD" w:rsidP="00C03CE6">
            <w:pPr>
              <w:rPr>
                <w:rFonts w:ascii="Arial" w:hAnsi="Arial" w:cs="Arial"/>
                <w:iCs/>
                <w:sz w:val="20"/>
                <w:szCs w:val="20"/>
              </w:rPr>
            </w:pPr>
            <w:r w:rsidRPr="00D836D1">
              <w:rPr>
                <w:rFonts w:ascii="Arial" w:hAnsi="Arial" w:cs="Arial"/>
                <w:iCs/>
                <w:sz w:val="20"/>
                <w:szCs w:val="20"/>
              </w:rPr>
              <w:t>plnění smlouvy</w:t>
            </w:r>
          </w:p>
        </w:tc>
        <w:tc>
          <w:tcPr>
            <w:tcW w:w="2551" w:type="dxa"/>
          </w:tcPr>
          <w:p w:rsidR="00B963CD" w:rsidRPr="00D836D1" w:rsidRDefault="007C75E5" w:rsidP="007C75E5">
            <w:pPr>
              <w:jc w:val="center"/>
              <w:rPr>
                <w:rFonts w:ascii="Arial" w:hAnsi="Arial" w:cs="Arial"/>
                <w:iCs/>
                <w:sz w:val="20"/>
                <w:szCs w:val="20"/>
              </w:rPr>
            </w:pPr>
            <w:r>
              <w:rPr>
                <w:rFonts w:ascii="Arial" w:hAnsi="Arial" w:cs="Arial"/>
                <w:iCs/>
                <w:sz w:val="20"/>
                <w:szCs w:val="20"/>
              </w:rPr>
              <w:t>Petr Pšenička</w:t>
            </w:r>
          </w:p>
        </w:tc>
        <w:tc>
          <w:tcPr>
            <w:tcW w:w="1985" w:type="dxa"/>
            <w:vAlign w:val="center"/>
          </w:tcPr>
          <w:p w:rsidR="00B963CD" w:rsidRPr="00D836D1" w:rsidRDefault="002B568E" w:rsidP="007C75E5">
            <w:pPr>
              <w:jc w:val="center"/>
              <w:rPr>
                <w:rFonts w:ascii="Arial" w:hAnsi="Arial" w:cs="Arial"/>
                <w:iCs/>
                <w:sz w:val="20"/>
                <w:szCs w:val="20"/>
              </w:rPr>
            </w:pPr>
            <w:r>
              <w:rPr>
                <w:rFonts w:ascii="Arial" w:hAnsi="Arial" w:cs="Arial"/>
                <w:iCs/>
                <w:sz w:val="20"/>
                <w:szCs w:val="20"/>
              </w:rPr>
              <w:t>x</w:t>
            </w:r>
          </w:p>
        </w:tc>
        <w:tc>
          <w:tcPr>
            <w:tcW w:w="2976" w:type="dxa"/>
          </w:tcPr>
          <w:p w:rsidR="00B963CD" w:rsidRPr="00D836D1" w:rsidRDefault="002B568E" w:rsidP="00C03CE6">
            <w:pPr>
              <w:rPr>
                <w:rFonts w:ascii="Arial" w:hAnsi="Arial" w:cs="Arial"/>
                <w:iCs/>
                <w:sz w:val="20"/>
                <w:szCs w:val="20"/>
              </w:rPr>
            </w:pPr>
            <w:r>
              <w:rPr>
                <w:rFonts w:ascii="Arial" w:hAnsi="Arial" w:cs="Arial"/>
                <w:iCs/>
                <w:sz w:val="20"/>
                <w:szCs w:val="20"/>
              </w:rPr>
              <w:t>x</w:t>
            </w:r>
          </w:p>
        </w:tc>
      </w:tr>
    </w:tbl>
    <w:p w:rsidR="00B963CD" w:rsidRDefault="00B963CD" w:rsidP="00C03CE6">
      <w:pPr>
        <w:rPr>
          <w:rFonts w:ascii="Arial" w:hAnsi="Arial" w:cs="Arial"/>
          <w:iCs/>
          <w:sz w:val="20"/>
          <w:szCs w:val="20"/>
        </w:rPr>
      </w:pPr>
    </w:p>
    <w:p w:rsidR="00C03CE6" w:rsidRPr="00F517AC" w:rsidRDefault="00C03CE6" w:rsidP="00C03CE6">
      <w:pPr>
        <w:rPr>
          <w:rFonts w:ascii="Arial" w:hAnsi="Arial" w:cs="Arial"/>
          <w:iCs/>
          <w:sz w:val="20"/>
          <w:szCs w:val="20"/>
        </w:rPr>
      </w:pPr>
      <w:r w:rsidRPr="00F517AC">
        <w:rPr>
          <w:rFonts w:ascii="Arial" w:hAnsi="Arial" w:cs="Arial"/>
          <w:iCs/>
          <w:sz w:val="20"/>
          <w:szCs w:val="20"/>
        </w:rPr>
        <w:t>(dále jen „</w:t>
      </w:r>
      <w:r w:rsidR="000340D8">
        <w:rPr>
          <w:rFonts w:ascii="Arial" w:hAnsi="Arial" w:cs="Arial"/>
          <w:b/>
          <w:i/>
          <w:iCs/>
          <w:sz w:val="20"/>
          <w:szCs w:val="20"/>
        </w:rPr>
        <w:t>o</w:t>
      </w:r>
      <w:r w:rsidRPr="00F517AC">
        <w:rPr>
          <w:rFonts w:ascii="Arial" w:hAnsi="Arial" w:cs="Arial"/>
          <w:b/>
          <w:i/>
          <w:iCs/>
          <w:sz w:val="20"/>
          <w:szCs w:val="20"/>
        </w:rPr>
        <w:t>bjednatel</w:t>
      </w:r>
      <w:r w:rsidRPr="00F517AC">
        <w:rPr>
          <w:rFonts w:ascii="Arial" w:hAnsi="Arial" w:cs="Arial"/>
          <w:iCs/>
          <w:sz w:val="20"/>
          <w:szCs w:val="20"/>
        </w:rPr>
        <w:t>“)</w:t>
      </w:r>
    </w:p>
    <w:p w:rsidR="00C03CE6" w:rsidRDefault="00C03CE6" w:rsidP="00C03CE6">
      <w:pPr>
        <w:rPr>
          <w:rFonts w:ascii="Arial" w:hAnsi="Arial" w:cs="Arial"/>
          <w:iCs/>
          <w:sz w:val="20"/>
          <w:szCs w:val="20"/>
        </w:rPr>
      </w:pPr>
    </w:p>
    <w:p w:rsidR="00A20421" w:rsidRPr="00F517AC" w:rsidRDefault="00A20421" w:rsidP="00C03CE6">
      <w:pPr>
        <w:rPr>
          <w:rFonts w:ascii="Arial" w:hAnsi="Arial" w:cs="Arial"/>
          <w:iCs/>
          <w:sz w:val="20"/>
          <w:szCs w:val="20"/>
        </w:rPr>
      </w:pPr>
    </w:p>
    <w:p w:rsidR="00C03CE6" w:rsidRPr="00F517AC" w:rsidRDefault="00C03CE6" w:rsidP="00C03CE6">
      <w:pPr>
        <w:rPr>
          <w:rFonts w:ascii="Arial" w:hAnsi="Arial" w:cs="Arial"/>
          <w:b/>
          <w:iCs/>
          <w:sz w:val="20"/>
          <w:szCs w:val="20"/>
        </w:rPr>
      </w:pPr>
      <w:r w:rsidRPr="00F517AC">
        <w:rPr>
          <w:rFonts w:ascii="Arial" w:hAnsi="Arial" w:cs="Arial"/>
          <w:b/>
          <w:iCs/>
          <w:sz w:val="20"/>
          <w:szCs w:val="20"/>
        </w:rPr>
        <w:t>a</w:t>
      </w:r>
    </w:p>
    <w:p w:rsidR="00C03CE6" w:rsidRDefault="00C03CE6" w:rsidP="00C03CE6">
      <w:pPr>
        <w:rPr>
          <w:rFonts w:ascii="Arial" w:hAnsi="Arial" w:cs="Arial"/>
          <w:iCs/>
          <w:sz w:val="20"/>
          <w:szCs w:val="20"/>
        </w:rPr>
      </w:pPr>
    </w:p>
    <w:p w:rsidR="007C75E5" w:rsidRPr="007C75E5" w:rsidRDefault="00C05314" w:rsidP="00C03CE6">
      <w:pPr>
        <w:rPr>
          <w:rFonts w:ascii="Arial" w:hAnsi="Arial" w:cs="Arial"/>
          <w:b/>
          <w:iCs/>
          <w:sz w:val="20"/>
          <w:szCs w:val="20"/>
        </w:rPr>
      </w:pPr>
      <w:r>
        <w:rPr>
          <w:rFonts w:ascii="Arial" w:hAnsi="Arial" w:cs="Arial"/>
          <w:b/>
          <w:iCs/>
          <w:sz w:val="20"/>
          <w:szCs w:val="20"/>
        </w:rPr>
        <w:t>Patok a.s.</w:t>
      </w:r>
    </w:p>
    <w:p w:rsidR="007C75E5" w:rsidRPr="00F517AC" w:rsidRDefault="007C75E5" w:rsidP="00C03CE6">
      <w:pPr>
        <w:rPr>
          <w:rFonts w:ascii="Arial" w:hAnsi="Arial" w:cs="Arial"/>
          <w:iCs/>
          <w:sz w:val="20"/>
          <w:szCs w:val="20"/>
        </w:rPr>
      </w:pPr>
    </w:p>
    <w:p w:rsidR="00824AD4" w:rsidRDefault="00DB45D8" w:rsidP="00C03CE6">
      <w:pPr>
        <w:rPr>
          <w:rFonts w:ascii="Arial" w:hAnsi="Arial" w:cs="Arial"/>
          <w:iCs/>
          <w:sz w:val="20"/>
          <w:szCs w:val="20"/>
        </w:rPr>
      </w:pPr>
      <w:r>
        <w:rPr>
          <w:rFonts w:ascii="Arial" w:hAnsi="Arial" w:cs="Arial"/>
          <w:iCs/>
          <w:sz w:val="20"/>
          <w:szCs w:val="20"/>
        </w:rPr>
        <w:t>Sídlo:</w:t>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sidR="00C05314">
        <w:rPr>
          <w:rFonts w:ascii="Arial" w:hAnsi="Arial" w:cs="Arial"/>
          <w:iCs/>
          <w:sz w:val="20"/>
          <w:szCs w:val="20"/>
        </w:rPr>
        <w:t xml:space="preserve">  </w:t>
      </w:r>
      <w:r w:rsidR="00C05314">
        <w:rPr>
          <w:rFonts w:ascii="Arial" w:hAnsi="Arial" w:cs="Arial"/>
          <w:iCs/>
          <w:sz w:val="20"/>
          <w:szCs w:val="20"/>
        </w:rPr>
        <w:tab/>
        <w:t>U Porcelánky 2903, 440 01 Louny</w:t>
      </w:r>
    </w:p>
    <w:p w:rsidR="00C03CE6" w:rsidRPr="00F517AC" w:rsidRDefault="000C6597" w:rsidP="00C03CE6">
      <w:pPr>
        <w:rPr>
          <w:rFonts w:ascii="Arial" w:hAnsi="Arial" w:cs="Arial"/>
          <w:iCs/>
          <w:sz w:val="20"/>
          <w:szCs w:val="20"/>
        </w:rPr>
      </w:pPr>
      <w:r>
        <w:rPr>
          <w:rFonts w:ascii="Arial" w:hAnsi="Arial" w:cs="Arial"/>
          <w:iCs/>
          <w:sz w:val="20"/>
          <w:szCs w:val="20"/>
        </w:rPr>
        <w:t>za niž jedná</w:t>
      </w:r>
      <w:r w:rsidR="00C03CE6" w:rsidRPr="00F517AC">
        <w:rPr>
          <w:rFonts w:ascii="Arial" w:hAnsi="Arial" w:cs="Arial"/>
          <w:iCs/>
          <w:sz w:val="20"/>
          <w:szCs w:val="20"/>
        </w:rPr>
        <w:t>/zastoupen</w:t>
      </w:r>
      <w:r>
        <w:rPr>
          <w:rFonts w:ascii="Arial" w:hAnsi="Arial" w:cs="Arial"/>
          <w:iCs/>
          <w:sz w:val="20"/>
          <w:szCs w:val="20"/>
        </w:rPr>
        <w:t>á</w:t>
      </w:r>
      <w:r w:rsidR="00C03CE6" w:rsidRPr="00F517AC">
        <w:rPr>
          <w:rFonts w:ascii="Arial" w:hAnsi="Arial" w:cs="Arial"/>
          <w:iCs/>
          <w:sz w:val="20"/>
          <w:szCs w:val="20"/>
        </w:rPr>
        <w:t xml:space="preserve">: </w:t>
      </w:r>
      <w:r w:rsidR="00C03CE6" w:rsidRPr="00F517AC">
        <w:rPr>
          <w:rFonts w:ascii="Arial" w:hAnsi="Arial" w:cs="Arial"/>
          <w:iCs/>
          <w:sz w:val="20"/>
          <w:szCs w:val="20"/>
        </w:rPr>
        <w:tab/>
      </w:r>
      <w:r w:rsidR="00C05314">
        <w:rPr>
          <w:rFonts w:ascii="Arial" w:hAnsi="Arial" w:cs="Arial"/>
          <w:iCs/>
          <w:sz w:val="20"/>
          <w:szCs w:val="20"/>
        </w:rPr>
        <w:t>Josef Paclt – statutární ředitel</w:t>
      </w:r>
      <w:r w:rsidR="00C03CE6" w:rsidRPr="00F517AC">
        <w:rPr>
          <w:rFonts w:ascii="Arial" w:hAnsi="Arial" w:cs="Arial"/>
          <w:iCs/>
          <w:sz w:val="20"/>
          <w:szCs w:val="20"/>
        </w:rPr>
        <w:tab/>
      </w:r>
      <w:r w:rsidR="00C03CE6" w:rsidRPr="00F517AC">
        <w:rPr>
          <w:rFonts w:ascii="Arial" w:hAnsi="Arial" w:cs="Arial"/>
          <w:iCs/>
          <w:sz w:val="20"/>
          <w:szCs w:val="20"/>
        </w:rPr>
        <w:tab/>
      </w:r>
      <w:r w:rsidR="00C03CE6" w:rsidRPr="00F517AC">
        <w:rPr>
          <w:rFonts w:ascii="Arial" w:hAnsi="Arial" w:cs="Arial"/>
          <w:iCs/>
          <w:sz w:val="20"/>
          <w:szCs w:val="20"/>
        </w:rPr>
        <w:tab/>
      </w:r>
    </w:p>
    <w:p w:rsidR="00C03CE6" w:rsidRPr="00F517AC" w:rsidRDefault="00C03CE6" w:rsidP="00C03CE6">
      <w:pPr>
        <w:rPr>
          <w:rFonts w:ascii="Arial" w:hAnsi="Arial" w:cs="Arial"/>
          <w:iCs/>
          <w:sz w:val="20"/>
          <w:szCs w:val="20"/>
        </w:rPr>
      </w:pPr>
      <w:r w:rsidRPr="00F517AC">
        <w:rPr>
          <w:rFonts w:ascii="Arial" w:hAnsi="Arial" w:cs="Arial"/>
          <w:iCs/>
          <w:sz w:val="20"/>
          <w:szCs w:val="20"/>
        </w:rPr>
        <w:t>IČO:</w:t>
      </w:r>
      <w:r w:rsidRPr="00F517AC">
        <w:rPr>
          <w:rFonts w:ascii="Arial" w:hAnsi="Arial" w:cs="Arial"/>
          <w:iCs/>
          <w:sz w:val="20"/>
          <w:szCs w:val="20"/>
        </w:rPr>
        <w:tab/>
      </w:r>
      <w:r w:rsidRPr="00F517AC">
        <w:rPr>
          <w:rFonts w:ascii="Arial" w:hAnsi="Arial" w:cs="Arial"/>
          <w:iCs/>
          <w:sz w:val="20"/>
          <w:szCs w:val="20"/>
        </w:rPr>
        <w:tab/>
      </w:r>
      <w:r w:rsidRPr="00F517AC">
        <w:rPr>
          <w:rFonts w:ascii="Arial" w:hAnsi="Arial" w:cs="Arial"/>
          <w:iCs/>
          <w:sz w:val="20"/>
          <w:szCs w:val="20"/>
        </w:rPr>
        <w:tab/>
      </w:r>
      <w:r w:rsidR="00C05314">
        <w:rPr>
          <w:rFonts w:ascii="Arial" w:hAnsi="Arial" w:cs="Arial"/>
          <w:iCs/>
          <w:sz w:val="20"/>
          <w:szCs w:val="20"/>
        </w:rPr>
        <w:tab/>
        <w:t>27356248</w:t>
      </w:r>
      <w:r w:rsidRPr="00F517AC">
        <w:rPr>
          <w:rFonts w:ascii="Arial" w:hAnsi="Arial" w:cs="Arial"/>
          <w:iCs/>
          <w:sz w:val="20"/>
          <w:szCs w:val="20"/>
        </w:rPr>
        <w:tab/>
      </w:r>
    </w:p>
    <w:p w:rsidR="00C05314" w:rsidRDefault="00C03CE6" w:rsidP="00C03CE6">
      <w:pPr>
        <w:rPr>
          <w:rFonts w:ascii="Arial" w:hAnsi="Arial" w:cs="Arial"/>
          <w:iCs/>
          <w:sz w:val="20"/>
          <w:szCs w:val="20"/>
        </w:rPr>
      </w:pPr>
      <w:r w:rsidRPr="00F517AC">
        <w:rPr>
          <w:rFonts w:ascii="Arial" w:hAnsi="Arial" w:cs="Arial"/>
          <w:iCs/>
          <w:sz w:val="20"/>
          <w:szCs w:val="20"/>
        </w:rPr>
        <w:t>DIČ:</w:t>
      </w:r>
      <w:r w:rsidRPr="00F517AC">
        <w:rPr>
          <w:rFonts w:ascii="Arial" w:hAnsi="Arial" w:cs="Arial"/>
          <w:iCs/>
          <w:sz w:val="20"/>
          <w:szCs w:val="20"/>
        </w:rPr>
        <w:tab/>
      </w:r>
      <w:r w:rsidRPr="00F517AC">
        <w:rPr>
          <w:rFonts w:ascii="Arial" w:hAnsi="Arial" w:cs="Arial"/>
          <w:iCs/>
          <w:sz w:val="20"/>
          <w:szCs w:val="20"/>
        </w:rPr>
        <w:tab/>
      </w:r>
      <w:r w:rsidRPr="00F517AC">
        <w:rPr>
          <w:rFonts w:ascii="Arial" w:hAnsi="Arial" w:cs="Arial"/>
          <w:iCs/>
          <w:sz w:val="20"/>
          <w:szCs w:val="20"/>
        </w:rPr>
        <w:tab/>
      </w:r>
      <w:r w:rsidR="00C05314">
        <w:rPr>
          <w:rFonts w:ascii="Arial" w:hAnsi="Arial" w:cs="Arial"/>
          <w:iCs/>
          <w:sz w:val="20"/>
          <w:szCs w:val="20"/>
        </w:rPr>
        <w:tab/>
        <w:t>CZ27356248</w:t>
      </w:r>
    </w:p>
    <w:p w:rsidR="00C03CE6" w:rsidRPr="00F517AC" w:rsidRDefault="007C75E5" w:rsidP="00C03CE6">
      <w:pPr>
        <w:rPr>
          <w:rFonts w:ascii="Arial" w:hAnsi="Arial" w:cs="Arial"/>
          <w:iCs/>
          <w:sz w:val="20"/>
          <w:szCs w:val="20"/>
        </w:rPr>
      </w:pPr>
      <w:r>
        <w:rPr>
          <w:rFonts w:ascii="Arial" w:hAnsi="Arial" w:cs="Arial"/>
          <w:iCs/>
          <w:sz w:val="20"/>
          <w:szCs w:val="20"/>
        </w:rPr>
        <w:t>Bankovní spojení:</w:t>
      </w:r>
      <w:r>
        <w:rPr>
          <w:rFonts w:ascii="Arial" w:hAnsi="Arial" w:cs="Arial"/>
          <w:iCs/>
          <w:sz w:val="20"/>
          <w:szCs w:val="20"/>
        </w:rPr>
        <w:tab/>
      </w:r>
      <w:r w:rsidR="00C05314">
        <w:rPr>
          <w:rFonts w:ascii="Arial" w:hAnsi="Arial" w:cs="Arial"/>
          <w:iCs/>
          <w:sz w:val="20"/>
          <w:szCs w:val="20"/>
        </w:rPr>
        <w:tab/>
      </w:r>
      <w:proofErr w:type="spellStart"/>
      <w:r w:rsidR="00C05314">
        <w:rPr>
          <w:rFonts w:ascii="Arial" w:hAnsi="Arial" w:cs="Arial"/>
          <w:iCs/>
          <w:sz w:val="20"/>
          <w:szCs w:val="20"/>
        </w:rPr>
        <w:t>UniCredit</w:t>
      </w:r>
      <w:proofErr w:type="spellEnd"/>
      <w:r w:rsidR="00C05314">
        <w:rPr>
          <w:rFonts w:ascii="Arial" w:hAnsi="Arial" w:cs="Arial"/>
          <w:iCs/>
          <w:sz w:val="20"/>
          <w:szCs w:val="20"/>
        </w:rPr>
        <w:t xml:space="preserve"> Bank</w:t>
      </w:r>
    </w:p>
    <w:p w:rsidR="00C03CE6" w:rsidRPr="00F517AC" w:rsidRDefault="00C03CE6" w:rsidP="00C03CE6">
      <w:pPr>
        <w:rPr>
          <w:rFonts w:ascii="Arial" w:hAnsi="Arial" w:cs="Arial"/>
          <w:iCs/>
          <w:sz w:val="20"/>
          <w:szCs w:val="20"/>
        </w:rPr>
      </w:pPr>
      <w:r w:rsidRPr="00F517AC">
        <w:rPr>
          <w:rFonts w:ascii="Arial" w:hAnsi="Arial" w:cs="Arial"/>
          <w:iCs/>
          <w:sz w:val="20"/>
          <w:szCs w:val="20"/>
        </w:rPr>
        <w:t>č. účtu:</w:t>
      </w:r>
      <w:r w:rsidRPr="00F517AC">
        <w:rPr>
          <w:rFonts w:ascii="Arial" w:hAnsi="Arial" w:cs="Arial"/>
          <w:iCs/>
          <w:sz w:val="20"/>
          <w:szCs w:val="20"/>
        </w:rPr>
        <w:tab/>
      </w:r>
      <w:r w:rsidRPr="00F517AC">
        <w:rPr>
          <w:rFonts w:ascii="Arial" w:hAnsi="Arial" w:cs="Arial"/>
          <w:iCs/>
          <w:sz w:val="20"/>
          <w:szCs w:val="20"/>
        </w:rPr>
        <w:tab/>
      </w:r>
      <w:r w:rsidRPr="00F517AC">
        <w:rPr>
          <w:rFonts w:ascii="Arial" w:hAnsi="Arial" w:cs="Arial"/>
          <w:iCs/>
          <w:sz w:val="20"/>
          <w:szCs w:val="20"/>
        </w:rPr>
        <w:tab/>
      </w:r>
      <w:r w:rsidR="00C05314">
        <w:rPr>
          <w:rFonts w:ascii="Arial" w:hAnsi="Arial" w:cs="Arial"/>
          <w:iCs/>
          <w:sz w:val="20"/>
          <w:szCs w:val="20"/>
        </w:rPr>
        <w:tab/>
      </w:r>
      <w:r w:rsidR="002B568E">
        <w:rPr>
          <w:rFonts w:ascii="Arial" w:hAnsi="Arial" w:cs="Arial"/>
          <w:iCs/>
          <w:sz w:val="20"/>
          <w:szCs w:val="20"/>
        </w:rPr>
        <w:t>x</w:t>
      </w:r>
      <w:r w:rsidRPr="00F517AC">
        <w:rPr>
          <w:rFonts w:ascii="Arial" w:hAnsi="Arial" w:cs="Arial"/>
          <w:iCs/>
          <w:sz w:val="20"/>
          <w:szCs w:val="20"/>
        </w:rPr>
        <w:tab/>
      </w:r>
    </w:p>
    <w:p w:rsidR="00C03CE6" w:rsidRPr="00F517AC" w:rsidRDefault="00C03CE6" w:rsidP="00C03CE6">
      <w:pPr>
        <w:rPr>
          <w:rFonts w:ascii="Arial" w:hAnsi="Arial" w:cs="Arial"/>
          <w:iCs/>
          <w:sz w:val="20"/>
          <w:szCs w:val="20"/>
        </w:rPr>
      </w:pPr>
    </w:p>
    <w:p w:rsidR="00C03CE6" w:rsidRPr="00F517AC" w:rsidRDefault="00C03CE6" w:rsidP="00C03CE6">
      <w:pPr>
        <w:rPr>
          <w:rFonts w:ascii="Arial" w:hAnsi="Arial" w:cs="Arial"/>
          <w:b/>
          <w:sz w:val="20"/>
          <w:szCs w:val="20"/>
        </w:rPr>
      </w:pPr>
      <w:r w:rsidRPr="00F517AC">
        <w:rPr>
          <w:rFonts w:ascii="Arial" w:hAnsi="Arial" w:cs="Arial"/>
          <w:b/>
          <w:sz w:val="20"/>
          <w:szCs w:val="20"/>
        </w:rPr>
        <w:t>Osoby oprávněné jednat za zhotovitele v rámci smlouvy:</w:t>
      </w:r>
    </w:p>
    <w:p w:rsidR="00C03CE6" w:rsidRPr="00F517AC" w:rsidRDefault="00C03CE6" w:rsidP="00C03CE6">
      <w:pPr>
        <w:rPr>
          <w:rFonts w:ascii="Arial" w:hAnsi="Arial" w:cs="Arial"/>
          <w:i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551"/>
        <w:gridCol w:w="1985"/>
        <w:gridCol w:w="3008"/>
      </w:tblGrid>
      <w:tr w:rsidR="00B963CD" w:rsidRPr="00D836D1" w:rsidTr="00A20421">
        <w:tc>
          <w:tcPr>
            <w:tcW w:w="1560" w:type="dxa"/>
          </w:tcPr>
          <w:p w:rsidR="00B963CD" w:rsidRPr="00D836D1" w:rsidRDefault="00B963CD" w:rsidP="00B963CD">
            <w:pPr>
              <w:rPr>
                <w:rFonts w:ascii="Arial" w:hAnsi="Arial" w:cs="Arial"/>
                <w:b/>
                <w:iCs/>
                <w:sz w:val="20"/>
                <w:szCs w:val="20"/>
              </w:rPr>
            </w:pPr>
            <w:r w:rsidRPr="00D836D1">
              <w:rPr>
                <w:rFonts w:ascii="Arial" w:hAnsi="Arial" w:cs="Arial"/>
                <w:b/>
                <w:iCs/>
                <w:sz w:val="20"/>
                <w:szCs w:val="20"/>
              </w:rPr>
              <w:t>ve věcech:</w:t>
            </w:r>
          </w:p>
        </w:tc>
        <w:tc>
          <w:tcPr>
            <w:tcW w:w="2551" w:type="dxa"/>
          </w:tcPr>
          <w:p w:rsidR="00B963CD" w:rsidRPr="00D836D1" w:rsidRDefault="00B963CD" w:rsidP="00D836D1">
            <w:pPr>
              <w:jc w:val="center"/>
              <w:rPr>
                <w:rFonts w:ascii="Arial" w:hAnsi="Arial" w:cs="Arial"/>
                <w:b/>
                <w:iCs/>
                <w:sz w:val="20"/>
                <w:szCs w:val="20"/>
              </w:rPr>
            </w:pPr>
            <w:r w:rsidRPr="00D836D1">
              <w:rPr>
                <w:rFonts w:ascii="Arial" w:hAnsi="Arial" w:cs="Arial"/>
                <w:b/>
                <w:iCs/>
                <w:sz w:val="20"/>
                <w:szCs w:val="20"/>
              </w:rPr>
              <w:t>jméno a příjmení</w:t>
            </w:r>
          </w:p>
        </w:tc>
        <w:tc>
          <w:tcPr>
            <w:tcW w:w="1985" w:type="dxa"/>
          </w:tcPr>
          <w:p w:rsidR="00B963CD" w:rsidRPr="00D836D1" w:rsidRDefault="00B963CD" w:rsidP="00D836D1">
            <w:pPr>
              <w:jc w:val="center"/>
              <w:rPr>
                <w:rFonts w:ascii="Arial" w:hAnsi="Arial" w:cs="Arial"/>
                <w:b/>
                <w:iCs/>
                <w:sz w:val="20"/>
                <w:szCs w:val="20"/>
              </w:rPr>
            </w:pPr>
            <w:r w:rsidRPr="00D836D1">
              <w:rPr>
                <w:rFonts w:ascii="Arial" w:hAnsi="Arial" w:cs="Arial"/>
                <w:b/>
                <w:iCs/>
                <w:sz w:val="20"/>
                <w:szCs w:val="20"/>
              </w:rPr>
              <w:t>telefon:</w:t>
            </w:r>
          </w:p>
        </w:tc>
        <w:tc>
          <w:tcPr>
            <w:tcW w:w="3008" w:type="dxa"/>
          </w:tcPr>
          <w:p w:rsidR="00B963CD" w:rsidRPr="00D836D1" w:rsidRDefault="00B963CD" w:rsidP="00D836D1">
            <w:pPr>
              <w:jc w:val="center"/>
              <w:rPr>
                <w:rFonts w:ascii="Arial" w:hAnsi="Arial" w:cs="Arial"/>
                <w:b/>
                <w:iCs/>
                <w:sz w:val="20"/>
                <w:szCs w:val="20"/>
              </w:rPr>
            </w:pPr>
            <w:r w:rsidRPr="00D836D1">
              <w:rPr>
                <w:rFonts w:ascii="Arial" w:hAnsi="Arial" w:cs="Arial"/>
                <w:b/>
                <w:iCs/>
                <w:sz w:val="20"/>
                <w:szCs w:val="20"/>
              </w:rPr>
              <w:t>email:</w:t>
            </w:r>
          </w:p>
        </w:tc>
      </w:tr>
      <w:tr w:rsidR="002B568E" w:rsidRPr="00D836D1" w:rsidTr="00A20421">
        <w:tc>
          <w:tcPr>
            <w:tcW w:w="1560" w:type="dxa"/>
          </w:tcPr>
          <w:p w:rsidR="002B568E" w:rsidRPr="00D836D1" w:rsidRDefault="002B568E" w:rsidP="002B568E">
            <w:pPr>
              <w:rPr>
                <w:rFonts w:ascii="Arial" w:hAnsi="Arial" w:cs="Arial"/>
                <w:iCs/>
                <w:sz w:val="20"/>
                <w:szCs w:val="20"/>
              </w:rPr>
            </w:pPr>
            <w:r w:rsidRPr="00D836D1">
              <w:rPr>
                <w:rFonts w:ascii="Arial" w:hAnsi="Arial" w:cs="Arial"/>
                <w:iCs/>
                <w:sz w:val="20"/>
                <w:szCs w:val="20"/>
              </w:rPr>
              <w:t>smluvních</w:t>
            </w:r>
          </w:p>
        </w:tc>
        <w:tc>
          <w:tcPr>
            <w:tcW w:w="2551" w:type="dxa"/>
          </w:tcPr>
          <w:p w:rsidR="002B568E" w:rsidRPr="00F20C03" w:rsidRDefault="002B568E" w:rsidP="002B568E">
            <w:pPr>
              <w:rPr>
                <w:rFonts w:ascii="Arial" w:hAnsi="Arial" w:cs="Arial"/>
                <w:iCs/>
                <w:sz w:val="20"/>
                <w:szCs w:val="20"/>
              </w:rPr>
            </w:pPr>
            <w:r>
              <w:rPr>
                <w:rFonts w:ascii="Arial" w:hAnsi="Arial" w:cs="Arial"/>
                <w:iCs/>
                <w:sz w:val="20"/>
                <w:szCs w:val="20"/>
              </w:rPr>
              <w:t>Ing. Jaroslava Hrušovská</w:t>
            </w:r>
          </w:p>
        </w:tc>
        <w:tc>
          <w:tcPr>
            <w:tcW w:w="1985" w:type="dxa"/>
          </w:tcPr>
          <w:p w:rsidR="002B568E" w:rsidRPr="002918F9" w:rsidRDefault="002B568E" w:rsidP="002B568E">
            <w:pPr>
              <w:jc w:val="center"/>
              <w:rPr>
                <w:rFonts w:ascii="Arial" w:hAnsi="Arial" w:cs="Arial"/>
                <w:iCs/>
                <w:sz w:val="20"/>
                <w:szCs w:val="20"/>
              </w:rPr>
            </w:pPr>
            <w:r>
              <w:rPr>
                <w:rFonts w:ascii="Arial" w:hAnsi="Arial" w:cs="Arial"/>
                <w:iCs/>
                <w:sz w:val="20"/>
                <w:szCs w:val="20"/>
              </w:rPr>
              <w:t>x</w:t>
            </w:r>
          </w:p>
        </w:tc>
        <w:tc>
          <w:tcPr>
            <w:tcW w:w="3008" w:type="dxa"/>
          </w:tcPr>
          <w:p w:rsidR="002B568E" w:rsidRPr="002918F9" w:rsidRDefault="002B568E" w:rsidP="002B568E">
            <w:pPr>
              <w:rPr>
                <w:rFonts w:ascii="Arial" w:hAnsi="Arial" w:cs="Arial"/>
                <w:iCs/>
                <w:sz w:val="20"/>
                <w:szCs w:val="20"/>
              </w:rPr>
            </w:pPr>
            <w:r>
              <w:rPr>
                <w:rFonts w:ascii="Arial" w:hAnsi="Arial" w:cs="Arial"/>
                <w:iCs/>
                <w:sz w:val="20"/>
                <w:szCs w:val="20"/>
              </w:rPr>
              <w:t>x</w:t>
            </w:r>
          </w:p>
        </w:tc>
      </w:tr>
      <w:tr w:rsidR="002B568E" w:rsidRPr="00D836D1" w:rsidTr="00CA7DDA">
        <w:tc>
          <w:tcPr>
            <w:tcW w:w="1560" w:type="dxa"/>
          </w:tcPr>
          <w:p w:rsidR="002B568E" w:rsidRPr="00D836D1" w:rsidRDefault="002B568E" w:rsidP="002B568E">
            <w:pPr>
              <w:rPr>
                <w:rFonts w:ascii="Arial" w:hAnsi="Arial" w:cs="Arial"/>
                <w:iCs/>
                <w:sz w:val="20"/>
                <w:szCs w:val="20"/>
              </w:rPr>
            </w:pPr>
            <w:r w:rsidRPr="00D836D1">
              <w:rPr>
                <w:rFonts w:ascii="Arial" w:hAnsi="Arial" w:cs="Arial"/>
                <w:iCs/>
                <w:sz w:val="20"/>
                <w:szCs w:val="20"/>
              </w:rPr>
              <w:t>plnění smlouvy</w:t>
            </w:r>
          </w:p>
        </w:tc>
        <w:tc>
          <w:tcPr>
            <w:tcW w:w="2551" w:type="dxa"/>
          </w:tcPr>
          <w:p w:rsidR="002B568E" w:rsidRPr="00F20C03" w:rsidRDefault="002B568E" w:rsidP="002B568E">
            <w:pPr>
              <w:rPr>
                <w:rFonts w:ascii="Arial" w:hAnsi="Arial" w:cs="Arial"/>
                <w:iCs/>
                <w:sz w:val="20"/>
                <w:szCs w:val="20"/>
              </w:rPr>
            </w:pPr>
            <w:r>
              <w:rPr>
                <w:rFonts w:ascii="Arial" w:hAnsi="Arial" w:cs="Arial"/>
                <w:iCs/>
                <w:sz w:val="20"/>
                <w:szCs w:val="20"/>
              </w:rPr>
              <w:t>Jindřich Rais</w:t>
            </w:r>
          </w:p>
        </w:tc>
        <w:tc>
          <w:tcPr>
            <w:tcW w:w="1985" w:type="dxa"/>
            <w:vAlign w:val="center"/>
          </w:tcPr>
          <w:p w:rsidR="002B568E" w:rsidRPr="00D836D1" w:rsidRDefault="002B568E" w:rsidP="002B568E">
            <w:pPr>
              <w:jc w:val="center"/>
              <w:rPr>
                <w:rFonts w:ascii="Arial" w:hAnsi="Arial" w:cs="Arial"/>
                <w:iCs/>
                <w:sz w:val="20"/>
                <w:szCs w:val="20"/>
              </w:rPr>
            </w:pPr>
            <w:r>
              <w:rPr>
                <w:rFonts w:ascii="Arial" w:hAnsi="Arial" w:cs="Arial"/>
                <w:iCs/>
                <w:sz w:val="20"/>
                <w:szCs w:val="20"/>
              </w:rPr>
              <w:t>x</w:t>
            </w:r>
          </w:p>
        </w:tc>
        <w:tc>
          <w:tcPr>
            <w:tcW w:w="3008" w:type="dxa"/>
          </w:tcPr>
          <w:p w:rsidR="002B568E" w:rsidRPr="00D836D1" w:rsidRDefault="002B568E" w:rsidP="002B568E">
            <w:pPr>
              <w:rPr>
                <w:rFonts w:ascii="Arial" w:hAnsi="Arial" w:cs="Arial"/>
                <w:iCs/>
                <w:sz w:val="20"/>
                <w:szCs w:val="20"/>
              </w:rPr>
            </w:pPr>
            <w:r>
              <w:rPr>
                <w:rFonts w:ascii="Arial" w:hAnsi="Arial" w:cs="Arial"/>
                <w:iCs/>
                <w:sz w:val="20"/>
                <w:szCs w:val="20"/>
              </w:rPr>
              <w:t>x</w:t>
            </w:r>
          </w:p>
        </w:tc>
      </w:tr>
    </w:tbl>
    <w:p w:rsidR="00C03CE6" w:rsidRPr="00F517AC" w:rsidRDefault="00C03CE6" w:rsidP="00C03CE6">
      <w:pPr>
        <w:rPr>
          <w:rFonts w:ascii="Arial" w:hAnsi="Arial" w:cs="Arial"/>
          <w:iCs/>
          <w:sz w:val="20"/>
          <w:szCs w:val="20"/>
        </w:rPr>
      </w:pPr>
    </w:p>
    <w:p w:rsidR="00C03CE6" w:rsidRPr="00F517AC" w:rsidRDefault="00C03CE6" w:rsidP="00C03CE6">
      <w:pPr>
        <w:rPr>
          <w:rFonts w:ascii="Arial" w:hAnsi="Arial" w:cs="Arial"/>
          <w:sz w:val="20"/>
          <w:szCs w:val="20"/>
        </w:rPr>
      </w:pPr>
      <w:r w:rsidRPr="00F517AC">
        <w:rPr>
          <w:rFonts w:ascii="Arial" w:hAnsi="Arial" w:cs="Arial"/>
          <w:sz w:val="20"/>
          <w:szCs w:val="20"/>
        </w:rPr>
        <w:t>(dále jen „</w:t>
      </w:r>
      <w:r w:rsidR="000340D8">
        <w:rPr>
          <w:rFonts w:ascii="Arial" w:hAnsi="Arial" w:cs="Arial"/>
          <w:b/>
          <w:bCs/>
          <w:i/>
          <w:iCs/>
          <w:sz w:val="20"/>
          <w:szCs w:val="20"/>
        </w:rPr>
        <w:t>z</w:t>
      </w:r>
      <w:r w:rsidRPr="00F517AC">
        <w:rPr>
          <w:rFonts w:ascii="Arial" w:hAnsi="Arial" w:cs="Arial"/>
          <w:b/>
          <w:bCs/>
          <w:i/>
          <w:iCs/>
          <w:sz w:val="20"/>
          <w:szCs w:val="20"/>
        </w:rPr>
        <w:t>hotovitel</w:t>
      </w:r>
      <w:r w:rsidRPr="00F517AC">
        <w:rPr>
          <w:rFonts w:ascii="Arial" w:hAnsi="Arial" w:cs="Arial"/>
          <w:sz w:val="20"/>
          <w:szCs w:val="20"/>
        </w:rPr>
        <w:t xml:space="preserve">") </w:t>
      </w:r>
    </w:p>
    <w:p w:rsidR="00F517AC" w:rsidRPr="00F517AC" w:rsidRDefault="00F517AC" w:rsidP="00F517AC"/>
    <w:p w:rsidR="00DC6D7A" w:rsidRDefault="00AA037B" w:rsidP="00DC6D7A">
      <w:pPr>
        <w:rPr>
          <w:rFonts w:ascii="Arial" w:hAnsi="Arial" w:cs="Arial"/>
          <w:sz w:val="20"/>
          <w:szCs w:val="20"/>
        </w:rPr>
      </w:pPr>
      <w:r w:rsidRPr="00AA037B">
        <w:rPr>
          <w:rFonts w:ascii="Arial" w:hAnsi="Arial" w:cs="Arial"/>
          <w:sz w:val="20"/>
          <w:szCs w:val="20"/>
        </w:rPr>
        <w:t>(společně dále jen „</w:t>
      </w:r>
      <w:r w:rsidRPr="00AA037B">
        <w:rPr>
          <w:rFonts w:ascii="Arial" w:hAnsi="Arial" w:cs="Arial"/>
          <w:b/>
          <w:i/>
          <w:sz w:val="20"/>
          <w:szCs w:val="20"/>
        </w:rPr>
        <w:t>smluvní strany</w:t>
      </w:r>
      <w:r w:rsidRPr="00AA037B">
        <w:rPr>
          <w:rFonts w:ascii="Arial" w:hAnsi="Arial" w:cs="Arial"/>
          <w:sz w:val="20"/>
          <w:szCs w:val="20"/>
        </w:rPr>
        <w:t>“)</w:t>
      </w:r>
    </w:p>
    <w:p w:rsidR="00AA037B" w:rsidRDefault="00AA037B" w:rsidP="00DC6D7A">
      <w:pPr>
        <w:rPr>
          <w:rFonts w:ascii="Arial" w:hAnsi="Arial" w:cs="Arial"/>
          <w:sz w:val="20"/>
          <w:szCs w:val="20"/>
        </w:rPr>
      </w:pPr>
    </w:p>
    <w:p w:rsidR="00AA037B" w:rsidRPr="005E37CF" w:rsidRDefault="00AA037B" w:rsidP="00AA037B">
      <w:pPr>
        <w:jc w:val="both"/>
        <w:rPr>
          <w:rFonts w:ascii="Arial" w:hAnsi="Arial" w:cs="Arial"/>
          <w:bCs/>
          <w:iCs/>
          <w:sz w:val="20"/>
          <w:szCs w:val="20"/>
        </w:rPr>
      </w:pPr>
      <w:r w:rsidRPr="005E37CF">
        <w:rPr>
          <w:rFonts w:ascii="Arial" w:hAnsi="Arial" w:cs="Arial"/>
          <w:bCs/>
          <w:iCs/>
          <w:sz w:val="20"/>
          <w:szCs w:val="20"/>
        </w:rPr>
        <w:t>níže uvedeného dn</w:t>
      </w:r>
      <w:r>
        <w:rPr>
          <w:rFonts w:ascii="Arial" w:hAnsi="Arial" w:cs="Arial"/>
          <w:bCs/>
          <w:iCs/>
          <w:sz w:val="20"/>
          <w:szCs w:val="20"/>
        </w:rPr>
        <w:t xml:space="preserve">e, měsíce a roku uzavřeli tuto </w:t>
      </w:r>
      <w:r w:rsidRPr="005E37CF">
        <w:rPr>
          <w:rFonts w:ascii="Arial" w:hAnsi="Arial" w:cs="Arial"/>
          <w:bCs/>
          <w:iCs/>
          <w:sz w:val="20"/>
          <w:szCs w:val="20"/>
        </w:rPr>
        <w:t>smlouvu</w:t>
      </w:r>
      <w:r w:rsidR="002952BF">
        <w:rPr>
          <w:rFonts w:ascii="Arial" w:hAnsi="Arial" w:cs="Arial"/>
          <w:bCs/>
          <w:iCs/>
          <w:sz w:val="20"/>
          <w:szCs w:val="20"/>
        </w:rPr>
        <w:t xml:space="preserve"> o dílo</w:t>
      </w:r>
      <w:r w:rsidRPr="005E37CF">
        <w:rPr>
          <w:rFonts w:ascii="Arial" w:hAnsi="Arial" w:cs="Arial"/>
          <w:bCs/>
          <w:iCs/>
          <w:sz w:val="20"/>
          <w:szCs w:val="20"/>
        </w:rPr>
        <w:t xml:space="preserve"> (dále jen „</w:t>
      </w:r>
      <w:r w:rsidRPr="005E37CF">
        <w:rPr>
          <w:rFonts w:ascii="Arial" w:hAnsi="Arial" w:cs="Arial"/>
          <w:b/>
          <w:bCs/>
          <w:i/>
          <w:iCs/>
          <w:sz w:val="20"/>
          <w:szCs w:val="20"/>
        </w:rPr>
        <w:t>smlouva</w:t>
      </w:r>
      <w:r w:rsidRPr="005E37CF">
        <w:rPr>
          <w:rFonts w:ascii="Arial" w:hAnsi="Arial" w:cs="Arial"/>
          <w:bCs/>
          <w:iCs/>
          <w:sz w:val="20"/>
          <w:szCs w:val="20"/>
        </w:rPr>
        <w:t>“)</w:t>
      </w:r>
      <w:r w:rsidR="002952BF">
        <w:rPr>
          <w:rFonts w:ascii="Arial" w:hAnsi="Arial" w:cs="Arial"/>
          <w:bCs/>
          <w:iCs/>
          <w:sz w:val="20"/>
          <w:szCs w:val="20"/>
        </w:rPr>
        <w:t>:</w:t>
      </w:r>
    </w:p>
    <w:p w:rsidR="00AA037B" w:rsidRDefault="00AA037B" w:rsidP="00904777">
      <w:pPr>
        <w:pStyle w:val="Nadpis1"/>
        <w:numPr>
          <w:ilvl w:val="0"/>
          <w:numId w:val="0"/>
        </w:numPr>
        <w:spacing w:before="0"/>
        <w:rPr>
          <w:sz w:val="20"/>
          <w:szCs w:val="20"/>
        </w:rPr>
      </w:pPr>
    </w:p>
    <w:p w:rsidR="003D3AFE" w:rsidRDefault="003D3AFE" w:rsidP="003D3AFE"/>
    <w:p w:rsidR="00824AD4" w:rsidRDefault="00824AD4" w:rsidP="003D3AFE"/>
    <w:p w:rsidR="00824AD4" w:rsidRDefault="00824AD4" w:rsidP="003D3AFE"/>
    <w:p w:rsidR="00824AD4" w:rsidRDefault="00824AD4" w:rsidP="003D3AFE"/>
    <w:p w:rsidR="003D3AFE" w:rsidRPr="003D3AFE" w:rsidRDefault="003D3AFE" w:rsidP="003D3AFE"/>
    <w:p w:rsidR="00070539" w:rsidRPr="00070539" w:rsidRDefault="00070539" w:rsidP="00070539"/>
    <w:p w:rsidR="009E3FD7" w:rsidRPr="00EB3C2A" w:rsidRDefault="009E3FD7" w:rsidP="00C01C9B">
      <w:pPr>
        <w:pStyle w:val="Nadpis1"/>
        <w:numPr>
          <w:ilvl w:val="0"/>
          <w:numId w:val="20"/>
        </w:numPr>
        <w:spacing w:before="0" w:after="0"/>
        <w:ind w:left="0" w:firstLine="567"/>
        <w:jc w:val="center"/>
        <w:rPr>
          <w:sz w:val="20"/>
          <w:szCs w:val="20"/>
        </w:rPr>
      </w:pPr>
    </w:p>
    <w:p w:rsidR="009E3FD7" w:rsidRPr="00EB3C2A" w:rsidRDefault="009E3FD7" w:rsidP="00D26416">
      <w:pPr>
        <w:pStyle w:val="Nadpis1"/>
        <w:numPr>
          <w:ilvl w:val="0"/>
          <w:numId w:val="0"/>
        </w:numPr>
        <w:spacing w:before="0" w:after="0"/>
        <w:jc w:val="center"/>
        <w:rPr>
          <w:sz w:val="20"/>
          <w:szCs w:val="20"/>
        </w:rPr>
      </w:pPr>
      <w:r w:rsidRPr="00EB3C2A">
        <w:rPr>
          <w:sz w:val="20"/>
          <w:szCs w:val="20"/>
        </w:rPr>
        <w:t xml:space="preserve">Předmět smlouvy </w:t>
      </w:r>
    </w:p>
    <w:p w:rsidR="00D26416" w:rsidRDefault="00D26416" w:rsidP="003E3FC1">
      <w:pPr>
        <w:jc w:val="both"/>
        <w:rPr>
          <w:rFonts w:ascii="Arial" w:hAnsi="Arial" w:cs="Arial"/>
          <w:sz w:val="20"/>
          <w:szCs w:val="20"/>
        </w:rPr>
      </w:pPr>
    </w:p>
    <w:p w:rsidR="00876F68" w:rsidRDefault="00876F68" w:rsidP="00C01C9B">
      <w:pPr>
        <w:numPr>
          <w:ilvl w:val="1"/>
          <w:numId w:val="5"/>
        </w:numPr>
        <w:spacing w:after="120"/>
        <w:ind w:left="567" w:hanging="567"/>
        <w:jc w:val="both"/>
        <w:rPr>
          <w:rFonts w:ascii="Arial" w:hAnsi="Arial" w:cs="Arial"/>
          <w:sz w:val="20"/>
          <w:szCs w:val="20"/>
        </w:rPr>
      </w:pPr>
      <w:r>
        <w:rPr>
          <w:rFonts w:ascii="Arial" w:hAnsi="Arial" w:cs="Arial"/>
          <w:sz w:val="20"/>
          <w:szCs w:val="20"/>
        </w:rPr>
        <w:t>Zhotovitel se zavazuje provádět na své náklady a nebezpečí, v souladu se zadávací dokumentací do veřejné zakázky na výběr zhotovitele díla (dále jen „</w:t>
      </w:r>
      <w:r w:rsidRPr="004B017B">
        <w:rPr>
          <w:rFonts w:ascii="Arial" w:hAnsi="Arial" w:cs="Arial"/>
          <w:b/>
          <w:i/>
          <w:sz w:val="20"/>
          <w:szCs w:val="20"/>
        </w:rPr>
        <w:t>veřejná zakázka</w:t>
      </w:r>
      <w:r>
        <w:rPr>
          <w:rFonts w:ascii="Arial" w:hAnsi="Arial" w:cs="Arial"/>
          <w:sz w:val="20"/>
          <w:szCs w:val="20"/>
        </w:rPr>
        <w:t>“), s nabídkou zhotovitele do veřejné zakázky (dále jen „</w:t>
      </w:r>
      <w:r w:rsidRPr="004B017B">
        <w:rPr>
          <w:rFonts w:ascii="Arial" w:hAnsi="Arial" w:cs="Arial"/>
          <w:b/>
          <w:i/>
          <w:sz w:val="20"/>
          <w:szCs w:val="20"/>
        </w:rPr>
        <w:t>nabídka zhotovitele</w:t>
      </w:r>
      <w:r>
        <w:rPr>
          <w:rFonts w:ascii="Arial" w:hAnsi="Arial" w:cs="Arial"/>
          <w:sz w:val="20"/>
          <w:szCs w:val="20"/>
        </w:rPr>
        <w:t xml:space="preserve">“) a za podmínek stanovených touto smlouvou a dokumenty, na které odkazuje, </w:t>
      </w:r>
      <w:r w:rsidR="000559EC">
        <w:rPr>
          <w:rFonts w:ascii="Arial" w:hAnsi="Arial" w:cs="Arial"/>
          <w:sz w:val="20"/>
          <w:szCs w:val="20"/>
        </w:rPr>
        <w:t xml:space="preserve">provádět </w:t>
      </w:r>
      <w:r w:rsidR="00C73EF9">
        <w:rPr>
          <w:rFonts w:ascii="Arial" w:hAnsi="Arial" w:cs="Arial"/>
          <w:sz w:val="20"/>
          <w:szCs w:val="20"/>
        </w:rPr>
        <w:t>činnosti</w:t>
      </w:r>
      <w:r w:rsidR="000559EC">
        <w:rPr>
          <w:rFonts w:ascii="Arial" w:hAnsi="Arial" w:cs="Arial"/>
          <w:sz w:val="20"/>
          <w:szCs w:val="20"/>
        </w:rPr>
        <w:t xml:space="preserve"> specifikované v příloze č. 1</w:t>
      </w:r>
      <w:r w:rsidR="00DC19AE">
        <w:rPr>
          <w:rFonts w:ascii="Arial" w:hAnsi="Arial" w:cs="Arial"/>
          <w:sz w:val="20"/>
          <w:szCs w:val="20"/>
        </w:rPr>
        <w:t xml:space="preserve"> </w:t>
      </w:r>
      <w:r>
        <w:rPr>
          <w:rFonts w:ascii="Arial" w:hAnsi="Arial" w:cs="Arial"/>
          <w:sz w:val="20"/>
          <w:szCs w:val="20"/>
        </w:rPr>
        <w:t>spočívající v</w:t>
      </w:r>
      <w:r w:rsidR="00824AD4">
        <w:rPr>
          <w:rFonts w:ascii="Arial" w:hAnsi="Arial" w:cs="Arial"/>
          <w:sz w:val="20"/>
          <w:szCs w:val="20"/>
        </w:rPr>
        <w:t xml:space="preserve"> provedení </w:t>
      </w:r>
      <w:proofErr w:type="spellStart"/>
      <w:r w:rsidR="00824AD4">
        <w:rPr>
          <w:rFonts w:ascii="Arial" w:hAnsi="Arial" w:cs="Arial"/>
          <w:sz w:val="20"/>
          <w:szCs w:val="20"/>
        </w:rPr>
        <w:t>těsnostních</w:t>
      </w:r>
      <w:proofErr w:type="spellEnd"/>
      <w:r w:rsidR="00824AD4">
        <w:rPr>
          <w:rFonts w:ascii="Arial" w:hAnsi="Arial" w:cs="Arial"/>
          <w:sz w:val="20"/>
          <w:szCs w:val="20"/>
        </w:rPr>
        <w:t xml:space="preserve"> zkoušek kanalizací OVZ a </w:t>
      </w:r>
      <w:proofErr w:type="spellStart"/>
      <w:r w:rsidR="00824AD4">
        <w:rPr>
          <w:rFonts w:ascii="Arial" w:hAnsi="Arial" w:cs="Arial"/>
          <w:sz w:val="20"/>
          <w:szCs w:val="20"/>
        </w:rPr>
        <w:t>slopu</w:t>
      </w:r>
      <w:proofErr w:type="spellEnd"/>
      <w:r w:rsidR="00824AD4">
        <w:rPr>
          <w:rFonts w:ascii="Arial" w:hAnsi="Arial" w:cs="Arial"/>
          <w:sz w:val="20"/>
          <w:szCs w:val="20"/>
        </w:rPr>
        <w:t xml:space="preserve"> </w:t>
      </w:r>
      <w:r>
        <w:rPr>
          <w:rFonts w:ascii="Arial" w:hAnsi="Arial" w:cs="Arial"/>
          <w:sz w:val="20"/>
          <w:szCs w:val="20"/>
        </w:rPr>
        <w:t>v areálech objednatele</w:t>
      </w:r>
      <w:r w:rsidR="0069678A">
        <w:rPr>
          <w:rFonts w:ascii="Arial" w:hAnsi="Arial" w:cs="Arial"/>
          <w:sz w:val="20"/>
          <w:szCs w:val="20"/>
        </w:rPr>
        <w:t xml:space="preserve"> rozdělených do jednotlivých etap (úseků)</w:t>
      </w:r>
      <w:r>
        <w:rPr>
          <w:rFonts w:ascii="Arial" w:hAnsi="Arial" w:cs="Arial"/>
          <w:sz w:val="20"/>
          <w:szCs w:val="20"/>
        </w:rPr>
        <w:t xml:space="preserve"> </w:t>
      </w:r>
      <w:r w:rsidR="004B017B">
        <w:rPr>
          <w:rFonts w:ascii="Arial" w:hAnsi="Arial" w:cs="Arial"/>
          <w:sz w:val="20"/>
          <w:szCs w:val="20"/>
        </w:rPr>
        <w:t xml:space="preserve">uvedených v článku </w:t>
      </w:r>
      <w:r w:rsidR="00E373A7">
        <w:rPr>
          <w:rFonts w:ascii="Arial" w:hAnsi="Arial" w:cs="Arial"/>
          <w:sz w:val="20"/>
          <w:szCs w:val="20"/>
        </w:rPr>
        <w:fldChar w:fldCharType="begin"/>
      </w:r>
      <w:r w:rsidR="00AE60D4">
        <w:rPr>
          <w:rFonts w:ascii="Arial" w:hAnsi="Arial" w:cs="Arial"/>
          <w:sz w:val="20"/>
          <w:szCs w:val="20"/>
        </w:rPr>
        <w:instrText xml:space="preserve"> REF _Ref401740532 \n \h </w:instrText>
      </w:r>
      <w:r w:rsidR="00E373A7">
        <w:rPr>
          <w:rFonts w:ascii="Arial" w:hAnsi="Arial" w:cs="Arial"/>
          <w:sz w:val="20"/>
          <w:szCs w:val="20"/>
        </w:rPr>
      </w:r>
      <w:r w:rsidR="00E373A7">
        <w:rPr>
          <w:rFonts w:ascii="Arial" w:hAnsi="Arial" w:cs="Arial"/>
          <w:sz w:val="20"/>
          <w:szCs w:val="20"/>
        </w:rPr>
        <w:fldChar w:fldCharType="separate"/>
      </w:r>
      <w:r w:rsidR="00DB45D8">
        <w:rPr>
          <w:rFonts w:ascii="Arial" w:hAnsi="Arial" w:cs="Arial"/>
          <w:sz w:val="20"/>
          <w:szCs w:val="20"/>
        </w:rPr>
        <w:t>2.1</w:t>
      </w:r>
      <w:r w:rsidR="00E373A7">
        <w:rPr>
          <w:rFonts w:ascii="Arial" w:hAnsi="Arial" w:cs="Arial"/>
          <w:sz w:val="20"/>
          <w:szCs w:val="20"/>
        </w:rPr>
        <w:fldChar w:fldCharType="end"/>
      </w:r>
      <w:r w:rsidR="00AE60D4">
        <w:rPr>
          <w:rFonts w:ascii="Arial" w:hAnsi="Arial" w:cs="Arial"/>
          <w:sz w:val="20"/>
          <w:szCs w:val="20"/>
        </w:rPr>
        <w:t xml:space="preserve"> </w:t>
      </w:r>
      <w:r w:rsidR="004B017B">
        <w:rPr>
          <w:rFonts w:ascii="Arial" w:hAnsi="Arial" w:cs="Arial"/>
          <w:sz w:val="20"/>
          <w:szCs w:val="20"/>
        </w:rPr>
        <w:t>smlouvy (dále jen „</w:t>
      </w:r>
      <w:r w:rsidR="004B017B" w:rsidRPr="004B017B">
        <w:rPr>
          <w:rFonts w:ascii="Arial" w:hAnsi="Arial" w:cs="Arial"/>
          <w:b/>
          <w:i/>
          <w:sz w:val="20"/>
          <w:szCs w:val="20"/>
        </w:rPr>
        <w:t>dílo</w:t>
      </w:r>
      <w:r w:rsidR="004B017B">
        <w:rPr>
          <w:rFonts w:ascii="Arial" w:hAnsi="Arial" w:cs="Arial"/>
          <w:sz w:val="20"/>
          <w:szCs w:val="20"/>
        </w:rPr>
        <w:t>“).</w:t>
      </w:r>
    </w:p>
    <w:p w:rsidR="004B017B" w:rsidRDefault="004B017B" w:rsidP="00C01C9B">
      <w:pPr>
        <w:numPr>
          <w:ilvl w:val="1"/>
          <w:numId w:val="5"/>
        </w:numPr>
        <w:spacing w:after="120"/>
        <w:ind w:left="567" w:hanging="567"/>
        <w:jc w:val="both"/>
        <w:rPr>
          <w:rFonts w:ascii="Arial" w:hAnsi="Arial" w:cs="Arial"/>
          <w:sz w:val="20"/>
          <w:szCs w:val="20"/>
        </w:rPr>
      </w:pPr>
      <w:r>
        <w:rPr>
          <w:rFonts w:ascii="Arial" w:hAnsi="Arial" w:cs="Arial"/>
          <w:sz w:val="20"/>
          <w:szCs w:val="20"/>
        </w:rPr>
        <w:t>Objednatel se zavazuje řádně provedené dílo převzít a při dodržení podmínek a ujednání smlouv</w:t>
      </w:r>
      <w:r w:rsidR="00C73EF9">
        <w:rPr>
          <w:rFonts w:ascii="Arial" w:hAnsi="Arial" w:cs="Arial"/>
          <w:sz w:val="20"/>
          <w:szCs w:val="20"/>
        </w:rPr>
        <w:t>y zaplatit zhotovitel</w:t>
      </w:r>
      <w:r w:rsidR="0069678A">
        <w:rPr>
          <w:rFonts w:ascii="Arial" w:hAnsi="Arial" w:cs="Arial"/>
          <w:sz w:val="20"/>
          <w:szCs w:val="20"/>
        </w:rPr>
        <w:t>i cenu</w:t>
      </w:r>
      <w:r w:rsidR="00C73EF9">
        <w:rPr>
          <w:rFonts w:ascii="Arial" w:hAnsi="Arial" w:cs="Arial"/>
          <w:sz w:val="20"/>
          <w:szCs w:val="20"/>
        </w:rPr>
        <w:t xml:space="preserve"> dohodnutou v této smlouvě. </w:t>
      </w:r>
    </w:p>
    <w:p w:rsidR="00C73EF9" w:rsidRDefault="00C73EF9" w:rsidP="00C01C9B">
      <w:pPr>
        <w:numPr>
          <w:ilvl w:val="1"/>
          <w:numId w:val="5"/>
        </w:numPr>
        <w:spacing w:after="120"/>
        <w:ind w:left="567" w:hanging="567"/>
        <w:jc w:val="both"/>
        <w:rPr>
          <w:rFonts w:ascii="Arial" w:hAnsi="Arial" w:cs="Arial"/>
          <w:sz w:val="20"/>
          <w:szCs w:val="20"/>
        </w:rPr>
      </w:pPr>
      <w:r>
        <w:rPr>
          <w:rFonts w:ascii="Arial" w:hAnsi="Arial" w:cs="Arial"/>
          <w:sz w:val="20"/>
          <w:szCs w:val="20"/>
        </w:rPr>
        <w:t xml:space="preserve">Pro účely této smlouvy se každá </w:t>
      </w:r>
      <w:r w:rsidR="000559EC">
        <w:rPr>
          <w:rFonts w:ascii="Arial" w:hAnsi="Arial" w:cs="Arial"/>
          <w:sz w:val="20"/>
          <w:szCs w:val="20"/>
        </w:rPr>
        <w:t>jednotliv</w:t>
      </w:r>
      <w:r w:rsidR="000C6597">
        <w:rPr>
          <w:rFonts w:ascii="Arial" w:hAnsi="Arial" w:cs="Arial"/>
          <w:sz w:val="20"/>
          <w:szCs w:val="20"/>
        </w:rPr>
        <w:t>á</w:t>
      </w:r>
      <w:r w:rsidR="000559EC">
        <w:rPr>
          <w:rFonts w:ascii="Arial" w:hAnsi="Arial" w:cs="Arial"/>
          <w:sz w:val="20"/>
          <w:szCs w:val="20"/>
        </w:rPr>
        <w:t xml:space="preserve"> činnost</w:t>
      </w:r>
      <w:r w:rsidR="00AE60D4">
        <w:rPr>
          <w:rFonts w:ascii="Arial" w:hAnsi="Arial" w:cs="Arial"/>
          <w:sz w:val="20"/>
          <w:szCs w:val="20"/>
        </w:rPr>
        <w:t xml:space="preserve"> specifikovan</w:t>
      </w:r>
      <w:r w:rsidR="000C6597">
        <w:rPr>
          <w:rFonts w:ascii="Arial" w:hAnsi="Arial" w:cs="Arial"/>
          <w:sz w:val="20"/>
          <w:szCs w:val="20"/>
        </w:rPr>
        <w:t>á</w:t>
      </w:r>
      <w:r w:rsidR="00AE60D4">
        <w:rPr>
          <w:rFonts w:ascii="Arial" w:hAnsi="Arial" w:cs="Arial"/>
          <w:sz w:val="20"/>
          <w:szCs w:val="20"/>
        </w:rPr>
        <w:t xml:space="preserve"> v příloze č. 1 smlouvy</w:t>
      </w:r>
      <w:r w:rsidR="000559EC">
        <w:rPr>
          <w:rFonts w:ascii="Arial" w:hAnsi="Arial" w:cs="Arial"/>
          <w:sz w:val="20"/>
          <w:szCs w:val="20"/>
        </w:rPr>
        <w:t xml:space="preserve"> </w:t>
      </w:r>
      <w:r w:rsidR="00AE60D4">
        <w:rPr>
          <w:rFonts w:ascii="Arial" w:hAnsi="Arial" w:cs="Arial"/>
          <w:sz w:val="20"/>
          <w:szCs w:val="20"/>
        </w:rPr>
        <w:t xml:space="preserve">provedená </w:t>
      </w:r>
      <w:r>
        <w:rPr>
          <w:rFonts w:ascii="Arial" w:hAnsi="Arial" w:cs="Arial"/>
          <w:sz w:val="20"/>
          <w:szCs w:val="20"/>
        </w:rPr>
        <w:t xml:space="preserve">v rámci údržby </w:t>
      </w:r>
      <w:proofErr w:type="spellStart"/>
      <w:r w:rsidR="00824AD4">
        <w:rPr>
          <w:rFonts w:ascii="Arial" w:hAnsi="Arial" w:cs="Arial"/>
          <w:sz w:val="20"/>
          <w:szCs w:val="20"/>
        </w:rPr>
        <w:t>těsnostních</w:t>
      </w:r>
      <w:proofErr w:type="spellEnd"/>
      <w:r w:rsidR="00824AD4">
        <w:rPr>
          <w:rFonts w:ascii="Arial" w:hAnsi="Arial" w:cs="Arial"/>
          <w:sz w:val="20"/>
          <w:szCs w:val="20"/>
        </w:rPr>
        <w:t xml:space="preserve"> zkoušek kanalizací OVZ a </w:t>
      </w:r>
      <w:proofErr w:type="spellStart"/>
      <w:r w:rsidR="00824AD4">
        <w:rPr>
          <w:rFonts w:ascii="Arial" w:hAnsi="Arial" w:cs="Arial"/>
          <w:sz w:val="20"/>
          <w:szCs w:val="20"/>
        </w:rPr>
        <w:t>slopu</w:t>
      </w:r>
      <w:proofErr w:type="spellEnd"/>
      <w:r w:rsidR="000559EC">
        <w:rPr>
          <w:rFonts w:ascii="Arial" w:hAnsi="Arial" w:cs="Arial"/>
          <w:sz w:val="20"/>
          <w:szCs w:val="20"/>
        </w:rPr>
        <w:t xml:space="preserve"> považuje za samostatné dílo</w:t>
      </w:r>
      <w:r w:rsidR="00240C6F">
        <w:rPr>
          <w:rFonts w:ascii="Arial" w:hAnsi="Arial" w:cs="Arial"/>
          <w:sz w:val="20"/>
          <w:szCs w:val="20"/>
        </w:rPr>
        <w:t xml:space="preserve"> a bude Objednatelem zadávána vždy formou písemné výzvy Zhotoviteli</w:t>
      </w:r>
      <w:r w:rsidR="000559EC">
        <w:rPr>
          <w:rFonts w:ascii="Arial" w:hAnsi="Arial" w:cs="Arial"/>
          <w:sz w:val="20"/>
          <w:szCs w:val="20"/>
        </w:rPr>
        <w:t xml:space="preserve">. </w:t>
      </w:r>
      <w:r>
        <w:rPr>
          <w:rFonts w:ascii="Arial" w:hAnsi="Arial" w:cs="Arial"/>
          <w:sz w:val="20"/>
          <w:szCs w:val="20"/>
        </w:rPr>
        <w:t xml:space="preserve"> </w:t>
      </w:r>
    </w:p>
    <w:p w:rsidR="00D71E17" w:rsidRPr="00EB3C2A" w:rsidRDefault="00D71E17" w:rsidP="000559EC">
      <w:pPr>
        <w:spacing w:after="120"/>
        <w:ind w:left="426"/>
        <w:jc w:val="both"/>
        <w:rPr>
          <w:rFonts w:ascii="Arial" w:hAnsi="Arial" w:cs="Arial"/>
          <w:sz w:val="20"/>
          <w:szCs w:val="20"/>
        </w:rPr>
      </w:pPr>
    </w:p>
    <w:p w:rsidR="006C34C5" w:rsidRDefault="006C34C5" w:rsidP="00C01C9B">
      <w:pPr>
        <w:pStyle w:val="Nadpis1"/>
        <w:numPr>
          <w:ilvl w:val="0"/>
          <w:numId w:val="20"/>
        </w:numPr>
        <w:spacing w:before="0" w:after="0"/>
        <w:ind w:left="0" w:firstLine="567"/>
        <w:jc w:val="center"/>
        <w:rPr>
          <w:b w:val="0"/>
          <w:bCs w:val="0"/>
          <w:sz w:val="20"/>
          <w:szCs w:val="20"/>
        </w:rPr>
      </w:pPr>
    </w:p>
    <w:p w:rsidR="007A2CCA" w:rsidRDefault="007A2CCA" w:rsidP="007A2CCA">
      <w:pPr>
        <w:pStyle w:val="cena"/>
        <w:jc w:val="center"/>
        <w:rPr>
          <w:rFonts w:ascii="Arial" w:hAnsi="Arial" w:cs="Arial"/>
          <w:b/>
          <w:bCs/>
          <w:iCs/>
          <w:sz w:val="20"/>
        </w:rPr>
      </w:pPr>
      <w:r w:rsidRPr="005E37CF">
        <w:rPr>
          <w:rFonts w:ascii="Arial" w:hAnsi="Arial" w:cs="Arial"/>
          <w:b/>
          <w:bCs/>
          <w:iCs/>
          <w:sz w:val="20"/>
        </w:rPr>
        <w:t>Termín a místo plnění</w:t>
      </w:r>
    </w:p>
    <w:p w:rsidR="007A2CCA" w:rsidRPr="005E37CF" w:rsidRDefault="007A2CCA" w:rsidP="007A2CCA">
      <w:pPr>
        <w:pStyle w:val="cena"/>
        <w:jc w:val="center"/>
        <w:rPr>
          <w:rFonts w:ascii="Arial" w:hAnsi="Arial" w:cs="Arial"/>
          <w:b/>
          <w:bCs/>
          <w:iCs/>
          <w:sz w:val="20"/>
        </w:rPr>
      </w:pPr>
    </w:p>
    <w:p w:rsidR="007A2CCA" w:rsidRPr="00B963CD" w:rsidRDefault="007A2CCA" w:rsidP="002F703E">
      <w:pPr>
        <w:numPr>
          <w:ilvl w:val="1"/>
          <w:numId w:val="2"/>
        </w:numPr>
        <w:tabs>
          <w:tab w:val="clear" w:pos="360"/>
        </w:tabs>
        <w:ind w:left="567" w:hanging="567"/>
        <w:jc w:val="both"/>
        <w:rPr>
          <w:rFonts w:ascii="Arial" w:hAnsi="Arial" w:cs="Arial"/>
          <w:b/>
          <w:bCs/>
          <w:sz w:val="20"/>
          <w:szCs w:val="20"/>
        </w:rPr>
      </w:pPr>
      <w:bookmarkStart w:id="0" w:name="_Ref401740532"/>
      <w:r w:rsidRPr="00B963CD">
        <w:rPr>
          <w:rFonts w:ascii="Arial" w:hAnsi="Arial" w:cs="Arial"/>
          <w:bCs/>
          <w:sz w:val="20"/>
          <w:szCs w:val="20"/>
        </w:rPr>
        <w:t xml:space="preserve">Místem plnění jsou níže uvedené areály </w:t>
      </w:r>
      <w:r w:rsidR="000340D8">
        <w:rPr>
          <w:rFonts w:ascii="Arial" w:hAnsi="Arial" w:cs="Arial"/>
          <w:bCs/>
          <w:sz w:val="20"/>
          <w:szCs w:val="20"/>
        </w:rPr>
        <w:t>objednatel</w:t>
      </w:r>
      <w:r w:rsidRPr="00B963CD">
        <w:rPr>
          <w:rFonts w:ascii="Arial" w:hAnsi="Arial" w:cs="Arial"/>
          <w:bCs/>
          <w:sz w:val="20"/>
          <w:szCs w:val="20"/>
        </w:rPr>
        <w:t>e:</w:t>
      </w:r>
      <w:bookmarkEnd w:id="0"/>
    </w:p>
    <w:p w:rsidR="0069678A" w:rsidRPr="0069678A" w:rsidRDefault="0069678A" w:rsidP="0069678A">
      <w:pPr>
        <w:pStyle w:val="Odstavecseseznamem"/>
        <w:numPr>
          <w:ilvl w:val="0"/>
          <w:numId w:val="28"/>
        </w:numPr>
        <w:ind w:firstLine="207"/>
        <w:contextualSpacing/>
        <w:rPr>
          <w:rFonts w:ascii="Arial" w:hAnsi="Arial" w:cs="Arial"/>
          <w:bCs/>
          <w:sz w:val="20"/>
          <w:szCs w:val="20"/>
        </w:rPr>
      </w:pPr>
      <w:bookmarkStart w:id="1" w:name="_Ref401764739"/>
      <w:r w:rsidRPr="0069678A">
        <w:rPr>
          <w:rFonts w:ascii="Arial" w:hAnsi="Arial" w:cs="Arial"/>
          <w:bCs/>
          <w:sz w:val="20"/>
          <w:szCs w:val="20"/>
        </w:rPr>
        <w:t>Centrální tankoviště ropy (CTR) v Nelahozeves, GPS: 50.2881022N, 14.3022197E</w:t>
      </w:r>
    </w:p>
    <w:p w:rsidR="0069678A" w:rsidRPr="0069678A" w:rsidRDefault="0069678A" w:rsidP="0069678A">
      <w:pPr>
        <w:pStyle w:val="Odstavecseseznamem"/>
        <w:numPr>
          <w:ilvl w:val="0"/>
          <w:numId w:val="28"/>
        </w:numPr>
        <w:ind w:firstLine="207"/>
        <w:contextualSpacing/>
        <w:rPr>
          <w:rFonts w:ascii="Arial" w:hAnsi="Arial" w:cs="Arial"/>
          <w:bCs/>
          <w:sz w:val="20"/>
          <w:szCs w:val="20"/>
        </w:rPr>
      </w:pPr>
      <w:r w:rsidRPr="0069678A">
        <w:rPr>
          <w:rFonts w:ascii="Arial" w:hAnsi="Arial" w:cs="Arial"/>
          <w:bCs/>
          <w:sz w:val="20"/>
          <w:szCs w:val="20"/>
        </w:rPr>
        <w:t>Koncové zařízení Kralupy (KZ Kralupy), GPS: 50.2646708N, 14.3244517E</w:t>
      </w:r>
    </w:p>
    <w:p w:rsidR="00824AD4" w:rsidRDefault="00824AD4" w:rsidP="00824AD4">
      <w:pPr>
        <w:ind w:left="1134"/>
        <w:jc w:val="both"/>
        <w:rPr>
          <w:rFonts w:ascii="Arial" w:hAnsi="Arial" w:cs="Arial"/>
          <w:bCs/>
          <w:sz w:val="20"/>
          <w:szCs w:val="20"/>
        </w:rPr>
      </w:pPr>
    </w:p>
    <w:p w:rsidR="00B963CD" w:rsidRPr="00240C6F" w:rsidRDefault="00B963CD" w:rsidP="0069678A">
      <w:pPr>
        <w:numPr>
          <w:ilvl w:val="0"/>
          <w:numId w:val="6"/>
        </w:numPr>
        <w:ind w:hanging="153"/>
        <w:jc w:val="both"/>
        <w:rPr>
          <w:rFonts w:ascii="Arial" w:hAnsi="Arial" w:cs="Arial"/>
          <w:b/>
          <w:bCs/>
          <w:sz w:val="20"/>
          <w:szCs w:val="20"/>
        </w:rPr>
      </w:pPr>
      <w:r w:rsidRPr="00240C6F">
        <w:rPr>
          <w:rFonts w:ascii="Arial" w:hAnsi="Arial" w:cs="Arial"/>
          <w:bCs/>
          <w:sz w:val="20"/>
          <w:szCs w:val="20"/>
        </w:rPr>
        <w:t>Konkrétní</w:t>
      </w:r>
      <w:r w:rsidR="003D3AFE" w:rsidRPr="00240C6F">
        <w:rPr>
          <w:rFonts w:ascii="Arial" w:hAnsi="Arial" w:cs="Arial"/>
          <w:bCs/>
          <w:sz w:val="20"/>
          <w:szCs w:val="20"/>
        </w:rPr>
        <w:t xml:space="preserve"> jednotlivé </w:t>
      </w:r>
      <w:r w:rsidR="0069678A" w:rsidRPr="00240C6F">
        <w:rPr>
          <w:rFonts w:ascii="Arial" w:hAnsi="Arial" w:cs="Arial"/>
          <w:bCs/>
          <w:sz w:val="20"/>
          <w:szCs w:val="20"/>
        </w:rPr>
        <w:t>etapy</w:t>
      </w:r>
      <w:r w:rsidR="003D3AFE" w:rsidRPr="00240C6F">
        <w:rPr>
          <w:rFonts w:ascii="Arial" w:hAnsi="Arial" w:cs="Arial"/>
          <w:bCs/>
          <w:sz w:val="20"/>
          <w:szCs w:val="20"/>
        </w:rPr>
        <w:t xml:space="preserve"> v rámci </w:t>
      </w:r>
      <w:proofErr w:type="spellStart"/>
      <w:r w:rsidR="0069678A" w:rsidRPr="00240C6F">
        <w:rPr>
          <w:rFonts w:ascii="Arial" w:hAnsi="Arial" w:cs="Arial"/>
          <w:bCs/>
          <w:sz w:val="20"/>
          <w:szCs w:val="20"/>
        </w:rPr>
        <w:t>těsnostních</w:t>
      </w:r>
      <w:proofErr w:type="spellEnd"/>
      <w:r w:rsidR="0069678A" w:rsidRPr="00240C6F">
        <w:rPr>
          <w:rFonts w:ascii="Arial" w:hAnsi="Arial" w:cs="Arial"/>
          <w:bCs/>
          <w:sz w:val="20"/>
          <w:szCs w:val="20"/>
        </w:rPr>
        <w:t xml:space="preserve"> zkoušek</w:t>
      </w:r>
      <w:r w:rsidRPr="00240C6F">
        <w:rPr>
          <w:rFonts w:ascii="Arial" w:hAnsi="Arial" w:cs="Arial"/>
          <w:bCs/>
          <w:sz w:val="20"/>
          <w:szCs w:val="20"/>
        </w:rPr>
        <w:t xml:space="preserve"> bud</w:t>
      </w:r>
      <w:r w:rsidR="003D3AFE" w:rsidRPr="00240C6F">
        <w:rPr>
          <w:rFonts w:ascii="Arial" w:hAnsi="Arial" w:cs="Arial"/>
          <w:bCs/>
          <w:sz w:val="20"/>
          <w:szCs w:val="20"/>
        </w:rPr>
        <w:t>ou</w:t>
      </w:r>
      <w:r w:rsidRPr="00240C6F">
        <w:rPr>
          <w:rFonts w:ascii="Arial" w:hAnsi="Arial" w:cs="Arial"/>
          <w:bCs/>
          <w:sz w:val="20"/>
          <w:szCs w:val="20"/>
        </w:rPr>
        <w:t xml:space="preserve"> realizován</w:t>
      </w:r>
      <w:r w:rsidR="003D3AFE" w:rsidRPr="00240C6F">
        <w:rPr>
          <w:rFonts w:ascii="Arial" w:hAnsi="Arial" w:cs="Arial"/>
          <w:bCs/>
          <w:sz w:val="20"/>
          <w:szCs w:val="20"/>
        </w:rPr>
        <w:t>y</w:t>
      </w:r>
      <w:r w:rsidR="00720637" w:rsidRPr="00240C6F">
        <w:rPr>
          <w:rFonts w:ascii="Arial" w:hAnsi="Arial" w:cs="Arial"/>
          <w:bCs/>
          <w:sz w:val="20"/>
          <w:szCs w:val="20"/>
        </w:rPr>
        <w:t xml:space="preserve"> vzhledem k závislosti </w:t>
      </w:r>
      <w:r w:rsidR="0069678A" w:rsidRPr="00240C6F">
        <w:rPr>
          <w:rFonts w:ascii="Arial" w:hAnsi="Arial" w:cs="Arial"/>
          <w:bCs/>
          <w:sz w:val="20"/>
          <w:szCs w:val="20"/>
        </w:rPr>
        <w:t>na provozních a klimatických podmínkách v</w:t>
      </w:r>
      <w:r w:rsidR="00720637" w:rsidRPr="00240C6F">
        <w:rPr>
          <w:rFonts w:ascii="Arial" w:hAnsi="Arial" w:cs="Arial"/>
          <w:bCs/>
          <w:sz w:val="20"/>
          <w:szCs w:val="20"/>
        </w:rPr>
        <w:t xml:space="preserve"> období</w:t>
      </w:r>
      <w:r w:rsidRPr="00240C6F">
        <w:rPr>
          <w:rFonts w:ascii="Arial" w:hAnsi="Arial" w:cs="Arial"/>
          <w:bCs/>
          <w:sz w:val="20"/>
          <w:szCs w:val="20"/>
        </w:rPr>
        <w:t xml:space="preserve"> </w:t>
      </w:r>
      <w:r w:rsidR="00720637" w:rsidRPr="00240C6F">
        <w:rPr>
          <w:rFonts w:ascii="Arial" w:hAnsi="Arial" w:cs="Arial"/>
          <w:bCs/>
          <w:sz w:val="20"/>
          <w:szCs w:val="20"/>
        </w:rPr>
        <w:t>na základě písemné výzvy k provedení díla. V písemné výzvě bude uvedeno, kter</w:t>
      </w:r>
      <w:r w:rsidR="0069678A" w:rsidRPr="00240C6F">
        <w:rPr>
          <w:rFonts w:ascii="Arial" w:hAnsi="Arial" w:cs="Arial"/>
          <w:bCs/>
          <w:sz w:val="20"/>
          <w:szCs w:val="20"/>
        </w:rPr>
        <w:t>ou</w:t>
      </w:r>
      <w:r w:rsidR="00720637" w:rsidRPr="00240C6F">
        <w:rPr>
          <w:rFonts w:ascii="Arial" w:hAnsi="Arial" w:cs="Arial"/>
          <w:bCs/>
          <w:sz w:val="20"/>
          <w:szCs w:val="20"/>
        </w:rPr>
        <w:t xml:space="preserve"> </w:t>
      </w:r>
      <w:r w:rsidR="0069678A" w:rsidRPr="00240C6F">
        <w:rPr>
          <w:rFonts w:ascii="Arial" w:hAnsi="Arial" w:cs="Arial"/>
          <w:bCs/>
          <w:sz w:val="20"/>
          <w:szCs w:val="20"/>
        </w:rPr>
        <w:t>etapu z </w:t>
      </w:r>
      <w:r w:rsidR="0054369E" w:rsidRPr="00240C6F">
        <w:rPr>
          <w:rFonts w:ascii="Arial" w:hAnsi="Arial" w:cs="Arial"/>
          <w:bCs/>
          <w:sz w:val="20"/>
          <w:szCs w:val="20"/>
        </w:rPr>
        <w:t>p</w:t>
      </w:r>
      <w:r w:rsidR="0069678A" w:rsidRPr="00240C6F">
        <w:rPr>
          <w:rFonts w:ascii="Arial" w:hAnsi="Arial" w:cs="Arial"/>
          <w:bCs/>
          <w:sz w:val="20"/>
          <w:szCs w:val="20"/>
        </w:rPr>
        <w:t>řílohy č.1</w:t>
      </w:r>
      <w:r w:rsidR="00720637" w:rsidRPr="00240C6F">
        <w:rPr>
          <w:rFonts w:ascii="Arial" w:hAnsi="Arial" w:cs="Arial"/>
          <w:bCs/>
          <w:sz w:val="20"/>
          <w:szCs w:val="20"/>
        </w:rPr>
        <w:t xml:space="preserve"> má zhotovitel provést včetně uvedení konkrétního termínu zahájení a </w:t>
      </w:r>
      <w:r w:rsidR="007B2199" w:rsidRPr="00240C6F">
        <w:rPr>
          <w:rFonts w:ascii="Arial" w:hAnsi="Arial" w:cs="Arial"/>
          <w:bCs/>
          <w:sz w:val="20"/>
          <w:szCs w:val="20"/>
        </w:rPr>
        <w:t xml:space="preserve">dokončení každé </w:t>
      </w:r>
      <w:r w:rsidR="0069678A" w:rsidRPr="00240C6F">
        <w:rPr>
          <w:rFonts w:ascii="Arial" w:hAnsi="Arial" w:cs="Arial"/>
          <w:bCs/>
          <w:sz w:val="20"/>
          <w:szCs w:val="20"/>
        </w:rPr>
        <w:t>etapy</w:t>
      </w:r>
      <w:r w:rsidR="007B2199" w:rsidRPr="00240C6F">
        <w:rPr>
          <w:rFonts w:ascii="Arial" w:hAnsi="Arial" w:cs="Arial"/>
          <w:bCs/>
          <w:sz w:val="20"/>
          <w:szCs w:val="20"/>
        </w:rPr>
        <w:t xml:space="preserve"> (díla) v souladu</w:t>
      </w:r>
      <w:r w:rsidR="00256BBC" w:rsidRPr="00240C6F">
        <w:rPr>
          <w:rFonts w:ascii="Arial" w:hAnsi="Arial" w:cs="Arial"/>
          <w:bCs/>
          <w:sz w:val="20"/>
          <w:szCs w:val="20"/>
        </w:rPr>
        <w:t xml:space="preserve"> </w:t>
      </w:r>
      <w:r w:rsidR="007B2199" w:rsidRPr="00240C6F">
        <w:rPr>
          <w:rFonts w:ascii="Arial" w:hAnsi="Arial" w:cs="Arial"/>
          <w:bCs/>
          <w:sz w:val="20"/>
          <w:szCs w:val="20"/>
        </w:rPr>
        <w:t>s přílohou</w:t>
      </w:r>
      <w:r w:rsidR="00256BBC" w:rsidRPr="00240C6F">
        <w:rPr>
          <w:rFonts w:ascii="Arial" w:hAnsi="Arial" w:cs="Arial"/>
          <w:bCs/>
          <w:sz w:val="20"/>
          <w:szCs w:val="20"/>
        </w:rPr>
        <w:t xml:space="preserve"> č. 1 této smlouvy</w:t>
      </w:r>
      <w:r w:rsidR="003D3AFE" w:rsidRPr="00240C6F">
        <w:rPr>
          <w:rFonts w:ascii="Arial" w:hAnsi="Arial" w:cs="Arial"/>
          <w:bCs/>
          <w:sz w:val="20"/>
          <w:szCs w:val="20"/>
        </w:rPr>
        <w:t>.</w:t>
      </w:r>
      <w:r w:rsidR="007B2199" w:rsidRPr="00240C6F">
        <w:rPr>
          <w:rFonts w:ascii="Arial" w:hAnsi="Arial" w:cs="Arial"/>
          <w:bCs/>
          <w:sz w:val="20"/>
          <w:szCs w:val="20"/>
        </w:rPr>
        <w:t xml:space="preserve"> Písemnou výzvu odešle oprávněná osoba objednatele ve věcech plnění smlouvy emailem oprávněné osobě zhotovitele ve věcech plnění smlouvy nejméně </w:t>
      </w:r>
      <w:r w:rsidR="0069678A" w:rsidRPr="00240C6F">
        <w:rPr>
          <w:rFonts w:ascii="Arial" w:hAnsi="Arial" w:cs="Arial"/>
          <w:bCs/>
          <w:sz w:val="20"/>
          <w:szCs w:val="20"/>
        </w:rPr>
        <w:t>14</w:t>
      </w:r>
      <w:r w:rsidR="007B2199" w:rsidRPr="00240C6F">
        <w:rPr>
          <w:rFonts w:ascii="Arial" w:hAnsi="Arial" w:cs="Arial"/>
          <w:bCs/>
          <w:sz w:val="20"/>
          <w:szCs w:val="20"/>
        </w:rPr>
        <w:t xml:space="preserve"> dn</w:t>
      </w:r>
      <w:r w:rsidR="0069678A" w:rsidRPr="00240C6F">
        <w:rPr>
          <w:rFonts w:ascii="Arial" w:hAnsi="Arial" w:cs="Arial"/>
          <w:bCs/>
          <w:sz w:val="20"/>
          <w:szCs w:val="20"/>
        </w:rPr>
        <w:t>í</w:t>
      </w:r>
      <w:r w:rsidR="007B2199" w:rsidRPr="00240C6F">
        <w:rPr>
          <w:rFonts w:ascii="Arial" w:hAnsi="Arial" w:cs="Arial"/>
          <w:bCs/>
          <w:sz w:val="20"/>
          <w:szCs w:val="20"/>
        </w:rPr>
        <w:t xml:space="preserve"> před termínem zahájení realizace díla uvedeném ve výzvě</w:t>
      </w:r>
      <w:r w:rsidRPr="00240C6F">
        <w:rPr>
          <w:rFonts w:ascii="Arial" w:hAnsi="Arial" w:cs="Arial"/>
          <w:bCs/>
          <w:sz w:val="20"/>
          <w:szCs w:val="20"/>
        </w:rPr>
        <w:t>.</w:t>
      </w:r>
      <w:bookmarkEnd w:id="1"/>
    </w:p>
    <w:p w:rsidR="00824AD4" w:rsidRPr="00240C6F" w:rsidRDefault="00824AD4" w:rsidP="00824AD4">
      <w:pPr>
        <w:pStyle w:val="Odstavecseseznamem"/>
        <w:rPr>
          <w:rFonts w:ascii="Arial" w:hAnsi="Arial" w:cs="Arial"/>
          <w:b/>
          <w:bCs/>
          <w:sz w:val="20"/>
          <w:szCs w:val="20"/>
        </w:rPr>
      </w:pPr>
    </w:p>
    <w:p w:rsidR="00824AD4" w:rsidRPr="00240C6F" w:rsidRDefault="00824AD4" w:rsidP="00824AD4">
      <w:pPr>
        <w:ind w:left="851"/>
        <w:jc w:val="both"/>
        <w:rPr>
          <w:rFonts w:ascii="Arial" w:hAnsi="Arial" w:cs="Arial"/>
          <w:b/>
          <w:bCs/>
          <w:sz w:val="20"/>
          <w:szCs w:val="20"/>
        </w:rPr>
      </w:pPr>
    </w:p>
    <w:p w:rsidR="009B7873" w:rsidRPr="00240C6F" w:rsidRDefault="00B963CD" w:rsidP="0069678A">
      <w:pPr>
        <w:numPr>
          <w:ilvl w:val="1"/>
          <w:numId w:val="2"/>
        </w:numPr>
        <w:tabs>
          <w:tab w:val="clear" w:pos="360"/>
        </w:tabs>
        <w:ind w:left="567" w:hanging="567"/>
        <w:jc w:val="both"/>
        <w:rPr>
          <w:rFonts w:ascii="Arial" w:hAnsi="Arial" w:cs="Arial"/>
          <w:bCs/>
          <w:iCs/>
          <w:sz w:val="20"/>
        </w:rPr>
      </w:pPr>
      <w:r w:rsidRPr="00240C6F">
        <w:rPr>
          <w:rFonts w:ascii="Arial" w:hAnsi="Arial" w:cs="Arial"/>
          <w:bCs/>
          <w:iCs/>
          <w:sz w:val="20"/>
        </w:rPr>
        <w:t xml:space="preserve">Zhotovitel se zavazuje provést dílo v </w:t>
      </w:r>
      <w:r w:rsidR="007B2199" w:rsidRPr="00240C6F">
        <w:rPr>
          <w:rFonts w:ascii="Arial" w:hAnsi="Arial" w:cs="Arial"/>
          <w:bCs/>
          <w:iCs/>
          <w:sz w:val="20"/>
        </w:rPr>
        <w:t>termínu uvedeném ve výzvě</w:t>
      </w:r>
      <w:r w:rsidRPr="00240C6F">
        <w:rPr>
          <w:rFonts w:ascii="Arial" w:hAnsi="Arial" w:cs="Arial"/>
          <w:bCs/>
          <w:iCs/>
          <w:sz w:val="20"/>
        </w:rPr>
        <w:t xml:space="preserve">. </w:t>
      </w:r>
    </w:p>
    <w:p w:rsidR="0069678A" w:rsidRDefault="0069678A" w:rsidP="0069678A">
      <w:pPr>
        <w:ind w:left="567"/>
        <w:jc w:val="both"/>
        <w:rPr>
          <w:rFonts w:ascii="Arial" w:hAnsi="Arial" w:cs="Arial"/>
          <w:bCs/>
          <w:iCs/>
          <w:sz w:val="20"/>
        </w:rPr>
      </w:pPr>
    </w:p>
    <w:p w:rsidR="0069678A" w:rsidRDefault="0069678A" w:rsidP="0069678A">
      <w:pPr>
        <w:ind w:left="567"/>
        <w:jc w:val="both"/>
        <w:rPr>
          <w:rFonts w:ascii="Arial" w:hAnsi="Arial" w:cs="Arial"/>
          <w:bCs/>
          <w:iCs/>
          <w:sz w:val="20"/>
        </w:rPr>
      </w:pPr>
    </w:p>
    <w:p w:rsidR="00B963CD" w:rsidRPr="00A20421" w:rsidRDefault="00B963CD" w:rsidP="00C01C9B">
      <w:pPr>
        <w:pStyle w:val="Nadpis1"/>
        <w:numPr>
          <w:ilvl w:val="0"/>
          <w:numId w:val="20"/>
        </w:numPr>
        <w:spacing w:before="0" w:after="0"/>
        <w:ind w:left="0" w:firstLine="567"/>
        <w:jc w:val="center"/>
        <w:rPr>
          <w:sz w:val="20"/>
          <w:szCs w:val="20"/>
        </w:rPr>
      </w:pPr>
    </w:p>
    <w:p w:rsidR="006C34C5" w:rsidRDefault="006C34C5" w:rsidP="006C34C5">
      <w:pPr>
        <w:jc w:val="center"/>
        <w:rPr>
          <w:rFonts w:ascii="Arial" w:hAnsi="Arial" w:cs="Arial"/>
          <w:b/>
          <w:sz w:val="20"/>
          <w:szCs w:val="20"/>
        </w:rPr>
      </w:pPr>
      <w:r w:rsidRPr="00EB3C2A">
        <w:rPr>
          <w:rFonts w:ascii="Arial" w:hAnsi="Arial" w:cs="Arial"/>
          <w:b/>
          <w:sz w:val="20"/>
          <w:szCs w:val="20"/>
        </w:rPr>
        <w:t>Práva a povinnosti smluvních stran</w:t>
      </w:r>
    </w:p>
    <w:p w:rsidR="00501C36" w:rsidRPr="00EB3C2A" w:rsidRDefault="00501C36" w:rsidP="006C34C5">
      <w:pPr>
        <w:jc w:val="center"/>
        <w:rPr>
          <w:rFonts w:ascii="Arial" w:hAnsi="Arial" w:cs="Arial"/>
          <w:sz w:val="20"/>
          <w:szCs w:val="20"/>
        </w:rPr>
      </w:pPr>
    </w:p>
    <w:p w:rsidR="00501C36" w:rsidRDefault="006C34C5" w:rsidP="00C01C9B">
      <w:pPr>
        <w:numPr>
          <w:ilvl w:val="1"/>
          <w:numId w:val="7"/>
        </w:numPr>
        <w:tabs>
          <w:tab w:val="clear" w:pos="360"/>
          <w:tab w:val="num" w:pos="-3544"/>
        </w:tabs>
        <w:ind w:left="567" w:hanging="567"/>
        <w:jc w:val="both"/>
        <w:rPr>
          <w:rFonts w:ascii="Arial" w:hAnsi="Arial" w:cs="Arial"/>
          <w:sz w:val="20"/>
          <w:szCs w:val="20"/>
        </w:rPr>
      </w:pPr>
      <w:r w:rsidRPr="00EB3C2A">
        <w:rPr>
          <w:rFonts w:ascii="Arial" w:hAnsi="Arial" w:cs="Arial"/>
          <w:sz w:val="20"/>
          <w:szCs w:val="20"/>
        </w:rPr>
        <w:t>Zhotovitel se zavazuje</w:t>
      </w:r>
      <w:r w:rsidR="00501C36">
        <w:rPr>
          <w:rFonts w:ascii="Arial" w:hAnsi="Arial" w:cs="Arial"/>
          <w:sz w:val="20"/>
          <w:szCs w:val="20"/>
        </w:rPr>
        <w:t>:</w:t>
      </w:r>
    </w:p>
    <w:p w:rsidR="00501C36" w:rsidRPr="007A00AE" w:rsidRDefault="00501C36" w:rsidP="00C01C9B">
      <w:pPr>
        <w:numPr>
          <w:ilvl w:val="0"/>
          <w:numId w:val="8"/>
        </w:numPr>
        <w:spacing w:after="120"/>
        <w:ind w:left="1077" w:hanging="357"/>
        <w:jc w:val="both"/>
        <w:rPr>
          <w:rFonts w:ascii="Arial" w:hAnsi="Arial" w:cs="Arial"/>
          <w:sz w:val="20"/>
          <w:szCs w:val="20"/>
        </w:rPr>
      </w:pPr>
      <w:r w:rsidRPr="005E37CF">
        <w:rPr>
          <w:rFonts w:ascii="Arial" w:hAnsi="Arial" w:cs="Arial"/>
          <w:bCs/>
          <w:iCs/>
          <w:sz w:val="20"/>
          <w:szCs w:val="20"/>
        </w:rPr>
        <w:t xml:space="preserve">před zahájením </w:t>
      </w:r>
      <w:r w:rsidR="00256BBC">
        <w:rPr>
          <w:rFonts w:ascii="Arial" w:hAnsi="Arial" w:cs="Arial"/>
          <w:bCs/>
          <w:iCs/>
          <w:sz w:val="20"/>
          <w:szCs w:val="20"/>
        </w:rPr>
        <w:t>realizace díla</w:t>
      </w:r>
      <w:r w:rsidRPr="005E37CF">
        <w:rPr>
          <w:rFonts w:ascii="Arial" w:hAnsi="Arial" w:cs="Arial"/>
          <w:bCs/>
          <w:iCs/>
          <w:sz w:val="20"/>
          <w:szCs w:val="20"/>
        </w:rPr>
        <w:t xml:space="preserve"> se seznámit s </w:t>
      </w:r>
      <w:r w:rsidR="00256BBC">
        <w:rPr>
          <w:rFonts w:ascii="Arial" w:hAnsi="Arial" w:cs="Arial"/>
          <w:bCs/>
          <w:iCs/>
          <w:sz w:val="20"/>
          <w:szCs w:val="20"/>
        </w:rPr>
        <w:t>místem plnění</w:t>
      </w:r>
      <w:r w:rsidR="00256BBC" w:rsidRPr="005E37CF">
        <w:rPr>
          <w:rFonts w:ascii="Arial" w:hAnsi="Arial" w:cs="Arial"/>
          <w:bCs/>
          <w:iCs/>
          <w:sz w:val="20"/>
          <w:szCs w:val="20"/>
        </w:rPr>
        <w:t xml:space="preserve"> </w:t>
      </w:r>
      <w:r w:rsidRPr="005E37CF">
        <w:rPr>
          <w:rFonts w:ascii="Arial" w:hAnsi="Arial" w:cs="Arial"/>
          <w:bCs/>
          <w:iCs/>
          <w:sz w:val="20"/>
          <w:szCs w:val="20"/>
        </w:rPr>
        <w:t xml:space="preserve">a požadavky objednatele, a mít tak všechny potřebné </w:t>
      </w:r>
      <w:r w:rsidR="007A00AE">
        <w:rPr>
          <w:rFonts w:ascii="Arial" w:hAnsi="Arial" w:cs="Arial"/>
          <w:bCs/>
          <w:iCs/>
          <w:sz w:val="20"/>
          <w:szCs w:val="20"/>
        </w:rPr>
        <w:t>informace</w:t>
      </w:r>
      <w:r w:rsidRPr="005E37CF">
        <w:rPr>
          <w:rFonts w:ascii="Arial" w:hAnsi="Arial" w:cs="Arial"/>
          <w:bCs/>
          <w:iCs/>
          <w:sz w:val="20"/>
          <w:szCs w:val="20"/>
        </w:rPr>
        <w:t xml:space="preserve"> související s předmětem a provedením díla;</w:t>
      </w:r>
    </w:p>
    <w:p w:rsidR="007A00AE" w:rsidRPr="007A00AE" w:rsidRDefault="007A00AE" w:rsidP="00C01C9B">
      <w:pPr>
        <w:numPr>
          <w:ilvl w:val="0"/>
          <w:numId w:val="8"/>
        </w:numPr>
        <w:spacing w:after="120"/>
        <w:ind w:left="1077" w:hanging="357"/>
        <w:jc w:val="both"/>
        <w:rPr>
          <w:rFonts w:ascii="Arial" w:hAnsi="Arial" w:cs="Arial"/>
          <w:sz w:val="20"/>
          <w:szCs w:val="20"/>
        </w:rPr>
      </w:pPr>
      <w:r w:rsidRPr="00F81463">
        <w:rPr>
          <w:rFonts w:ascii="Arial" w:hAnsi="Arial" w:cs="Arial"/>
          <w:bCs/>
          <w:iCs/>
          <w:sz w:val="20"/>
          <w:szCs w:val="20"/>
        </w:rPr>
        <w:t>zajistit, aby veškeré práce provedli k</w:t>
      </w:r>
      <w:r>
        <w:rPr>
          <w:rFonts w:ascii="Arial" w:hAnsi="Arial" w:cs="Arial"/>
          <w:bCs/>
          <w:iCs/>
          <w:sz w:val="20"/>
          <w:szCs w:val="20"/>
        </w:rPr>
        <w:t> tomu vhodní odborní pracovníci;</w:t>
      </w:r>
    </w:p>
    <w:p w:rsidR="007A00AE" w:rsidRPr="007A00AE" w:rsidRDefault="007A00AE" w:rsidP="00C01C9B">
      <w:pPr>
        <w:numPr>
          <w:ilvl w:val="0"/>
          <w:numId w:val="8"/>
        </w:numPr>
        <w:spacing w:after="120"/>
        <w:ind w:left="1077" w:hanging="357"/>
        <w:jc w:val="both"/>
        <w:rPr>
          <w:rFonts w:ascii="Arial" w:hAnsi="Arial" w:cs="Arial"/>
          <w:sz w:val="20"/>
          <w:szCs w:val="20"/>
        </w:rPr>
      </w:pPr>
      <w:r w:rsidRPr="005E37CF">
        <w:rPr>
          <w:rFonts w:ascii="Arial" w:hAnsi="Arial" w:cs="Arial"/>
          <w:bCs/>
          <w:iCs/>
          <w:sz w:val="20"/>
          <w:szCs w:val="20"/>
        </w:rPr>
        <w:t>provést veškeré práce, dodávky a výkony, kterých je potřeba trvale nebo dočasně k řádnému zahájení, provedení, dokončení, a předání díla bez ohledu na to, zda tyto práce, dodávky a výkony nutné pro provedení, byly obsaženy výslovně v této smlouvě, jejích přílohách a/nebo v</w:t>
      </w:r>
      <w:r w:rsidR="007B2199">
        <w:rPr>
          <w:rFonts w:ascii="Arial" w:hAnsi="Arial" w:cs="Arial"/>
          <w:bCs/>
          <w:iCs/>
          <w:sz w:val="20"/>
          <w:szCs w:val="20"/>
        </w:rPr>
        <w:t>e výzvě</w:t>
      </w:r>
      <w:r w:rsidRPr="005E37CF">
        <w:rPr>
          <w:rFonts w:ascii="Arial" w:hAnsi="Arial" w:cs="Arial"/>
          <w:bCs/>
          <w:iCs/>
          <w:sz w:val="20"/>
          <w:szCs w:val="20"/>
        </w:rPr>
        <w:t xml:space="preserve"> přičemž náklady na veškeré dodávky, výkony a práce potřebné k úplnému a kompletnímu dokončení celého díla jsou zahrnuty v ceně díla;</w:t>
      </w:r>
    </w:p>
    <w:p w:rsidR="007A00AE" w:rsidRPr="007A00AE" w:rsidRDefault="007A00AE" w:rsidP="00C01C9B">
      <w:pPr>
        <w:numPr>
          <w:ilvl w:val="0"/>
          <w:numId w:val="8"/>
        </w:numPr>
        <w:spacing w:after="120"/>
        <w:ind w:left="1077" w:hanging="357"/>
        <w:jc w:val="both"/>
        <w:rPr>
          <w:rFonts w:ascii="Arial" w:hAnsi="Arial" w:cs="Arial"/>
          <w:sz w:val="20"/>
          <w:szCs w:val="20"/>
        </w:rPr>
      </w:pPr>
      <w:r w:rsidRPr="005E37CF">
        <w:rPr>
          <w:rFonts w:ascii="Arial" w:hAnsi="Arial" w:cs="Arial"/>
          <w:bCs/>
          <w:iCs/>
          <w:sz w:val="20"/>
          <w:szCs w:val="20"/>
        </w:rPr>
        <w:t>realizovat dílo takovým způsobem, aby jeho prováděním nedošlo ke vzniku škod na okolních nemovitostech a movitých věcech, ať již ve vlastnictví objednatele či třetích osob, a aby byl minimalizován vliv realizace díla na životní prostředí, okolní objekty a okolí místa plnění;</w:t>
      </w:r>
    </w:p>
    <w:p w:rsidR="007A00AE" w:rsidRPr="007A00AE" w:rsidRDefault="007A00AE" w:rsidP="00C01C9B">
      <w:pPr>
        <w:numPr>
          <w:ilvl w:val="0"/>
          <w:numId w:val="8"/>
        </w:numPr>
        <w:spacing w:after="120"/>
        <w:ind w:left="1077" w:hanging="357"/>
        <w:jc w:val="both"/>
        <w:rPr>
          <w:rFonts w:ascii="Arial" w:hAnsi="Arial" w:cs="Arial"/>
          <w:sz w:val="20"/>
          <w:szCs w:val="20"/>
        </w:rPr>
      </w:pPr>
      <w:r w:rsidRPr="005E37CF">
        <w:rPr>
          <w:rFonts w:ascii="Arial" w:hAnsi="Arial" w:cs="Arial"/>
          <w:bCs/>
          <w:iCs/>
          <w:sz w:val="20"/>
          <w:szCs w:val="20"/>
        </w:rPr>
        <w:t>při realizaci díla vždy postupovat s maximální odbornou péčí, maximálně profesionálním způsobem a co možná nejvhodnější technikou</w:t>
      </w:r>
      <w:r>
        <w:rPr>
          <w:rFonts w:ascii="Arial" w:hAnsi="Arial" w:cs="Arial"/>
          <w:bCs/>
          <w:iCs/>
          <w:sz w:val="20"/>
          <w:szCs w:val="20"/>
        </w:rPr>
        <w:t>;</w:t>
      </w:r>
    </w:p>
    <w:p w:rsidR="007A00AE" w:rsidRPr="007A00AE" w:rsidRDefault="007A00AE" w:rsidP="00C01C9B">
      <w:pPr>
        <w:numPr>
          <w:ilvl w:val="0"/>
          <w:numId w:val="8"/>
        </w:numPr>
        <w:spacing w:after="120"/>
        <w:ind w:left="1077" w:hanging="357"/>
        <w:jc w:val="both"/>
        <w:rPr>
          <w:rFonts w:ascii="Arial" w:hAnsi="Arial" w:cs="Arial"/>
          <w:sz w:val="20"/>
          <w:szCs w:val="20"/>
        </w:rPr>
      </w:pPr>
      <w:r w:rsidRPr="005E37CF">
        <w:rPr>
          <w:rFonts w:ascii="Arial" w:hAnsi="Arial" w:cs="Arial"/>
          <w:bCs/>
          <w:iCs/>
          <w:sz w:val="20"/>
          <w:szCs w:val="20"/>
        </w:rPr>
        <w:t xml:space="preserve">realizovat dílo </w:t>
      </w:r>
      <w:r w:rsidRPr="005E37CF">
        <w:rPr>
          <w:rFonts w:ascii="Arial" w:hAnsi="Arial" w:cs="Arial"/>
          <w:sz w:val="20"/>
          <w:szCs w:val="20"/>
        </w:rPr>
        <w:t xml:space="preserve">podle pokynů objednatele, které nesmí být v rozporu s ustanoveními smlouvy. Zhotovitel neodpovídá za důsledky vzniklé plněním nevhodných pokynů objednatele, a to za předpokladu, že zhotovitel ani při vynaložení odborné péče nevhodnost těchto pokynů nemohl zjistit nebo na ně objednatele písemně upozornil a objednatel na jejich plnění dle jeho písemného sdělení trval. Zhotovitel je povinen oznámit objednateli všechny okolnosti, které zjistil při provádění díla dle smlouvy, a které mohou mít vliv na změnu pokynů objednatele. Od pokynů objednatele se může zhotovitel </w:t>
      </w:r>
      <w:r w:rsidRPr="005E37CF">
        <w:rPr>
          <w:rFonts w:ascii="Arial" w:hAnsi="Arial" w:cs="Arial"/>
          <w:sz w:val="20"/>
          <w:szCs w:val="20"/>
        </w:rPr>
        <w:lastRenderedPageBreak/>
        <w:t>odchýlit, jen je-li to naléhavě nezbytné v zájmu objednatele a zhotovitel nemůže včas obdržet jeho souhlas</w:t>
      </w:r>
      <w:r w:rsidRPr="005E37CF">
        <w:rPr>
          <w:rFonts w:ascii="Arial" w:hAnsi="Arial" w:cs="Arial"/>
          <w:bCs/>
          <w:iCs/>
          <w:sz w:val="20"/>
          <w:szCs w:val="20"/>
        </w:rPr>
        <w:t>;</w:t>
      </w:r>
    </w:p>
    <w:p w:rsidR="007A00AE" w:rsidRDefault="007A00AE" w:rsidP="00C01C9B">
      <w:pPr>
        <w:numPr>
          <w:ilvl w:val="0"/>
          <w:numId w:val="8"/>
        </w:numPr>
        <w:spacing w:after="120"/>
        <w:ind w:left="1077" w:hanging="357"/>
        <w:jc w:val="both"/>
        <w:rPr>
          <w:rFonts w:ascii="Arial" w:hAnsi="Arial" w:cs="Arial"/>
          <w:sz w:val="20"/>
          <w:szCs w:val="20"/>
        </w:rPr>
      </w:pPr>
      <w:r>
        <w:rPr>
          <w:rFonts w:ascii="Arial" w:hAnsi="Arial" w:cs="Arial"/>
          <w:sz w:val="20"/>
          <w:szCs w:val="20"/>
        </w:rPr>
        <w:t xml:space="preserve">na </w:t>
      </w:r>
      <w:r w:rsidRPr="005E37CF">
        <w:rPr>
          <w:rFonts w:ascii="Arial" w:hAnsi="Arial" w:cs="Arial"/>
          <w:sz w:val="20"/>
          <w:szCs w:val="20"/>
        </w:rPr>
        <w:t>základě předchozího (i ústního) dotazu objednatele sdělit objednateli bez zbytečného odkladu (nejpozději však do 2 dnů po přijetí dotazu) veškeré objednatelem požadované informa</w:t>
      </w:r>
      <w:r>
        <w:rPr>
          <w:rFonts w:ascii="Arial" w:hAnsi="Arial" w:cs="Arial"/>
          <w:sz w:val="20"/>
          <w:szCs w:val="20"/>
        </w:rPr>
        <w:t>ce související s plněním smlouvy;</w:t>
      </w:r>
    </w:p>
    <w:p w:rsidR="00080E22" w:rsidRPr="001D0E94" w:rsidRDefault="00080E22" w:rsidP="00C01C9B">
      <w:pPr>
        <w:numPr>
          <w:ilvl w:val="0"/>
          <w:numId w:val="8"/>
        </w:numPr>
        <w:spacing w:after="120"/>
        <w:ind w:left="1077" w:hanging="357"/>
        <w:jc w:val="both"/>
        <w:rPr>
          <w:rFonts w:ascii="Arial" w:hAnsi="Arial" w:cs="Arial"/>
          <w:sz w:val="20"/>
          <w:szCs w:val="20"/>
        </w:rPr>
      </w:pPr>
      <w:r w:rsidRPr="00080E22">
        <w:rPr>
          <w:rFonts w:ascii="Arial" w:hAnsi="Arial" w:cs="Arial"/>
          <w:bCs/>
          <w:iCs/>
          <w:sz w:val="20"/>
          <w:szCs w:val="20"/>
        </w:rPr>
        <w:t>zajistit u objednatele včasné proškolení pracovníků, kteří se budou podílet na realizaci díla o bezpečnostních předpisech a požární ochraně v souladu a v rozsahu vnitřní směrnice objednatele SB-GŘ-02 Povolení na práci.</w:t>
      </w:r>
    </w:p>
    <w:p w:rsidR="001D0E94" w:rsidRDefault="001D0E94" w:rsidP="0069678A">
      <w:pPr>
        <w:numPr>
          <w:ilvl w:val="1"/>
          <w:numId w:val="7"/>
        </w:numPr>
        <w:tabs>
          <w:tab w:val="clear" w:pos="360"/>
        </w:tabs>
        <w:ind w:left="1134" w:hanging="1134"/>
        <w:jc w:val="both"/>
        <w:rPr>
          <w:rFonts w:ascii="Arial" w:hAnsi="Arial" w:cs="Arial"/>
          <w:sz w:val="20"/>
          <w:szCs w:val="20"/>
        </w:rPr>
      </w:pPr>
      <w:r>
        <w:rPr>
          <w:rFonts w:ascii="Arial" w:hAnsi="Arial" w:cs="Arial"/>
          <w:sz w:val="20"/>
          <w:szCs w:val="20"/>
        </w:rPr>
        <w:t>Subdodavatelé</w:t>
      </w:r>
    </w:p>
    <w:p w:rsidR="006C34C5" w:rsidRPr="00EB3C2A" w:rsidRDefault="007A00AE" w:rsidP="0069678A">
      <w:pPr>
        <w:ind w:left="993"/>
        <w:jc w:val="both"/>
        <w:rPr>
          <w:rFonts w:ascii="Arial" w:hAnsi="Arial" w:cs="Arial"/>
          <w:sz w:val="20"/>
          <w:szCs w:val="20"/>
        </w:rPr>
      </w:pPr>
      <w:r w:rsidRPr="005E37CF">
        <w:rPr>
          <w:rFonts w:ascii="Arial" w:hAnsi="Arial" w:cs="Arial"/>
          <w:sz w:val="20"/>
          <w:szCs w:val="20"/>
        </w:rPr>
        <w:t>Při provádění díla nebo jeho části subdodavateli je zhotovitel odpovědný objednateli stejným způsobem, jako kdyby dílo nebo jeho část prováděl sám. Zhotovitel se zavazuje, že bude o všech dodávkách a výkonech, které budou provádět jménem zhotovitele subdodavatelé, objednatele min. 5 dnů předem písemně informovat. Zhotovitel je současně povinen poskytnout objednateli detailní informace (zejména identifikační údaje) o všech subdodavatelích.</w:t>
      </w:r>
      <w:r w:rsidR="006C34C5" w:rsidRPr="00EB3C2A">
        <w:rPr>
          <w:rFonts w:ascii="Arial" w:hAnsi="Arial" w:cs="Arial"/>
          <w:sz w:val="20"/>
          <w:szCs w:val="20"/>
        </w:rPr>
        <w:t xml:space="preserve"> </w:t>
      </w:r>
    </w:p>
    <w:p w:rsidR="006C34C5" w:rsidRPr="00EB3C2A" w:rsidRDefault="006C34C5" w:rsidP="009B7873">
      <w:pPr>
        <w:ind w:left="567" w:hanging="567"/>
        <w:jc w:val="both"/>
        <w:rPr>
          <w:rFonts w:ascii="Arial" w:hAnsi="Arial" w:cs="Arial"/>
          <w:sz w:val="20"/>
          <w:szCs w:val="20"/>
        </w:rPr>
      </w:pPr>
    </w:p>
    <w:p w:rsidR="001D0E94" w:rsidRDefault="001D0E94" w:rsidP="00C01C9B">
      <w:pPr>
        <w:numPr>
          <w:ilvl w:val="1"/>
          <w:numId w:val="7"/>
        </w:numPr>
        <w:tabs>
          <w:tab w:val="clear" w:pos="360"/>
        </w:tabs>
        <w:spacing w:after="120"/>
        <w:ind w:left="567" w:hanging="567"/>
        <w:jc w:val="both"/>
        <w:rPr>
          <w:rFonts w:ascii="Arial" w:hAnsi="Arial" w:cs="Arial"/>
          <w:sz w:val="20"/>
          <w:szCs w:val="20"/>
        </w:rPr>
      </w:pPr>
      <w:r>
        <w:rPr>
          <w:rFonts w:ascii="Arial" w:hAnsi="Arial" w:cs="Arial"/>
          <w:sz w:val="20"/>
          <w:szCs w:val="20"/>
        </w:rPr>
        <w:t>Pracovníci zhotovitele</w:t>
      </w:r>
    </w:p>
    <w:p w:rsidR="001D0E94" w:rsidRPr="001D0E94" w:rsidRDefault="001D0E94" w:rsidP="00C01C9B">
      <w:pPr>
        <w:numPr>
          <w:ilvl w:val="0"/>
          <w:numId w:val="17"/>
        </w:numPr>
        <w:spacing w:after="120"/>
        <w:ind w:hanging="720"/>
        <w:jc w:val="both"/>
        <w:rPr>
          <w:rFonts w:ascii="Arial" w:hAnsi="Arial" w:cs="Arial"/>
          <w:sz w:val="20"/>
          <w:szCs w:val="20"/>
        </w:rPr>
      </w:pPr>
      <w:r w:rsidRPr="001D0E94">
        <w:rPr>
          <w:rFonts w:ascii="Arial" w:hAnsi="Arial" w:cs="Arial"/>
          <w:sz w:val="20"/>
          <w:szCs w:val="20"/>
        </w:rPr>
        <w:t xml:space="preserve">Zhotovitel je povinen zajistit, aby veškeré práce provedli k tomu vhodní, odborně kvalifikovaní pracovníci. Zhotovitel odpovídá za chování osob provádějících dílo a za to, že bude mít pro své pracovníky veškerá potřebná úřední povolení a platná </w:t>
      </w:r>
      <w:r>
        <w:rPr>
          <w:rFonts w:ascii="Arial" w:hAnsi="Arial" w:cs="Arial"/>
          <w:sz w:val="20"/>
          <w:szCs w:val="20"/>
        </w:rPr>
        <w:t xml:space="preserve">potřebná </w:t>
      </w:r>
      <w:r w:rsidRPr="001D0E94">
        <w:rPr>
          <w:rFonts w:ascii="Arial" w:hAnsi="Arial" w:cs="Arial"/>
          <w:sz w:val="20"/>
          <w:szCs w:val="20"/>
        </w:rPr>
        <w:t>kvalifika</w:t>
      </w:r>
      <w:r>
        <w:rPr>
          <w:rFonts w:ascii="Arial" w:hAnsi="Arial" w:cs="Arial"/>
          <w:sz w:val="20"/>
          <w:szCs w:val="20"/>
        </w:rPr>
        <w:t>ční oprávnění</w:t>
      </w:r>
      <w:r w:rsidRPr="001D0E94">
        <w:rPr>
          <w:rFonts w:ascii="Arial" w:hAnsi="Arial" w:cs="Arial"/>
          <w:sz w:val="20"/>
          <w:szCs w:val="20"/>
        </w:rPr>
        <w:t xml:space="preserve">. </w:t>
      </w:r>
    </w:p>
    <w:p w:rsidR="001D0E94" w:rsidRPr="001D0E94" w:rsidRDefault="001D0E94" w:rsidP="00C01C9B">
      <w:pPr>
        <w:numPr>
          <w:ilvl w:val="0"/>
          <w:numId w:val="17"/>
        </w:numPr>
        <w:spacing w:after="120"/>
        <w:ind w:hanging="720"/>
        <w:jc w:val="both"/>
        <w:rPr>
          <w:rFonts w:ascii="Arial" w:hAnsi="Arial" w:cs="Arial"/>
          <w:sz w:val="20"/>
          <w:szCs w:val="20"/>
        </w:rPr>
      </w:pPr>
      <w:r w:rsidRPr="001D0E94">
        <w:rPr>
          <w:rFonts w:ascii="Arial" w:hAnsi="Arial" w:cs="Arial"/>
          <w:sz w:val="20"/>
          <w:szCs w:val="20"/>
        </w:rPr>
        <w:t>Zhotovitel se zavazuje, že každá osoba, která jím bude použita při realizaci díla, bude vyměněna bez zbytečných odkladů na jeho náklady, pokud to bude objednatel důvodně požadovat</w:t>
      </w:r>
      <w:r>
        <w:rPr>
          <w:rFonts w:ascii="Arial" w:hAnsi="Arial" w:cs="Arial"/>
          <w:sz w:val="20"/>
          <w:szCs w:val="20"/>
        </w:rPr>
        <w:t>, zejména osobu, která</w:t>
      </w:r>
      <w:r w:rsidRPr="00D76468">
        <w:rPr>
          <w:rFonts w:ascii="Arial" w:hAnsi="Arial" w:cs="Arial"/>
          <w:sz w:val="20"/>
          <w:szCs w:val="20"/>
        </w:rPr>
        <w:t xml:space="preserve"> poruš</w:t>
      </w:r>
      <w:r>
        <w:rPr>
          <w:rFonts w:ascii="Arial" w:hAnsi="Arial" w:cs="Arial"/>
          <w:sz w:val="20"/>
          <w:szCs w:val="20"/>
        </w:rPr>
        <w:t>ila</w:t>
      </w:r>
      <w:r w:rsidRPr="00D76468">
        <w:rPr>
          <w:rFonts w:ascii="Arial" w:hAnsi="Arial" w:cs="Arial"/>
          <w:sz w:val="20"/>
          <w:szCs w:val="20"/>
        </w:rPr>
        <w:t xml:space="preserve"> právní anebo vnitřní předpisy objednate</w:t>
      </w:r>
      <w:r>
        <w:rPr>
          <w:rFonts w:ascii="Arial" w:hAnsi="Arial" w:cs="Arial"/>
          <w:sz w:val="20"/>
          <w:szCs w:val="20"/>
        </w:rPr>
        <w:t>le platné v areálech objednatele</w:t>
      </w:r>
      <w:r w:rsidRPr="001D0E94">
        <w:rPr>
          <w:rFonts w:ascii="Arial" w:hAnsi="Arial" w:cs="Arial"/>
          <w:sz w:val="20"/>
          <w:szCs w:val="20"/>
        </w:rPr>
        <w:t>.</w:t>
      </w:r>
    </w:p>
    <w:p w:rsidR="001D0E94" w:rsidRPr="001D0E94" w:rsidRDefault="001D0E94" w:rsidP="00C01C9B">
      <w:pPr>
        <w:numPr>
          <w:ilvl w:val="0"/>
          <w:numId w:val="17"/>
        </w:numPr>
        <w:spacing w:after="120"/>
        <w:ind w:hanging="720"/>
        <w:jc w:val="both"/>
        <w:rPr>
          <w:rFonts w:ascii="Arial" w:hAnsi="Arial" w:cs="Arial"/>
          <w:sz w:val="20"/>
          <w:szCs w:val="20"/>
        </w:rPr>
      </w:pPr>
      <w:r w:rsidRPr="001D0E94">
        <w:rPr>
          <w:rFonts w:ascii="Arial" w:hAnsi="Arial" w:cs="Arial"/>
          <w:sz w:val="20"/>
          <w:szCs w:val="20"/>
        </w:rPr>
        <w:t>Zhotovitel a/nebo jeho subdodavatel zaměstnávající zahraniční zaměstnance je povinen pro tyto zaměstnance vyřídit a mít v pořádku veškeré legislativní náležitosti dle právních předpisů českého právního řádu pro pobyt a práci na území ČR a doložit na vyžádání veškeré doklady objednateli. Zhotovitel je rovněž povinen na vyžádání objednatele prokázat, že tito zaměstnanci zcela porozuměli vnitřním předpisům objednatele platným ohledně vstupu, pohybu a provádění prací v areálu provozu objednatele</w:t>
      </w:r>
      <w:r>
        <w:rPr>
          <w:rFonts w:ascii="Arial" w:hAnsi="Arial" w:cs="Arial"/>
          <w:sz w:val="20"/>
          <w:szCs w:val="20"/>
        </w:rPr>
        <w:t>, kde bude dílo prováděno</w:t>
      </w:r>
      <w:r w:rsidRPr="001D0E94">
        <w:rPr>
          <w:rFonts w:ascii="Arial" w:hAnsi="Arial" w:cs="Arial"/>
          <w:sz w:val="20"/>
          <w:szCs w:val="20"/>
        </w:rPr>
        <w:t xml:space="preserve">. </w:t>
      </w:r>
    </w:p>
    <w:p w:rsidR="001D0E94" w:rsidRDefault="001D0E94" w:rsidP="00C01C9B">
      <w:pPr>
        <w:numPr>
          <w:ilvl w:val="0"/>
          <w:numId w:val="17"/>
        </w:numPr>
        <w:spacing w:after="120"/>
        <w:ind w:hanging="720"/>
        <w:jc w:val="both"/>
        <w:rPr>
          <w:rFonts w:ascii="Arial" w:hAnsi="Arial" w:cs="Arial"/>
          <w:sz w:val="20"/>
          <w:szCs w:val="20"/>
        </w:rPr>
      </w:pPr>
      <w:r w:rsidRPr="001D0E94">
        <w:rPr>
          <w:rFonts w:ascii="Arial" w:hAnsi="Arial" w:cs="Arial"/>
          <w:sz w:val="20"/>
          <w:szCs w:val="20"/>
        </w:rPr>
        <w:t>Zhotovitel je rovněž povinen zajistit, že zahraniční zaměstnanci zhotovitele a/nebo jeho subdodavatele absolvují proškolení v jejich jazyce</w:t>
      </w:r>
      <w:r w:rsidRPr="001D0E94">
        <w:rPr>
          <w:rFonts w:ascii="Arial" w:hAnsi="Arial" w:cs="Arial"/>
          <w:iCs/>
          <w:sz w:val="20"/>
          <w:szCs w:val="20"/>
        </w:rPr>
        <w:t xml:space="preserve"> </w:t>
      </w:r>
      <w:r w:rsidRPr="001D0E94">
        <w:rPr>
          <w:rFonts w:ascii="Arial" w:hAnsi="Arial" w:cs="Arial"/>
          <w:sz w:val="20"/>
          <w:szCs w:val="20"/>
        </w:rPr>
        <w:t>o bezpečnostních předpisech a požární ochraně v souladu a rozsahu dle vnitřní směrnice objednatele SB-GŘ-02 Povolení na práci. Zhotovitel zajistí, aby v každé skupině pracovníků s cizí státní příslušností byl minimálně jeden pracovník schopný tlumočit, a to i v průběhu r</w:t>
      </w:r>
      <w:r>
        <w:rPr>
          <w:rFonts w:ascii="Arial" w:hAnsi="Arial" w:cs="Arial"/>
          <w:sz w:val="20"/>
          <w:szCs w:val="20"/>
        </w:rPr>
        <w:t>ealizace samotných prací</w:t>
      </w:r>
      <w:r w:rsidRPr="001D0E94">
        <w:rPr>
          <w:rFonts w:ascii="Arial" w:hAnsi="Arial" w:cs="Arial"/>
          <w:sz w:val="20"/>
          <w:szCs w:val="20"/>
        </w:rPr>
        <w:t>.</w:t>
      </w:r>
    </w:p>
    <w:p w:rsidR="009624EA" w:rsidRPr="009624EA" w:rsidRDefault="009624EA" w:rsidP="00C01C9B">
      <w:pPr>
        <w:numPr>
          <w:ilvl w:val="1"/>
          <w:numId w:val="7"/>
        </w:numPr>
        <w:tabs>
          <w:tab w:val="clear" w:pos="360"/>
        </w:tabs>
        <w:ind w:left="567" w:hanging="567"/>
        <w:jc w:val="both"/>
        <w:rPr>
          <w:rFonts w:ascii="Arial" w:hAnsi="Arial" w:cs="Arial"/>
          <w:sz w:val="20"/>
          <w:szCs w:val="20"/>
        </w:rPr>
      </w:pPr>
      <w:r w:rsidRPr="009624EA">
        <w:rPr>
          <w:rFonts w:ascii="Arial" w:hAnsi="Arial" w:cs="Arial"/>
          <w:bCs/>
          <w:iCs/>
          <w:sz w:val="20"/>
          <w:szCs w:val="20"/>
        </w:rPr>
        <w:t xml:space="preserve">Zhotovitel je povinen při provádění díla zajistit dodržování: </w:t>
      </w:r>
    </w:p>
    <w:p w:rsidR="00080E22" w:rsidRPr="00080E22" w:rsidRDefault="00080E22" w:rsidP="00C01C9B">
      <w:pPr>
        <w:widowControl w:val="0"/>
        <w:numPr>
          <w:ilvl w:val="0"/>
          <w:numId w:val="9"/>
        </w:numPr>
        <w:spacing w:after="120"/>
        <w:ind w:left="992" w:hanging="357"/>
        <w:jc w:val="both"/>
        <w:rPr>
          <w:rFonts w:ascii="Arial" w:hAnsi="Arial" w:cs="Arial"/>
          <w:sz w:val="20"/>
          <w:szCs w:val="20"/>
        </w:rPr>
      </w:pPr>
      <w:r w:rsidRPr="00080E22">
        <w:rPr>
          <w:rFonts w:ascii="Arial" w:hAnsi="Arial" w:cs="Arial"/>
          <w:sz w:val="20"/>
          <w:szCs w:val="20"/>
        </w:rPr>
        <w:t>předpisy požární ochrany (dále jen „</w:t>
      </w:r>
      <w:r w:rsidRPr="00080E22">
        <w:rPr>
          <w:rFonts w:ascii="Arial" w:hAnsi="Arial" w:cs="Arial"/>
          <w:b/>
          <w:i/>
          <w:sz w:val="20"/>
          <w:szCs w:val="20"/>
        </w:rPr>
        <w:t>PO</w:t>
      </w:r>
      <w:r w:rsidRPr="00080E22">
        <w:rPr>
          <w:rFonts w:ascii="Arial" w:hAnsi="Arial" w:cs="Arial"/>
          <w:sz w:val="20"/>
          <w:szCs w:val="20"/>
        </w:rPr>
        <w:t>“),</w:t>
      </w:r>
    </w:p>
    <w:p w:rsidR="00080E22" w:rsidRPr="00080E22" w:rsidRDefault="00080E22" w:rsidP="00C01C9B">
      <w:pPr>
        <w:widowControl w:val="0"/>
        <w:numPr>
          <w:ilvl w:val="0"/>
          <w:numId w:val="9"/>
        </w:numPr>
        <w:spacing w:after="120"/>
        <w:ind w:left="992" w:hanging="357"/>
        <w:jc w:val="both"/>
        <w:rPr>
          <w:rFonts w:ascii="Arial" w:hAnsi="Arial" w:cs="Arial"/>
          <w:sz w:val="20"/>
          <w:szCs w:val="20"/>
        </w:rPr>
      </w:pPr>
      <w:r w:rsidRPr="00080E22">
        <w:rPr>
          <w:rFonts w:ascii="Arial" w:hAnsi="Arial" w:cs="Arial"/>
          <w:sz w:val="20"/>
          <w:szCs w:val="20"/>
        </w:rPr>
        <w:t>veškeré právní a ostatní obecně závazné právní předpisy k zajištění bezpečnosti a ochrany zdraví při práci (dále jen „</w:t>
      </w:r>
      <w:r w:rsidRPr="00080E22">
        <w:rPr>
          <w:rFonts w:ascii="Arial" w:hAnsi="Arial" w:cs="Arial"/>
          <w:b/>
          <w:i/>
          <w:sz w:val="20"/>
          <w:szCs w:val="20"/>
        </w:rPr>
        <w:t>BOZP</w:t>
      </w:r>
      <w:r w:rsidRPr="00080E22">
        <w:rPr>
          <w:rFonts w:ascii="Arial" w:hAnsi="Arial" w:cs="Arial"/>
          <w:sz w:val="20"/>
          <w:szCs w:val="20"/>
        </w:rPr>
        <w:t>“),</w:t>
      </w:r>
    </w:p>
    <w:p w:rsidR="009624EA" w:rsidRPr="005E37CF" w:rsidRDefault="009624EA" w:rsidP="00C01C9B">
      <w:pPr>
        <w:widowControl w:val="0"/>
        <w:numPr>
          <w:ilvl w:val="0"/>
          <w:numId w:val="9"/>
        </w:numPr>
        <w:spacing w:after="120"/>
        <w:ind w:left="992" w:hanging="357"/>
        <w:jc w:val="both"/>
        <w:rPr>
          <w:rFonts w:ascii="Arial" w:hAnsi="Arial" w:cs="Arial"/>
          <w:sz w:val="20"/>
          <w:szCs w:val="20"/>
        </w:rPr>
      </w:pPr>
      <w:r w:rsidRPr="005E37CF">
        <w:rPr>
          <w:rFonts w:ascii="Arial" w:hAnsi="Arial" w:cs="Arial"/>
          <w:sz w:val="20"/>
          <w:szCs w:val="20"/>
        </w:rPr>
        <w:t>veškerých obecně závazných předpisů</w:t>
      </w:r>
      <w:r>
        <w:rPr>
          <w:rFonts w:ascii="Arial" w:hAnsi="Arial" w:cs="Arial"/>
          <w:sz w:val="20"/>
          <w:szCs w:val="20"/>
        </w:rPr>
        <w:t xml:space="preserve"> na ochranu životního prostředí</w:t>
      </w:r>
      <w:r w:rsidR="005163FF">
        <w:rPr>
          <w:rFonts w:ascii="Arial" w:hAnsi="Arial" w:cs="Arial"/>
          <w:sz w:val="20"/>
          <w:szCs w:val="20"/>
        </w:rPr>
        <w:t>, zejména</w:t>
      </w:r>
      <w:r w:rsidR="005163FF" w:rsidRPr="005163FF">
        <w:rPr>
          <w:rFonts w:ascii="Arial" w:hAnsi="Arial" w:cs="Arial"/>
          <w:sz w:val="20"/>
          <w:szCs w:val="20"/>
        </w:rPr>
        <w:t xml:space="preserve"> </w:t>
      </w:r>
      <w:r w:rsidR="005163FF" w:rsidRPr="00EB3C2A">
        <w:rPr>
          <w:rFonts w:ascii="Arial" w:hAnsi="Arial" w:cs="Arial"/>
          <w:sz w:val="20"/>
          <w:szCs w:val="20"/>
        </w:rPr>
        <w:t>zákonem č. 17/1992 Sb., o životním prostředí, v platném znění</w:t>
      </w:r>
      <w:r>
        <w:rPr>
          <w:rFonts w:ascii="Arial" w:hAnsi="Arial" w:cs="Arial"/>
          <w:sz w:val="20"/>
          <w:szCs w:val="20"/>
        </w:rPr>
        <w:t>;</w:t>
      </w:r>
    </w:p>
    <w:p w:rsidR="005163FF" w:rsidRDefault="009624EA" w:rsidP="00C01C9B">
      <w:pPr>
        <w:widowControl w:val="0"/>
        <w:numPr>
          <w:ilvl w:val="0"/>
          <w:numId w:val="9"/>
        </w:numPr>
        <w:spacing w:after="120"/>
        <w:ind w:left="992" w:hanging="357"/>
        <w:jc w:val="both"/>
        <w:rPr>
          <w:rFonts w:ascii="Arial" w:hAnsi="Arial" w:cs="Arial"/>
          <w:sz w:val="20"/>
          <w:szCs w:val="20"/>
        </w:rPr>
      </w:pPr>
      <w:r w:rsidRPr="005E37CF">
        <w:rPr>
          <w:rFonts w:ascii="Arial" w:hAnsi="Arial" w:cs="Arial"/>
          <w:sz w:val="20"/>
          <w:szCs w:val="20"/>
        </w:rPr>
        <w:t>veškerých právních předpisů v oblasti nakládání s</w:t>
      </w:r>
      <w:r w:rsidR="005163FF">
        <w:rPr>
          <w:rFonts w:ascii="Arial" w:hAnsi="Arial" w:cs="Arial"/>
          <w:sz w:val="20"/>
          <w:szCs w:val="20"/>
        </w:rPr>
        <w:t> </w:t>
      </w:r>
      <w:r w:rsidRPr="005E37CF">
        <w:rPr>
          <w:rFonts w:ascii="Arial" w:hAnsi="Arial" w:cs="Arial"/>
          <w:sz w:val="20"/>
          <w:szCs w:val="20"/>
        </w:rPr>
        <w:t>odpady</w:t>
      </w:r>
      <w:r w:rsidR="005163FF">
        <w:rPr>
          <w:rFonts w:ascii="Arial" w:hAnsi="Arial" w:cs="Arial"/>
          <w:sz w:val="20"/>
          <w:szCs w:val="20"/>
        </w:rPr>
        <w:t>, zejména:</w:t>
      </w:r>
    </w:p>
    <w:p w:rsidR="005163FF" w:rsidRDefault="005163FF" w:rsidP="00C01C9B">
      <w:pPr>
        <w:widowControl w:val="0"/>
        <w:numPr>
          <w:ilvl w:val="0"/>
          <w:numId w:val="10"/>
        </w:numPr>
        <w:spacing w:after="120"/>
        <w:ind w:left="1418"/>
        <w:jc w:val="both"/>
        <w:rPr>
          <w:rFonts w:ascii="Arial" w:hAnsi="Arial" w:cs="Arial"/>
          <w:sz w:val="20"/>
          <w:szCs w:val="20"/>
        </w:rPr>
      </w:pPr>
      <w:r>
        <w:rPr>
          <w:rFonts w:ascii="Arial" w:hAnsi="Arial" w:cs="Arial"/>
          <w:sz w:val="20"/>
          <w:szCs w:val="20"/>
        </w:rPr>
        <w:t xml:space="preserve">zákona č. 185/2001 Sb., o odpadech, ve znění pozdějších předpisů, </w:t>
      </w:r>
    </w:p>
    <w:p w:rsidR="005163FF" w:rsidRDefault="005163FF" w:rsidP="00C01C9B">
      <w:pPr>
        <w:widowControl w:val="0"/>
        <w:numPr>
          <w:ilvl w:val="0"/>
          <w:numId w:val="10"/>
        </w:numPr>
        <w:spacing w:after="120"/>
        <w:ind w:left="1418"/>
        <w:jc w:val="both"/>
        <w:rPr>
          <w:rFonts w:ascii="Arial" w:hAnsi="Arial" w:cs="Arial"/>
          <w:sz w:val="20"/>
          <w:szCs w:val="20"/>
        </w:rPr>
      </w:pPr>
      <w:r>
        <w:rPr>
          <w:rFonts w:ascii="Arial" w:hAnsi="Arial" w:cs="Arial"/>
          <w:sz w:val="20"/>
          <w:szCs w:val="20"/>
        </w:rPr>
        <w:t>V</w:t>
      </w:r>
      <w:r w:rsidRPr="005163FF">
        <w:rPr>
          <w:rFonts w:ascii="Arial" w:hAnsi="Arial" w:cs="Arial"/>
          <w:sz w:val="20"/>
          <w:szCs w:val="20"/>
        </w:rPr>
        <w:t>yhlášku Ministerstva životního prostředí č. 381/2001 Sb., kterou se stanoví Katalog odpadů, Seznam nebezpečných odpadů a seznamy odpadů a států pro účely vývozu, dovozu a tranzitu odpadů a postup při udělování souhlasu k vývozu, dovozu a tranzitu odpadů (Katalog odpadů)</w:t>
      </w:r>
      <w:r>
        <w:rPr>
          <w:rFonts w:ascii="Arial" w:hAnsi="Arial" w:cs="Arial"/>
          <w:sz w:val="20"/>
          <w:szCs w:val="20"/>
        </w:rPr>
        <w:t xml:space="preserve">, ve znění pozdějších předpisů, </w:t>
      </w:r>
    </w:p>
    <w:p w:rsidR="005163FF" w:rsidRPr="005163FF" w:rsidRDefault="005163FF" w:rsidP="00C01C9B">
      <w:pPr>
        <w:widowControl w:val="0"/>
        <w:numPr>
          <w:ilvl w:val="0"/>
          <w:numId w:val="10"/>
        </w:numPr>
        <w:spacing w:after="120"/>
        <w:ind w:left="1418"/>
        <w:jc w:val="both"/>
        <w:rPr>
          <w:rFonts w:ascii="Arial" w:hAnsi="Arial" w:cs="Arial"/>
          <w:sz w:val="20"/>
          <w:szCs w:val="20"/>
        </w:rPr>
      </w:pPr>
      <w:r>
        <w:rPr>
          <w:rFonts w:ascii="Arial" w:hAnsi="Arial" w:cs="Arial"/>
          <w:sz w:val="20"/>
          <w:szCs w:val="20"/>
        </w:rPr>
        <w:t>V</w:t>
      </w:r>
      <w:r w:rsidRPr="005163FF">
        <w:rPr>
          <w:rFonts w:ascii="Arial" w:hAnsi="Arial" w:cs="Arial"/>
          <w:sz w:val="20"/>
          <w:szCs w:val="20"/>
        </w:rPr>
        <w:t>yhlášku Ministerstva životního prostředí č. 383/2001 Sb., o podrobnostech nakládání s</w:t>
      </w:r>
      <w:r>
        <w:rPr>
          <w:rFonts w:ascii="Arial" w:hAnsi="Arial" w:cs="Arial"/>
          <w:sz w:val="20"/>
          <w:szCs w:val="20"/>
        </w:rPr>
        <w:t> </w:t>
      </w:r>
      <w:r w:rsidRPr="005163FF">
        <w:rPr>
          <w:rFonts w:ascii="Arial" w:hAnsi="Arial" w:cs="Arial"/>
          <w:sz w:val="20"/>
          <w:szCs w:val="20"/>
        </w:rPr>
        <w:t>odpady</w:t>
      </w:r>
      <w:r>
        <w:rPr>
          <w:rFonts w:ascii="Arial" w:hAnsi="Arial" w:cs="Arial"/>
          <w:sz w:val="20"/>
          <w:szCs w:val="20"/>
        </w:rPr>
        <w:t>, ve znění pozdějších předpisů;</w:t>
      </w:r>
    </w:p>
    <w:p w:rsidR="009624EA" w:rsidRPr="005E37CF" w:rsidRDefault="009624EA" w:rsidP="00C01C9B">
      <w:pPr>
        <w:widowControl w:val="0"/>
        <w:numPr>
          <w:ilvl w:val="0"/>
          <w:numId w:val="9"/>
        </w:numPr>
        <w:ind w:left="993" w:hanging="357"/>
        <w:jc w:val="both"/>
        <w:rPr>
          <w:rFonts w:ascii="Arial" w:hAnsi="Arial" w:cs="Arial"/>
          <w:sz w:val="20"/>
          <w:szCs w:val="20"/>
        </w:rPr>
      </w:pPr>
      <w:r w:rsidRPr="005E37CF">
        <w:rPr>
          <w:rFonts w:ascii="Arial" w:hAnsi="Arial" w:cs="Arial"/>
          <w:sz w:val="20"/>
          <w:szCs w:val="20"/>
        </w:rPr>
        <w:t>vnitřních předpisů objednatele:</w:t>
      </w:r>
    </w:p>
    <w:p w:rsidR="00080E22" w:rsidRPr="00080E22" w:rsidRDefault="00080E22" w:rsidP="00C01C9B">
      <w:pPr>
        <w:widowControl w:val="0"/>
        <w:numPr>
          <w:ilvl w:val="0"/>
          <w:numId w:val="18"/>
        </w:numPr>
        <w:ind w:left="1418"/>
        <w:jc w:val="both"/>
        <w:rPr>
          <w:rFonts w:ascii="Arial" w:hAnsi="Arial" w:cs="Arial"/>
          <w:sz w:val="20"/>
          <w:szCs w:val="20"/>
        </w:rPr>
      </w:pPr>
      <w:r w:rsidRPr="00080E22">
        <w:rPr>
          <w:rFonts w:ascii="Arial" w:hAnsi="Arial" w:cs="Arial"/>
          <w:sz w:val="20"/>
          <w:szCs w:val="20"/>
        </w:rPr>
        <w:t xml:space="preserve">SB-GŘ-50-1001 Základní bezpečnostní předpis pro zaměstnance externích firem v prostorách MERO ČR, a. s., který je zveřejněn na webových stránkách objednatele na adrese </w:t>
      </w:r>
      <w:hyperlink r:id="rId8" w:history="1">
        <w:r w:rsidRPr="00080E22">
          <w:rPr>
            <w:rStyle w:val="Hypertextovodkaz"/>
            <w:rFonts w:ascii="Arial" w:hAnsi="Arial" w:cs="Arial"/>
            <w:sz w:val="20"/>
            <w:szCs w:val="20"/>
          </w:rPr>
          <w:t>http://www.mero.cz/dokumenty-ke-stazeni/</w:t>
        </w:r>
      </w:hyperlink>
      <w:r w:rsidRPr="00080E22">
        <w:rPr>
          <w:rFonts w:ascii="Arial" w:hAnsi="Arial" w:cs="Arial"/>
          <w:sz w:val="20"/>
          <w:szCs w:val="20"/>
        </w:rPr>
        <w:t xml:space="preserve">, </w:t>
      </w:r>
    </w:p>
    <w:p w:rsidR="009624EA" w:rsidRPr="00653589" w:rsidRDefault="00080E22" w:rsidP="00653589">
      <w:pPr>
        <w:widowControl w:val="0"/>
        <w:numPr>
          <w:ilvl w:val="0"/>
          <w:numId w:val="18"/>
        </w:numPr>
        <w:spacing w:after="120"/>
        <w:ind w:left="1417" w:hanging="357"/>
        <w:jc w:val="both"/>
        <w:rPr>
          <w:rFonts w:ascii="Arial" w:hAnsi="Arial" w:cs="Arial"/>
          <w:sz w:val="20"/>
          <w:szCs w:val="20"/>
        </w:rPr>
      </w:pPr>
      <w:r w:rsidRPr="00080E22">
        <w:rPr>
          <w:rFonts w:ascii="Arial" w:hAnsi="Arial" w:cs="Arial"/>
          <w:sz w:val="20"/>
          <w:szCs w:val="20"/>
        </w:rPr>
        <w:t xml:space="preserve">SB-GŘ-50-0001 Ekologický předpis pro personál externích firem v objektech MERO ČR, a. s., a na trasách ropovodů, který je zveřejněn na webových stránkách objednatele na adrese </w:t>
      </w:r>
      <w:hyperlink r:id="rId9" w:history="1">
        <w:r w:rsidRPr="00080E22">
          <w:rPr>
            <w:rStyle w:val="Hypertextovodkaz"/>
            <w:rFonts w:ascii="Arial" w:hAnsi="Arial" w:cs="Arial"/>
            <w:sz w:val="20"/>
            <w:szCs w:val="20"/>
          </w:rPr>
          <w:t>http://www.mero.cz/dokumenty-ke-stazeni/</w:t>
        </w:r>
      </w:hyperlink>
      <w:r w:rsidRPr="00080E22">
        <w:rPr>
          <w:rFonts w:ascii="Arial" w:hAnsi="Arial" w:cs="Arial"/>
          <w:sz w:val="20"/>
          <w:szCs w:val="20"/>
        </w:rPr>
        <w:t>,</w:t>
      </w:r>
    </w:p>
    <w:p w:rsidR="005163FF" w:rsidRPr="00EB3C2A" w:rsidRDefault="009624EA" w:rsidP="00C01C9B">
      <w:pPr>
        <w:numPr>
          <w:ilvl w:val="0"/>
          <w:numId w:val="9"/>
        </w:numPr>
        <w:ind w:left="993"/>
        <w:jc w:val="both"/>
        <w:rPr>
          <w:rFonts w:ascii="Arial" w:hAnsi="Arial" w:cs="Arial"/>
          <w:sz w:val="20"/>
          <w:szCs w:val="20"/>
        </w:rPr>
      </w:pPr>
      <w:r w:rsidRPr="00FD2F74">
        <w:rPr>
          <w:rFonts w:ascii="Arial" w:hAnsi="Arial" w:cs="Arial"/>
          <w:sz w:val="20"/>
          <w:szCs w:val="20"/>
        </w:rPr>
        <w:lastRenderedPageBreak/>
        <w:t>podmínek stanovených touto smlouvou a jejími přílohami</w:t>
      </w:r>
      <w:r w:rsidR="00080E22">
        <w:rPr>
          <w:rFonts w:ascii="Arial" w:hAnsi="Arial" w:cs="Arial"/>
          <w:sz w:val="20"/>
          <w:szCs w:val="20"/>
        </w:rPr>
        <w:t>.</w:t>
      </w:r>
    </w:p>
    <w:p w:rsidR="009624EA" w:rsidRDefault="009624EA" w:rsidP="009624EA">
      <w:pPr>
        <w:jc w:val="both"/>
        <w:rPr>
          <w:rFonts w:ascii="Arial" w:hAnsi="Arial" w:cs="Arial"/>
          <w:sz w:val="20"/>
          <w:szCs w:val="20"/>
        </w:rPr>
      </w:pPr>
    </w:p>
    <w:p w:rsidR="00FD2F74" w:rsidRDefault="00FD2F74" w:rsidP="00C01C9B">
      <w:pPr>
        <w:numPr>
          <w:ilvl w:val="1"/>
          <w:numId w:val="7"/>
        </w:numPr>
        <w:tabs>
          <w:tab w:val="clear" w:pos="360"/>
        </w:tabs>
        <w:spacing w:after="120"/>
        <w:ind w:left="567" w:hanging="567"/>
        <w:jc w:val="both"/>
        <w:rPr>
          <w:rFonts w:ascii="Arial" w:hAnsi="Arial" w:cs="Arial"/>
          <w:sz w:val="20"/>
          <w:szCs w:val="20"/>
        </w:rPr>
      </w:pPr>
      <w:r w:rsidRPr="00EB3C2A">
        <w:rPr>
          <w:rFonts w:ascii="Arial" w:hAnsi="Arial" w:cs="Arial"/>
          <w:sz w:val="20"/>
          <w:szCs w:val="20"/>
        </w:rPr>
        <w:t xml:space="preserve">Odpad vzniklý vlastní činností nechá </w:t>
      </w:r>
      <w:r w:rsidR="000340D8">
        <w:rPr>
          <w:rFonts w:ascii="Arial" w:hAnsi="Arial" w:cs="Arial"/>
          <w:sz w:val="20"/>
          <w:szCs w:val="20"/>
        </w:rPr>
        <w:t>zhotovitel</w:t>
      </w:r>
      <w:r w:rsidRPr="00EB3C2A">
        <w:rPr>
          <w:rFonts w:ascii="Arial" w:hAnsi="Arial" w:cs="Arial"/>
          <w:sz w:val="20"/>
          <w:szCs w:val="20"/>
        </w:rPr>
        <w:t xml:space="preserve"> zneškodnit oprávněnou osobou a bude o něm vést příslušnou evidenci, kterou na vyžádání předloží ke kontrole </w:t>
      </w:r>
      <w:r w:rsidR="000340D8">
        <w:rPr>
          <w:rFonts w:ascii="Arial" w:hAnsi="Arial" w:cs="Arial"/>
          <w:sz w:val="20"/>
          <w:szCs w:val="20"/>
        </w:rPr>
        <w:t>objednatel</w:t>
      </w:r>
      <w:r w:rsidRPr="00EB3C2A">
        <w:rPr>
          <w:rFonts w:ascii="Arial" w:hAnsi="Arial" w:cs="Arial"/>
          <w:sz w:val="20"/>
          <w:szCs w:val="20"/>
        </w:rPr>
        <w:t>i</w:t>
      </w:r>
      <w:r>
        <w:rPr>
          <w:rFonts w:ascii="Arial" w:hAnsi="Arial" w:cs="Arial"/>
          <w:sz w:val="20"/>
          <w:szCs w:val="20"/>
        </w:rPr>
        <w:t>.</w:t>
      </w:r>
    </w:p>
    <w:p w:rsidR="009624EA" w:rsidRDefault="00080E22" w:rsidP="00C01C9B">
      <w:pPr>
        <w:numPr>
          <w:ilvl w:val="1"/>
          <w:numId w:val="7"/>
        </w:numPr>
        <w:tabs>
          <w:tab w:val="clear" w:pos="360"/>
        </w:tabs>
        <w:spacing w:after="120"/>
        <w:ind w:left="567" w:hanging="567"/>
        <w:jc w:val="both"/>
        <w:rPr>
          <w:rFonts w:ascii="Arial" w:hAnsi="Arial" w:cs="Arial"/>
          <w:sz w:val="20"/>
          <w:szCs w:val="20"/>
        </w:rPr>
      </w:pPr>
      <w:r>
        <w:rPr>
          <w:rFonts w:ascii="Arial" w:hAnsi="Arial" w:cs="Arial"/>
          <w:sz w:val="20"/>
          <w:szCs w:val="20"/>
        </w:rPr>
        <w:t>O</w:t>
      </w:r>
      <w:r w:rsidR="000340D8">
        <w:rPr>
          <w:rFonts w:ascii="Arial" w:hAnsi="Arial" w:cs="Arial"/>
          <w:sz w:val="20"/>
          <w:szCs w:val="20"/>
        </w:rPr>
        <w:t>bjednatel</w:t>
      </w:r>
      <w:r w:rsidR="009624EA" w:rsidRPr="005E37CF">
        <w:rPr>
          <w:rFonts w:ascii="Arial" w:hAnsi="Arial" w:cs="Arial"/>
          <w:sz w:val="20"/>
          <w:szCs w:val="20"/>
        </w:rPr>
        <w:t xml:space="preserve"> zajistí pro realizaci díla následující činnosti:</w:t>
      </w:r>
    </w:p>
    <w:p w:rsidR="00080E22" w:rsidRPr="00080E22" w:rsidRDefault="00080E22" w:rsidP="00C01C9B">
      <w:pPr>
        <w:numPr>
          <w:ilvl w:val="1"/>
          <w:numId w:val="19"/>
        </w:numPr>
        <w:tabs>
          <w:tab w:val="left" w:pos="1004"/>
        </w:tabs>
        <w:suppressAutoHyphens/>
        <w:spacing w:after="120"/>
        <w:ind w:left="993" w:hanging="426"/>
        <w:jc w:val="both"/>
        <w:rPr>
          <w:rFonts w:ascii="Arial" w:hAnsi="Arial" w:cs="Arial"/>
          <w:sz w:val="20"/>
          <w:szCs w:val="20"/>
        </w:rPr>
      </w:pPr>
      <w:bookmarkStart w:id="2" w:name="_Toc374373064"/>
      <w:bookmarkStart w:id="3" w:name="_Toc374630045"/>
      <w:bookmarkStart w:id="4" w:name="_Toc374630363"/>
      <w:r w:rsidRPr="00080E22">
        <w:rPr>
          <w:rFonts w:ascii="Arial" w:hAnsi="Arial" w:cs="Arial"/>
          <w:sz w:val="20"/>
          <w:szCs w:val="20"/>
        </w:rPr>
        <w:t>proškolení pracovníků zhotovitele v českém jazyce o bezpečnostních předpisech a požární ochraně v souladu a rozsahu vnitřní směrnice objednatele SB-GŘ-02 Povolení na práci;</w:t>
      </w:r>
      <w:bookmarkEnd w:id="2"/>
      <w:bookmarkEnd w:id="3"/>
      <w:bookmarkEnd w:id="4"/>
      <w:r w:rsidRPr="00080E22">
        <w:rPr>
          <w:rFonts w:ascii="Arial" w:hAnsi="Arial" w:cs="Arial"/>
          <w:sz w:val="20"/>
          <w:szCs w:val="20"/>
        </w:rPr>
        <w:t xml:space="preserve">   </w:t>
      </w:r>
    </w:p>
    <w:p w:rsidR="009624EA" w:rsidRPr="00653589" w:rsidRDefault="00080E22" w:rsidP="00A20421">
      <w:pPr>
        <w:numPr>
          <w:ilvl w:val="1"/>
          <w:numId w:val="19"/>
        </w:numPr>
        <w:spacing w:after="120"/>
        <w:ind w:left="993" w:hanging="426"/>
        <w:jc w:val="both"/>
        <w:rPr>
          <w:rFonts w:ascii="Arial" w:hAnsi="Arial" w:cs="Arial"/>
          <w:sz w:val="20"/>
          <w:szCs w:val="20"/>
        </w:rPr>
      </w:pPr>
      <w:r w:rsidRPr="00080E22">
        <w:rPr>
          <w:rFonts w:ascii="Arial" w:hAnsi="Arial" w:cs="Arial"/>
          <w:sz w:val="20"/>
          <w:szCs w:val="20"/>
        </w:rPr>
        <w:t xml:space="preserve">vydání povolení na práci v souladu s vnitřní směrnicí objednatele SB-GŘ-02 Povolení na práci. Objednatel vydá zhotoviteli povolení na práci v souladu s vnitřní směrnicí objednatele SB-GŘ-02 Povolení na práci až poté, co všichni pracovníci zhotovitele provádějící dílo budou objednatelem proškoleni z bezpečnostních předpisů a požární ochrany, přičemž bez povolení na práci nebude pracovníkům zhotovitele povolen vstup do </w:t>
      </w:r>
      <w:r>
        <w:rPr>
          <w:rFonts w:ascii="Arial" w:hAnsi="Arial" w:cs="Arial"/>
          <w:sz w:val="20"/>
          <w:szCs w:val="20"/>
        </w:rPr>
        <w:t xml:space="preserve">příslušného </w:t>
      </w:r>
      <w:r w:rsidRPr="00080E22">
        <w:rPr>
          <w:rFonts w:ascii="Arial" w:hAnsi="Arial" w:cs="Arial"/>
          <w:sz w:val="20"/>
          <w:szCs w:val="20"/>
        </w:rPr>
        <w:t>areálu provozu objednatele.</w:t>
      </w:r>
    </w:p>
    <w:p w:rsidR="009624EA" w:rsidRDefault="009624EA" w:rsidP="00C01C9B">
      <w:pPr>
        <w:numPr>
          <w:ilvl w:val="1"/>
          <w:numId w:val="7"/>
        </w:numPr>
        <w:tabs>
          <w:tab w:val="clear" w:pos="360"/>
          <w:tab w:val="num" w:pos="-4395"/>
        </w:tabs>
        <w:spacing w:after="120"/>
        <w:ind w:left="567" w:hanging="567"/>
        <w:jc w:val="both"/>
        <w:rPr>
          <w:rFonts w:ascii="Arial" w:hAnsi="Arial" w:cs="Arial"/>
          <w:sz w:val="20"/>
          <w:szCs w:val="20"/>
        </w:rPr>
      </w:pPr>
      <w:r w:rsidRPr="005E37CF">
        <w:rPr>
          <w:rFonts w:ascii="Arial" w:hAnsi="Arial" w:cs="Arial"/>
          <w:sz w:val="20"/>
          <w:szCs w:val="20"/>
        </w:rPr>
        <w:t>Objednatel je oprávněn kdykoliv během provádění díla kontrolovat plnění smluvních povinností zhotovitele (zejména postup při realizaci díla).</w:t>
      </w:r>
    </w:p>
    <w:p w:rsidR="001D0E94" w:rsidRDefault="001D0E94" w:rsidP="001D0E94">
      <w:pPr>
        <w:spacing w:after="120"/>
        <w:ind w:left="567"/>
        <w:jc w:val="both"/>
        <w:rPr>
          <w:rFonts w:ascii="Arial" w:hAnsi="Arial" w:cs="Arial"/>
          <w:sz w:val="20"/>
          <w:szCs w:val="20"/>
        </w:rPr>
      </w:pPr>
    </w:p>
    <w:p w:rsidR="00080E22" w:rsidRDefault="00080E22" w:rsidP="00C01C9B">
      <w:pPr>
        <w:pStyle w:val="Nadpis1"/>
        <w:numPr>
          <w:ilvl w:val="0"/>
          <w:numId w:val="20"/>
        </w:numPr>
        <w:spacing w:before="0" w:after="0"/>
        <w:ind w:left="0" w:firstLine="567"/>
        <w:jc w:val="center"/>
        <w:rPr>
          <w:sz w:val="20"/>
          <w:szCs w:val="20"/>
        </w:rPr>
      </w:pPr>
    </w:p>
    <w:p w:rsidR="00080E22" w:rsidRPr="00240C6F" w:rsidRDefault="00A20421" w:rsidP="00A20421">
      <w:pPr>
        <w:spacing w:after="120"/>
        <w:jc w:val="center"/>
        <w:rPr>
          <w:rFonts w:ascii="Arial" w:hAnsi="Arial" w:cs="Arial"/>
          <w:b/>
          <w:sz w:val="20"/>
          <w:szCs w:val="20"/>
        </w:rPr>
      </w:pPr>
      <w:r w:rsidRPr="00240C6F">
        <w:rPr>
          <w:rFonts w:ascii="Arial" w:hAnsi="Arial" w:cs="Arial"/>
          <w:b/>
          <w:sz w:val="20"/>
          <w:szCs w:val="20"/>
        </w:rPr>
        <w:t>Změny rozsahu smlouvy</w:t>
      </w:r>
    </w:p>
    <w:p w:rsidR="00471D7F" w:rsidRPr="00240C6F" w:rsidRDefault="00A20421" w:rsidP="00C01C9B">
      <w:pPr>
        <w:numPr>
          <w:ilvl w:val="0"/>
          <w:numId w:val="21"/>
        </w:numPr>
        <w:spacing w:after="120"/>
        <w:ind w:left="567" w:hanging="567"/>
        <w:jc w:val="both"/>
        <w:rPr>
          <w:rFonts w:ascii="Arial" w:hAnsi="Arial" w:cs="Arial"/>
          <w:sz w:val="20"/>
          <w:szCs w:val="20"/>
        </w:rPr>
      </w:pPr>
      <w:r w:rsidRPr="00240C6F">
        <w:rPr>
          <w:rFonts w:ascii="Arial" w:hAnsi="Arial" w:cs="Arial"/>
          <w:sz w:val="20"/>
          <w:szCs w:val="20"/>
        </w:rPr>
        <w:t>Objednatel je oprávněn, není-li to v rozporu s příslušnými ustanoveními obecně závazných právních předpisů (zejména zákona č. 137/2006 Sb., o veřejných zakázkách, v platném znění /dále jen „</w:t>
      </w:r>
      <w:r w:rsidRPr="00240C6F">
        <w:rPr>
          <w:rFonts w:ascii="Arial" w:hAnsi="Arial" w:cs="Arial"/>
          <w:b/>
          <w:i/>
          <w:sz w:val="20"/>
          <w:szCs w:val="20"/>
        </w:rPr>
        <w:t>zákon o veřejných zakázkách</w:t>
      </w:r>
      <w:r w:rsidRPr="00240C6F">
        <w:rPr>
          <w:rFonts w:ascii="Arial" w:hAnsi="Arial" w:cs="Arial"/>
          <w:sz w:val="20"/>
          <w:szCs w:val="20"/>
        </w:rPr>
        <w:t xml:space="preserve">“/), nebo vnitřními předpisy objednatele, navrhnout zhotoviteli změnu rozsahu </w:t>
      </w:r>
      <w:r w:rsidR="006C3C73" w:rsidRPr="00240C6F">
        <w:rPr>
          <w:rFonts w:ascii="Arial" w:hAnsi="Arial" w:cs="Arial"/>
          <w:iCs/>
          <w:sz w:val="20"/>
          <w:szCs w:val="20"/>
        </w:rPr>
        <w:t>předmětu smlouvy</w:t>
      </w:r>
      <w:r w:rsidRPr="00240C6F">
        <w:rPr>
          <w:rFonts w:ascii="Arial" w:hAnsi="Arial" w:cs="Arial"/>
          <w:iCs/>
          <w:sz w:val="20"/>
          <w:szCs w:val="20"/>
        </w:rPr>
        <w:t xml:space="preserve"> (zejména omezení nebo rozšíření rozsahu o další práce provedené zhotovitelem</w:t>
      </w:r>
      <w:r w:rsidR="006C3C73" w:rsidRPr="00240C6F">
        <w:rPr>
          <w:rFonts w:ascii="Arial" w:hAnsi="Arial" w:cs="Arial"/>
          <w:iCs/>
          <w:sz w:val="20"/>
          <w:szCs w:val="20"/>
        </w:rPr>
        <w:t>, které se mohou během plnění smlouvy vyskytnout a které nejsou zahrnuty do předmětu smlouvy ani nebyly zahrnuty do předmětu veřejné zakázky</w:t>
      </w:r>
      <w:r w:rsidRPr="00240C6F">
        <w:rPr>
          <w:rFonts w:ascii="Arial" w:hAnsi="Arial" w:cs="Arial"/>
          <w:iCs/>
          <w:sz w:val="20"/>
          <w:szCs w:val="20"/>
        </w:rPr>
        <w:t>)</w:t>
      </w:r>
      <w:r w:rsidRPr="00240C6F">
        <w:rPr>
          <w:rFonts w:ascii="Arial" w:hAnsi="Arial" w:cs="Arial"/>
          <w:sz w:val="20"/>
          <w:szCs w:val="20"/>
        </w:rPr>
        <w:t xml:space="preserve">. </w:t>
      </w:r>
      <w:r w:rsidR="00471D7F" w:rsidRPr="00240C6F">
        <w:rPr>
          <w:rFonts w:ascii="Arial" w:hAnsi="Arial" w:cs="Arial"/>
          <w:iCs/>
          <w:sz w:val="20"/>
          <w:szCs w:val="20"/>
        </w:rPr>
        <w:t>Zhotovitel je oprávněn začít provádět změny teprve po </w:t>
      </w:r>
      <w:r w:rsidR="00471D7F" w:rsidRPr="00240C6F">
        <w:rPr>
          <w:rFonts w:ascii="Arial" w:hAnsi="Arial" w:cs="Arial"/>
          <w:sz w:val="20"/>
          <w:szCs w:val="20"/>
        </w:rPr>
        <w:t xml:space="preserve">písemném odsouhlasení rozsahu změny předmětu smlouvy a ceny takové změny oběma smluvními stranami. Smluvní strany uzavřou do 10 dnů ohledně ceny změny </w:t>
      </w:r>
      <w:r w:rsidR="00653589" w:rsidRPr="00240C6F">
        <w:rPr>
          <w:rFonts w:ascii="Arial" w:hAnsi="Arial" w:cs="Arial"/>
          <w:sz w:val="20"/>
          <w:szCs w:val="20"/>
        </w:rPr>
        <w:t>rozsahu předmětu smlouvy</w:t>
      </w:r>
      <w:r w:rsidR="00471D7F" w:rsidRPr="00240C6F">
        <w:rPr>
          <w:rFonts w:ascii="Arial" w:hAnsi="Arial" w:cs="Arial"/>
          <w:sz w:val="20"/>
          <w:szCs w:val="20"/>
        </w:rPr>
        <w:t xml:space="preserve"> písemný dodatek ke smlouvě, na základě kterého se rozsah předmětu smlouvy a cena odpovídajícím způsobem upraví, jinak není objednatel povinen uhradit cenu takovýchto prací a dodávek, </w:t>
      </w:r>
      <w:r w:rsidR="00471D7F" w:rsidRPr="00240C6F">
        <w:rPr>
          <w:rFonts w:ascii="Arial" w:hAnsi="Arial" w:cs="Arial"/>
          <w:iCs/>
          <w:sz w:val="20"/>
          <w:szCs w:val="20"/>
        </w:rPr>
        <w:t>ledaže se jedná pouze o omezení/zúžení rozsahu předmětu smlouvy, které je pro zhotovitele závazné ke dni písemně určeném</w:t>
      </w:r>
      <w:r w:rsidR="00A32F23" w:rsidRPr="00240C6F">
        <w:rPr>
          <w:rFonts w:ascii="Arial" w:hAnsi="Arial" w:cs="Arial"/>
          <w:iCs/>
          <w:sz w:val="20"/>
          <w:szCs w:val="20"/>
        </w:rPr>
        <w:t>u</w:t>
      </w:r>
      <w:r w:rsidR="00471D7F" w:rsidRPr="00240C6F">
        <w:rPr>
          <w:rFonts w:ascii="Arial" w:hAnsi="Arial" w:cs="Arial"/>
          <w:iCs/>
          <w:sz w:val="20"/>
          <w:szCs w:val="20"/>
        </w:rPr>
        <w:t xml:space="preserve"> objednatelem. </w:t>
      </w:r>
      <w:r w:rsidR="00471D7F" w:rsidRPr="00240C6F">
        <w:rPr>
          <w:rFonts w:ascii="Arial" w:hAnsi="Arial" w:cs="Arial"/>
          <w:sz w:val="20"/>
          <w:szCs w:val="20"/>
        </w:rPr>
        <w:t>Pokud smluvní strany této smlouvy neuzavřou dodatek ve lhůtě uvedené v předchozí větě tohoto článku smlouvy, zavazuje se zhotovitel provést práce písemně odsouhlasené objednatelem a objednatel se mu za tyto provedené práce zavazuje uhradit cenu písemně odsouhlasenou.</w:t>
      </w:r>
    </w:p>
    <w:p w:rsidR="00061D73" w:rsidRPr="000A1A72" w:rsidRDefault="000A1A72" w:rsidP="00C01C9B">
      <w:pPr>
        <w:numPr>
          <w:ilvl w:val="0"/>
          <w:numId w:val="21"/>
        </w:numPr>
        <w:spacing w:after="120"/>
        <w:ind w:left="567" w:hanging="567"/>
        <w:jc w:val="both"/>
        <w:rPr>
          <w:rFonts w:ascii="Arial" w:hAnsi="Arial" w:cs="Arial"/>
          <w:sz w:val="20"/>
          <w:szCs w:val="20"/>
        </w:rPr>
      </w:pPr>
      <w:r w:rsidRPr="000A1A72">
        <w:rPr>
          <w:rFonts w:ascii="Arial" w:hAnsi="Arial" w:cs="Arial"/>
          <w:iCs/>
          <w:sz w:val="20"/>
          <w:szCs w:val="20"/>
        </w:rPr>
        <w:t>O</w:t>
      </w:r>
      <w:r w:rsidRPr="000A1A72">
        <w:rPr>
          <w:rFonts w:ascii="Arial" w:hAnsi="Arial" w:cs="Arial"/>
          <w:sz w:val="20"/>
          <w:szCs w:val="20"/>
        </w:rPr>
        <w:t xml:space="preserve">dmítne-li zhotovitel provedení změny </w:t>
      </w:r>
      <w:r w:rsidR="00471D7F">
        <w:rPr>
          <w:rFonts w:ascii="Arial" w:hAnsi="Arial" w:cs="Arial"/>
          <w:sz w:val="20"/>
          <w:szCs w:val="20"/>
        </w:rPr>
        <w:t xml:space="preserve">rozsahu smlouvy </w:t>
      </w:r>
      <w:r>
        <w:rPr>
          <w:rFonts w:ascii="Arial" w:hAnsi="Arial" w:cs="Arial"/>
          <w:sz w:val="20"/>
          <w:szCs w:val="20"/>
        </w:rPr>
        <w:t>navrhované objednatelem</w:t>
      </w:r>
      <w:r w:rsidRPr="000A1A72">
        <w:rPr>
          <w:rFonts w:ascii="Arial" w:hAnsi="Arial" w:cs="Arial"/>
          <w:sz w:val="20"/>
          <w:szCs w:val="20"/>
        </w:rPr>
        <w:t>, je povinen umožnit objednateli jejich provedení</w:t>
      </w:r>
      <w:r>
        <w:rPr>
          <w:rFonts w:ascii="Arial" w:hAnsi="Arial" w:cs="Arial"/>
          <w:sz w:val="20"/>
          <w:szCs w:val="20"/>
        </w:rPr>
        <w:t xml:space="preserve"> prostřednictvím jiné osoby</w:t>
      </w:r>
      <w:r w:rsidR="00BF1484">
        <w:rPr>
          <w:rFonts w:ascii="Arial" w:hAnsi="Arial" w:cs="Arial"/>
          <w:sz w:val="20"/>
          <w:szCs w:val="20"/>
        </w:rPr>
        <w:t>.</w:t>
      </w:r>
    </w:p>
    <w:p w:rsidR="006C34C5" w:rsidRDefault="006C34C5" w:rsidP="007045D5">
      <w:pPr>
        <w:jc w:val="both"/>
        <w:rPr>
          <w:rFonts w:ascii="Arial" w:hAnsi="Arial" w:cs="Arial"/>
          <w:sz w:val="20"/>
          <w:szCs w:val="20"/>
        </w:rPr>
      </w:pPr>
    </w:p>
    <w:p w:rsidR="00EC4AAB" w:rsidRDefault="00EC4AAB" w:rsidP="007045D5">
      <w:pPr>
        <w:jc w:val="both"/>
        <w:rPr>
          <w:rFonts w:ascii="Arial" w:hAnsi="Arial" w:cs="Arial"/>
          <w:sz w:val="20"/>
          <w:szCs w:val="20"/>
        </w:rPr>
      </w:pPr>
    </w:p>
    <w:p w:rsidR="00471D7F" w:rsidRDefault="00471D7F" w:rsidP="007045D5">
      <w:pPr>
        <w:jc w:val="both"/>
        <w:rPr>
          <w:rFonts w:ascii="Arial" w:hAnsi="Arial" w:cs="Arial"/>
          <w:sz w:val="20"/>
          <w:szCs w:val="20"/>
        </w:rPr>
      </w:pPr>
    </w:p>
    <w:p w:rsidR="00EC4AAB" w:rsidRPr="005163FF" w:rsidRDefault="00EC4AAB" w:rsidP="00C01C9B">
      <w:pPr>
        <w:pStyle w:val="Nadpis1"/>
        <w:numPr>
          <w:ilvl w:val="0"/>
          <w:numId w:val="20"/>
        </w:numPr>
        <w:spacing w:before="0" w:after="0"/>
        <w:ind w:left="0" w:firstLine="567"/>
        <w:jc w:val="center"/>
        <w:rPr>
          <w:b w:val="0"/>
          <w:sz w:val="20"/>
          <w:szCs w:val="20"/>
        </w:rPr>
      </w:pPr>
    </w:p>
    <w:p w:rsidR="000D6D0E" w:rsidRPr="005163FF" w:rsidRDefault="000D6D0E" w:rsidP="005163FF">
      <w:pPr>
        <w:jc w:val="center"/>
        <w:rPr>
          <w:rFonts w:ascii="Arial" w:hAnsi="Arial" w:cs="Arial"/>
          <w:b/>
          <w:sz w:val="20"/>
          <w:szCs w:val="20"/>
        </w:rPr>
      </w:pPr>
      <w:r w:rsidRPr="005163FF">
        <w:rPr>
          <w:rFonts w:ascii="Arial" w:hAnsi="Arial" w:cs="Arial"/>
          <w:b/>
          <w:sz w:val="20"/>
          <w:szCs w:val="20"/>
        </w:rPr>
        <w:t>Pracoviště, předání a převzetí díla</w:t>
      </w:r>
    </w:p>
    <w:p w:rsidR="005163FF" w:rsidRDefault="005163FF" w:rsidP="007045D5">
      <w:pPr>
        <w:jc w:val="center"/>
        <w:rPr>
          <w:rFonts w:ascii="Arial" w:hAnsi="Arial" w:cs="Arial"/>
          <w:b/>
          <w:sz w:val="20"/>
          <w:szCs w:val="20"/>
        </w:rPr>
      </w:pPr>
    </w:p>
    <w:p w:rsidR="00FD2F74" w:rsidRDefault="00FD2F74" w:rsidP="00C01C9B">
      <w:pPr>
        <w:numPr>
          <w:ilvl w:val="0"/>
          <w:numId w:val="22"/>
        </w:numPr>
        <w:spacing w:after="120"/>
        <w:ind w:left="567" w:hanging="567"/>
        <w:jc w:val="both"/>
        <w:rPr>
          <w:rFonts w:ascii="Arial" w:hAnsi="Arial" w:cs="Arial"/>
          <w:sz w:val="20"/>
          <w:szCs w:val="20"/>
        </w:rPr>
      </w:pPr>
      <w:r>
        <w:rPr>
          <w:rFonts w:ascii="Arial" w:hAnsi="Arial" w:cs="Arial"/>
          <w:iCs/>
          <w:sz w:val="20"/>
          <w:szCs w:val="20"/>
        </w:rPr>
        <w:t>Zhotovitel je povinen udržovat</w:t>
      </w:r>
      <w:r w:rsidRPr="005E37CF">
        <w:rPr>
          <w:rFonts w:ascii="Arial" w:hAnsi="Arial" w:cs="Arial"/>
          <w:iCs/>
          <w:sz w:val="20"/>
          <w:szCs w:val="20"/>
        </w:rPr>
        <w:t xml:space="preserve"> během realizace díla čistotu a pořádek </w:t>
      </w:r>
      <w:r>
        <w:rPr>
          <w:rFonts w:ascii="Arial" w:hAnsi="Arial" w:cs="Arial"/>
          <w:iCs/>
          <w:sz w:val="20"/>
          <w:szCs w:val="20"/>
        </w:rPr>
        <w:t>na pracovišti</w:t>
      </w:r>
      <w:r w:rsidRPr="005E37CF">
        <w:rPr>
          <w:rFonts w:ascii="Arial" w:hAnsi="Arial" w:cs="Arial"/>
          <w:iCs/>
          <w:sz w:val="20"/>
          <w:szCs w:val="20"/>
        </w:rPr>
        <w:t xml:space="preserve"> a </w:t>
      </w:r>
      <w:r>
        <w:rPr>
          <w:rFonts w:ascii="Arial" w:hAnsi="Arial" w:cs="Arial"/>
          <w:iCs/>
          <w:sz w:val="20"/>
          <w:szCs w:val="20"/>
        </w:rPr>
        <w:t xml:space="preserve">v </w:t>
      </w:r>
      <w:r w:rsidRPr="005E37CF">
        <w:rPr>
          <w:rFonts w:ascii="Arial" w:hAnsi="Arial" w:cs="Arial"/>
          <w:iCs/>
          <w:sz w:val="20"/>
          <w:szCs w:val="20"/>
        </w:rPr>
        <w:t xml:space="preserve">jeho okolí a po skončení díla </w:t>
      </w:r>
      <w:r>
        <w:rPr>
          <w:rFonts w:ascii="Arial" w:hAnsi="Arial" w:cs="Arial"/>
          <w:iCs/>
          <w:sz w:val="20"/>
          <w:szCs w:val="20"/>
        </w:rPr>
        <w:t>pracoviště uklidit a odstranit vzniklý odpad v souladu s</w:t>
      </w:r>
      <w:r w:rsidR="00A32F23">
        <w:rPr>
          <w:rFonts w:ascii="Arial" w:hAnsi="Arial" w:cs="Arial"/>
          <w:iCs/>
          <w:sz w:val="20"/>
          <w:szCs w:val="20"/>
        </w:rPr>
        <w:t> právními předpisy v oblasti nakládání s odpady</w:t>
      </w:r>
      <w:r>
        <w:rPr>
          <w:rFonts w:ascii="Arial" w:hAnsi="Arial" w:cs="Arial"/>
          <w:iCs/>
          <w:sz w:val="20"/>
          <w:szCs w:val="20"/>
        </w:rPr>
        <w:t xml:space="preserve">. </w:t>
      </w:r>
      <w:r w:rsidRPr="00D012AC">
        <w:rPr>
          <w:rFonts w:ascii="Arial" w:hAnsi="Arial" w:cs="Arial"/>
          <w:iCs/>
          <w:sz w:val="20"/>
          <w:szCs w:val="20"/>
        </w:rPr>
        <w:t>V</w:t>
      </w:r>
      <w:r>
        <w:rPr>
          <w:rFonts w:ascii="Arial" w:hAnsi="Arial" w:cs="Arial"/>
          <w:iCs/>
          <w:sz w:val="20"/>
          <w:szCs w:val="20"/>
        </w:rPr>
        <w:t xml:space="preserve"> opačném případě tak učiní objednatel sám </w:t>
      </w:r>
      <w:r w:rsidRPr="00D012AC">
        <w:rPr>
          <w:rFonts w:ascii="Arial" w:hAnsi="Arial" w:cs="Arial"/>
          <w:iCs/>
          <w:sz w:val="20"/>
          <w:szCs w:val="20"/>
        </w:rPr>
        <w:t>na náklady zhotovitele. Zhotovitel je povinen uhradit objednateli veškeré náklady dle předchozí věty, které mu budou objednatelem vyúčtovány.</w:t>
      </w:r>
    </w:p>
    <w:p w:rsidR="00FD2F74" w:rsidRDefault="000B5551" w:rsidP="00C01C9B">
      <w:pPr>
        <w:numPr>
          <w:ilvl w:val="0"/>
          <w:numId w:val="22"/>
        </w:numPr>
        <w:spacing w:after="120"/>
        <w:ind w:left="567" w:hanging="567"/>
        <w:jc w:val="both"/>
        <w:rPr>
          <w:rFonts w:ascii="Arial" w:hAnsi="Arial" w:cs="Arial"/>
          <w:sz w:val="20"/>
          <w:szCs w:val="20"/>
        </w:rPr>
      </w:pPr>
      <w:r>
        <w:rPr>
          <w:rFonts w:ascii="Arial" w:hAnsi="Arial" w:cs="Arial"/>
          <w:iCs/>
          <w:sz w:val="20"/>
          <w:szCs w:val="20"/>
        </w:rPr>
        <w:t>Po dokončení díla</w:t>
      </w:r>
      <w:r w:rsidRPr="00326792">
        <w:rPr>
          <w:rFonts w:ascii="Arial" w:hAnsi="Arial" w:cs="Arial"/>
          <w:iCs/>
          <w:sz w:val="20"/>
          <w:szCs w:val="20"/>
        </w:rPr>
        <w:t>, kterým je provedení kompletního rozsahu všech objednatelem poža</w:t>
      </w:r>
      <w:r>
        <w:rPr>
          <w:rFonts w:ascii="Arial" w:hAnsi="Arial" w:cs="Arial"/>
          <w:iCs/>
          <w:sz w:val="20"/>
          <w:szCs w:val="20"/>
        </w:rPr>
        <w:t>dovaných prací a výkonů zhotovitelem</w:t>
      </w:r>
      <w:r w:rsidRPr="00326792">
        <w:rPr>
          <w:rFonts w:ascii="Arial" w:hAnsi="Arial" w:cs="Arial"/>
          <w:iCs/>
          <w:sz w:val="20"/>
          <w:szCs w:val="20"/>
        </w:rPr>
        <w:t>,</w:t>
      </w:r>
      <w:r>
        <w:rPr>
          <w:rFonts w:ascii="Arial" w:hAnsi="Arial" w:cs="Arial"/>
          <w:iCs/>
          <w:sz w:val="20"/>
          <w:szCs w:val="20"/>
        </w:rPr>
        <w:t xml:space="preserve"> se v termínu </w:t>
      </w:r>
      <w:r w:rsidR="00B104C1">
        <w:rPr>
          <w:rFonts w:ascii="Arial" w:hAnsi="Arial" w:cs="Arial"/>
          <w:iCs/>
          <w:sz w:val="20"/>
          <w:szCs w:val="20"/>
        </w:rPr>
        <w:t>dohodnutém</w:t>
      </w:r>
      <w:r w:rsidR="006F0C65">
        <w:rPr>
          <w:rFonts w:ascii="Arial" w:hAnsi="Arial" w:cs="Arial"/>
          <w:iCs/>
          <w:sz w:val="20"/>
          <w:szCs w:val="20"/>
        </w:rPr>
        <w:t xml:space="preserve"> písemně dle článku</w:t>
      </w:r>
      <w:r w:rsidR="00BF1484">
        <w:rPr>
          <w:rFonts w:ascii="Arial" w:hAnsi="Arial" w:cs="Arial"/>
          <w:iCs/>
          <w:sz w:val="20"/>
          <w:szCs w:val="20"/>
        </w:rPr>
        <w:t xml:space="preserve"> </w:t>
      </w:r>
      <w:r w:rsidR="00E373A7">
        <w:rPr>
          <w:rFonts w:ascii="Arial" w:hAnsi="Arial" w:cs="Arial"/>
          <w:iCs/>
          <w:sz w:val="20"/>
          <w:szCs w:val="20"/>
        </w:rPr>
        <w:fldChar w:fldCharType="begin"/>
      </w:r>
      <w:r w:rsidR="00B104C1">
        <w:rPr>
          <w:rFonts w:ascii="Arial" w:hAnsi="Arial" w:cs="Arial"/>
          <w:iCs/>
          <w:sz w:val="20"/>
          <w:szCs w:val="20"/>
        </w:rPr>
        <w:instrText xml:space="preserve"> REF _Ref401764739 \n \h </w:instrText>
      </w:r>
      <w:r w:rsidR="00E373A7">
        <w:rPr>
          <w:rFonts w:ascii="Arial" w:hAnsi="Arial" w:cs="Arial"/>
          <w:iCs/>
          <w:sz w:val="20"/>
          <w:szCs w:val="20"/>
        </w:rPr>
      </w:r>
      <w:r w:rsidR="00E373A7">
        <w:rPr>
          <w:rFonts w:ascii="Arial" w:hAnsi="Arial" w:cs="Arial"/>
          <w:iCs/>
          <w:sz w:val="20"/>
          <w:szCs w:val="20"/>
        </w:rPr>
        <w:fldChar w:fldCharType="separate"/>
      </w:r>
      <w:r w:rsidR="00DB45D8">
        <w:rPr>
          <w:rFonts w:ascii="Arial" w:hAnsi="Arial" w:cs="Arial"/>
          <w:iCs/>
          <w:sz w:val="20"/>
          <w:szCs w:val="20"/>
        </w:rPr>
        <w:t>2.2</w:t>
      </w:r>
      <w:r w:rsidR="00E373A7">
        <w:rPr>
          <w:rFonts w:ascii="Arial" w:hAnsi="Arial" w:cs="Arial"/>
          <w:iCs/>
          <w:sz w:val="20"/>
          <w:szCs w:val="20"/>
        </w:rPr>
        <w:fldChar w:fldCharType="end"/>
      </w:r>
      <w:r w:rsidR="00B104C1">
        <w:rPr>
          <w:rFonts w:ascii="Arial" w:hAnsi="Arial" w:cs="Arial"/>
          <w:iCs/>
          <w:sz w:val="20"/>
          <w:szCs w:val="20"/>
        </w:rPr>
        <w:t xml:space="preserve"> smlouvy</w:t>
      </w:r>
      <w:r>
        <w:rPr>
          <w:rFonts w:ascii="Arial" w:hAnsi="Arial" w:cs="Arial"/>
          <w:iCs/>
          <w:sz w:val="20"/>
          <w:szCs w:val="20"/>
        </w:rPr>
        <w:t xml:space="preserve"> uskuteční předání a převzetí díla. </w:t>
      </w:r>
      <w:r w:rsidRPr="00673D16">
        <w:rPr>
          <w:rFonts w:ascii="Arial" w:hAnsi="Arial" w:cs="Arial"/>
          <w:sz w:val="20"/>
          <w:szCs w:val="20"/>
        </w:rPr>
        <w:t>O předání a převzetí díla bude sepsán písemný protokol, který musí být podepsán oprávněnými osobami obou smluvních stran.</w:t>
      </w:r>
    </w:p>
    <w:p w:rsidR="000B5551" w:rsidRDefault="000B5551" w:rsidP="00C01C9B">
      <w:pPr>
        <w:numPr>
          <w:ilvl w:val="0"/>
          <w:numId w:val="22"/>
        </w:numPr>
        <w:spacing w:after="120"/>
        <w:ind w:left="567" w:hanging="567"/>
        <w:jc w:val="both"/>
        <w:rPr>
          <w:rFonts w:ascii="Arial" w:hAnsi="Arial" w:cs="Arial"/>
          <w:sz w:val="20"/>
          <w:szCs w:val="20"/>
        </w:rPr>
      </w:pPr>
      <w:r>
        <w:rPr>
          <w:rFonts w:ascii="Arial" w:hAnsi="Arial" w:cs="Arial"/>
          <w:sz w:val="20"/>
          <w:szCs w:val="20"/>
        </w:rPr>
        <w:t xml:space="preserve">Objednatel si vyhrazuje právo převzít pouze dílo bez vad </w:t>
      </w:r>
      <w:r w:rsidR="00A20421">
        <w:rPr>
          <w:rFonts w:ascii="Arial" w:hAnsi="Arial" w:cs="Arial"/>
          <w:sz w:val="20"/>
          <w:szCs w:val="20"/>
        </w:rPr>
        <w:t xml:space="preserve">a </w:t>
      </w:r>
      <w:r>
        <w:rPr>
          <w:rFonts w:ascii="Arial" w:hAnsi="Arial" w:cs="Arial"/>
          <w:sz w:val="20"/>
          <w:szCs w:val="20"/>
        </w:rPr>
        <w:t>ne</w:t>
      </w:r>
      <w:r w:rsidR="00AF59FA">
        <w:rPr>
          <w:rFonts w:ascii="Arial" w:hAnsi="Arial" w:cs="Arial"/>
          <w:sz w:val="20"/>
          <w:szCs w:val="20"/>
        </w:rPr>
        <w:t>d</w:t>
      </w:r>
      <w:r>
        <w:rPr>
          <w:rFonts w:ascii="Arial" w:hAnsi="Arial" w:cs="Arial"/>
          <w:sz w:val="20"/>
          <w:szCs w:val="20"/>
        </w:rPr>
        <w:t>odělků.</w:t>
      </w:r>
    </w:p>
    <w:p w:rsidR="00FD2F74" w:rsidRDefault="000B5551" w:rsidP="00C01C9B">
      <w:pPr>
        <w:numPr>
          <w:ilvl w:val="0"/>
          <w:numId w:val="22"/>
        </w:numPr>
        <w:spacing w:after="120"/>
        <w:ind w:left="567" w:hanging="567"/>
        <w:jc w:val="both"/>
        <w:rPr>
          <w:rFonts w:ascii="Arial" w:hAnsi="Arial" w:cs="Arial"/>
          <w:sz w:val="20"/>
          <w:szCs w:val="20"/>
        </w:rPr>
      </w:pPr>
      <w:r w:rsidRPr="00326792">
        <w:rPr>
          <w:rFonts w:ascii="Arial" w:hAnsi="Arial" w:cs="Arial"/>
          <w:sz w:val="20"/>
          <w:szCs w:val="20"/>
        </w:rPr>
        <w:t>V případě zjištění vad a nedodělků při přejímce díla budou tyto vady a nedodělky zaz</w:t>
      </w:r>
      <w:r>
        <w:rPr>
          <w:rFonts w:ascii="Arial" w:hAnsi="Arial" w:cs="Arial"/>
          <w:sz w:val="20"/>
          <w:szCs w:val="20"/>
        </w:rPr>
        <w:t xml:space="preserve">namenány písemně do </w:t>
      </w:r>
      <w:r w:rsidRPr="00326792">
        <w:rPr>
          <w:rFonts w:ascii="Arial" w:hAnsi="Arial" w:cs="Arial"/>
          <w:sz w:val="20"/>
          <w:szCs w:val="20"/>
        </w:rPr>
        <w:t>protokolu</w:t>
      </w:r>
      <w:r>
        <w:rPr>
          <w:rFonts w:ascii="Arial" w:hAnsi="Arial" w:cs="Arial"/>
          <w:sz w:val="20"/>
          <w:szCs w:val="20"/>
        </w:rPr>
        <w:t xml:space="preserve"> z přejímacího řízení</w:t>
      </w:r>
      <w:r w:rsidRPr="00326792">
        <w:rPr>
          <w:rFonts w:ascii="Arial" w:hAnsi="Arial" w:cs="Arial"/>
          <w:sz w:val="20"/>
          <w:szCs w:val="20"/>
        </w:rPr>
        <w:t>, který musí být podepsán oprávněnými osobami obou smluvních stran s tím, že v něm bude sjednána lhůta, ve které zhotovitel bude povinen odstranit vady a nedodělky zjištěné objednatelem při přejímce díla.</w:t>
      </w:r>
      <w:r>
        <w:rPr>
          <w:rFonts w:ascii="Arial" w:hAnsi="Arial" w:cs="Arial"/>
          <w:sz w:val="20"/>
          <w:szCs w:val="20"/>
        </w:rPr>
        <w:t xml:space="preserve"> </w:t>
      </w:r>
      <w:r w:rsidR="00FD2F74" w:rsidRPr="00EB3C2A">
        <w:rPr>
          <w:rFonts w:ascii="Arial" w:hAnsi="Arial" w:cs="Arial"/>
          <w:sz w:val="20"/>
          <w:szCs w:val="20"/>
        </w:rPr>
        <w:t xml:space="preserve">Není-li </w:t>
      </w:r>
      <w:r>
        <w:rPr>
          <w:rFonts w:ascii="Arial" w:hAnsi="Arial" w:cs="Arial"/>
          <w:sz w:val="20"/>
          <w:szCs w:val="20"/>
        </w:rPr>
        <w:t xml:space="preserve">v protokolu z přejímacího řízení </w:t>
      </w:r>
      <w:r w:rsidR="00FD2F74" w:rsidRPr="00EB3C2A">
        <w:rPr>
          <w:rFonts w:ascii="Arial" w:hAnsi="Arial" w:cs="Arial"/>
          <w:sz w:val="20"/>
          <w:szCs w:val="20"/>
        </w:rPr>
        <w:t xml:space="preserve">dohodnuto jinak, </w:t>
      </w:r>
      <w:r w:rsidR="000340D8">
        <w:rPr>
          <w:rFonts w:ascii="Arial" w:hAnsi="Arial" w:cs="Arial"/>
          <w:sz w:val="20"/>
          <w:szCs w:val="20"/>
        </w:rPr>
        <w:t>zhotovitel</w:t>
      </w:r>
      <w:r w:rsidR="00FD2F74" w:rsidRPr="00EB3C2A">
        <w:rPr>
          <w:rFonts w:ascii="Arial" w:hAnsi="Arial" w:cs="Arial"/>
          <w:sz w:val="20"/>
          <w:szCs w:val="20"/>
        </w:rPr>
        <w:t xml:space="preserve"> se zavazuje vady a nedodělky </w:t>
      </w:r>
      <w:r w:rsidR="000340D8">
        <w:rPr>
          <w:rFonts w:ascii="Arial" w:hAnsi="Arial" w:cs="Arial"/>
          <w:sz w:val="20"/>
          <w:szCs w:val="20"/>
        </w:rPr>
        <w:t>d</w:t>
      </w:r>
      <w:r w:rsidR="00AF59FA">
        <w:rPr>
          <w:rFonts w:ascii="Arial" w:hAnsi="Arial" w:cs="Arial"/>
          <w:sz w:val="20"/>
          <w:szCs w:val="20"/>
        </w:rPr>
        <w:t>í</w:t>
      </w:r>
      <w:r w:rsidR="000340D8">
        <w:rPr>
          <w:rFonts w:ascii="Arial" w:hAnsi="Arial" w:cs="Arial"/>
          <w:sz w:val="20"/>
          <w:szCs w:val="20"/>
        </w:rPr>
        <w:t>l</w:t>
      </w:r>
      <w:r w:rsidR="00FD2F74" w:rsidRPr="00EB3C2A">
        <w:rPr>
          <w:rFonts w:ascii="Arial" w:hAnsi="Arial" w:cs="Arial"/>
          <w:sz w:val="20"/>
          <w:szCs w:val="20"/>
        </w:rPr>
        <w:t xml:space="preserve">a odstranit nejpozději do 7 dnů od původního termínu předání </w:t>
      </w:r>
      <w:r>
        <w:rPr>
          <w:rFonts w:ascii="Arial" w:hAnsi="Arial" w:cs="Arial"/>
          <w:sz w:val="20"/>
          <w:szCs w:val="20"/>
        </w:rPr>
        <w:t xml:space="preserve">a převzetí </w:t>
      </w:r>
      <w:r w:rsidR="000340D8">
        <w:rPr>
          <w:rFonts w:ascii="Arial" w:hAnsi="Arial" w:cs="Arial"/>
          <w:sz w:val="20"/>
          <w:szCs w:val="20"/>
        </w:rPr>
        <w:t>d</w:t>
      </w:r>
      <w:r w:rsidR="00AF59FA">
        <w:rPr>
          <w:rFonts w:ascii="Arial" w:hAnsi="Arial" w:cs="Arial"/>
          <w:sz w:val="20"/>
          <w:szCs w:val="20"/>
        </w:rPr>
        <w:t>í</w:t>
      </w:r>
      <w:r w:rsidR="000340D8">
        <w:rPr>
          <w:rFonts w:ascii="Arial" w:hAnsi="Arial" w:cs="Arial"/>
          <w:sz w:val="20"/>
          <w:szCs w:val="20"/>
        </w:rPr>
        <w:t>l</w:t>
      </w:r>
      <w:r w:rsidR="00FD2F74" w:rsidRPr="00EB3C2A">
        <w:rPr>
          <w:rFonts w:ascii="Arial" w:hAnsi="Arial" w:cs="Arial"/>
          <w:sz w:val="20"/>
          <w:szCs w:val="20"/>
        </w:rPr>
        <w:t xml:space="preserve">a. Po odstranění vad a nedodělků vyzve </w:t>
      </w:r>
      <w:r w:rsidR="000340D8">
        <w:rPr>
          <w:rFonts w:ascii="Arial" w:hAnsi="Arial" w:cs="Arial"/>
          <w:sz w:val="20"/>
          <w:szCs w:val="20"/>
        </w:rPr>
        <w:t>zhotovitel</w:t>
      </w:r>
      <w:r w:rsidR="00FD2F74" w:rsidRPr="00EB3C2A">
        <w:rPr>
          <w:rFonts w:ascii="Arial" w:hAnsi="Arial" w:cs="Arial"/>
          <w:sz w:val="20"/>
          <w:szCs w:val="20"/>
        </w:rPr>
        <w:t xml:space="preserve"> </w:t>
      </w:r>
      <w:r w:rsidR="00EB5092">
        <w:rPr>
          <w:rFonts w:ascii="Arial" w:hAnsi="Arial" w:cs="Arial"/>
          <w:sz w:val="20"/>
          <w:szCs w:val="20"/>
        </w:rPr>
        <w:t xml:space="preserve">bez zbytečného odkladu </w:t>
      </w:r>
      <w:r w:rsidR="00FD2F74" w:rsidRPr="00EB3C2A">
        <w:rPr>
          <w:rFonts w:ascii="Arial" w:hAnsi="Arial" w:cs="Arial"/>
          <w:sz w:val="20"/>
          <w:szCs w:val="20"/>
        </w:rPr>
        <w:t xml:space="preserve">písemně </w:t>
      </w:r>
      <w:r w:rsidR="000340D8">
        <w:rPr>
          <w:rFonts w:ascii="Arial" w:hAnsi="Arial" w:cs="Arial"/>
          <w:sz w:val="20"/>
          <w:szCs w:val="20"/>
        </w:rPr>
        <w:t>objednatel</w:t>
      </w:r>
      <w:r w:rsidR="00FD2F74" w:rsidRPr="00EB3C2A">
        <w:rPr>
          <w:rFonts w:ascii="Arial" w:hAnsi="Arial" w:cs="Arial"/>
          <w:sz w:val="20"/>
          <w:szCs w:val="20"/>
        </w:rPr>
        <w:t xml:space="preserve">e k převzetí </w:t>
      </w:r>
      <w:r w:rsidR="000340D8">
        <w:rPr>
          <w:rFonts w:ascii="Arial" w:hAnsi="Arial" w:cs="Arial"/>
          <w:sz w:val="20"/>
          <w:szCs w:val="20"/>
        </w:rPr>
        <w:t>d</w:t>
      </w:r>
      <w:r w:rsidR="00B104C1">
        <w:rPr>
          <w:rFonts w:ascii="Arial" w:hAnsi="Arial" w:cs="Arial"/>
          <w:sz w:val="20"/>
          <w:szCs w:val="20"/>
        </w:rPr>
        <w:t>í</w:t>
      </w:r>
      <w:r w:rsidR="000340D8">
        <w:rPr>
          <w:rFonts w:ascii="Arial" w:hAnsi="Arial" w:cs="Arial"/>
          <w:sz w:val="20"/>
          <w:szCs w:val="20"/>
        </w:rPr>
        <w:t>l</w:t>
      </w:r>
      <w:r w:rsidR="00FD2F74" w:rsidRPr="00EB3C2A">
        <w:rPr>
          <w:rFonts w:ascii="Arial" w:hAnsi="Arial" w:cs="Arial"/>
          <w:sz w:val="20"/>
          <w:szCs w:val="20"/>
        </w:rPr>
        <w:t>a</w:t>
      </w:r>
      <w:r w:rsidR="00EB5092">
        <w:rPr>
          <w:rFonts w:ascii="Arial" w:hAnsi="Arial" w:cs="Arial"/>
          <w:sz w:val="20"/>
          <w:szCs w:val="20"/>
        </w:rPr>
        <w:t>, a to nejméně 2 pracovní dny před stanoveným dnem převzetí díla</w:t>
      </w:r>
      <w:r w:rsidR="00FD2F74" w:rsidRPr="00EB3C2A">
        <w:rPr>
          <w:rFonts w:ascii="Arial" w:hAnsi="Arial" w:cs="Arial"/>
          <w:sz w:val="20"/>
          <w:szCs w:val="20"/>
        </w:rPr>
        <w:t>.</w:t>
      </w:r>
    </w:p>
    <w:p w:rsidR="00EB5092" w:rsidRPr="00EB3C2A" w:rsidRDefault="00EB5092" w:rsidP="00C01C9B">
      <w:pPr>
        <w:numPr>
          <w:ilvl w:val="0"/>
          <w:numId w:val="22"/>
        </w:numPr>
        <w:spacing w:after="120"/>
        <w:ind w:left="567" w:hanging="567"/>
        <w:jc w:val="both"/>
        <w:rPr>
          <w:rFonts w:ascii="Arial" w:hAnsi="Arial" w:cs="Arial"/>
          <w:sz w:val="20"/>
          <w:szCs w:val="20"/>
        </w:rPr>
      </w:pPr>
      <w:r>
        <w:rPr>
          <w:rFonts w:ascii="Arial" w:hAnsi="Arial" w:cs="Arial"/>
          <w:iCs/>
          <w:sz w:val="20"/>
          <w:szCs w:val="20"/>
        </w:rPr>
        <w:lastRenderedPageBreak/>
        <w:t>D</w:t>
      </w:r>
      <w:r w:rsidRPr="00326792">
        <w:rPr>
          <w:rFonts w:ascii="Arial" w:hAnsi="Arial" w:cs="Arial"/>
          <w:iCs/>
          <w:sz w:val="20"/>
          <w:szCs w:val="20"/>
        </w:rPr>
        <w:t>ílo jako celek bylo zhotovitelem řádně provedeno dnem podepsání (jak ze strany zhotovitele, tak i ze strany objednatele) protokolu o převzetí díla bez vad</w:t>
      </w:r>
      <w:r>
        <w:rPr>
          <w:rFonts w:ascii="Arial" w:hAnsi="Arial" w:cs="Arial"/>
          <w:iCs/>
          <w:sz w:val="20"/>
          <w:szCs w:val="20"/>
        </w:rPr>
        <w:t xml:space="preserve"> a nedodělků</w:t>
      </w:r>
      <w:r w:rsidRPr="00326792">
        <w:rPr>
          <w:rFonts w:ascii="Arial" w:hAnsi="Arial" w:cs="Arial"/>
          <w:iCs/>
          <w:sz w:val="20"/>
          <w:szCs w:val="20"/>
        </w:rPr>
        <w:t>.</w:t>
      </w:r>
    </w:p>
    <w:p w:rsidR="005163FF" w:rsidRDefault="005163FF" w:rsidP="00EB5092">
      <w:pPr>
        <w:rPr>
          <w:rFonts w:ascii="Arial" w:hAnsi="Arial" w:cs="Arial"/>
          <w:b/>
          <w:sz w:val="20"/>
          <w:szCs w:val="20"/>
        </w:rPr>
      </w:pPr>
    </w:p>
    <w:p w:rsidR="00EB5092" w:rsidRDefault="00EB5092" w:rsidP="00EB5092">
      <w:pPr>
        <w:rPr>
          <w:rFonts w:ascii="Arial" w:hAnsi="Arial" w:cs="Arial"/>
          <w:b/>
          <w:sz w:val="20"/>
          <w:szCs w:val="20"/>
        </w:rPr>
      </w:pPr>
    </w:p>
    <w:p w:rsidR="007045D5" w:rsidRPr="00EB3C2A" w:rsidRDefault="007045D5" w:rsidP="00C01C9B">
      <w:pPr>
        <w:pStyle w:val="Nadpis1"/>
        <w:numPr>
          <w:ilvl w:val="0"/>
          <w:numId w:val="20"/>
        </w:numPr>
        <w:spacing w:before="0" w:after="0"/>
        <w:ind w:left="0" w:firstLine="567"/>
        <w:jc w:val="center"/>
        <w:rPr>
          <w:b w:val="0"/>
          <w:sz w:val="20"/>
          <w:szCs w:val="20"/>
        </w:rPr>
      </w:pPr>
    </w:p>
    <w:p w:rsidR="00EB5092" w:rsidRDefault="00AA5918" w:rsidP="007045D5">
      <w:pPr>
        <w:ind w:left="540" w:hanging="540"/>
        <w:jc w:val="center"/>
        <w:rPr>
          <w:rFonts w:ascii="Arial" w:hAnsi="Arial" w:cs="Arial"/>
          <w:b/>
          <w:bCs/>
          <w:sz w:val="20"/>
          <w:szCs w:val="20"/>
        </w:rPr>
      </w:pPr>
      <w:r w:rsidRPr="00EB3C2A">
        <w:rPr>
          <w:rFonts w:ascii="Arial" w:hAnsi="Arial" w:cs="Arial"/>
          <w:b/>
          <w:bCs/>
          <w:sz w:val="20"/>
          <w:szCs w:val="20"/>
        </w:rPr>
        <w:t xml:space="preserve">Cena </w:t>
      </w:r>
      <w:r w:rsidR="00AF6CEB">
        <w:rPr>
          <w:rFonts w:ascii="Arial" w:hAnsi="Arial" w:cs="Arial"/>
          <w:b/>
          <w:bCs/>
          <w:sz w:val="20"/>
          <w:szCs w:val="20"/>
        </w:rPr>
        <w:t xml:space="preserve">díla </w:t>
      </w:r>
      <w:r w:rsidR="00E22D87">
        <w:rPr>
          <w:rFonts w:ascii="Arial" w:hAnsi="Arial" w:cs="Arial"/>
          <w:b/>
          <w:bCs/>
          <w:sz w:val="20"/>
          <w:szCs w:val="20"/>
        </w:rPr>
        <w:t>a platební podmínky</w:t>
      </w:r>
    </w:p>
    <w:p w:rsidR="007045D5" w:rsidRPr="00EB3C2A" w:rsidRDefault="007045D5" w:rsidP="007045D5">
      <w:pPr>
        <w:ind w:left="540" w:hanging="540"/>
        <w:jc w:val="center"/>
        <w:rPr>
          <w:rFonts w:ascii="Arial" w:hAnsi="Arial" w:cs="Arial"/>
          <w:b/>
          <w:bCs/>
          <w:sz w:val="20"/>
          <w:szCs w:val="20"/>
        </w:rPr>
      </w:pPr>
    </w:p>
    <w:p w:rsidR="003551A4" w:rsidRPr="003551A4" w:rsidRDefault="00FB734A" w:rsidP="00FB734A">
      <w:pPr>
        <w:numPr>
          <w:ilvl w:val="0"/>
          <w:numId w:val="23"/>
        </w:numPr>
        <w:spacing w:after="120"/>
        <w:ind w:left="567" w:hanging="567"/>
        <w:jc w:val="both"/>
        <w:rPr>
          <w:rFonts w:ascii="Arial" w:hAnsi="Arial" w:cs="Arial"/>
          <w:b/>
          <w:sz w:val="20"/>
          <w:szCs w:val="20"/>
        </w:rPr>
      </w:pPr>
      <w:bookmarkStart w:id="5" w:name="_Ref402344997"/>
      <w:r w:rsidRPr="003551A4">
        <w:rPr>
          <w:rFonts w:ascii="Arial" w:hAnsi="Arial" w:cs="Arial"/>
          <w:sz w:val="20"/>
          <w:szCs w:val="20"/>
        </w:rPr>
        <w:t xml:space="preserve">Cena za splnění celého předmětu smlouvy, tj. za provedení všech </w:t>
      </w:r>
      <w:r w:rsidR="003551A4">
        <w:rPr>
          <w:rFonts w:ascii="Arial" w:hAnsi="Arial" w:cs="Arial"/>
          <w:sz w:val="20"/>
          <w:szCs w:val="20"/>
        </w:rPr>
        <w:t xml:space="preserve">etap </w:t>
      </w:r>
      <w:proofErr w:type="spellStart"/>
      <w:r w:rsidR="003551A4">
        <w:rPr>
          <w:rFonts w:ascii="Arial" w:hAnsi="Arial" w:cs="Arial"/>
          <w:sz w:val="20"/>
          <w:szCs w:val="20"/>
        </w:rPr>
        <w:t>těsnostních</w:t>
      </w:r>
      <w:proofErr w:type="spellEnd"/>
      <w:r w:rsidR="003551A4">
        <w:rPr>
          <w:rFonts w:ascii="Arial" w:hAnsi="Arial" w:cs="Arial"/>
          <w:sz w:val="20"/>
          <w:szCs w:val="20"/>
        </w:rPr>
        <w:t xml:space="preserve"> zkoušek </w:t>
      </w:r>
      <w:r w:rsidR="00DB73EB">
        <w:rPr>
          <w:rFonts w:ascii="Arial" w:hAnsi="Arial" w:cs="Arial"/>
          <w:sz w:val="20"/>
          <w:szCs w:val="20"/>
        </w:rPr>
        <w:t xml:space="preserve">            </w:t>
      </w:r>
      <w:r w:rsidR="003551A4">
        <w:rPr>
          <w:rFonts w:ascii="Arial" w:hAnsi="Arial" w:cs="Arial"/>
          <w:sz w:val="20"/>
          <w:szCs w:val="20"/>
        </w:rPr>
        <w:t xml:space="preserve">v letech </w:t>
      </w:r>
      <w:proofErr w:type="gramStart"/>
      <w:r w:rsidR="003551A4">
        <w:rPr>
          <w:rFonts w:ascii="Arial" w:hAnsi="Arial" w:cs="Arial"/>
          <w:sz w:val="20"/>
          <w:szCs w:val="20"/>
        </w:rPr>
        <w:t>2016</w:t>
      </w:r>
      <w:r w:rsidR="00DB73EB">
        <w:rPr>
          <w:rFonts w:ascii="Arial" w:hAnsi="Arial" w:cs="Arial"/>
          <w:sz w:val="20"/>
          <w:szCs w:val="20"/>
        </w:rPr>
        <w:t xml:space="preserve"> </w:t>
      </w:r>
      <w:r w:rsidR="003551A4">
        <w:rPr>
          <w:rFonts w:ascii="Arial" w:hAnsi="Arial" w:cs="Arial"/>
          <w:sz w:val="20"/>
          <w:szCs w:val="20"/>
        </w:rPr>
        <w:t>-</w:t>
      </w:r>
      <w:r w:rsidR="00DB73EB">
        <w:rPr>
          <w:rFonts w:ascii="Arial" w:hAnsi="Arial" w:cs="Arial"/>
          <w:sz w:val="20"/>
          <w:szCs w:val="20"/>
        </w:rPr>
        <w:t xml:space="preserve"> </w:t>
      </w:r>
      <w:r w:rsidR="003551A4">
        <w:rPr>
          <w:rFonts w:ascii="Arial" w:hAnsi="Arial" w:cs="Arial"/>
          <w:sz w:val="20"/>
          <w:szCs w:val="20"/>
        </w:rPr>
        <w:t>2019</w:t>
      </w:r>
      <w:proofErr w:type="gramEnd"/>
      <w:r w:rsidR="003551A4">
        <w:rPr>
          <w:rFonts w:ascii="Arial" w:hAnsi="Arial" w:cs="Arial"/>
          <w:sz w:val="20"/>
          <w:szCs w:val="20"/>
        </w:rPr>
        <w:t xml:space="preserve"> </w:t>
      </w:r>
      <w:r w:rsidRPr="003551A4">
        <w:rPr>
          <w:rFonts w:ascii="Arial" w:hAnsi="Arial" w:cs="Arial"/>
          <w:sz w:val="20"/>
          <w:szCs w:val="20"/>
        </w:rPr>
        <w:tab/>
      </w:r>
      <w:r w:rsidRPr="003551A4">
        <w:rPr>
          <w:rFonts w:ascii="Arial" w:hAnsi="Arial" w:cs="Arial"/>
          <w:sz w:val="20"/>
          <w:szCs w:val="20"/>
        </w:rPr>
        <w:tab/>
      </w:r>
      <w:r w:rsidRPr="003551A4">
        <w:rPr>
          <w:rFonts w:ascii="Arial" w:hAnsi="Arial" w:cs="Arial"/>
          <w:sz w:val="20"/>
          <w:szCs w:val="20"/>
        </w:rPr>
        <w:tab/>
      </w:r>
      <w:r w:rsidRPr="003551A4">
        <w:rPr>
          <w:rFonts w:ascii="Arial" w:hAnsi="Arial" w:cs="Arial"/>
          <w:sz w:val="20"/>
          <w:szCs w:val="20"/>
        </w:rPr>
        <w:tab/>
      </w:r>
      <w:r w:rsidRPr="003551A4">
        <w:rPr>
          <w:rFonts w:ascii="Arial" w:hAnsi="Arial" w:cs="Arial"/>
          <w:sz w:val="20"/>
          <w:szCs w:val="20"/>
        </w:rPr>
        <w:tab/>
      </w:r>
    </w:p>
    <w:p w:rsidR="00FB734A" w:rsidRPr="00C05314" w:rsidRDefault="00C05314" w:rsidP="003551A4">
      <w:pPr>
        <w:spacing w:after="120"/>
        <w:ind w:left="567"/>
        <w:jc w:val="center"/>
        <w:rPr>
          <w:rFonts w:ascii="Arial" w:hAnsi="Arial" w:cs="Arial"/>
          <w:b/>
          <w:sz w:val="22"/>
          <w:szCs w:val="22"/>
        </w:rPr>
      </w:pPr>
      <w:r w:rsidRPr="00C05314">
        <w:rPr>
          <w:rFonts w:ascii="Arial" w:hAnsi="Arial" w:cs="Arial"/>
          <w:b/>
          <w:sz w:val="22"/>
          <w:szCs w:val="22"/>
        </w:rPr>
        <w:t xml:space="preserve">1.631.190 </w:t>
      </w:r>
      <w:r w:rsidR="00FB734A" w:rsidRPr="00C05314">
        <w:rPr>
          <w:rFonts w:ascii="Arial" w:hAnsi="Arial" w:cs="Arial"/>
          <w:b/>
          <w:sz w:val="22"/>
          <w:szCs w:val="22"/>
        </w:rPr>
        <w:t>Kč bez DPH</w:t>
      </w:r>
    </w:p>
    <w:p w:rsidR="00F20C03" w:rsidRDefault="00F20C03" w:rsidP="00F20C03">
      <w:pPr>
        <w:spacing w:after="120"/>
        <w:ind w:left="567"/>
        <w:rPr>
          <w:rFonts w:ascii="Arial" w:hAnsi="Arial" w:cs="Arial"/>
          <w:b/>
          <w:sz w:val="20"/>
          <w:szCs w:val="20"/>
        </w:rPr>
      </w:pPr>
    </w:p>
    <w:p w:rsidR="00F20C03" w:rsidRDefault="00F20C03" w:rsidP="00F20C03">
      <w:pPr>
        <w:spacing w:after="120"/>
        <w:ind w:left="567"/>
        <w:jc w:val="center"/>
        <w:rPr>
          <w:rFonts w:ascii="Arial" w:hAnsi="Arial" w:cs="Arial"/>
          <w:b/>
          <w:sz w:val="20"/>
          <w:szCs w:val="20"/>
        </w:rPr>
      </w:pPr>
      <w:r>
        <w:rPr>
          <w:rFonts w:ascii="Arial" w:hAnsi="Arial" w:cs="Arial"/>
          <w:b/>
          <w:sz w:val="20"/>
          <w:szCs w:val="20"/>
        </w:rPr>
        <w:t xml:space="preserve">Dílčí ceny za jednotlivé etapy v uvedených </w:t>
      </w:r>
      <w:r w:rsidR="00B62CA8">
        <w:rPr>
          <w:rFonts w:ascii="Arial" w:hAnsi="Arial" w:cs="Arial"/>
          <w:b/>
          <w:sz w:val="20"/>
          <w:szCs w:val="20"/>
        </w:rPr>
        <w:t>letech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6"/>
        <w:gridCol w:w="4856"/>
      </w:tblGrid>
      <w:tr w:rsidR="00F20C03" w:rsidRPr="006A2896" w:rsidTr="006A2896">
        <w:tc>
          <w:tcPr>
            <w:tcW w:w="4856" w:type="dxa"/>
            <w:shd w:val="clear" w:color="auto" w:fill="D9D9D9"/>
            <w:vAlign w:val="center"/>
          </w:tcPr>
          <w:p w:rsidR="00F20C03" w:rsidRPr="006A2896" w:rsidRDefault="00F20C03" w:rsidP="006A2896">
            <w:pPr>
              <w:spacing w:after="120"/>
              <w:jc w:val="center"/>
              <w:rPr>
                <w:rFonts w:ascii="Arial" w:hAnsi="Arial" w:cs="Arial"/>
                <w:b/>
                <w:sz w:val="20"/>
                <w:szCs w:val="20"/>
              </w:rPr>
            </w:pPr>
            <w:r w:rsidRPr="006A2896">
              <w:rPr>
                <w:rFonts w:ascii="Arial" w:hAnsi="Arial" w:cs="Arial"/>
                <w:b/>
                <w:sz w:val="20"/>
                <w:szCs w:val="20"/>
              </w:rPr>
              <w:t>Etapa / rok</w:t>
            </w:r>
          </w:p>
        </w:tc>
        <w:tc>
          <w:tcPr>
            <w:tcW w:w="4856" w:type="dxa"/>
            <w:shd w:val="clear" w:color="auto" w:fill="D9D9D9"/>
            <w:vAlign w:val="center"/>
          </w:tcPr>
          <w:p w:rsidR="00F20C03" w:rsidRPr="006A2896" w:rsidRDefault="00F20C03" w:rsidP="006A2896">
            <w:pPr>
              <w:spacing w:after="120"/>
              <w:jc w:val="center"/>
              <w:rPr>
                <w:rFonts w:ascii="Arial" w:hAnsi="Arial" w:cs="Arial"/>
                <w:b/>
                <w:sz w:val="20"/>
                <w:szCs w:val="20"/>
              </w:rPr>
            </w:pPr>
            <w:r w:rsidRPr="006A2896">
              <w:rPr>
                <w:rFonts w:ascii="Arial" w:hAnsi="Arial" w:cs="Arial"/>
                <w:b/>
                <w:sz w:val="20"/>
                <w:szCs w:val="20"/>
              </w:rPr>
              <w:t>Cena za etapu Kč bez DPH</w:t>
            </w:r>
          </w:p>
        </w:tc>
      </w:tr>
      <w:tr w:rsidR="00F20C03" w:rsidRPr="006A2896" w:rsidTr="006A2896">
        <w:tc>
          <w:tcPr>
            <w:tcW w:w="4856" w:type="dxa"/>
            <w:vAlign w:val="center"/>
          </w:tcPr>
          <w:p w:rsidR="00F20C03" w:rsidRPr="006A2896" w:rsidRDefault="00F20C03" w:rsidP="006A2896">
            <w:pPr>
              <w:spacing w:after="120"/>
              <w:jc w:val="center"/>
              <w:rPr>
                <w:rFonts w:ascii="Arial" w:hAnsi="Arial" w:cs="Arial"/>
                <w:b/>
              </w:rPr>
            </w:pPr>
            <w:r w:rsidRPr="006A2896">
              <w:rPr>
                <w:rFonts w:ascii="Arial" w:hAnsi="Arial" w:cs="Arial"/>
                <w:b/>
              </w:rPr>
              <w:t>Etapa č. VII / 2016</w:t>
            </w:r>
          </w:p>
        </w:tc>
        <w:tc>
          <w:tcPr>
            <w:tcW w:w="4856" w:type="dxa"/>
            <w:vAlign w:val="center"/>
          </w:tcPr>
          <w:p w:rsidR="00F20C03" w:rsidRPr="006A2896" w:rsidRDefault="00EA259D" w:rsidP="006D3066">
            <w:pPr>
              <w:spacing w:after="120"/>
              <w:jc w:val="center"/>
              <w:rPr>
                <w:rFonts w:ascii="Arial" w:hAnsi="Arial" w:cs="Arial"/>
                <w:b/>
                <w:sz w:val="20"/>
                <w:szCs w:val="20"/>
              </w:rPr>
            </w:pPr>
            <w:r>
              <w:rPr>
                <w:rFonts w:ascii="Arial" w:hAnsi="Arial" w:cs="Arial"/>
                <w:b/>
                <w:sz w:val="20"/>
                <w:szCs w:val="20"/>
              </w:rPr>
              <w:t>x</w:t>
            </w:r>
            <w:r w:rsidR="00C05314">
              <w:rPr>
                <w:rFonts w:ascii="Arial" w:hAnsi="Arial" w:cs="Arial"/>
                <w:b/>
                <w:sz w:val="20"/>
                <w:szCs w:val="20"/>
              </w:rPr>
              <w:t xml:space="preserve"> Kč</w:t>
            </w:r>
          </w:p>
        </w:tc>
      </w:tr>
      <w:tr w:rsidR="00EA259D" w:rsidRPr="006A2896" w:rsidTr="00DF4C42">
        <w:tc>
          <w:tcPr>
            <w:tcW w:w="4856" w:type="dxa"/>
            <w:vAlign w:val="center"/>
          </w:tcPr>
          <w:p w:rsidR="00EA259D" w:rsidRPr="006A2896" w:rsidRDefault="00EA259D" w:rsidP="00EA259D">
            <w:pPr>
              <w:spacing w:after="120"/>
              <w:jc w:val="center"/>
              <w:rPr>
                <w:rFonts w:ascii="Arial" w:hAnsi="Arial" w:cs="Arial"/>
                <w:b/>
              </w:rPr>
            </w:pPr>
            <w:r w:rsidRPr="006A2896">
              <w:rPr>
                <w:rFonts w:ascii="Arial" w:hAnsi="Arial" w:cs="Arial"/>
                <w:b/>
              </w:rPr>
              <w:t>Etapa č. VIII / 2016</w:t>
            </w:r>
          </w:p>
        </w:tc>
        <w:tc>
          <w:tcPr>
            <w:tcW w:w="4856" w:type="dxa"/>
          </w:tcPr>
          <w:p w:rsidR="00EA259D" w:rsidRDefault="00EA259D" w:rsidP="00EA259D">
            <w:pPr>
              <w:jc w:val="center"/>
            </w:pPr>
            <w:r w:rsidRPr="005C645D">
              <w:rPr>
                <w:rFonts w:ascii="Arial" w:hAnsi="Arial" w:cs="Arial"/>
                <w:b/>
                <w:sz w:val="20"/>
                <w:szCs w:val="20"/>
              </w:rPr>
              <w:t>x Kč</w:t>
            </w:r>
          </w:p>
        </w:tc>
      </w:tr>
      <w:tr w:rsidR="00EA259D" w:rsidRPr="006A2896" w:rsidTr="00DF4C42">
        <w:tc>
          <w:tcPr>
            <w:tcW w:w="4856" w:type="dxa"/>
            <w:vAlign w:val="center"/>
          </w:tcPr>
          <w:p w:rsidR="00EA259D" w:rsidRPr="006A2896" w:rsidRDefault="00EA259D" w:rsidP="00EA259D">
            <w:pPr>
              <w:spacing w:after="120"/>
              <w:jc w:val="center"/>
              <w:rPr>
                <w:rFonts w:ascii="Arial" w:hAnsi="Arial" w:cs="Arial"/>
                <w:b/>
              </w:rPr>
            </w:pPr>
            <w:r w:rsidRPr="006A2896">
              <w:rPr>
                <w:rFonts w:ascii="Arial" w:hAnsi="Arial" w:cs="Arial"/>
                <w:b/>
              </w:rPr>
              <w:t>Etapa č. XIII / 2016</w:t>
            </w:r>
          </w:p>
        </w:tc>
        <w:tc>
          <w:tcPr>
            <w:tcW w:w="4856" w:type="dxa"/>
          </w:tcPr>
          <w:p w:rsidR="00EA259D" w:rsidRDefault="00EA259D" w:rsidP="00EA259D">
            <w:pPr>
              <w:jc w:val="center"/>
            </w:pPr>
            <w:r w:rsidRPr="005C645D">
              <w:rPr>
                <w:rFonts w:ascii="Arial" w:hAnsi="Arial" w:cs="Arial"/>
                <w:b/>
                <w:sz w:val="20"/>
                <w:szCs w:val="20"/>
              </w:rPr>
              <w:t>x Kč</w:t>
            </w:r>
          </w:p>
        </w:tc>
      </w:tr>
      <w:tr w:rsidR="00EA259D" w:rsidRPr="006A2896" w:rsidTr="00DF4C42">
        <w:tc>
          <w:tcPr>
            <w:tcW w:w="4856" w:type="dxa"/>
            <w:vAlign w:val="center"/>
          </w:tcPr>
          <w:p w:rsidR="00EA259D" w:rsidRPr="006A2896" w:rsidRDefault="00EA259D" w:rsidP="00EA259D">
            <w:pPr>
              <w:spacing w:after="120"/>
              <w:jc w:val="center"/>
              <w:rPr>
                <w:rFonts w:ascii="Arial" w:hAnsi="Arial" w:cs="Arial"/>
                <w:b/>
              </w:rPr>
            </w:pPr>
            <w:r w:rsidRPr="006A2896">
              <w:rPr>
                <w:rFonts w:ascii="Arial" w:hAnsi="Arial" w:cs="Arial"/>
                <w:b/>
              </w:rPr>
              <w:t>Etapa č. IX / 2017</w:t>
            </w:r>
          </w:p>
        </w:tc>
        <w:tc>
          <w:tcPr>
            <w:tcW w:w="4856" w:type="dxa"/>
          </w:tcPr>
          <w:p w:rsidR="00EA259D" w:rsidRDefault="00EA259D" w:rsidP="00EA259D">
            <w:pPr>
              <w:jc w:val="center"/>
            </w:pPr>
            <w:r w:rsidRPr="005C645D">
              <w:rPr>
                <w:rFonts w:ascii="Arial" w:hAnsi="Arial" w:cs="Arial"/>
                <w:b/>
                <w:sz w:val="20"/>
                <w:szCs w:val="20"/>
              </w:rPr>
              <w:t>x Kč</w:t>
            </w:r>
          </w:p>
        </w:tc>
      </w:tr>
      <w:tr w:rsidR="00EA259D" w:rsidRPr="006A2896" w:rsidTr="00DF4C42">
        <w:tc>
          <w:tcPr>
            <w:tcW w:w="4856" w:type="dxa"/>
            <w:vAlign w:val="center"/>
          </w:tcPr>
          <w:p w:rsidR="00EA259D" w:rsidRPr="006A2896" w:rsidRDefault="00EA259D" w:rsidP="00EA259D">
            <w:pPr>
              <w:spacing w:after="120"/>
              <w:jc w:val="center"/>
              <w:rPr>
                <w:rFonts w:ascii="Arial" w:hAnsi="Arial" w:cs="Arial"/>
                <w:b/>
              </w:rPr>
            </w:pPr>
            <w:r w:rsidRPr="006A2896">
              <w:rPr>
                <w:rFonts w:ascii="Arial" w:hAnsi="Arial" w:cs="Arial"/>
                <w:b/>
              </w:rPr>
              <w:t>Etapa č. XIV / 2017</w:t>
            </w:r>
          </w:p>
        </w:tc>
        <w:tc>
          <w:tcPr>
            <w:tcW w:w="4856" w:type="dxa"/>
          </w:tcPr>
          <w:p w:rsidR="00EA259D" w:rsidRDefault="00EA259D" w:rsidP="00EA259D">
            <w:pPr>
              <w:jc w:val="center"/>
            </w:pPr>
            <w:r w:rsidRPr="005C645D">
              <w:rPr>
                <w:rFonts w:ascii="Arial" w:hAnsi="Arial" w:cs="Arial"/>
                <w:b/>
                <w:sz w:val="20"/>
                <w:szCs w:val="20"/>
              </w:rPr>
              <w:t>x Kč</w:t>
            </w:r>
          </w:p>
        </w:tc>
      </w:tr>
      <w:tr w:rsidR="00EA259D" w:rsidRPr="006A2896" w:rsidTr="00DF4C42">
        <w:tc>
          <w:tcPr>
            <w:tcW w:w="4856" w:type="dxa"/>
            <w:vAlign w:val="center"/>
          </w:tcPr>
          <w:p w:rsidR="00EA259D" w:rsidRPr="006A2896" w:rsidRDefault="00EA259D" w:rsidP="00EA259D">
            <w:pPr>
              <w:spacing w:after="120"/>
              <w:jc w:val="center"/>
              <w:rPr>
                <w:rFonts w:ascii="Arial" w:hAnsi="Arial" w:cs="Arial"/>
                <w:b/>
              </w:rPr>
            </w:pPr>
            <w:r w:rsidRPr="006A2896">
              <w:rPr>
                <w:rFonts w:ascii="Arial" w:hAnsi="Arial" w:cs="Arial"/>
                <w:b/>
              </w:rPr>
              <w:t>Etapa č. I / 2018</w:t>
            </w:r>
          </w:p>
        </w:tc>
        <w:tc>
          <w:tcPr>
            <w:tcW w:w="4856" w:type="dxa"/>
          </w:tcPr>
          <w:p w:rsidR="00EA259D" w:rsidRDefault="00EA259D" w:rsidP="00EA259D">
            <w:pPr>
              <w:jc w:val="center"/>
            </w:pPr>
            <w:r w:rsidRPr="005C645D">
              <w:rPr>
                <w:rFonts w:ascii="Arial" w:hAnsi="Arial" w:cs="Arial"/>
                <w:b/>
                <w:sz w:val="20"/>
                <w:szCs w:val="20"/>
              </w:rPr>
              <w:t>x Kč</w:t>
            </w:r>
          </w:p>
        </w:tc>
      </w:tr>
      <w:tr w:rsidR="00EA259D" w:rsidRPr="006A2896" w:rsidTr="00DF4C42">
        <w:tc>
          <w:tcPr>
            <w:tcW w:w="4856" w:type="dxa"/>
            <w:vAlign w:val="center"/>
          </w:tcPr>
          <w:p w:rsidR="00EA259D" w:rsidRPr="006A2896" w:rsidRDefault="00EA259D" w:rsidP="00EA259D">
            <w:pPr>
              <w:spacing w:after="120"/>
              <w:jc w:val="center"/>
              <w:rPr>
                <w:rFonts w:ascii="Arial" w:hAnsi="Arial" w:cs="Arial"/>
                <w:b/>
              </w:rPr>
            </w:pPr>
            <w:r w:rsidRPr="006A2896">
              <w:rPr>
                <w:rFonts w:ascii="Arial" w:hAnsi="Arial" w:cs="Arial"/>
                <w:b/>
              </w:rPr>
              <w:t>Etapa č. II / 2019</w:t>
            </w:r>
          </w:p>
        </w:tc>
        <w:tc>
          <w:tcPr>
            <w:tcW w:w="4856" w:type="dxa"/>
          </w:tcPr>
          <w:p w:rsidR="00EA259D" w:rsidRDefault="00EA259D" w:rsidP="00EA259D">
            <w:pPr>
              <w:jc w:val="center"/>
            </w:pPr>
            <w:r w:rsidRPr="005C645D">
              <w:rPr>
                <w:rFonts w:ascii="Arial" w:hAnsi="Arial" w:cs="Arial"/>
                <w:b/>
                <w:sz w:val="20"/>
                <w:szCs w:val="20"/>
              </w:rPr>
              <w:t>x Kč</w:t>
            </w:r>
          </w:p>
        </w:tc>
      </w:tr>
      <w:tr w:rsidR="00EA259D" w:rsidRPr="006A2896" w:rsidTr="00DF4C42">
        <w:tc>
          <w:tcPr>
            <w:tcW w:w="4856" w:type="dxa"/>
            <w:vAlign w:val="center"/>
          </w:tcPr>
          <w:p w:rsidR="00EA259D" w:rsidRPr="006A2896" w:rsidRDefault="00EA259D" w:rsidP="00EA259D">
            <w:pPr>
              <w:spacing w:after="120"/>
              <w:jc w:val="center"/>
              <w:rPr>
                <w:rFonts w:ascii="Arial" w:hAnsi="Arial" w:cs="Arial"/>
                <w:b/>
              </w:rPr>
            </w:pPr>
            <w:r w:rsidRPr="006A2896">
              <w:rPr>
                <w:rFonts w:ascii="Arial" w:hAnsi="Arial" w:cs="Arial"/>
                <w:b/>
              </w:rPr>
              <w:t>Etapa č. III / 2019</w:t>
            </w:r>
          </w:p>
        </w:tc>
        <w:tc>
          <w:tcPr>
            <w:tcW w:w="4856" w:type="dxa"/>
          </w:tcPr>
          <w:p w:rsidR="00EA259D" w:rsidRDefault="00EA259D" w:rsidP="00EA259D">
            <w:pPr>
              <w:jc w:val="center"/>
            </w:pPr>
            <w:r w:rsidRPr="005C645D">
              <w:rPr>
                <w:rFonts w:ascii="Arial" w:hAnsi="Arial" w:cs="Arial"/>
                <w:b/>
                <w:sz w:val="20"/>
                <w:szCs w:val="20"/>
              </w:rPr>
              <w:t>x Kč</w:t>
            </w:r>
          </w:p>
        </w:tc>
      </w:tr>
      <w:tr w:rsidR="00EA259D" w:rsidRPr="006A2896" w:rsidTr="00DF4C42">
        <w:tc>
          <w:tcPr>
            <w:tcW w:w="4856" w:type="dxa"/>
            <w:vAlign w:val="center"/>
          </w:tcPr>
          <w:p w:rsidR="00EA259D" w:rsidRPr="006A2896" w:rsidRDefault="00EA259D" w:rsidP="00EA259D">
            <w:pPr>
              <w:spacing w:after="120"/>
              <w:jc w:val="center"/>
              <w:rPr>
                <w:rFonts w:ascii="Arial" w:hAnsi="Arial" w:cs="Arial"/>
                <w:b/>
              </w:rPr>
            </w:pPr>
            <w:r w:rsidRPr="006A2896">
              <w:rPr>
                <w:rFonts w:ascii="Arial" w:hAnsi="Arial" w:cs="Arial"/>
                <w:b/>
              </w:rPr>
              <w:t>Etapa č. IV / 2019</w:t>
            </w:r>
          </w:p>
        </w:tc>
        <w:tc>
          <w:tcPr>
            <w:tcW w:w="4856" w:type="dxa"/>
          </w:tcPr>
          <w:p w:rsidR="00EA259D" w:rsidRDefault="00EA259D" w:rsidP="00EA259D">
            <w:pPr>
              <w:jc w:val="center"/>
            </w:pPr>
            <w:r w:rsidRPr="005C645D">
              <w:rPr>
                <w:rFonts w:ascii="Arial" w:hAnsi="Arial" w:cs="Arial"/>
                <w:b/>
                <w:sz w:val="20"/>
                <w:szCs w:val="20"/>
              </w:rPr>
              <w:t>x Kč</w:t>
            </w:r>
          </w:p>
        </w:tc>
      </w:tr>
    </w:tbl>
    <w:p w:rsidR="00F20C03" w:rsidRDefault="00F20C03" w:rsidP="00F20C03">
      <w:pPr>
        <w:spacing w:after="120"/>
        <w:ind w:left="567"/>
        <w:rPr>
          <w:rFonts w:ascii="Arial" w:hAnsi="Arial" w:cs="Arial"/>
          <w:b/>
          <w:sz w:val="20"/>
          <w:szCs w:val="20"/>
        </w:rPr>
      </w:pPr>
      <w:bookmarkStart w:id="6" w:name="_GoBack"/>
      <w:bookmarkEnd w:id="6"/>
    </w:p>
    <w:p w:rsidR="00F20C03" w:rsidRPr="003551A4" w:rsidRDefault="00F20C03" w:rsidP="00F20C03">
      <w:pPr>
        <w:spacing w:after="120"/>
        <w:ind w:left="567"/>
        <w:rPr>
          <w:rFonts w:ascii="Arial" w:hAnsi="Arial" w:cs="Arial"/>
          <w:b/>
          <w:sz w:val="20"/>
          <w:szCs w:val="20"/>
        </w:rPr>
      </w:pPr>
    </w:p>
    <w:p w:rsidR="00FB734A" w:rsidRPr="003551A4" w:rsidRDefault="00FB734A" w:rsidP="00FB734A">
      <w:pPr>
        <w:pStyle w:val="Odstavecseseznamem"/>
        <w:ind w:left="567"/>
        <w:jc w:val="both"/>
        <w:rPr>
          <w:rFonts w:ascii="Arial" w:hAnsi="Arial" w:cs="Arial"/>
          <w:b/>
          <w:iCs/>
          <w:sz w:val="20"/>
          <w:szCs w:val="20"/>
        </w:rPr>
      </w:pPr>
    </w:p>
    <w:p w:rsidR="00BB73BA" w:rsidRPr="00FB734A" w:rsidRDefault="00EB5092" w:rsidP="00BB73BA">
      <w:pPr>
        <w:numPr>
          <w:ilvl w:val="0"/>
          <w:numId w:val="23"/>
        </w:numPr>
        <w:spacing w:after="120"/>
        <w:ind w:left="567" w:hanging="567"/>
        <w:jc w:val="both"/>
        <w:rPr>
          <w:rFonts w:ascii="Arial" w:hAnsi="Arial" w:cs="Arial"/>
          <w:sz w:val="20"/>
          <w:szCs w:val="20"/>
        </w:rPr>
      </w:pPr>
      <w:r w:rsidRPr="00EB5092">
        <w:rPr>
          <w:rFonts w:ascii="Arial" w:hAnsi="Arial" w:cs="Arial"/>
          <w:sz w:val="20"/>
          <w:szCs w:val="20"/>
        </w:rPr>
        <w:t xml:space="preserve">Cena za řádné provedení díla je stanovena dohodou smluvních stran, jako smluvní cena za skutečně provedené </w:t>
      </w:r>
      <w:r w:rsidR="00202AF2">
        <w:rPr>
          <w:rFonts w:ascii="Arial" w:hAnsi="Arial" w:cs="Arial"/>
          <w:sz w:val="20"/>
          <w:szCs w:val="20"/>
        </w:rPr>
        <w:t>práce</w:t>
      </w:r>
      <w:r w:rsidRPr="00EB5092">
        <w:rPr>
          <w:rFonts w:ascii="Arial" w:hAnsi="Arial" w:cs="Arial"/>
          <w:sz w:val="20"/>
          <w:szCs w:val="20"/>
        </w:rPr>
        <w:t xml:space="preserve"> stanovená na základě cen uvedených </w:t>
      </w:r>
      <w:r>
        <w:rPr>
          <w:rFonts w:ascii="Arial" w:hAnsi="Arial" w:cs="Arial"/>
          <w:sz w:val="20"/>
          <w:szCs w:val="20"/>
        </w:rPr>
        <w:t xml:space="preserve">v příloze č. 1 této smlouvy </w:t>
      </w:r>
      <w:r w:rsidRPr="00EB5092">
        <w:rPr>
          <w:rFonts w:ascii="Arial" w:hAnsi="Arial" w:cs="Arial"/>
          <w:sz w:val="20"/>
          <w:szCs w:val="20"/>
        </w:rPr>
        <w:t>(dále jen „</w:t>
      </w:r>
      <w:r w:rsidRPr="00A32F23">
        <w:rPr>
          <w:rFonts w:ascii="Arial" w:hAnsi="Arial" w:cs="Arial"/>
          <w:b/>
          <w:i/>
          <w:sz w:val="20"/>
          <w:szCs w:val="20"/>
        </w:rPr>
        <w:t>cena</w:t>
      </w:r>
      <w:r w:rsidR="00E22D87" w:rsidRPr="00A32F23">
        <w:rPr>
          <w:rFonts w:ascii="Arial" w:hAnsi="Arial" w:cs="Arial"/>
          <w:b/>
          <w:i/>
          <w:sz w:val="20"/>
          <w:szCs w:val="20"/>
        </w:rPr>
        <w:t xml:space="preserve"> díla</w:t>
      </w:r>
      <w:r w:rsidRPr="00EB5092">
        <w:rPr>
          <w:rFonts w:ascii="Arial" w:hAnsi="Arial" w:cs="Arial"/>
          <w:sz w:val="20"/>
          <w:szCs w:val="20"/>
        </w:rPr>
        <w:t>“).</w:t>
      </w:r>
      <w:r w:rsidR="00E22D87" w:rsidRPr="0078347F">
        <w:rPr>
          <w:rFonts w:ascii="Arial" w:hAnsi="Arial" w:cs="Arial"/>
          <w:sz w:val="20"/>
          <w:szCs w:val="20"/>
        </w:rPr>
        <w:t xml:space="preserve"> </w:t>
      </w:r>
      <w:r w:rsidR="00E22D87" w:rsidRPr="00E22D87">
        <w:rPr>
          <w:rFonts w:ascii="Arial" w:hAnsi="Arial" w:cs="Arial"/>
          <w:sz w:val="20"/>
          <w:szCs w:val="20"/>
        </w:rPr>
        <w:t>Cena díla je stanovena bez daně z přidané hodnoty</w:t>
      </w:r>
      <w:r w:rsidR="00E22D87">
        <w:rPr>
          <w:rFonts w:ascii="Arial" w:hAnsi="Arial" w:cs="Arial"/>
          <w:sz w:val="20"/>
          <w:szCs w:val="20"/>
        </w:rPr>
        <w:t>.</w:t>
      </w:r>
      <w:bookmarkEnd w:id="5"/>
    </w:p>
    <w:p w:rsidR="004D4146" w:rsidRPr="00E22D87" w:rsidRDefault="004D4146" w:rsidP="00C01C9B">
      <w:pPr>
        <w:numPr>
          <w:ilvl w:val="0"/>
          <w:numId w:val="23"/>
        </w:numPr>
        <w:spacing w:after="120"/>
        <w:ind w:left="567" w:hanging="567"/>
        <w:jc w:val="both"/>
        <w:rPr>
          <w:rFonts w:ascii="Arial" w:hAnsi="Arial" w:cs="Arial"/>
          <w:sz w:val="20"/>
          <w:szCs w:val="20"/>
        </w:rPr>
      </w:pPr>
      <w:r w:rsidRPr="004D4146">
        <w:rPr>
          <w:rFonts w:ascii="Arial" w:hAnsi="Arial" w:cs="Arial"/>
          <w:sz w:val="20"/>
          <w:szCs w:val="20"/>
        </w:rPr>
        <w:t xml:space="preserve">Cena díla je stanovena jako cena nejvýše přípustná a je platná až do doby ukončení nebo zániku smlouvy a zahrnuje všechny náklady k řádnému provedení a dokončení </w:t>
      </w:r>
      <w:r>
        <w:rPr>
          <w:rFonts w:ascii="Arial" w:hAnsi="Arial" w:cs="Arial"/>
          <w:sz w:val="20"/>
          <w:szCs w:val="20"/>
        </w:rPr>
        <w:t xml:space="preserve">plnění dle této smlouvy </w:t>
      </w:r>
      <w:r w:rsidRPr="004D4146">
        <w:rPr>
          <w:rFonts w:ascii="Arial" w:hAnsi="Arial" w:cs="Arial"/>
          <w:sz w:val="20"/>
          <w:szCs w:val="20"/>
        </w:rPr>
        <w:t>a zisk zhotovitele.</w:t>
      </w:r>
    </w:p>
    <w:p w:rsidR="00AF6CEB" w:rsidRDefault="00AF6CEB" w:rsidP="00C01C9B">
      <w:pPr>
        <w:numPr>
          <w:ilvl w:val="0"/>
          <w:numId w:val="23"/>
        </w:numPr>
        <w:spacing w:after="120"/>
        <w:ind w:left="567" w:hanging="567"/>
        <w:jc w:val="both"/>
        <w:rPr>
          <w:rFonts w:ascii="Arial" w:hAnsi="Arial" w:cs="Arial"/>
          <w:sz w:val="20"/>
          <w:szCs w:val="20"/>
        </w:rPr>
      </w:pPr>
      <w:r w:rsidRPr="0078347F">
        <w:rPr>
          <w:rFonts w:ascii="Arial" w:hAnsi="Arial" w:cs="Arial"/>
          <w:sz w:val="20"/>
          <w:szCs w:val="20"/>
        </w:rPr>
        <w:t>Cena díla zahrnuje všechny náklady zhotovitele na zhotovení díla, včetně jeho režijních nákladů. Cena díla v sobě zahrnuje rovněž veškeré náklady na dopravu, náhrady za vynaložený čas strávený na cestách, náklady na ubytování, přesčasy s výhradou přesčasu speciálně písemně objednaného objednatelem, riziko špatného počasí, zatížení zimou, pojištění, atd.</w:t>
      </w:r>
    </w:p>
    <w:p w:rsidR="00E22D87" w:rsidRPr="00E22D87" w:rsidRDefault="00E22D87" w:rsidP="00C01C9B">
      <w:pPr>
        <w:numPr>
          <w:ilvl w:val="0"/>
          <w:numId w:val="23"/>
        </w:numPr>
        <w:spacing w:after="120"/>
        <w:ind w:left="567" w:hanging="567"/>
        <w:jc w:val="both"/>
        <w:rPr>
          <w:rFonts w:ascii="Arial" w:hAnsi="Arial" w:cs="Arial"/>
          <w:sz w:val="20"/>
          <w:szCs w:val="20"/>
        </w:rPr>
      </w:pPr>
      <w:r>
        <w:rPr>
          <w:rFonts w:ascii="Arial" w:hAnsi="Arial" w:cs="Arial"/>
          <w:sz w:val="20"/>
          <w:szCs w:val="20"/>
        </w:rPr>
        <w:t xml:space="preserve">Zhotovitel je oprávněn vyfakturovat </w:t>
      </w:r>
      <w:r w:rsidR="0054369E">
        <w:rPr>
          <w:rFonts w:ascii="Arial" w:hAnsi="Arial" w:cs="Arial"/>
          <w:sz w:val="20"/>
          <w:szCs w:val="20"/>
        </w:rPr>
        <w:t xml:space="preserve">dílčí ceny za jednotlivé etapy </w:t>
      </w:r>
      <w:r w:rsidRPr="0078347F">
        <w:rPr>
          <w:rFonts w:ascii="Arial" w:hAnsi="Arial" w:cs="Arial"/>
          <w:sz w:val="20"/>
          <w:szCs w:val="20"/>
        </w:rPr>
        <w:t>až po řádném dokončení</w:t>
      </w:r>
      <w:r w:rsidR="0054369E">
        <w:rPr>
          <w:rFonts w:ascii="Arial" w:hAnsi="Arial" w:cs="Arial"/>
          <w:sz w:val="20"/>
          <w:szCs w:val="20"/>
        </w:rPr>
        <w:t xml:space="preserve"> příslušné etapy</w:t>
      </w:r>
      <w:r w:rsidRPr="0078347F">
        <w:rPr>
          <w:rFonts w:ascii="Arial" w:hAnsi="Arial" w:cs="Arial"/>
          <w:sz w:val="20"/>
          <w:szCs w:val="20"/>
        </w:rPr>
        <w:t xml:space="preserve"> díla a protokolárním předání bezvadné</w:t>
      </w:r>
      <w:r w:rsidR="0054369E">
        <w:rPr>
          <w:rFonts w:ascii="Arial" w:hAnsi="Arial" w:cs="Arial"/>
          <w:sz w:val="20"/>
          <w:szCs w:val="20"/>
        </w:rPr>
        <w:t xml:space="preserve"> etapy</w:t>
      </w:r>
      <w:r w:rsidRPr="0078347F">
        <w:rPr>
          <w:rFonts w:ascii="Arial" w:hAnsi="Arial" w:cs="Arial"/>
          <w:sz w:val="20"/>
          <w:szCs w:val="20"/>
        </w:rPr>
        <w:t xml:space="preserve"> díla objednateli, tj. až po podepsání předávacího protokolu o převzetí </w:t>
      </w:r>
      <w:r w:rsidR="0054369E">
        <w:rPr>
          <w:rFonts w:ascii="Arial" w:hAnsi="Arial" w:cs="Arial"/>
          <w:sz w:val="20"/>
          <w:szCs w:val="20"/>
        </w:rPr>
        <w:t xml:space="preserve">příslušné etapy </w:t>
      </w:r>
      <w:r w:rsidRPr="0078347F">
        <w:rPr>
          <w:rFonts w:ascii="Arial" w:hAnsi="Arial" w:cs="Arial"/>
          <w:sz w:val="20"/>
          <w:szCs w:val="20"/>
        </w:rPr>
        <w:t xml:space="preserve">díla </w:t>
      </w:r>
      <w:r w:rsidR="004D4146">
        <w:rPr>
          <w:rFonts w:ascii="Arial" w:hAnsi="Arial" w:cs="Arial"/>
          <w:sz w:val="20"/>
          <w:szCs w:val="20"/>
        </w:rPr>
        <w:t xml:space="preserve">bez vad a nedodělků </w:t>
      </w:r>
      <w:r w:rsidRPr="0078347F">
        <w:rPr>
          <w:rFonts w:ascii="Arial" w:hAnsi="Arial" w:cs="Arial"/>
          <w:sz w:val="20"/>
          <w:szCs w:val="20"/>
        </w:rPr>
        <w:t>oprávněnými zástupci obou smluvních stran.</w:t>
      </w:r>
      <w:r w:rsidR="00497FBB" w:rsidRPr="00497FBB">
        <w:rPr>
          <w:rFonts w:ascii="Arial" w:hAnsi="Arial" w:cs="Arial"/>
          <w:sz w:val="20"/>
          <w:szCs w:val="20"/>
        </w:rPr>
        <w:t xml:space="preserve"> </w:t>
      </w:r>
      <w:r w:rsidR="00497FBB" w:rsidRPr="00EB3C2A">
        <w:rPr>
          <w:rFonts w:ascii="Arial" w:hAnsi="Arial" w:cs="Arial"/>
          <w:sz w:val="20"/>
          <w:szCs w:val="20"/>
        </w:rPr>
        <w:t xml:space="preserve">Zhotovitel odešle fakturu nejpozději do 15 dnů po zdanitelném plnění. </w:t>
      </w:r>
    </w:p>
    <w:p w:rsidR="00AF6CEB" w:rsidRPr="00AF6CEB" w:rsidRDefault="00AF6CEB" w:rsidP="00C01C9B">
      <w:pPr>
        <w:numPr>
          <w:ilvl w:val="0"/>
          <w:numId w:val="23"/>
        </w:numPr>
        <w:spacing w:after="120"/>
        <w:ind w:left="567" w:hanging="567"/>
        <w:jc w:val="both"/>
        <w:rPr>
          <w:rFonts w:ascii="Arial" w:hAnsi="Arial" w:cs="Arial"/>
          <w:sz w:val="20"/>
          <w:szCs w:val="20"/>
        </w:rPr>
      </w:pPr>
      <w:r>
        <w:rPr>
          <w:rFonts w:ascii="Arial" w:hAnsi="Arial" w:cs="Arial"/>
          <w:sz w:val="20"/>
          <w:szCs w:val="20"/>
        </w:rPr>
        <w:t>K</w:t>
      </w:r>
      <w:r w:rsidR="006B3D4F" w:rsidRPr="0078347F">
        <w:rPr>
          <w:rFonts w:ascii="Arial" w:hAnsi="Arial" w:cs="Arial"/>
          <w:sz w:val="20"/>
          <w:szCs w:val="20"/>
        </w:rPr>
        <w:t xml:space="preserve"> ceně díla stanovené podle </w:t>
      </w:r>
      <w:r w:rsidR="00BE0716" w:rsidRPr="0078347F">
        <w:rPr>
          <w:rFonts w:ascii="Arial" w:hAnsi="Arial" w:cs="Arial"/>
          <w:sz w:val="20"/>
          <w:szCs w:val="20"/>
        </w:rPr>
        <w:t>článku</w:t>
      </w:r>
      <w:r w:rsidR="006B3D4F" w:rsidRPr="0078347F">
        <w:rPr>
          <w:rFonts w:ascii="Arial" w:hAnsi="Arial" w:cs="Arial"/>
          <w:sz w:val="20"/>
          <w:szCs w:val="20"/>
        </w:rPr>
        <w:t xml:space="preserve"> </w:t>
      </w:r>
      <w:r w:rsidR="00E373A7">
        <w:rPr>
          <w:rFonts w:ascii="Arial" w:hAnsi="Arial" w:cs="Arial"/>
          <w:sz w:val="20"/>
          <w:szCs w:val="20"/>
        </w:rPr>
        <w:fldChar w:fldCharType="begin"/>
      </w:r>
      <w:r w:rsidR="00202AF2">
        <w:rPr>
          <w:rFonts w:ascii="Arial" w:hAnsi="Arial" w:cs="Arial"/>
          <w:sz w:val="20"/>
          <w:szCs w:val="20"/>
        </w:rPr>
        <w:instrText xml:space="preserve"> REF _Ref402344997 \r \h </w:instrText>
      </w:r>
      <w:r w:rsidR="00E373A7">
        <w:rPr>
          <w:rFonts w:ascii="Arial" w:hAnsi="Arial" w:cs="Arial"/>
          <w:sz w:val="20"/>
          <w:szCs w:val="20"/>
        </w:rPr>
      </w:r>
      <w:r w:rsidR="00E373A7">
        <w:rPr>
          <w:rFonts w:ascii="Arial" w:hAnsi="Arial" w:cs="Arial"/>
          <w:sz w:val="20"/>
          <w:szCs w:val="20"/>
        </w:rPr>
        <w:fldChar w:fldCharType="separate"/>
      </w:r>
      <w:r w:rsidR="00DB45D8">
        <w:rPr>
          <w:rFonts w:ascii="Arial" w:hAnsi="Arial" w:cs="Arial"/>
          <w:sz w:val="20"/>
          <w:szCs w:val="20"/>
        </w:rPr>
        <w:t>6.1</w:t>
      </w:r>
      <w:r w:rsidR="00E373A7">
        <w:rPr>
          <w:rFonts w:ascii="Arial" w:hAnsi="Arial" w:cs="Arial"/>
          <w:sz w:val="20"/>
          <w:szCs w:val="20"/>
        </w:rPr>
        <w:fldChar w:fldCharType="end"/>
      </w:r>
      <w:r w:rsidR="00202AF2">
        <w:rPr>
          <w:rFonts w:ascii="Arial" w:hAnsi="Arial" w:cs="Arial"/>
          <w:sz w:val="20"/>
          <w:szCs w:val="20"/>
        </w:rPr>
        <w:t xml:space="preserve"> </w:t>
      </w:r>
      <w:r w:rsidR="006B3D4F" w:rsidRPr="0078347F">
        <w:rPr>
          <w:rFonts w:ascii="Arial" w:hAnsi="Arial" w:cs="Arial"/>
          <w:sz w:val="20"/>
          <w:szCs w:val="20"/>
        </w:rPr>
        <w:t>této smlouvy bude připočtena při fakturaci DPH v zákonné výši</w:t>
      </w:r>
      <w:r w:rsidR="00202AF2">
        <w:rPr>
          <w:rFonts w:ascii="Arial" w:hAnsi="Arial" w:cs="Arial"/>
          <w:sz w:val="20"/>
          <w:szCs w:val="20"/>
        </w:rPr>
        <w:t xml:space="preserve"> </w:t>
      </w:r>
      <w:r w:rsidR="006B3D4F" w:rsidRPr="0078347F">
        <w:rPr>
          <w:rFonts w:ascii="Arial" w:hAnsi="Arial" w:cs="Arial"/>
          <w:sz w:val="20"/>
          <w:szCs w:val="20"/>
        </w:rPr>
        <w:t xml:space="preserve">v souladu s předpisy upravujícími uplatnění DPH v České republice. Pokud bude česká DPH ze strany zhotovitele aplikovatelná, vyúčtuje zhotovitel tuto DPH při fakturaci příslušného díla, ke kterému se tato DPH váže, a zahrne ji do faktury za příslušné dílo. DPH vyúčtovaná v souladu s tímto ustanovením této smlouvy se stane součástí ceny příslušného díla. Pokud česká DPH nebude v souladu s předpisy upravujícími uplatnění DPH v České republice ze strany zhotovitele aplikovatelná, k ceně příslušného díla stanovené podle </w:t>
      </w:r>
      <w:r w:rsidR="00BE0716" w:rsidRPr="0078347F">
        <w:rPr>
          <w:rFonts w:ascii="Arial" w:hAnsi="Arial" w:cs="Arial"/>
          <w:sz w:val="20"/>
          <w:szCs w:val="20"/>
        </w:rPr>
        <w:t>článku</w:t>
      </w:r>
      <w:r w:rsidR="006B3D4F" w:rsidRPr="0078347F">
        <w:rPr>
          <w:rFonts w:ascii="Arial" w:hAnsi="Arial" w:cs="Arial"/>
          <w:sz w:val="20"/>
          <w:szCs w:val="20"/>
        </w:rPr>
        <w:t xml:space="preserve"> </w:t>
      </w:r>
      <w:r w:rsidR="00E373A7">
        <w:rPr>
          <w:rFonts w:ascii="Arial" w:hAnsi="Arial" w:cs="Arial"/>
          <w:sz w:val="20"/>
          <w:szCs w:val="20"/>
        </w:rPr>
        <w:fldChar w:fldCharType="begin"/>
      </w:r>
      <w:r w:rsidR="00202AF2">
        <w:rPr>
          <w:rFonts w:ascii="Arial" w:hAnsi="Arial" w:cs="Arial"/>
          <w:sz w:val="20"/>
          <w:szCs w:val="20"/>
        </w:rPr>
        <w:instrText xml:space="preserve"> REF _Ref402344997 \r \h </w:instrText>
      </w:r>
      <w:r w:rsidR="00E373A7">
        <w:rPr>
          <w:rFonts w:ascii="Arial" w:hAnsi="Arial" w:cs="Arial"/>
          <w:sz w:val="20"/>
          <w:szCs w:val="20"/>
        </w:rPr>
      </w:r>
      <w:r w:rsidR="00E373A7">
        <w:rPr>
          <w:rFonts w:ascii="Arial" w:hAnsi="Arial" w:cs="Arial"/>
          <w:sz w:val="20"/>
          <w:szCs w:val="20"/>
        </w:rPr>
        <w:fldChar w:fldCharType="separate"/>
      </w:r>
      <w:r w:rsidR="00DB45D8">
        <w:rPr>
          <w:rFonts w:ascii="Arial" w:hAnsi="Arial" w:cs="Arial"/>
          <w:sz w:val="20"/>
          <w:szCs w:val="20"/>
        </w:rPr>
        <w:t>6.1</w:t>
      </w:r>
      <w:r w:rsidR="00E373A7">
        <w:rPr>
          <w:rFonts w:ascii="Arial" w:hAnsi="Arial" w:cs="Arial"/>
          <w:sz w:val="20"/>
          <w:szCs w:val="20"/>
        </w:rPr>
        <w:fldChar w:fldCharType="end"/>
      </w:r>
      <w:r w:rsidR="00202AF2">
        <w:rPr>
          <w:rFonts w:ascii="Arial" w:hAnsi="Arial" w:cs="Arial"/>
          <w:sz w:val="20"/>
          <w:szCs w:val="20"/>
        </w:rPr>
        <w:t xml:space="preserve"> </w:t>
      </w:r>
      <w:r w:rsidR="006B3D4F" w:rsidRPr="0078347F">
        <w:rPr>
          <w:rFonts w:ascii="Arial" w:hAnsi="Arial" w:cs="Arial"/>
          <w:sz w:val="20"/>
          <w:szCs w:val="20"/>
        </w:rPr>
        <w:t xml:space="preserve">této smlouvy nebude připočtena žádná DPH.  </w:t>
      </w:r>
      <w:r>
        <w:rPr>
          <w:rFonts w:ascii="Arial" w:hAnsi="Arial" w:cs="Arial"/>
          <w:sz w:val="20"/>
          <w:szCs w:val="20"/>
        </w:rPr>
        <w:t> </w:t>
      </w:r>
    </w:p>
    <w:p w:rsidR="00202AF2" w:rsidRDefault="00202AF2" w:rsidP="00C01C9B">
      <w:pPr>
        <w:numPr>
          <w:ilvl w:val="0"/>
          <w:numId w:val="23"/>
        </w:numPr>
        <w:spacing w:after="120"/>
        <w:ind w:left="567" w:hanging="567"/>
        <w:jc w:val="both"/>
        <w:rPr>
          <w:rFonts w:ascii="Arial" w:hAnsi="Arial" w:cs="Arial"/>
          <w:sz w:val="20"/>
          <w:szCs w:val="20"/>
        </w:rPr>
      </w:pPr>
      <w:r w:rsidRPr="00202AF2">
        <w:rPr>
          <w:rFonts w:ascii="Arial" w:hAnsi="Arial" w:cs="Arial"/>
          <w:sz w:val="20"/>
          <w:szCs w:val="20"/>
        </w:rPr>
        <w:t>Faktura-daňový doklad musí splňovat náležitosti vyplývající z obecně závazných právních předpisů a náležitosti dle zák. č. 235/2004 Sb., o dani z přidané hodnoty, ve znění pozdějších předpis</w:t>
      </w:r>
      <w:r w:rsidRPr="00202AF2">
        <w:rPr>
          <w:rFonts w:ascii="Arial" w:hAnsi="Arial" w:cs="Arial"/>
          <w:iCs/>
          <w:sz w:val="20"/>
          <w:szCs w:val="20"/>
        </w:rPr>
        <w:t xml:space="preserve">ů, popř. obecně </w:t>
      </w:r>
      <w:r w:rsidRPr="00202AF2">
        <w:rPr>
          <w:rFonts w:ascii="Arial" w:hAnsi="Arial" w:cs="Arial"/>
          <w:iCs/>
          <w:sz w:val="20"/>
          <w:szCs w:val="20"/>
        </w:rPr>
        <w:lastRenderedPageBreak/>
        <w:t xml:space="preserve">závazného právního předpisu nahrazujícího zákon č. 235/2004 Sb. (dále jen </w:t>
      </w:r>
      <w:r w:rsidRPr="00202AF2">
        <w:rPr>
          <w:rFonts w:ascii="Arial" w:hAnsi="Arial" w:cs="Arial"/>
          <w:b/>
          <w:i/>
          <w:iCs/>
          <w:sz w:val="20"/>
          <w:szCs w:val="20"/>
        </w:rPr>
        <w:t>„zákon o DPH</w:t>
      </w:r>
      <w:r w:rsidRPr="00202AF2">
        <w:rPr>
          <w:rFonts w:ascii="Arial" w:hAnsi="Arial" w:cs="Arial"/>
          <w:iCs/>
          <w:sz w:val="20"/>
          <w:szCs w:val="20"/>
        </w:rPr>
        <w:t>“)</w:t>
      </w:r>
      <w:r w:rsidRPr="00202AF2">
        <w:rPr>
          <w:rFonts w:ascii="Arial" w:hAnsi="Arial" w:cs="Arial"/>
          <w:sz w:val="20"/>
          <w:szCs w:val="20"/>
        </w:rPr>
        <w:t>, a bude obsahovat i přílohy</w:t>
      </w:r>
    </w:p>
    <w:p w:rsidR="00497FBB" w:rsidRDefault="00E22D87" w:rsidP="00C01C9B">
      <w:pPr>
        <w:numPr>
          <w:ilvl w:val="0"/>
          <w:numId w:val="23"/>
        </w:numPr>
        <w:spacing w:after="120"/>
        <w:ind w:left="567" w:hanging="567"/>
        <w:jc w:val="both"/>
        <w:rPr>
          <w:rFonts w:ascii="Arial" w:hAnsi="Arial" w:cs="Arial"/>
          <w:sz w:val="20"/>
          <w:szCs w:val="20"/>
        </w:rPr>
      </w:pPr>
      <w:r>
        <w:rPr>
          <w:rFonts w:ascii="Arial" w:hAnsi="Arial" w:cs="Arial"/>
          <w:sz w:val="20"/>
          <w:szCs w:val="20"/>
        </w:rPr>
        <w:t>F</w:t>
      </w:r>
      <w:r w:rsidR="007045D5" w:rsidRPr="00EB3C2A">
        <w:rPr>
          <w:rFonts w:ascii="Arial" w:hAnsi="Arial" w:cs="Arial"/>
          <w:sz w:val="20"/>
          <w:szCs w:val="20"/>
        </w:rPr>
        <w:t>aktura</w:t>
      </w:r>
      <w:r w:rsidR="004B7CF5" w:rsidRPr="00EB3C2A">
        <w:rPr>
          <w:rFonts w:ascii="Arial" w:hAnsi="Arial" w:cs="Arial"/>
          <w:sz w:val="20"/>
          <w:szCs w:val="20"/>
        </w:rPr>
        <w:t xml:space="preserve"> – daňový doklad</w:t>
      </w:r>
      <w:r w:rsidR="007045D5" w:rsidRPr="00EB3C2A">
        <w:rPr>
          <w:rFonts w:ascii="Arial" w:hAnsi="Arial" w:cs="Arial"/>
          <w:sz w:val="20"/>
          <w:szCs w:val="20"/>
        </w:rPr>
        <w:t xml:space="preserve"> musí splňovat veškeré náležitosti</w:t>
      </w:r>
      <w:r w:rsidR="00202AF2">
        <w:rPr>
          <w:rFonts w:ascii="Arial" w:hAnsi="Arial" w:cs="Arial"/>
          <w:sz w:val="20"/>
          <w:szCs w:val="20"/>
        </w:rPr>
        <w:t xml:space="preserve"> </w:t>
      </w:r>
      <w:r w:rsidR="00202AF2" w:rsidRPr="00202AF2">
        <w:rPr>
          <w:rFonts w:ascii="Arial" w:hAnsi="Arial" w:cs="Arial"/>
          <w:sz w:val="20"/>
          <w:szCs w:val="20"/>
        </w:rPr>
        <w:t>vyplývající z obecně závazných právních předpisů a náležitosti</w:t>
      </w:r>
      <w:r w:rsidR="007045D5" w:rsidRPr="00EB3C2A">
        <w:rPr>
          <w:rFonts w:ascii="Arial" w:hAnsi="Arial" w:cs="Arial"/>
          <w:sz w:val="20"/>
          <w:szCs w:val="20"/>
        </w:rPr>
        <w:t xml:space="preserve"> daňového dokladu</w:t>
      </w:r>
      <w:r w:rsidR="004B7CF5" w:rsidRPr="00EB3C2A">
        <w:rPr>
          <w:rFonts w:ascii="Arial" w:hAnsi="Arial" w:cs="Arial"/>
          <w:sz w:val="20"/>
          <w:szCs w:val="20"/>
        </w:rPr>
        <w:t xml:space="preserve"> dle zák</w:t>
      </w:r>
      <w:r>
        <w:rPr>
          <w:rFonts w:ascii="Arial" w:hAnsi="Arial" w:cs="Arial"/>
          <w:sz w:val="20"/>
          <w:szCs w:val="20"/>
        </w:rPr>
        <w:t>ona</w:t>
      </w:r>
      <w:r w:rsidR="004B7CF5" w:rsidRPr="00EB3C2A">
        <w:rPr>
          <w:rFonts w:ascii="Arial" w:hAnsi="Arial" w:cs="Arial"/>
          <w:sz w:val="20"/>
          <w:szCs w:val="20"/>
        </w:rPr>
        <w:t xml:space="preserve"> č. 235/2004 Sb. o dani z přidané hodnoty, ve znění pozdějších předpisů</w:t>
      </w:r>
      <w:r w:rsidR="007045D5" w:rsidRPr="00EB3C2A">
        <w:rPr>
          <w:rFonts w:ascii="Arial" w:hAnsi="Arial" w:cs="Arial"/>
          <w:sz w:val="20"/>
          <w:szCs w:val="20"/>
        </w:rPr>
        <w:t>,</w:t>
      </w:r>
      <w:r w:rsidR="00202AF2">
        <w:rPr>
          <w:rFonts w:ascii="Arial" w:hAnsi="Arial" w:cs="Arial"/>
          <w:sz w:val="20"/>
          <w:szCs w:val="20"/>
        </w:rPr>
        <w:t xml:space="preserve"> </w:t>
      </w:r>
      <w:r w:rsidR="00202AF2" w:rsidRPr="00202AF2">
        <w:rPr>
          <w:rFonts w:ascii="Arial" w:hAnsi="Arial" w:cs="Arial"/>
          <w:iCs/>
          <w:sz w:val="20"/>
          <w:szCs w:val="20"/>
        </w:rPr>
        <w:t>popř. obecně závazného právního předpisu nahrazujícího zákon</w:t>
      </w:r>
      <w:r w:rsidR="00B94E83">
        <w:rPr>
          <w:rFonts w:ascii="Arial" w:hAnsi="Arial" w:cs="Arial"/>
          <w:iCs/>
          <w:sz w:val="20"/>
          <w:szCs w:val="20"/>
        </w:rPr>
        <w:t xml:space="preserve"> o DPH</w:t>
      </w:r>
      <w:r w:rsidR="00202AF2" w:rsidRPr="00202AF2">
        <w:rPr>
          <w:rFonts w:ascii="Arial" w:hAnsi="Arial" w:cs="Arial"/>
          <w:sz w:val="20"/>
          <w:szCs w:val="20"/>
        </w:rPr>
        <w:t>,</w:t>
      </w:r>
      <w:r w:rsidR="007045D5" w:rsidRPr="00EB3C2A">
        <w:rPr>
          <w:rFonts w:ascii="Arial" w:hAnsi="Arial" w:cs="Arial"/>
          <w:sz w:val="20"/>
          <w:szCs w:val="20"/>
        </w:rPr>
        <w:t xml:space="preserve"> </w:t>
      </w:r>
      <w:r w:rsidR="00202AF2">
        <w:rPr>
          <w:rFonts w:ascii="Arial" w:hAnsi="Arial" w:cs="Arial"/>
          <w:sz w:val="20"/>
          <w:szCs w:val="20"/>
        </w:rPr>
        <w:t xml:space="preserve">a </w:t>
      </w:r>
      <w:r w:rsidR="007045D5" w:rsidRPr="00EB3C2A">
        <w:rPr>
          <w:rFonts w:ascii="Arial" w:hAnsi="Arial" w:cs="Arial"/>
          <w:sz w:val="20"/>
          <w:szCs w:val="20"/>
        </w:rPr>
        <w:t>dále musí obsahovat</w:t>
      </w:r>
      <w:r w:rsidR="00497FBB">
        <w:rPr>
          <w:rFonts w:ascii="Arial" w:hAnsi="Arial" w:cs="Arial"/>
          <w:sz w:val="20"/>
          <w:szCs w:val="20"/>
        </w:rPr>
        <w:t>:</w:t>
      </w:r>
    </w:p>
    <w:p w:rsidR="00497FBB" w:rsidRDefault="007045D5" w:rsidP="00C01C9B">
      <w:pPr>
        <w:numPr>
          <w:ilvl w:val="0"/>
          <w:numId w:val="24"/>
        </w:numPr>
        <w:spacing w:after="120"/>
        <w:jc w:val="both"/>
        <w:rPr>
          <w:rFonts w:ascii="Arial" w:hAnsi="Arial" w:cs="Arial"/>
          <w:sz w:val="20"/>
          <w:szCs w:val="20"/>
        </w:rPr>
      </w:pPr>
      <w:r w:rsidRPr="00EB3C2A">
        <w:rPr>
          <w:rFonts w:ascii="Arial" w:hAnsi="Arial" w:cs="Arial"/>
          <w:sz w:val="20"/>
          <w:szCs w:val="20"/>
        </w:rPr>
        <w:t xml:space="preserve">odkaz na číslo této </w:t>
      </w:r>
      <w:r w:rsidR="00E22D87">
        <w:rPr>
          <w:rFonts w:ascii="Arial" w:hAnsi="Arial" w:cs="Arial"/>
          <w:sz w:val="20"/>
          <w:szCs w:val="20"/>
        </w:rPr>
        <w:t>s</w:t>
      </w:r>
      <w:r w:rsidRPr="00EB3C2A">
        <w:rPr>
          <w:rFonts w:ascii="Arial" w:hAnsi="Arial" w:cs="Arial"/>
          <w:sz w:val="20"/>
          <w:szCs w:val="20"/>
        </w:rPr>
        <w:t>mlouvy</w:t>
      </w:r>
      <w:r w:rsidR="00497FBB">
        <w:rPr>
          <w:rFonts w:ascii="Arial" w:hAnsi="Arial" w:cs="Arial"/>
          <w:sz w:val="20"/>
          <w:szCs w:val="20"/>
        </w:rPr>
        <w:t>,</w:t>
      </w:r>
    </w:p>
    <w:p w:rsidR="00497FBB" w:rsidRDefault="007045D5" w:rsidP="00C01C9B">
      <w:pPr>
        <w:numPr>
          <w:ilvl w:val="0"/>
          <w:numId w:val="24"/>
        </w:numPr>
        <w:spacing w:after="120"/>
        <w:jc w:val="both"/>
        <w:rPr>
          <w:rFonts w:ascii="Arial" w:hAnsi="Arial" w:cs="Arial"/>
          <w:sz w:val="20"/>
          <w:szCs w:val="20"/>
        </w:rPr>
      </w:pPr>
      <w:r w:rsidRPr="00EB3C2A">
        <w:rPr>
          <w:rFonts w:ascii="Arial" w:hAnsi="Arial" w:cs="Arial"/>
          <w:sz w:val="20"/>
          <w:szCs w:val="20"/>
        </w:rPr>
        <w:t>veškeré podklady, na základě kterých byla faktura vystavena a na základě kterých bude i zúčtována</w:t>
      </w:r>
      <w:r w:rsidR="00464599" w:rsidRPr="00EB3C2A">
        <w:rPr>
          <w:rFonts w:ascii="Arial" w:hAnsi="Arial" w:cs="Arial"/>
          <w:sz w:val="20"/>
          <w:szCs w:val="20"/>
        </w:rPr>
        <w:t xml:space="preserve">, </w:t>
      </w:r>
      <w:r w:rsidRPr="00EB3C2A">
        <w:rPr>
          <w:rFonts w:ascii="Arial" w:hAnsi="Arial" w:cs="Arial"/>
          <w:sz w:val="20"/>
          <w:szCs w:val="20"/>
        </w:rPr>
        <w:t xml:space="preserve">zejména podrobný rozpis </w:t>
      </w:r>
      <w:r w:rsidR="00E22D87">
        <w:rPr>
          <w:rFonts w:ascii="Arial" w:hAnsi="Arial" w:cs="Arial"/>
          <w:sz w:val="20"/>
          <w:szCs w:val="20"/>
        </w:rPr>
        <w:t>provedených dodávek a prací v rámci díla</w:t>
      </w:r>
      <w:r w:rsidR="00464599" w:rsidRPr="00EB3C2A">
        <w:rPr>
          <w:rFonts w:ascii="Arial" w:hAnsi="Arial" w:cs="Arial"/>
          <w:sz w:val="20"/>
          <w:szCs w:val="20"/>
        </w:rPr>
        <w:t xml:space="preserve">. </w:t>
      </w:r>
      <w:r w:rsidRPr="00EB3C2A">
        <w:rPr>
          <w:rFonts w:ascii="Arial" w:hAnsi="Arial" w:cs="Arial"/>
          <w:sz w:val="20"/>
          <w:szCs w:val="20"/>
        </w:rPr>
        <w:t xml:space="preserve">U každé účtované položky musí být uvedena jednotka, cena za jednotku, spotřebované množství jednotek a celková </w:t>
      </w:r>
      <w:r w:rsidR="00E22D87">
        <w:rPr>
          <w:rFonts w:ascii="Arial" w:hAnsi="Arial" w:cs="Arial"/>
          <w:sz w:val="20"/>
          <w:szCs w:val="20"/>
        </w:rPr>
        <w:t>c</w:t>
      </w:r>
      <w:r w:rsidRPr="00EB3C2A">
        <w:rPr>
          <w:rFonts w:ascii="Arial" w:hAnsi="Arial" w:cs="Arial"/>
          <w:sz w:val="20"/>
          <w:szCs w:val="20"/>
        </w:rPr>
        <w:t>ena</w:t>
      </w:r>
      <w:r w:rsidR="00497FBB">
        <w:rPr>
          <w:rFonts w:ascii="Arial" w:hAnsi="Arial" w:cs="Arial"/>
          <w:sz w:val="20"/>
          <w:szCs w:val="20"/>
        </w:rPr>
        <w:t xml:space="preserve">, </w:t>
      </w:r>
    </w:p>
    <w:p w:rsidR="00497FBB" w:rsidRDefault="00497FBB" w:rsidP="00C01C9B">
      <w:pPr>
        <w:numPr>
          <w:ilvl w:val="0"/>
          <w:numId w:val="24"/>
        </w:numPr>
        <w:spacing w:after="120"/>
        <w:jc w:val="both"/>
        <w:rPr>
          <w:rFonts w:ascii="Arial" w:hAnsi="Arial" w:cs="Arial"/>
          <w:sz w:val="20"/>
          <w:szCs w:val="20"/>
        </w:rPr>
      </w:pPr>
      <w:r w:rsidRPr="00497FBB">
        <w:rPr>
          <w:rFonts w:ascii="Arial" w:hAnsi="Arial" w:cs="Arial"/>
          <w:sz w:val="20"/>
          <w:szCs w:val="20"/>
        </w:rPr>
        <w:t xml:space="preserve">informaci, zda </w:t>
      </w:r>
      <w:r w:rsidR="00202AF2">
        <w:rPr>
          <w:rFonts w:ascii="Arial" w:hAnsi="Arial" w:cs="Arial"/>
          <w:sz w:val="20"/>
          <w:szCs w:val="20"/>
        </w:rPr>
        <w:t>zhotovitel</w:t>
      </w:r>
      <w:r w:rsidR="00202AF2" w:rsidRPr="00497FBB">
        <w:rPr>
          <w:rFonts w:ascii="Arial" w:hAnsi="Arial" w:cs="Arial"/>
          <w:sz w:val="20"/>
          <w:szCs w:val="20"/>
        </w:rPr>
        <w:t xml:space="preserve"> </w:t>
      </w:r>
      <w:r w:rsidRPr="00497FBB">
        <w:rPr>
          <w:rFonts w:ascii="Arial" w:hAnsi="Arial" w:cs="Arial"/>
          <w:sz w:val="20"/>
          <w:szCs w:val="20"/>
        </w:rPr>
        <w:t>je či není k datu uskutečnění fakturovaného plnění plátcem DPH v České republice, a správný kód CZ-CPA pro poskytnuté služby odpovídající číselnému kódu klasifikace CZ-CPA 41 až 43 platnému od 1. ledna 2008, včetně slovní informace, zda se jedná či nejedná o stavební práce nebo montážní práce.</w:t>
      </w:r>
      <w:r w:rsidR="007045D5" w:rsidRPr="00EB3C2A">
        <w:rPr>
          <w:rFonts w:ascii="Arial" w:hAnsi="Arial" w:cs="Arial"/>
          <w:sz w:val="20"/>
          <w:szCs w:val="20"/>
        </w:rPr>
        <w:t xml:space="preserve"> </w:t>
      </w:r>
    </w:p>
    <w:p w:rsidR="00E22D87" w:rsidRPr="00E22D87" w:rsidRDefault="00E22D87" w:rsidP="00202AF2">
      <w:pPr>
        <w:spacing w:after="120"/>
        <w:ind w:left="567"/>
        <w:jc w:val="both"/>
        <w:rPr>
          <w:rFonts w:ascii="Arial" w:hAnsi="Arial" w:cs="Arial"/>
          <w:sz w:val="20"/>
          <w:szCs w:val="20"/>
        </w:rPr>
      </w:pPr>
      <w:r>
        <w:rPr>
          <w:rFonts w:ascii="Arial" w:hAnsi="Arial" w:cs="Arial"/>
          <w:bCs/>
          <w:iCs/>
          <w:sz w:val="20"/>
          <w:szCs w:val="20"/>
        </w:rPr>
        <w:t>Přílohou faktury-daňového dokladu bude předávací protokol podepsaný oprávněnými osobami obou smluvních stran</w:t>
      </w:r>
      <w:r w:rsidRPr="005E37CF">
        <w:rPr>
          <w:rFonts w:ascii="Arial" w:hAnsi="Arial" w:cs="Arial"/>
          <w:bCs/>
          <w:iCs/>
          <w:sz w:val="20"/>
          <w:szCs w:val="20"/>
        </w:rPr>
        <w:t xml:space="preserve">. </w:t>
      </w:r>
    </w:p>
    <w:p w:rsidR="007045D5" w:rsidRPr="0078347F" w:rsidRDefault="00E22D87" w:rsidP="00C01C9B">
      <w:pPr>
        <w:numPr>
          <w:ilvl w:val="0"/>
          <w:numId w:val="23"/>
        </w:numPr>
        <w:spacing w:after="120"/>
        <w:ind w:left="567" w:hanging="567"/>
        <w:jc w:val="both"/>
        <w:rPr>
          <w:rFonts w:ascii="Arial" w:hAnsi="Arial" w:cs="Arial"/>
          <w:bCs/>
          <w:iCs/>
          <w:sz w:val="20"/>
          <w:szCs w:val="20"/>
        </w:rPr>
      </w:pPr>
      <w:r w:rsidRPr="0078347F">
        <w:rPr>
          <w:rFonts w:ascii="Arial" w:hAnsi="Arial" w:cs="Arial"/>
          <w:bCs/>
          <w:iCs/>
          <w:sz w:val="20"/>
          <w:szCs w:val="20"/>
        </w:rPr>
        <w:t xml:space="preserve">Fakturu-daňový doklad včetně všech příloh doručí </w:t>
      </w:r>
      <w:r w:rsidR="000340D8" w:rsidRPr="0078347F">
        <w:rPr>
          <w:rFonts w:ascii="Arial" w:hAnsi="Arial" w:cs="Arial"/>
          <w:bCs/>
          <w:iCs/>
          <w:sz w:val="20"/>
          <w:szCs w:val="20"/>
        </w:rPr>
        <w:t>zhotovitel</w:t>
      </w:r>
      <w:r w:rsidRPr="0078347F">
        <w:rPr>
          <w:rFonts w:ascii="Arial" w:hAnsi="Arial" w:cs="Arial"/>
          <w:bCs/>
          <w:iCs/>
          <w:sz w:val="20"/>
          <w:szCs w:val="20"/>
        </w:rPr>
        <w:t xml:space="preserve"> na adresu sídla </w:t>
      </w:r>
      <w:r w:rsidR="000340D8" w:rsidRPr="0078347F">
        <w:rPr>
          <w:rFonts w:ascii="Arial" w:hAnsi="Arial" w:cs="Arial"/>
          <w:bCs/>
          <w:iCs/>
          <w:sz w:val="20"/>
          <w:szCs w:val="20"/>
        </w:rPr>
        <w:t>objednatel</w:t>
      </w:r>
      <w:r w:rsidRPr="0078347F">
        <w:rPr>
          <w:rFonts w:ascii="Arial" w:hAnsi="Arial" w:cs="Arial"/>
          <w:bCs/>
          <w:iCs/>
          <w:sz w:val="20"/>
          <w:szCs w:val="20"/>
        </w:rPr>
        <w:t>e. Splatnost faktury-daňového dokladu činí 21 kalendářních dnů od dne prokazatelného doručení objednateli.</w:t>
      </w:r>
      <w:r w:rsidR="00497FBB" w:rsidRPr="0078347F">
        <w:rPr>
          <w:rFonts w:ascii="Arial" w:hAnsi="Arial" w:cs="Arial"/>
          <w:bCs/>
          <w:iCs/>
          <w:sz w:val="20"/>
          <w:szCs w:val="20"/>
        </w:rPr>
        <w:t xml:space="preserve"> </w:t>
      </w:r>
    </w:p>
    <w:p w:rsidR="007045D5" w:rsidRPr="0078347F" w:rsidRDefault="00907F4B" w:rsidP="00C01C9B">
      <w:pPr>
        <w:numPr>
          <w:ilvl w:val="0"/>
          <w:numId w:val="23"/>
        </w:numPr>
        <w:spacing w:after="120"/>
        <w:ind w:left="567" w:hanging="567"/>
        <w:jc w:val="both"/>
        <w:rPr>
          <w:rFonts w:ascii="Arial" w:hAnsi="Arial" w:cs="Arial"/>
          <w:bCs/>
          <w:iCs/>
          <w:sz w:val="20"/>
          <w:szCs w:val="20"/>
        </w:rPr>
      </w:pPr>
      <w:r w:rsidRPr="0078347F">
        <w:rPr>
          <w:rFonts w:ascii="Arial" w:hAnsi="Arial" w:cs="Arial"/>
          <w:bCs/>
          <w:iCs/>
          <w:sz w:val="20"/>
          <w:szCs w:val="20"/>
        </w:rPr>
        <w:t xml:space="preserve">V případě, že </w:t>
      </w:r>
      <w:r w:rsidR="000340D8" w:rsidRPr="0078347F">
        <w:rPr>
          <w:rFonts w:ascii="Arial" w:hAnsi="Arial" w:cs="Arial"/>
          <w:bCs/>
          <w:iCs/>
          <w:sz w:val="20"/>
          <w:szCs w:val="20"/>
        </w:rPr>
        <w:t>zhotovitel</w:t>
      </w:r>
      <w:r w:rsidRPr="0078347F">
        <w:rPr>
          <w:rFonts w:ascii="Arial" w:hAnsi="Arial" w:cs="Arial"/>
          <w:bCs/>
          <w:iCs/>
          <w:sz w:val="20"/>
          <w:szCs w:val="20"/>
        </w:rPr>
        <w:t xml:space="preserve"> nebude oprávněn vystavit </w:t>
      </w:r>
      <w:r w:rsidR="000340D8" w:rsidRPr="0078347F">
        <w:rPr>
          <w:rFonts w:ascii="Arial" w:hAnsi="Arial" w:cs="Arial"/>
          <w:bCs/>
          <w:iCs/>
          <w:sz w:val="20"/>
          <w:szCs w:val="20"/>
        </w:rPr>
        <w:t>objednatel</w:t>
      </w:r>
      <w:r w:rsidRPr="0078347F">
        <w:rPr>
          <w:rFonts w:ascii="Arial" w:hAnsi="Arial" w:cs="Arial"/>
          <w:bCs/>
          <w:iCs/>
          <w:sz w:val="20"/>
          <w:szCs w:val="20"/>
        </w:rPr>
        <w:t xml:space="preserve">i fakturu-daňový doklad nebo faktura-daňový doklad nebude obsahovat touto </w:t>
      </w:r>
      <w:r w:rsidR="00497FBB" w:rsidRPr="0078347F">
        <w:rPr>
          <w:rFonts w:ascii="Arial" w:hAnsi="Arial" w:cs="Arial"/>
          <w:bCs/>
          <w:iCs/>
          <w:sz w:val="20"/>
          <w:szCs w:val="20"/>
        </w:rPr>
        <w:t>s</w:t>
      </w:r>
      <w:r w:rsidRPr="0078347F">
        <w:rPr>
          <w:rFonts w:ascii="Arial" w:hAnsi="Arial" w:cs="Arial"/>
          <w:bCs/>
          <w:iCs/>
          <w:sz w:val="20"/>
          <w:szCs w:val="20"/>
        </w:rPr>
        <w:t xml:space="preserve">mlouvou předepsané náležitosti a údaje, je </w:t>
      </w:r>
      <w:r w:rsidR="000340D8" w:rsidRPr="0078347F">
        <w:rPr>
          <w:rFonts w:ascii="Arial" w:hAnsi="Arial" w:cs="Arial"/>
          <w:bCs/>
          <w:iCs/>
          <w:sz w:val="20"/>
          <w:szCs w:val="20"/>
        </w:rPr>
        <w:t>objednatel</w:t>
      </w:r>
      <w:r w:rsidRPr="0078347F">
        <w:rPr>
          <w:rFonts w:ascii="Arial" w:hAnsi="Arial" w:cs="Arial"/>
          <w:bCs/>
          <w:iCs/>
          <w:sz w:val="20"/>
          <w:szCs w:val="20"/>
        </w:rPr>
        <w:t xml:space="preserve"> oprávněn ji vrátit </w:t>
      </w:r>
      <w:r w:rsidR="000340D8" w:rsidRPr="0078347F">
        <w:rPr>
          <w:rFonts w:ascii="Arial" w:hAnsi="Arial" w:cs="Arial"/>
          <w:bCs/>
          <w:iCs/>
          <w:sz w:val="20"/>
          <w:szCs w:val="20"/>
        </w:rPr>
        <w:t>zhotovitel</w:t>
      </w:r>
      <w:r w:rsidRPr="0078347F">
        <w:rPr>
          <w:rFonts w:ascii="Arial" w:hAnsi="Arial" w:cs="Arial"/>
          <w:bCs/>
          <w:iCs/>
          <w:sz w:val="20"/>
          <w:szCs w:val="20"/>
        </w:rPr>
        <w:t xml:space="preserve">i do 10 kalendářních dnů po jejím obdržení, jako doklad vystavený neoprávněně nebo jako doklad nesplňující předepsané náležitosti k doplnění či opravě. V případě vrácení faktury-daňového dokladu </w:t>
      </w:r>
      <w:r w:rsidR="000340D8" w:rsidRPr="0078347F">
        <w:rPr>
          <w:rFonts w:ascii="Arial" w:hAnsi="Arial" w:cs="Arial"/>
          <w:bCs/>
          <w:iCs/>
          <w:sz w:val="20"/>
          <w:szCs w:val="20"/>
        </w:rPr>
        <w:t>objednatel</w:t>
      </w:r>
      <w:r w:rsidRPr="0078347F">
        <w:rPr>
          <w:rFonts w:ascii="Arial" w:hAnsi="Arial" w:cs="Arial"/>
          <w:bCs/>
          <w:iCs/>
          <w:sz w:val="20"/>
          <w:szCs w:val="20"/>
        </w:rPr>
        <w:t xml:space="preserve">em </w:t>
      </w:r>
      <w:r w:rsidR="000340D8" w:rsidRPr="0078347F">
        <w:rPr>
          <w:rFonts w:ascii="Arial" w:hAnsi="Arial" w:cs="Arial"/>
          <w:bCs/>
          <w:iCs/>
          <w:sz w:val="20"/>
          <w:szCs w:val="20"/>
        </w:rPr>
        <w:t>zhotovitel</w:t>
      </w:r>
      <w:r w:rsidRPr="0078347F">
        <w:rPr>
          <w:rFonts w:ascii="Arial" w:hAnsi="Arial" w:cs="Arial"/>
          <w:bCs/>
          <w:iCs/>
          <w:sz w:val="20"/>
          <w:szCs w:val="20"/>
        </w:rPr>
        <w:t xml:space="preserve">i k opravě nebo doplnění počíná běžet nová lhůta splatnosti v délce 21 dní ode dne doručení takto opravené nebo doplněné faktury-daňového dokladu zpět </w:t>
      </w:r>
      <w:r w:rsidR="000340D8" w:rsidRPr="0078347F">
        <w:rPr>
          <w:rFonts w:ascii="Arial" w:hAnsi="Arial" w:cs="Arial"/>
          <w:bCs/>
          <w:iCs/>
          <w:sz w:val="20"/>
          <w:szCs w:val="20"/>
        </w:rPr>
        <w:t>objednatel</w:t>
      </w:r>
      <w:r w:rsidRPr="0078347F">
        <w:rPr>
          <w:rFonts w:ascii="Arial" w:hAnsi="Arial" w:cs="Arial"/>
          <w:bCs/>
          <w:iCs/>
          <w:sz w:val="20"/>
          <w:szCs w:val="20"/>
        </w:rPr>
        <w:t xml:space="preserve">i. V takovém případě nemá </w:t>
      </w:r>
      <w:r w:rsidR="000340D8" w:rsidRPr="0078347F">
        <w:rPr>
          <w:rFonts w:ascii="Arial" w:hAnsi="Arial" w:cs="Arial"/>
          <w:bCs/>
          <w:iCs/>
          <w:sz w:val="20"/>
          <w:szCs w:val="20"/>
        </w:rPr>
        <w:t>zhotovitel</w:t>
      </w:r>
      <w:r w:rsidRPr="0078347F">
        <w:rPr>
          <w:rFonts w:ascii="Arial" w:hAnsi="Arial" w:cs="Arial"/>
          <w:bCs/>
          <w:iCs/>
          <w:sz w:val="20"/>
          <w:szCs w:val="20"/>
        </w:rPr>
        <w:t xml:space="preserve"> nárok na zaplacení fakturované částky, úrok z prodlení ani jakoukoliv jinou sankci</w:t>
      </w:r>
      <w:r w:rsidR="00241498" w:rsidRPr="0078347F">
        <w:rPr>
          <w:rFonts w:ascii="Arial" w:hAnsi="Arial" w:cs="Arial"/>
          <w:bCs/>
          <w:iCs/>
          <w:sz w:val="20"/>
          <w:szCs w:val="20"/>
        </w:rPr>
        <w:t>.</w:t>
      </w:r>
    </w:p>
    <w:p w:rsidR="00497FBB" w:rsidRPr="0078347F" w:rsidRDefault="00907F4B" w:rsidP="00C01C9B">
      <w:pPr>
        <w:numPr>
          <w:ilvl w:val="0"/>
          <w:numId w:val="23"/>
        </w:numPr>
        <w:spacing w:after="120"/>
        <w:ind w:left="567" w:hanging="567"/>
        <w:jc w:val="both"/>
        <w:rPr>
          <w:rFonts w:ascii="Arial" w:hAnsi="Arial" w:cs="Arial"/>
          <w:bCs/>
          <w:iCs/>
          <w:sz w:val="20"/>
          <w:szCs w:val="20"/>
        </w:rPr>
      </w:pPr>
      <w:r w:rsidRPr="0078347F">
        <w:rPr>
          <w:rFonts w:ascii="Arial" w:hAnsi="Arial" w:cs="Arial"/>
          <w:bCs/>
          <w:iCs/>
          <w:sz w:val="20"/>
          <w:szCs w:val="20"/>
        </w:rPr>
        <w:t xml:space="preserve">Nebude-li dohodnuto jinak, veškeré ceny budou sjednány a veškeré platby budou realizovány v korunách českých. Veškeré platby budou prováděny bezhotovostně na účet </w:t>
      </w:r>
      <w:r w:rsidR="000340D8" w:rsidRPr="0078347F">
        <w:rPr>
          <w:rFonts w:ascii="Arial" w:hAnsi="Arial" w:cs="Arial"/>
          <w:bCs/>
          <w:iCs/>
          <w:sz w:val="20"/>
          <w:szCs w:val="20"/>
        </w:rPr>
        <w:t>zhotovitel</w:t>
      </w:r>
      <w:r w:rsidRPr="0078347F">
        <w:rPr>
          <w:rFonts w:ascii="Arial" w:hAnsi="Arial" w:cs="Arial"/>
          <w:bCs/>
          <w:iCs/>
          <w:sz w:val="20"/>
          <w:szCs w:val="20"/>
        </w:rPr>
        <w:t xml:space="preserve">e uvedený </w:t>
      </w:r>
      <w:r w:rsidR="00D97246">
        <w:rPr>
          <w:rFonts w:ascii="Arial" w:hAnsi="Arial" w:cs="Arial"/>
          <w:bCs/>
          <w:iCs/>
          <w:sz w:val="20"/>
          <w:szCs w:val="20"/>
        </w:rPr>
        <w:t>na faktuře – daňovém dokladu</w:t>
      </w:r>
      <w:r w:rsidRPr="0078347F">
        <w:rPr>
          <w:rFonts w:ascii="Arial" w:hAnsi="Arial" w:cs="Arial"/>
          <w:bCs/>
          <w:iCs/>
          <w:sz w:val="20"/>
          <w:szCs w:val="20"/>
        </w:rPr>
        <w:t>.</w:t>
      </w:r>
    </w:p>
    <w:p w:rsidR="004B7CF5" w:rsidRPr="0078347F" w:rsidRDefault="00497FBB" w:rsidP="00C01C9B">
      <w:pPr>
        <w:numPr>
          <w:ilvl w:val="0"/>
          <w:numId w:val="23"/>
        </w:numPr>
        <w:spacing w:after="120"/>
        <w:ind w:left="567" w:hanging="567"/>
        <w:jc w:val="both"/>
        <w:rPr>
          <w:rFonts w:ascii="Arial" w:hAnsi="Arial" w:cs="Arial"/>
          <w:bCs/>
          <w:iCs/>
          <w:sz w:val="20"/>
          <w:szCs w:val="20"/>
        </w:rPr>
      </w:pPr>
      <w:r w:rsidRPr="0078347F">
        <w:rPr>
          <w:rFonts w:ascii="Arial" w:hAnsi="Arial" w:cs="Arial"/>
          <w:bCs/>
          <w:iCs/>
          <w:sz w:val="20"/>
          <w:szCs w:val="20"/>
        </w:rPr>
        <w:t>Připadne-li termín splatnosti faktury – daňového dokladu na den pracovního volna nebo pracovního klidu, posouvá se termín splatnosti faktury – daňového dokladu na nejbližší následující pracovní den po dni pracovního volna nebo pracovního klidu.</w:t>
      </w:r>
    </w:p>
    <w:p w:rsidR="00907F4B" w:rsidRPr="0078347F" w:rsidRDefault="00907F4B" w:rsidP="00C01C9B">
      <w:pPr>
        <w:numPr>
          <w:ilvl w:val="0"/>
          <w:numId w:val="23"/>
        </w:numPr>
        <w:spacing w:after="120"/>
        <w:ind w:left="567" w:hanging="567"/>
        <w:jc w:val="both"/>
        <w:rPr>
          <w:rFonts w:ascii="Arial" w:hAnsi="Arial" w:cs="Arial"/>
          <w:bCs/>
          <w:iCs/>
          <w:sz w:val="20"/>
          <w:szCs w:val="20"/>
        </w:rPr>
      </w:pPr>
      <w:r w:rsidRPr="0078347F">
        <w:rPr>
          <w:rFonts w:ascii="Arial" w:hAnsi="Arial" w:cs="Arial"/>
          <w:bCs/>
          <w:iCs/>
          <w:sz w:val="20"/>
          <w:szCs w:val="20"/>
        </w:rPr>
        <w:t xml:space="preserve">Pro účely </w:t>
      </w:r>
      <w:r w:rsidR="00904777" w:rsidRPr="0078347F">
        <w:rPr>
          <w:rFonts w:ascii="Arial" w:hAnsi="Arial" w:cs="Arial"/>
          <w:bCs/>
          <w:iCs/>
          <w:sz w:val="20"/>
          <w:szCs w:val="20"/>
        </w:rPr>
        <w:t>smlouv</w:t>
      </w:r>
      <w:r w:rsidRPr="0078347F">
        <w:rPr>
          <w:rFonts w:ascii="Arial" w:hAnsi="Arial" w:cs="Arial"/>
          <w:bCs/>
          <w:iCs/>
          <w:sz w:val="20"/>
          <w:szCs w:val="20"/>
        </w:rPr>
        <w:t xml:space="preserve">y platí, že peněžité závazky </w:t>
      </w:r>
      <w:r w:rsidR="000340D8" w:rsidRPr="0078347F">
        <w:rPr>
          <w:rFonts w:ascii="Arial" w:hAnsi="Arial" w:cs="Arial"/>
          <w:bCs/>
          <w:iCs/>
          <w:sz w:val="20"/>
          <w:szCs w:val="20"/>
        </w:rPr>
        <w:t>objednatel</w:t>
      </w:r>
      <w:r w:rsidRPr="0078347F">
        <w:rPr>
          <w:rFonts w:ascii="Arial" w:hAnsi="Arial" w:cs="Arial"/>
          <w:bCs/>
          <w:iCs/>
          <w:sz w:val="20"/>
          <w:szCs w:val="20"/>
        </w:rPr>
        <w:t xml:space="preserve">e, které mu vyplývají ze </w:t>
      </w:r>
      <w:r w:rsidR="00904777" w:rsidRPr="0078347F">
        <w:rPr>
          <w:rFonts w:ascii="Arial" w:hAnsi="Arial" w:cs="Arial"/>
          <w:bCs/>
          <w:iCs/>
          <w:sz w:val="20"/>
          <w:szCs w:val="20"/>
        </w:rPr>
        <w:t>smlouv</w:t>
      </w:r>
      <w:r w:rsidRPr="0078347F">
        <w:rPr>
          <w:rFonts w:ascii="Arial" w:hAnsi="Arial" w:cs="Arial"/>
          <w:bCs/>
          <w:iCs/>
          <w:sz w:val="20"/>
          <w:szCs w:val="20"/>
        </w:rPr>
        <w:t>y</w:t>
      </w:r>
      <w:r w:rsidR="00BA5C09" w:rsidRPr="0078347F">
        <w:rPr>
          <w:rFonts w:ascii="Arial" w:hAnsi="Arial" w:cs="Arial"/>
          <w:bCs/>
          <w:iCs/>
          <w:sz w:val="20"/>
          <w:szCs w:val="20"/>
        </w:rPr>
        <w:t>,</w:t>
      </w:r>
      <w:r w:rsidRPr="0078347F">
        <w:rPr>
          <w:rFonts w:ascii="Arial" w:hAnsi="Arial" w:cs="Arial"/>
          <w:bCs/>
          <w:iCs/>
          <w:sz w:val="20"/>
          <w:szCs w:val="20"/>
        </w:rPr>
        <w:t xml:space="preserve"> jsou splněny odepsáním příslušné částky z bankovního účtu </w:t>
      </w:r>
      <w:r w:rsidR="000340D8" w:rsidRPr="0078347F">
        <w:rPr>
          <w:rFonts w:ascii="Arial" w:hAnsi="Arial" w:cs="Arial"/>
          <w:bCs/>
          <w:iCs/>
          <w:sz w:val="20"/>
          <w:szCs w:val="20"/>
        </w:rPr>
        <w:t>objednatel</w:t>
      </w:r>
      <w:r w:rsidRPr="0078347F">
        <w:rPr>
          <w:rFonts w:ascii="Arial" w:hAnsi="Arial" w:cs="Arial"/>
          <w:bCs/>
          <w:iCs/>
          <w:sz w:val="20"/>
          <w:szCs w:val="20"/>
        </w:rPr>
        <w:t>e.</w:t>
      </w:r>
    </w:p>
    <w:p w:rsidR="00907F4B" w:rsidRPr="0078347F" w:rsidRDefault="00907F4B" w:rsidP="00C01C9B">
      <w:pPr>
        <w:numPr>
          <w:ilvl w:val="0"/>
          <w:numId w:val="23"/>
        </w:numPr>
        <w:spacing w:after="120"/>
        <w:ind w:left="567" w:hanging="567"/>
        <w:jc w:val="both"/>
        <w:rPr>
          <w:rFonts w:ascii="Arial" w:hAnsi="Arial" w:cs="Arial"/>
          <w:bCs/>
          <w:iCs/>
          <w:sz w:val="20"/>
          <w:szCs w:val="20"/>
        </w:rPr>
      </w:pPr>
      <w:r w:rsidRPr="0078347F">
        <w:rPr>
          <w:rFonts w:ascii="Arial" w:hAnsi="Arial" w:cs="Arial"/>
          <w:bCs/>
          <w:iCs/>
          <w:sz w:val="20"/>
          <w:szCs w:val="20"/>
        </w:rPr>
        <w:t xml:space="preserve">Smluvní strany se dohodly, že </w:t>
      </w:r>
      <w:r w:rsidR="000340D8" w:rsidRPr="0078347F">
        <w:rPr>
          <w:rFonts w:ascii="Arial" w:hAnsi="Arial" w:cs="Arial"/>
          <w:bCs/>
          <w:iCs/>
          <w:sz w:val="20"/>
          <w:szCs w:val="20"/>
        </w:rPr>
        <w:t>objednatel</w:t>
      </w:r>
      <w:r w:rsidRPr="0078347F">
        <w:rPr>
          <w:rFonts w:ascii="Arial" w:hAnsi="Arial" w:cs="Arial"/>
          <w:bCs/>
          <w:iCs/>
          <w:sz w:val="20"/>
          <w:szCs w:val="20"/>
        </w:rPr>
        <w:t xml:space="preserve"> je oprávněn jednostranně započíst veškeré své pohledávky ze </w:t>
      </w:r>
      <w:r w:rsidR="00904777" w:rsidRPr="0078347F">
        <w:rPr>
          <w:rFonts w:ascii="Arial" w:hAnsi="Arial" w:cs="Arial"/>
          <w:bCs/>
          <w:iCs/>
          <w:sz w:val="20"/>
          <w:szCs w:val="20"/>
        </w:rPr>
        <w:t>smlouv</w:t>
      </w:r>
      <w:r w:rsidRPr="0078347F">
        <w:rPr>
          <w:rFonts w:ascii="Arial" w:hAnsi="Arial" w:cs="Arial"/>
          <w:bCs/>
          <w:iCs/>
          <w:sz w:val="20"/>
          <w:szCs w:val="20"/>
        </w:rPr>
        <w:t xml:space="preserve">y proti pohledávce </w:t>
      </w:r>
      <w:r w:rsidR="000340D8" w:rsidRPr="0078347F">
        <w:rPr>
          <w:rFonts w:ascii="Arial" w:hAnsi="Arial" w:cs="Arial"/>
          <w:bCs/>
          <w:iCs/>
          <w:sz w:val="20"/>
          <w:szCs w:val="20"/>
        </w:rPr>
        <w:t>zhotovitel</w:t>
      </w:r>
      <w:r w:rsidRPr="0078347F">
        <w:rPr>
          <w:rFonts w:ascii="Arial" w:hAnsi="Arial" w:cs="Arial"/>
          <w:bCs/>
          <w:iCs/>
          <w:sz w:val="20"/>
          <w:szCs w:val="20"/>
        </w:rPr>
        <w:t xml:space="preserve">e plynoucí ze </w:t>
      </w:r>
      <w:r w:rsidR="00904777" w:rsidRPr="0078347F">
        <w:rPr>
          <w:rFonts w:ascii="Arial" w:hAnsi="Arial" w:cs="Arial"/>
          <w:bCs/>
          <w:iCs/>
          <w:sz w:val="20"/>
          <w:szCs w:val="20"/>
        </w:rPr>
        <w:t>smlouv</w:t>
      </w:r>
      <w:r w:rsidRPr="0078347F">
        <w:rPr>
          <w:rFonts w:ascii="Arial" w:hAnsi="Arial" w:cs="Arial"/>
          <w:bCs/>
          <w:iCs/>
          <w:sz w:val="20"/>
          <w:szCs w:val="20"/>
        </w:rPr>
        <w:t xml:space="preserve">y, a to i v případě, že pohledávka </w:t>
      </w:r>
      <w:r w:rsidR="00D97246">
        <w:rPr>
          <w:rFonts w:ascii="Arial" w:hAnsi="Arial" w:cs="Arial"/>
          <w:bCs/>
          <w:iCs/>
          <w:sz w:val="20"/>
          <w:szCs w:val="20"/>
        </w:rPr>
        <w:t>zhotovitele</w:t>
      </w:r>
      <w:r w:rsidR="00D97246" w:rsidRPr="0078347F">
        <w:rPr>
          <w:rFonts w:ascii="Arial" w:hAnsi="Arial" w:cs="Arial"/>
          <w:bCs/>
          <w:iCs/>
          <w:sz w:val="20"/>
          <w:szCs w:val="20"/>
        </w:rPr>
        <w:t xml:space="preserve"> </w:t>
      </w:r>
      <w:r w:rsidRPr="0078347F">
        <w:rPr>
          <w:rFonts w:ascii="Arial" w:hAnsi="Arial" w:cs="Arial"/>
          <w:bCs/>
          <w:iCs/>
          <w:sz w:val="20"/>
          <w:szCs w:val="20"/>
        </w:rPr>
        <w:t xml:space="preserve">plynoucí ze </w:t>
      </w:r>
      <w:r w:rsidR="00904777" w:rsidRPr="0078347F">
        <w:rPr>
          <w:rFonts w:ascii="Arial" w:hAnsi="Arial" w:cs="Arial"/>
          <w:bCs/>
          <w:iCs/>
          <w:sz w:val="20"/>
          <w:szCs w:val="20"/>
        </w:rPr>
        <w:t>smlouv</w:t>
      </w:r>
      <w:r w:rsidRPr="0078347F">
        <w:rPr>
          <w:rFonts w:ascii="Arial" w:hAnsi="Arial" w:cs="Arial"/>
          <w:bCs/>
          <w:iCs/>
          <w:sz w:val="20"/>
          <w:szCs w:val="20"/>
        </w:rPr>
        <w:t>y není ještě splatná</w:t>
      </w:r>
      <w:r w:rsidR="00497FBB" w:rsidRPr="0078347F">
        <w:rPr>
          <w:rFonts w:ascii="Arial" w:hAnsi="Arial" w:cs="Arial"/>
          <w:bCs/>
          <w:iCs/>
          <w:sz w:val="20"/>
          <w:szCs w:val="20"/>
        </w:rPr>
        <w:t>.</w:t>
      </w:r>
    </w:p>
    <w:p w:rsidR="00497FBB" w:rsidRDefault="00497FBB" w:rsidP="00C01C9B">
      <w:pPr>
        <w:numPr>
          <w:ilvl w:val="0"/>
          <w:numId w:val="23"/>
        </w:numPr>
        <w:spacing w:after="120"/>
        <w:ind w:left="567" w:hanging="567"/>
        <w:jc w:val="both"/>
        <w:rPr>
          <w:rFonts w:ascii="Arial" w:hAnsi="Arial" w:cs="Arial"/>
          <w:bCs/>
          <w:iCs/>
          <w:sz w:val="20"/>
          <w:szCs w:val="20"/>
        </w:rPr>
      </w:pPr>
      <w:r w:rsidRPr="0078347F">
        <w:rPr>
          <w:rFonts w:ascii="Arial" w:hAnsi="Arial" w:cs="Arial"/>
          <w:bCs/>
          <w:iCs/>
          <w:sz w:val="20"/>
          <w:szCs w:val="20"/>
        </w:rPr>
        <w:t xml:space="preserve">Zhotovitel je odpovědný za správné vyúčtování DPH u plnění poskytnutých podle </w:t>
      </w:r>
      <w:r w:rsidR="009B7873" w:rsidRPr="0078347F">
        <w:rPr>
          <w:rFonts w:ascii="Arial" w:hAnsi="Arial" w:cs="Arial"/>
          <w:bCs/>
          <w:iCs/>
          <w:sz w:val="20"/>
          <w:szCs w:val="20"/>
        </w:rPr>
        <w:t xml:space="preserve">této smlouvy, </w:t>
      </w:r>
      <w:r w:rsidRPr="0078347F">
        <w:rPr>
          <w:rFonts w:ascii="Arial" w:hAnsi="Arial" w:cs="Arial"/>
          <w:bCs/>
          <w:iCs/>
          <w:sz w:val="20"/>
          <w:szCs w:val="20"/>
        </w:rPr>
        <w:t xml:space="preserve">a za správné vystavení faktur-daňových dokladů za tato poskytnutá plnění, a to v souladu s právními předpisy českého právního řádu. V případě nesprávného vyúčtování výše uvedených plnění nebo nesprávného vystavení faktur-daňových dokladů k těmto plněním se </w:t>
      </w:r>
      <w:r w:rsidR="009B7873" w:rsidRPr="0078347F">
        <w:rPr>
          <w:rFonts w:ascii="Arial" w:hAnsi="Arial" w:cs="Arial"/>
          <w:bCs/>
          <w:iCs/>
          <w:sz w:val="20"/>
          <w:szCs w:val="20"/>
        </w:rPr>
        <w:t>zhotovitel</w:t>
      </w:r>
      <w:r w:rsidRPr="0078347F">
        <w:rPr>
          <w:rFonts w:ascii="Arial" w:hAnsi="Arial" w:cs="Arial"/>
          <w:bCs/>
          <w:iCs/>
          <w:sz w:val="20"/>
          <w:szCs w:val="20"/>
        </w:rPr>
        <w:t xml:space="preserve"> zavazuje bezodkladně vrátit </w:t>
      </w:r>
      <w:r w:rsidR="000340D8" w:rsidRPr="0078347F">
        <w:rPr>
          <w:rFonts w:ascii="Arial" w:hAnsi="Arial" w:cs="Arial"/>
          <w:bCs/>
          <w:iCs/>
          <w:sz w:val="20"/>
          <w:szCs w:val="20"/>
        </w:rPr>
        <w:t>objednatel</w:t>
      </w:r>
      <w:r w:rsidRPr="0078347F">
        <w:rPr>
          <w:rFonts w:ascii="Arial" w:hAnsi="Arial" w:cs="Arial"/>
          <w:bCs/>
          <w:iCs/>
          <w:sz w:val="20"/>
          <w:szCs w:val="20"/>
        </w:rPr>
        <w:t xml:space="preserve">i nesprávně vyúčtovanou DPH a bezodkladně uhradit </w:t>
      </w:r>
      <w:r w:rsidR="000340D8" w:rsidRPr="0078347F">
        <w:rPr>
          <w:rFonts w:ascii="Arial" w:hAnsi="Arial" w:cs="Arial"/>
          <w:bCs/>
          <w:iCs/>
          <w:sz w:val="20"/>
          <w:szCs w:val="20"/>
        </w:rPr>
        <w:t>objednatel</w:t>
      </w:r>
      <w:r w:rsidRPr="0078347F">
        <w:rPr>
          <w:rFonts w:ascii="Arial" w:hAnsi="Arial" w:cs="Arial"/>
          <w:bCs/>
          <w:iCs/>
          <w:sz w:val="20"/>
          <w:szCs w:val="20"/>
        </w:rPr>
        <w:t xml:space="preserve">i veškerou škodu, která z důvodu nesprávného uplatnění DPH nebo nesprávného vystavení faktury-daňového dokladu </w:t>
      </w:r>
      <w:r w:rsidR="000340D8" w:rsidRPr="0078347F">
        <w:rPr>
          <w:rFonts w:ascii="Arial" w:hAnsi="Arial" w:cs="Arial"/>
          <w:bCs/>
          <w:iCs/>
          <w:sz w:val="20"/>
          <w:szCs w:val="20"/>
        </w:rPr>
        <w:t>objednatel</w:t>
      </w:r>
      <w:r w:rsidRPr="0078347F">
        <w:rPr>
          <w:rFonts w:ascii="Arial" w:hAnsi="Arial" w:cs="Arial"/>
          <w:bCs/>
          <w:iCs/>
          <w:sz w:val="20"/>
          <w:szCs w:val="20"/>
        </w:rPr>
        <w:t xml:space="preserve">i vznikne, včetně částky DPH, která nebude uznatelná jako odpočet DPH. </w:t>
      </w:r>
    </w:p>
    <w:p w:rsidR="00B94E83" w:rsidRPr="00B94E83" w:rsidRDefault="00B94E83" w:rsidP="00B94E83">
      <w:pPr>
        <w:numPr>
          <w:ilvl w:val="0"/>
          <w:numId w:val="23"/>
        </w:numPr>
        <w:spacing w:after="120"/>
        <w:ind w:left="567" w:hanging="567"/>
        <w:jc w:val="both"/>
        <w:rPr>
          <w:rFonts w:ascii="Arial" w:hAnsi="Arial" w:cs="Arial"/>
          <w:bCs/>
          <w:iCs/>
          <w:sz w:val="20"/>
          <w:szCs w:val="20"/>
        </w:rPr>
      </w:pPr>
      <w:r w:rsidRPr="00B94E83">
        <w:rPr>
          <w:rFonts w:ascii="Arial" w:hAnsi="Arial" w:cs="Arial"/>
          <w:bCs/>
          <w:iCs/>
          <w:sz w:val="20"/>
          <w:szCs w:val="20"/>
        </w:rPr>
        <w:t>Objednatel není povinen hradit jakékoliv finanční částky podle této smlouvy na jiný bankovní účet, než ten, kter</w:t>
      </w:r>
      <w:r>
        <w:rPr>
          <w:rFonts w:ascii="Arial" w:hAnsi="Arial" w:cs="Arial"/>
          <w:bCs/>
          <w:iCs/>
          <w:sz w:val="20"/>
          <w:szCs w:val="20"/>
        </w:rPr>
        <w:t>ý je zřízen bankou ve prospěch z</w:t>
      </w:r>
      <w:r w:rsidRPr="00B94E83">
        <w:rPr>
          <w:rFonts w:ascii="Arial" w:hAnsi="Arial" w:cs="Arial"/>
          <w:bCs/>
          <w:iCs/>
          <w:sz w:val="20"/>
          <w:szCs w:val="20"/>
        </w:rPr>
        <w:t>hotovitele, a současně, který je správcem daně zveřejněn způsobem umožňujícím dálkový přístup, a současně, který není veden poskytovatelem platebních služeb mimo Českou republiku.</w:t>
      </w:r>
    </w:p>
    <w:p w:rsidR="00B94E83" w:rsidRPr="00B94E83" w:rsidRDefault="00B94E83" w:rsidP="00B94E83">
      <w:pPr>
        <w:numPr>
          <w:ilvl w:val="0"/>
          <w:numId w:val="23"/>
        </w:numPr>
        <w:spacing w:after="120"/>
        <w:ind w:left="567" w:hanging="567"/>
        <w:jc w:val="both"/>
        <w:rPr>
          <w:rFonts w:ascii="Arial" w:hAnsi="Arial" w:cs="Arial"/>
          <w:bCs/>
          <w:iCs/>
          <w:sz w:val="20"/>
          <w:szCs w:val="20"/>
        </w:rPr>
      </w:pPr>
      <w:r w:rsidRPr="00B94E83">
        <w:rPr>
          <w:rFonts w:ascii="Arial" w:hAnsi="Arial" w:cs="Arial"/>
          <w:bCs/>
          <w:iCs/>
          <w:sz w:val="20"/>
          <w:szCs w:val="20"/>
        </w:rPr>
        <w:t xml:space="preserve">V případě, že se </w:t>
      </w:r>
      <w:r>
        <w:rPr>
          <w:rFonts w:ascii="Arial" w:hAnsi="Arial" w:cs="Arial"/>
          <w:bCs/>
          <w:iCs/>
          <w:sz w:val="20"/>
          <w:szCs w:val="20"/>
        </w:rPr>
        <w:t>z</w:t>
      </w:r>
      <w:r w:rsidRPr="00B94E83">
        <w:rPr>
          <w:rFonts w:ascii="Arial" w:hAnsi="Arial" w:cs="Arial"/>
          <w:bCs/>
          <w:iCs/>
          <w:sz w:val="20"/>
          <w:szCs w:val="20"/>
        </w:rPr>
        <w:t>hotovitel stane nespolehlivým plátcem ve smyslu zákona o DPH</w:t>
      </w:r>
      <w:r>
        <w:rPr>
          <w:rFonts w:ascii="Arial" w:hAnsi="Arial" w:cs="Arial"/>
          <w:bCs/>
          <w:iCs/>
          <w:sz w:val="20"/>
          <w:szCs w:val="20"/>
        </w:rPr>
        <w:t>, není o</w:t>
      </w:r>
      <w:r w:rsidRPr="00B94E83">
        <w:rPr>
          <w:rFonts w:ascii="Arial" w:hAnsi="Arial" w:cs="Arial"/>
          <w:bCs/>
          <w:iCs/>
          <w:sz w:val="20"/>
          <w:szCs w:val="20"/>
        </w:rPr>
        <w:t xml:space="preserve">bjednatel povinen hradit </w:t>
      </w:r>
      <w:r>
        <w:rPr>
          <w:rFonts w:ascii="Arial" w:hAnsi="Arial" w:cs="Arial"/>
          <w:bCs/>
          <w:iCs/>
          <w:sz w:val="20"/>
          <w:szCs w:val="20"/>
        </w:rPr>
        <w:t>z</w:t>
      </w:r>
      <w:r w:rsidRPr="00B94E83">
        <w:rPr>
          <w:rFonts w:ascii="Arial" w:hAnsi="Arial" w:cs="Arial"/>
          <w:bCs/>
          <w:iCs/>
          <w:sz w:val="20"/>
          <w:szCs w:val="20"/>
        </w:rPr>
        <w:t xml:space="preserve">hotoviteli jakékoliv finanční částky podle této smlouvy, a to do dne včetně toho dne, kdy </w:t>
      </w:r>
      <w:r>
        <w:rPr>
          <w:rFonts w:ascii="Arial" w:hAnsi="Arial" w:cs="Arial"/>
          <w:bCs/>
          <w:iCs/>
          <w:sz w:val="20"/>
          <w:szCs w:val="20"/>
        </w:rPr>
        <w:t>z</w:t>
      </w:r>
      <w:r w:rsidRPr="00B94E83">
        <w:rPr>
          <w:rFonts w:ascii="Arial" w:hAnsi="Arial" w:cs="Arial"/>
          <w:bCs/>
          <w:iCs/>
          <w:sz w:val="20"/>
          <w:szCs w:val="20"/>
        </w:rPr>
        <w:t>hotovitel bude oficiálně správcem daně označen, že není nespolehlivým plátcem.</w:t>
      </w:r>
    </w:p>
    <w:p w:rsidR="00301D5A" w:rsidRDefault="00301D5A" w:rsidP="007045D5">
      <w:pPr>
        <w:jc w:val="both"/>
        <w:rPr>
          <w:rFonts w:ascii="Arial" w:hAnsi="Arial" w:cs="Arial"/>
          <w:sz w:val="20"/>
          <w:szCs w:val="20"/>
        </w:rPr>
      </w:pPr>
    </w:p>
    <w:p w:rsidR="00DB73EB" w:rsidRDefault="00DB73EB" w:rsidP="007045D5">
      <w:pPr>
        <w:jc w:val="both"/>
        <w:rPr>
          <w:rFonts w:ascii="Arial" w:hAnsi="Arial" w:cs="Arial"/>
          <w:sz w:val="20"/>
          <w:szCs w:val="20"/>
        </w:rPr>
      </w:pPr>
    </w:p>
    <w:p w:rsidR="00DB73EB" w:rsidRPr="00EB3C2A" w:rsidRDefault="00DB73EB" w:rsidP="007045D5">
      <w:pPr>
        <w:jc w:val="both"/>
        <w:rPr>
          <w:rFonts w:ascii="Arial" w:hAnsi="Arial" w:cs="Arial"/>
          <w:sz w:val="20"/>
          <w:szCs w:val="20"/>
        </w:rPr>
      </w:pPr>
    </w:p>
    <w:p w:rsidR="007045D5" w:rsidRPr="00EB3C2A" w:rsidRDefault="007045D5" w:rsidP="00C01C9B">
      <w:pPr>
        <w:pStyle w:val="Nadpis1"/>
        <w:numPr>
          <w:ilvl w:val="0"/>
          <w:numId w:val="20"/>
        </w:numPr>
        <w:spacing w:before="0" w:after="0"/>
        <w:ind w:left="0" w:firstLine="567"/>
        <w:jc w:val="center"/>
        <w:rPr>
          <w:b w:val="0"/>
          <w:bCs w:val="0"/>
          <w:sz w:val="20"/>
          <w:szCs w:val="20"/>
        </w:rPr>
      </w:pPr>
    </w:p>
    <w:p w:rsidR="007045D5" w:rsidRDefault="007045D5" w:rsidP="007045D5">
      <w:pPr>
        <w:jc w:val="center"/>
        <w:rPr>
          <w:rFonts w:ascii="Arial" w:hAnsi="Arial" w:cs="Arial"/>
          <w:b/>
          <w:sz w:val="20"/>
          <w:szCs w:val="20"/>
        </w:rPr>
      </w:pPr>
      <w:r w:rsidRPr="00EB3C2A">
        <w:rPr>
          <w:rFonts w:ascii="Arial" w:hAnsi="Arial" w:cs="Arial"/>
          <w:b/>
          <w:sz w:val="20"/>
          <w:szCs w:val="20"/>
        </w:rPr>
        <w:t>Záruka</w:t>
      </w:r>
    </w:p>
    <w:p w:rsidR="009B7873" w:rsidRPr="00EB3C2A" w:rsidRDefault="009B7873" w:rsidP="007045D5">
      <w:pPr>
        <w:jc w:val="center"/>
        <w:rPr>
          <w:rFonts w:ascii="Arial" w:hAnsi="Arial" w:cs="Arial"/>
          <w:b/>
          <w:sz w:val="20"/>
          <w:szCs w:val="20"/>
        </w:rPr>
      </w:pPr>
    </w:p>
    <w:p w:rsidR="007045D5" w:rsidRDefault="007045D5" w:rsidP="00C01C9B">
      <w:pPr>
        <w:numPr>
          <w:ilvl w:val="0"/>
          <w:numId w:val="11"/>
        </w:numPr>
        <w:spacing w:after="120"/>
        <w:ind w:left="567" w:hanging="567"/>
        <w:jc w:val="both"/>
        <w:rPr>
          <w:rFonts w:ascii="Arial" w:hAnsi="Arial" w:cs="Arial"/>
          <w:sz w:val="20"/>
          <w:szCs w:val="20"/>
        </w:rPr>
      </w:pPr>
      <w:r w:rsidRPr="00EB3C2A">
        <w:rPr>
          <w:rFonts w:ascii="Arial" w:hAnsi="Arial" w:cs="Arial"/>
          <w:sz w:val="20"/>
          <w:szCs w:val="20"/>
        </w:rPr>
        <w:t>Zhotovitel odpovídá</w:t>
      </w:r>
      <w:r w:rsidR="00291053" w:rsidRPr="00EB3C2A">
        <w:rPr>
          <w:rFonts w:ascii="Arial" w:hAnsi="Arial" w:cs="Arial"/>
          <w:sz w:val="20"/>
          <w:szCs w:val="20"/>
        </w:rPr>
        <w:t xml:space="preserve"> za to</w:t>
      </w:r>
      <w:r w:rsidRPr="00EB3C2A">
        <w:rPr>
          <w:rFonts w:ascii="Arial" w:hAnsi="Arial" w:cs="Arial"/>
          <w:sz w:val="20"/>
          <w:szCs w:val="20"/>
        </w:rPr>
        <w:t xml:space="preserve">, že </w:t>
      </w:r>
      <w:r w:rsidR="00D97246">
        <w:rPr>
          <w:rFonts w:ascii="Arial" w:hAnsi="Arial" w:cs="Arial"/>
          <w:sz w:val="20"/>
          <w:szCs w:val="20"/>
        </w:rPr>
        <w:t>d</w:t>
      </w:r>
      <w:r w:rsidRPr="00EB3C2A">
        <w:rPr>
          <w:rFonts w:ascii="Arial" w:hAnsi="Arial" w:cs="Arial"/>
          <w:sz w:val="20"/>
          <w:szCs w:val="20"/>
        </w:rPr>
        <w:t xml:space="preserve">ílo bude provedeno řádně, včas a bez závad. </w:t>
      </w:r>
      <w:r w:rsidR="00D46F57" w:rsidRPr="00D46F57">
        <w:rPr>
          <w:rFonts w:ascii="Arial" w:hAnsi="Arial" w:cs="Arial"/>
          <w:iCs/>
          <w:sz w:val="20"/>
          <w:szCs w:val="20"/>
        </w:rPr>
        <w:t>Zhotovitel v souladu s ustanovením § 2619 odst. 1 občanského zákoníku s odkazem na ustanovení § 2113 a násl. občanského zákoníku, přejímá záruku za to, že dílo jako celek podle smlouvy (včetně všech jeho změn), jakož i jeho části, bude během záruční doby</w:t>
      </w:r>
      <w:r w:rsidRPr="00D46F57">
        <w:rPr>
          <w:rFonts w:ascii="Arial" w:hAnsi="Arial" w:cs="Arial"/>
          <w:sz w:val="20"/>
          <w:szCs w:val="20"/>
        </w:rPr>
        <w:t xml:space="preserve"> </w:t>
      </w:r>
      <w:r w:rsidRPr="00EB3C2A">
        <w:rPr>
          <w:rFonts w:ascii="Arial" w:hAnsi="Arial" w:cs="Arial"/>
          <w:sz w:val="20"/>
          <w:szCs w:val="20"/>
        </w:rPr>
        <w:t>mít požadované vlastnosti.</w:t>
      </w:r>
    </w:p>
    <w:p w:rsidR="00D46F57" w:rsidRPr="00D46F57" w:rsidRDefault="00D46F57" w:rsidP="00C01C9B">
      <w:pPr>
        <w:numPr>
          <w:ilvl w:val="0"/>
          <w:numId w:val="11"/>
        </w:numPr>
        <w:spacing w:after="120"/>
        <w:ind w:left="567" w:hanging="567"/>
        <w:jc w:val="both"/>
        <w:rPr>
          <w:rFonts w:ascii="Arial" w:hAnsi="Arial" w:cs="Arial"/>
          <w:sz w:val="20"/>
          <w:szCs w:val="20"/>
        </w:rPr>
      </w:pPr>
      <w:r w:rsidRPr="00D46F57">
        <w:rPr>
          <w:rFonts w:ascii="Arial" w:hAnsi="Arial" w:cs="Arial"/>
          <w:iCs/>
          <w:sz w:val="20"/>
          <w:szCs w:val="20"/>
        </w:rPr>
        <w:t xml:space="preserve">Zhotovitel odpovídá za vady, jež má dílo v době jeho předání a převzetí a dále odpovídá za vady díla zjištěné po celou dobu záruční lhůty </w:t>
      </w:r>
    </w:p>
    <w:p w:rsidR="007045D5" w:rsidRDefault="007045D5" w:rsidP="00C01C9B">
      <w:pPr>
        <w:numPr>
          <w:ilvl w:val="0"/>
          <w:numId w:val="11"/>
        </w:numPr>
        <w:spacing w:after="120"/>
        <w:ind w:left="567" w:hanging="567"/>
        <w:jc w:val="both"/>
        <w:rPr>
          <w:rFonts w:ascii="Arial" w:hAnsi="Arial" w:cs="Arial"/>
          <w:sz w:val="20"/>
          <w:szCs w:val="20"/>
        </w:rPr>
      </w:pPr>
      <w:r w:rsidRPr="009B7873">
        <w:rPr>
          <w:rFonts w:ascii="Arial" w:hAnsi="Arial" w:cs="Arial"/>
          <w:sz w:val="20"/>
          <w:szCs w:val="20"/>
        </w:rPr>
        <w:t xml:space="preserve">Nebude-li </w:t>
      </w:r>
      <w:r w:rsidR="009E023D">
        <w:rPr>
          <w:rFonts w:ascii="Arial" w:hAnsi="Arial" w:cs="Arial"/>
          <w:sz w:val="20"/>
          <w:szCs w:val="20"/>
        </w:rPr>
        <w:t>dohodnuto</w:t>
      </w:r>
      <w:r w:rsidRPr="009B7873">
        <w:rPr>
          <w:rFonts w:ascii="Arial" w:hAnsi="Arial" w:cs="Arial"/>
          <w:sz w:val="20"/>
          <w:szCs w:val="20"/>
        </w:rPr>
        <w:t xml:space="preserve"> jinak, </w:t>
      </w:r>
      <w:r w:rsidR="000340D8">
        <w:rPr>
          <w:rFonts w:ascii="Arial" w:hAnsi="Arial" w:cs="Arial"/>
          <w:sz w:val="20"/>
          <w:szCs w:val="20"/>
        </w:rPr>
        <w:t>zhotovitel</w:t>
      </w:r>
      <w:r w:rsidRPr="009B7873">
        <w:rPr>
          <w:rFonts w:ascii="Arial" w:hAnsi="Arial" w:cs="Arial"/>
          <w:sz w:val="20"/>
          <w:szCs w:val="20"/>
        </w:rPr>
        <w:t xml:space="preserve"> poskytuje záruku, že ke dni předání </w:t>
      </w:r>
      <w:r w:rsidR="009E023D">
        <w:rPr>
          <w:rFonts w:ascii="Arial" w:hAnsi="Arial" w:cs="Arial"/>
          <w:sz w:val="20"/>
          <w:szCs w:val="20"/>
        </w:rPr>
        <w:t>d</w:t>
      </w:r>
      <w:r w:rsidRPr="009B7873">
        <w:rPr>
          <w:rFonts w:ascii="Arial" w:hAnsi="Arial" w:cs="Arial"/>
          <w:sz w:val="20"/>
          <w:szCs w:val="20"/>
        </w:rPr>
        <w:t xml:space="preserve">íla a dále po dobu 2 měsíců bude mít </w:t>
      </w:r>
      <w:r w:rsidR="009E023D">
        <w:rPr>
          <w:rFonts w:ascii="Arial" w:hAnsi="Arial" w:cs="Arial"/>
          <w:sz w:val="20"/>
          <w:szCs w:val="20"/>
        </w:rPr>
        <w:t>d</w:t>
      </w:r>
      <w:r w:rsidRPr="009B7873">
        <w:rPr>
          <w:rFonts w:ascii="Arial" w:hAnsi="Arial" w:cs="Arial"/>
          <w:sz w:val="20"/>
          <w:szCs w:val="20"/>
        </w:rPr>
        <w:t xml:space="preserve">ílo požadované vlastnosti. Záruční doba počíná běžet dnem převzetí předmětného </w:t>
      </w:r>
      <w:r w:rsidR="000340D8">
        <w:rPr>
          <w:rFonts w:ascii="Arial" w:hAnsi="Arial" w:cs="Arial"/>
          <w:sz w:val="20"/>
          <w:szCs w:val="20"/>
        </w:rPr>
        <w:t>d</w:t>
      </w:r>
      <w:r w:rsidR="00653589">
        <w:rPr>
          <w:rFonts w:ascii="Arial" w:hAnsi="Arial" w:cs="Arial"/>
          <w:sz w:val="20"/>
          <w:szCs w:val="20"/>
        </w:rPr>
        <w:t>í</w:t>
      </w:r>
      <w:r w:rsidR="000340D8">
        <w:rPr>
          <w:rFonts w:ascii="Arial" w:hAnsi="Arial" w:cs="Arial"/>
          <w:sz w:val="20"/>
          <w:szCs w:val="20"/>
        </w:rPr>
        <w:t>l</w:t>
      </w:r>
      <w:r w:rsidRPr="009B7873">
        <w:rPr>
          <w:rFonts w:ascii="Arial" w:hAnsi="Arial" w:cs="Arial"/>
          <w:sz w:val="20"/>
          <w:szCs w:val="20"/>
        </w:rPr>
        <w:t xml:space="preserve">a </w:t>
      </w:r>
      <w:r w:rsidR="000340D8">
        <w:rPr>
          <w:rFonts w:ascii="Arial" w:hAnsi="Arial" w:cs="Arial"/>
          <w:sz w:val="20"/>
          <w:szCs w:val="20"/>
        </w:rPr>
        <w:t>objednatel</w:t>
      </w:r>
      <w:r w:rsidRPr="009B7873">
        <w:rPr>
          <w:rFonts w:ascii="Arial" w:hAnsi="Arial" w:cs="Arial"/>
          <w:sz w:val="20"/>
          <w:szCs w:val="20"/>
        </w:rPr>
        <w:t>em a končí uplynutím 2 měsíců od tohoto data.</w:t>
      </w:r>
    </w:p>
    <w:p w:rsidR="00D46F57" w:rsidRPr="00D46F57" w:rsidRDefault="00D46F57" w:rsidP="00C01C9B">
      <w:pPr>
        <w:numPr>
          <w:ilvl w:val="0"/>
          <w:numId w:val="11"/>
        </w:numPr>
        <w:spacing w:after="120"/>
        <w:ind w:left="567" w:hanging="567"/>
        <w:jc w:val="both"/>
        <w:rPr>
          <w:rFonts w:ascii="Arial" w:hAnsi="Arial" w:cs="Arial"/>
          <w:sz w:val="20"/>
          <w:szCs w:val="20"/>
        </w:rPr>
      </w:pPr>
      <w:r w:rsidRPr="00D46F57">
        <w:rPr>
          <w:rFonts w:ascii="Arial" w:hAnsi="Arial" w:cs="Arial"/>
          <w:iCs/>
          <w:sz w:val="20"/>
          <w:szCs w:val="20"/>
        </w:rPr>
        <w:t>Zhotovitel ponese také náklady za vyhledávání a stanovení nedostatků, závad a škod a jejich příčin, tak i veškeré náklady, které vzniknou při odstraňování závad poškození zařízení všeho druhu prokazatelně způsobeného zhotovitelem.</w:t>
      </w:r>
    </w:p>
    <w:p w:rsidR="00D46F57" w:rsidRDefault="00D46F57" w:rsidP="00C01C9B">
      <w:pPr>
        <w:numPr>
          <w:ilvl w:val="0"/>
          <w:numId w:val="11"/>
        </w:numPr>
        <w:spacing w:after="120"/>
        <w:ind w:left="567" w:hanging="567"/>
        <w:jc w:val="both"/>
        <w:rPr>
          <w:rFonts w:ascii="Arial" w:hAnsi="Arial" w:cs="Arial"/>
          <w:iCs/>
          <w:sz w:val="20"/>
          <w:szCs w:val="20"/>
        </w:rPr>
      </w:pPr>
      <w:r w:rsidRPr="00D46F57">
        <w:rPr>
          <w:rFonts w:ascii="Arial" w:hAnsi="Arial" w:cs="Arial"/>
          <w:iCs/>
          <w:sz w:val="20"/>
          <w:szCs w:val="20"/>
        </w:rPr>
        <w:t xml:space="preserve">Objednatel je povinen vady písemně reklamovat u zhotovitele. V písemné reklamaci musí být vady popsány nebo musí být uvedeno, jak se projevují. Dále v reklamaci objednatel uvede, jakým způsobem požaduje zjednat nápravu reklamovaných vad. </w:t>
      </w:r>
    </w:p>
    <w:p w:rsidR="00E94178" w:rsidRPr="003551A4" w:rsidRDefault="00E94178" w:rsidP="00C01C9B">
      <w:pPr>
        <w:numPr>
          <w:ilvl w:val="0"/>
          <w:numId w:val="11"/>
        </w:numPr>
        <w:spacing w:after="120"/>
        <w:ind w:left="567" w:hanging="567"/>
        <w:jc w:val="both"/>
        <w:rPr>
          <w:rFonts w:ascii="Arial" w:hAnsi="Arial" w:cs="Arial"/>
          <w:iCs/>
          <w:sz w:val="20"/>
          <w:szCs w:val="20"/>
        </w:rPr>
      </w:pPr>
      <w:r w:rsidRPr="003551A4">
        <w:rPr>
          <w:rFonts w:ascii="Arial" w:hAnsi="Arial" w:cs="Arial"/>
          <w:iCs/>
          <w:sz w:val="20"/>
          <w:szCs w:val="20"/>
        </w:rPr>
        <w:t>Zhotovitel přijímá písemné reklamace vad na poštovní adrese</w:t>
      </w:r>
      <w:r w:rsidRPr="006D3066">
        <w:rPr>
          <w:rFonts w:ascii="Arial" w:hAnsi="Arial" w:cs="Arial"/>
          <w:iCs/>
          <w:sz w:val="20"/>
          <w:szCs w:val="20"/>
        </w:rPr>
        <w:t xml:space="preserve">: </w:t>
      </w:r>
      <w:r w:rsidR="006D3066" w:rsidRPr="006D3066">
        <w:rPr>
          <w:rFonts w:ascii="Arial" w:hAnsi="Arial" w:cs="Arial"/>
          <w:b/>
          <w:iCs/>
          <w:sz w:val="20"/>
          <w:szCs w:val="20"/>
        </w:rPr>
        <w:t>info@patok.cz</w:t>
      </w:r>
    </w:p>
    <w:p w:rsidR="00D46F57" w:rsidRPr="00D46F57" w:rsidRDefault="00D46F57" w:rsidP="00C01C9B">
      <w:pPr>
        <w:numPr>
          <w:ilvl w:val="0"/>
          <w:numId w:val="11"/>
        </w:numPr>
        <w:spacing w:after="120"/>
        <w:ind w:left="567" w:hanging="567"/>
        <w:jc w:val="both"/>
        <w:rPr>
          <w:rFonts w:ascii="Arial" w:hAnsi="Arial" w:cs="Arial"/>
          <w:iCs/>
          <w:sz w:val="20"/>
          <w:szCs w:val="20"/>
        </w:rPr>
      </w:pPr>
      <w:r w:rsidRPr="003551A4">
        <w:rPr>
          <w:rFonts w:ascii="Arial" w:hAnsi="Arial" w:cs="Arial"/>
          <w:iCs/>
          <w:sz w:val="20"/>
          <w:szCs w:val="20"/>
        </w:rPr>
        <w:t>Smluvní strany se dohodly, že objednatel má zachovány vůči zhotoviteli všechny volby mezi nároky z vad díla (ustanovení § 2615 odst. 2 občanského zákoníku s odkazem na §§ 2106 a 2107 občanského zákoníku) i po uplatnění jedné z nich s tím, že uplatněný nárok může bez souhlasu zhotovitele měnit. Smluvní strany se dále dohodly na v</w:t>
      </w:r>
      <w:r w:rsidR="00E94178" w:rsidRPr="003551A4">
        <w:rPr>
          <w:rFonts w:ascii="Arial" w:hAnsi="Arial" w:cs="Arial"/>
          <w:iCs/>
          <w:sz w:val="20"/>
          <w:szCs w:val="20"/>
        </w:rPr>
        <w:t xml:space="preserve">yloučení účinnosti ustanovení § </w:t>
      </w:r>
      <w:r w:rsidRPr="003551A4">
        <w:rPr>
          <w:rFonts w:ascii="Arial" w:hAnsi="Arial" w:cs="Arial"/>
          <w:iCs/>
          <w:sz w:val="20"/>
          <w:szCs w:val="20"/>
        </w:rPr>
        <w:t xml:space="preserve">2112 občanského zákoníku, která pro jejich závazkový právní vztah založený smlouvou neplatí. Místo úpravy ustanovení § 2112 občanského zákoníku platí, že objednateli nebude přiznáno právo z vad díla pouze v případě, že objednatel neoznámí vady </w:t>
      </w:r>
      <w:r w:rsidR="00E94178" w:rsidRPr="003551A4">
        <w:rPr>
          <w:rFonts w:ascii="Arial" w:hAnsi="Arial" w:cs="Arial"/>
          <w:iCs/>
          <w:sz w:val="20"/>
          <w:szCs w:val="20"/>
        </w:rPr>
        <w:t>díla (neuplatní reklamaci) do 30</w:t>
      </w:r>
      <w:r w:rsidRPr="003551A4">
        <w:rPr>
          <w:rFonts w:ascii="Arial" w:hAnsi="Arial" w:cs="Arial"/>
          <w:iCs/>
          <w:sz w:val="20"/>
          <w:szCs w:val="20"/>
        </w:rPr>
        <w:t xml:space="preserve"> dnů od posledního dne záruční doby, pokud objednatel prokáže, že k výskytu vady díla došlo ještě v průběhu záruční doby.</w:t>
      </w:r>
    </w:p>
    <w:p w:rsidR="00D46F57" w:rsidRPr="00D46F57" w:rsidRDefault="00D46F57" w:rsidP="00C01C9B">
      <w:pPr>
        <w:numPr>
          <w:ilvl w:val="0"/>
          <w:numId w:val="11"/>
        </w:numPr>
        <w:spacing w:after="120"/>
        <w:ind w:left="567" w:hanging="567"/>
        <w:jc w:val="both"/>
        <w:rPr>
          <w:rFonts w:ascii="Arial" w:hAnsi="Arial" w:cs="Arial"/>
          <w:iCs/>
          <w:sz w:val="20"/>
          <w:szCs w:val="20"/>
        </w:rPr>
      </w:pPr>
      <w:r w:rsidRPr="00D46F57">
        <w:rPr>
          <w:rFonts w:ascii="Arial" w:hAnsi="Arial" w:cs="Arial"/>
          <w:iCs/>
          <w:sz w:val="20"/>
          <w:szCs w:val="20"/>
        </w:rPr>
        <w:t xml:space="preserve">Při opakovaném výskytu stejné vady, která je odstraněna stejnou technologií nebo </w:t>
      </w:r>
      <w:r w:rsidR="00E94178">
        <w:rPr>
          <w:rFonts w:ascii="Arial" w:hAnsi="Arial" w:cs="Arial"/>
          <w:iCs/>
          <w:sz w:val="20"/>
          <w:szCs w:val="20"/>
        </w:rPr>
        <w:t>prostředkem</w:t>
      </w:r>
      <w:r w:rsidRPr="00D46F57">
        <w:rPr>
          <w:rFonts w:ascii="Arial" w:hAnsi="Arial" w:cs="Arial"/>
          <w:iCs/>
          <w:sz w:val="20"/>
          <w:szCs w:val="20"/>
        </w:rPr>
        <w:t xml:space="preserve">, je objednatel oprávněn požadovat změnu technologie nebo </w:t>
      </w:r>
      <w:r w:rsidR="00E94178">
        <w:rPr>
          <w:rFonts w:ascii="Arial" w:hAnsi="Arial" w:cs="Arial"/>
          <w:iCs/>
          <w:sz w:val="20"/>
          <w:szCs w:val="20"/>
        </w:rPr>
        <w:t xml:space="preserve">prostředku </w:t>
      </w:r>
      <w:r w:rsidRPr="00D46F57">
        <w:rPr>
          <w:rFonts w:ascii="Arial" w:hAnsi="Arial" w:cs="Arial"/>
          <w:iCs/>
          <w:sz w:val="20"/>
          <w:szCs w:val="20"/>
        </w:rPr>
        <w:t>použité</w:t>
      </w:r>
      <w:r w:rsidR="00E94178">
        <w:rPr>
          <w:rFonts w:ascii="Arial" w:hAnsi="Arial" w:cs="Arial"/>
          <w:iCs/>
          <w:sz w:val="20"/>
          <w:szCs w:val="20"/>
        </w:rPr>
        <w:t>ho</w:t>
      </w:r>
      <w:r w:rsidRPr="00D46F57">
        <w:rPr>
          <w:rFonts w:ascii="Arial" w:hAnsi="Arial" w:cs="Arial"/>
          <w:iCs/>
          <w:sz w:val="20"/>
          <w:szCs w:val="20"/>
        </w:rPr>
        <w:t xml:space="preserve"> k odstranění vady.</w:t>
      </w:r>
    </w:p>
    <w:p w:rsidR="00D46F57" w:rsidRDefault="00D46F57" w:rsidP="00C01C9B">
      <w:pPr>
        <w:numPr>
          <w:ilvl w:val="0"/>
          <w:numId w:val="11"/>
        </w:numPr>
        <w:spacing w:after="120"/>
        <w:ind w:left="567" w:hanging="567"/>
        <w:jc w:val="both"/>
        <w:rPr>
          <w:rFonts w:ascii="Arial" w:hAnsi="Arial" w:cs="Arial"/>
          <w:sz w:val="20"/>
          <w:szCs w:val="20"/>
        </w:rPr>
      </w:pPr>
      <w:r w:rsidRPr="00D46F57">
        <w:rPr>
          <w:rFonts w:ascii="Arial" w:hAnsi="Arial" w:cs="Arial"/>
          <w:sz w:val="20"/>
          <w:szCs w:val="20"/>
        </w:rPr>
        <w:t>Zhotovitel je povinen nejpozději do 7 dnů po obdržení reklamace písemně oznámit objednateli, zda reklamaci uznává či neuznává, zda vadu odstraní, kdy nastoupí k odstranění vady a v jaké lhůtě vadu odstraní, tj. zda ve lhůtě dohodnuté ve smlouvě nebo ve lhůtě kratší. Pokud tak neučiní, má se za to, že reklamaci objednatel</w:t>
      </w:r>
      <w:bookmarkStart w:id="7" w:name="_Ref344881595"/>
      <w:r w:rsidRPr="00D46F57">
        <w:rPr>
          <w:rFonts w:ascii="Arial" w:hAnsi="Arial" w:cs="Arial"/>
          <w:sz w:val="20"/>
          <w:szCs w:val="20"/>
        </w:rPr>
        <w:t>e uznává.</w:t>
      </w:r>
      <w:bookmarkEnd w:id="7"/>
    </w:p>
    <w:p w:rsidR="00E94178" w:rsidRPr="00E94178" w:rsidRDefault="00E94178" w:rsidP="00C01C9B">
      <w:pPr>
        <w:numPr>
          <w:ilvl w:val="0"/>
          <w:numId w:val="11"/>
        </w:numPr>
        <w:spacing w:after="120"/>
        <w:ind w:left="567" w:hanging="567"/>
        <w:jc w:val="both"/>
        <w:rPr>
          <w:rFonts w:ascii="Arial" w:hAnsi="Arial" w:cs="Arial"/>
          <w:iCs/>
          <w:sz w:val="20"/>
          <w:szCs w:val="20"/>
        </w:rPr>
      </w:pPr>
      <w:r w:rsidRPr="00E94178">
        <w:rPr>
          <w:rFonts w:ascii="Arial" w:hAnsi="Arial" w:cs="Arial"/>
          <w:sz w:val="20"/>
          <w:szCs w:val="20"/>
        </w:rPr>
        <w:t>Náklady na odstranění vady nese zhotovitel i ve sporných případech až do jejich rozhodnutí postupem dle článku</w:t>
      </w:r>
      <w:r w:rsidR="009D3C7A">
        <w:rPr>
          <w:rFonts w:ascii="Arial" w:hAnsi="Arial" w:cs="Arial"/>
          <w:sz w:val="20"/>
          <w:szCs w:val="20"/>
        </w:rPr>
        <w:t xml:space="preserve"> 9</w:t>
      </w:r>
      <w:r w:rsidRPr="00E94178">
        <w:rPr>
          <w:rFonts w:ascii="Arial" w:hAnsi="Arial" w:cs="Arial"/>
          <w:sz w:val="20"/>
          <w:szCs w:val="20"/>
        </w:rPr>
        <w:t xml:space="preserve"> </w:t>
      </w:r>
      <w:r>
        <w:rPr>
          <w:rFonts w:ascii="Arial" w:hAnsi="Arial" w:cs="Arial"/>
          <w:sz w:val="20"/>
          <w:szCs w:val="20"/>
        </w:rPr>
        <w:t>smlouvy</w:t>
      </w:r>
      <w:r w:rsidRPr="00E94178">
        <w:rPr>
          <w:rFonts w:ascii="Arial" w:hAnsi="Arial" w:cs="Arial"/>
          <w:sz w:val="20"/>
          <w:szCs w:val="20"/>
        </w:rPr>
        <w:t>.</w:t>
      </w:r>
    </w:p>
    <w:p w:rsidR="007045D5" w:rsidRPr="00E94178" w:rsidRDefault="00474ED5" w:rsidP="00C01C9B">
      <w:pPr>
        <w:numPr>
          <w:ilvl w:val="0"/>
          <w:numId w:val="11"/>
        </w:numPr>
        <w:spacing w:after="120"/>
        <w:ind w:left="567" w:hanging="567"/>
        <w:jc w:val="both"/>
        <w:rPr>
          <w:rFonts w:ascii="Arial" w:hAnsi="Arial" w:cs="Arial"/>
          <w:sz w:val="20"/>
          <w:szCs w:val="20"/>
        </w:rPr>
      </w:pPr>
      <w:r w:rsidRPr="00474ED5">
        <w:rPr>
          <w:rFonts w:ascii="Arial" w:hAnsi="Arial" w:cs="Arial"/>
          <w:iCs/>
          <w:sz w:val="20"/>
        </w:rPr>
        <w:t xml:space="preserve">Další nároky objednatele ze zvláštních ujednání nebo jiných zvláštních zákonných ustanovení zůstávají nedotčeny, zejména nároky vyplývající z příslušných ustanovení </w:t>
      </w:r>
      <w:r w:rsidR="00D97246">
        <w:rPr>
          <w:rFonts w:ascii="Arial" w:hAnsi="Arial" w:cs="Arial"/>
          <w:iCs/>
          <w:sz w:val="20"/>
        </w:rPr>
        <w:t>občanského</w:t>
      </w:r>
      <w:r w:rsidR="00D97246" w:rsidRPr="00474ED5">
        <w:rPr>
          <w:rFonts w:ascii="Arial" w:hAnsi="Arial" w:cs="Arial"/>
          <w:iCs/>
          <w:sz w:val="20"/>
        </w:rPr>
        <w:t xml:space="preserve"> </w:t>
      </w:r>
      <w:r w:rsidRPr="00474ED5">
        <w:rPr>
          <w:rFonts w:ascii="Arial" w:hAnsi="Arial" w:cs="Arial"/>
          <w:iCs/>
          <w:sz w:val="20"/>
        </w:rPr>
        <w:t>zákoníku.</w:t>
      </w:r>
    </w:p>
    <w:p w:rsidR="00E94178" w:rsidRPr="00BA5C09" w:rsidRDefault="00E94178" w:rsidP="00C01C9B">
      <w:pPr>
        <w:numPr>
          <w:ilvl w:val="0"/>
          <w:numId w:val="11"/>
        </w:numPr>
        <w:spacing w:after="120"/>
        <w:ind w:left="567" w:hanging="567"/>
        <w:jc w:val="both"/>
        <w:rPr>
          <w:rFonts w:ascii="Arial" w:hAnsi="Arial" w:cs="Arial"/>
          <w:sz w:val="20"/>
          <w:szCs w:val="20"/>
        </w:rPr>
      </w:pPr>
      <w:r w:rsidRPr="00E94178">
        <w:rPr>
          <w:rFonts w:ascii="Arial" w:hAnsi="Arial" w:cs="Arial"/>
          <w:sz w:val="20"/>
          <w:szCs w:val="20"/>
        </w:rPr>
        <w:t>O odstranění</w:t>
      </w:r>
      <w:r>
        <w:rPr>
          <w:rFonts w:ascii="Arial" w:hAnsi="Arial" w:cs="Arial"/>
          <w:sz w:val="20"/>
          <w:szCs w:val="20"/>
        </w:rPr>
        <w:t xml:space="preserve"> reklamované </w:t>
      </w:r>
      <w:r w:rsidRPr="00E94178">
        <w:rPr>
          <w:rFonts w:ascii="Arial" w:hAnsi="Arial" w:cs="Arial"/>
          <w:sz w:val="20"/>
          <w:szCs w:val="20"/>
        </w:rPr>
        <w:t xml:space="preserve">vady sepíší smluvní strany protokol, ve kterém objednatel potvrdí odstranění vady nebo uvede důvody, pro které odmítá </w:t>
      </w:r>
      <w:r>
        <w:rPr>
          <w:rFonts w:ascii="Arial" w:hAnsi="Arial" w:cs="Arial"/>
          <w:sz w:val="20"/>
          <w:szCs w:val="20"/>
        </w:rPr>
        <w:t>odstranění reklamované</w:t>
      </w:r>
      <w:r w:rsidRPr="00E94178">
        <w:rPr>
          <w:rFonts w:ascii="Arial" w:hAnsi="Arial" w:cs="Arial"/>
          <w:sz w:val="20"/>
          <w:szCs w:val="20"/>
        </w:rPr>
        <w:t xml:space="preserve"> vady převzít. Protokol bude podepsán oprávněnými zástupci obou smluvních stran.</w:t>
      </w:r>
    </w:p>
    <w:p w:rsidR="007045D5" w:rsidRDefault="007045D5" w:rsidP="007045D5">
      <w:pPr>
        <w:jc w:val="both"/>
        <w:rPr>
          <w:rFonts w:ascii="Arial" w:hAnsi="Arial" w:cs="Arial"/>
          <w:sz w:val="20"/>
          <w:szCs w:val="20"/>
        </w:rPr>
      </w:pPr>
    </w:p>
    <w:p w:rsidR="00301D5A" w:rsidRDefault="00301D5A" w:rsidP="007045D5">
      <w:pPr>
        <w:jc w:val="both"/>
        <w:rPr>
          <w:rFonts w:ascii="Arial" w:hAnsi="Arial" w:cs="Arial"/>
          <w:sz w:val="20"/>
          <w:szCs w:val="20"/>
        </w:rPr>
      </w:pPr>
    </w:p>
    <w:p w:rsidR="00F54E1C" w:rsidRPr="00EB3C2A" w:rsidRDefault="00F54E1C" w:rsidP="007045D5">
      <w:pPr>
        <w:jc w:val="both"/>
        <w:rPr>
          <w:rFonts w:ascii="Arial" w:hAnsi="Arial" w:cs="Arial"/>
          <w:sz w:val="20"/>
          <w:szCs w:val="20"/>
        </w:rPr>
      </w:pPr>
    </w:p>
    <w:p w:rsidR="007045D5" w:rsidRPr="00EB3C2A" w:rsidRDefault="007045D5" w:rsidP="00C01C9B">
      <w:pPr>
        <w:pStyle w:val="Nadpis1"/>
        <w:numPr>
          <w:ilvl w:val="0"/>
          <w:numId w:val="20"/>
        </w:numPr>
        <w:spacing w:before="0" w:after="0"/>
        <w:ind w:left="0" w:firstLine="567"/>
        <w:jc w:val="center"/>
        <w:rPr>
          <w:b w:val="0"/>
          <w:bCs w:val="0"/>
          <w:sz w:val="20"/>
          <w:szCs w:val="20"/>
        </w:rPr>
      </w:pPr>
    </w:p>
    <w:p w:rsidR="007045D5" w:rsidRDefault="007045D5" w:rsidP="007045D5">
      <w:pPr>
        <w:jc w:val="center"/>
        <w:rPr>
          <w:rFonts w:ascii="Arial" w:hAnsi="Arial" w:cs="Arial"/>
          <w:b/>
          <w:sz w:val="20"/>
          <w:szCs w:val="20"/>
        </w:rPr>
      </w:pPr>
      <w:r w:rsidRPr="00EB3C2A">
        <w:rPr>
          <w:rFonts w:ascii="Arial" w:hAnsi="Arial" w:cs="Arial"/>
          <w:b/>
          <w:sz w:val="20"/>
          <w:szCs w:val="20"/>
        </w:rPr>
        <w:t>Sankce</w:t>
      </w:r>
    </w:p>
    <w:p w:rsidR="009E023D" w:rsidRPr="00EB3C2A" w:rsidRDefault="009E023D" w:rsidP="007045D5">
      <w:pPr>
        <w:jc w:val="center"/>
        <w:rPr>
          <w:rFonts w:ascii="Arial" w:hAnsi="Arial" w:cs="Arial"/>
          <w:b/>
          <w:sz w:val="20"/>
          <w:szCs w:val="20"/>
        </w:rPr>
      </w:pPr>
    </w:p>
    <w:p w:rsidR="00907F4B" w:rsidRPr="00EB3C2A" w:rsidRDefault="00326AF7" w:rsidP="00C01C9B">
      <w:pPr>
        <w:numPr>
          <w:ilvl w:val="0"/>
          <w:numId w:val="25"/>
        </w:numPr>
        <w:spacing w:after="120"/>
        <w:ind w:left="567" w:hanging="567"/>
        <w:jc w:val="both"/>
        <w:rPr>
          <w:b/>
        </w:rPr>
      </w:pPr>
      <w:r w:rsidRPr="00326AF7">
        <w:rPr>
          <w:rFonts w:ascii="Arial" w:hAnsi="Arial" w:cs="Arial"/>
          <w:sz w:val="20"/>
          <w:szCs w:val="20"/>
        </w:rPr>
        <w:t>V případě, že zhotovitel poruší svou povinnost zhotov</w:t>
      </w:r>
      <w:r>
        <w:rPr>
          <w:rFonts w:ascii="Arial" w:hAnsi="Arial" w:cs="Arial"/>
          <w:sz w:val="20"/>
          <w:szCs w:val="20"/>
        </w:rPr>
        <w:t xml:space="preserve">it dílo řádně a včas </w:t>
      </w:r>
      <w:r w:rsidR="00B73742">
        <w:rPr>
          <w:rFonts w:ascii="Arial" w:hAnsi="Arial" w:cs="Arial"/>
          <w:sz w:val="20"/>
          <w:szCs w:val="20"/>
        </w:rPr>
        <w:t>je zhotovitel povinen uhradit objednateli</w:t>
      </w:r>
      <w:r w:rsidR="007045D5" w:rsidRPr="00EB3C2A">
        <w:rPr>
          <w:rFonts w:ascii="Arial" w:hAnsi="Arial" w:cs="Arial"/>
          <w:sz w:val="20"/>
          <w:szCs w:val="20"/>
        </w:rPr>
        <w:t xml:space="preserve"> smluvní pokut</w:t>
      </w:r>
      <w:r w:rsidR="00B73742">
        <w:rPr>
          <w:rFonts w:ascii="Arial" w:hAnsi="Arial" w:cs="Arial"/>
          <w:sz w:val="20"/>
          <w:szCs w:val="20"/>
        </w:rPr>
        <w:t>u</w:t>
      </w:r>
      <w:r w:rsidR="007045D5" w:rsidRPr="00EB3C2A">
        <w:rPr>
          <w:rFonts w:ascii="Arial" w:hAnsi="Arial" w:cs="Arial"/>
          <w:sz w:val="20"/>
          <w:szCs w:val="20"/>
        </w:rPr>
        <w:t xml:space="preserve"> ve výši </w:t>
      </w:r>
      <w:r w:rsidR="007045D5" w:rsidRPr="008F6839">
        <w:rPr>
          <w:rFonts w:ascii="Arial" w:hAnsi="Arial" w:cs="Arial"/>
          <w:sz w:val="20"/>
          <w:szCs w:val="20"/>
        </w:rPr>
        <w:t>0,03 %</w:t>
      </w:r>
      <w:r w:rsidR="007045D5" w:rsidRPr="00EB3C2A">
        <w:rPr>
          <w:rFonts w:ascii="Arial" w:hAnsi="Arial" w:cs="Arial"/>
          <w:sz w:val="20"/>
          <w:szCs w:val="20"/>
        </w:rPr>
        <w:t xml:space="preserve"> z ceny </w:t>
      </w:r>
      <w:r>
        <w:rPr>
          <w:rFonts w:ascii="Arial" w:hAnsi="Arial" w:cs="Arial"/>
          <w:sz w:val="20"/>
          <w:szCs w:val="20"/>
        </w:rPr>
        <w:t>díla</w:t>
      </w:r>
      <w:r w:rsidR="007045D5" w:rsidRPr="00EB3C2A">
        <w:rPr>
          <w:rFonts w:ascii="Arial" w:hAnsi="Arial" w:cs="Arial"/>
          <w:sz w:val="20"/>
          <w:szCs w:val="20"/>
        </w:rPr>
        <w:t>, a to za každý započatý den prodlení.</w:t>
      </w:r>
    </w:p>
    <w:p w:rsidR="00C7330A" w:rsidRPr="00B73742" w:rsidRDefault="00907F4B" w:rsidP="00C01C9B">
      <w:pPr>
        <w:numPr>
          <w:ilvl w:val="0"/>
          <w:numId w:val="25"/>
        </w:numPr>
        <w:spacing w:after="120"/>
        <w:ind w:left="567" w:hanging="567"/>
        <w:jc w:val="both"/>
        <w:rPr>
          <w:rFonts w:ascii="Arial" w:hAnsi="Arial" w:cs="Arial"/>
          <w:sz w:val="20"/>
          <w:szCs w:val="20"/>
        </w:rPr>
      </w:pPr>
      <w:r w:rsidRPr="00EB3C2A">
        <w:rPr>
          <w:rFonts w:ascii="Arial" w:hAnsi="Arial" w:cs="Arial"/>
          <w:sz w:val="20"/>
          <w:szCs w:val="20"/>
        </w:rPr>
        <w:t xml:space="preserve">V případě prodlení </w:t>
      </w:r>
      <w:r w:rsidR="000340D8">
        <w:rPr>
          <w:rFonts w:ascii="Arial" w:hAnsi="Arial" w:cs="Arial"/>
          <w:sz w:val="20"/>
          <w:szCs w:val="20"/>
        </w:rPr>
        <w:t>objednatel</w:t>
      </w:r>
      <w:r w:rsidRPr="00EB3C2A">
        <w:rPr>
          <w:rFonts w:ascii="Arial" w:hAnsi="Arial" w:cs="Arial"/>
          <w:sz w:val="20"/>
          <w:szCs w:val="20"/>
        </w:rPr>
        <w:t xml:space="preserve">e s úhradou faktury-daňového dokladu </w:t>
      </w:r>
      <w:r w:rsidR="00B73742">
        <w:rPr>
          <w:rFonts w:ascii="Arial" w:hAnsi="Arial" w:cs="Arial"/>
          <w:sz w:val="20"/>
          <w:szCs w:val="20"/>
        </w:rPr>
        <w:t>je objednatel povinen uhradit zhotoviteli</w:t>
      </w:r>
      <w:r w:rsidRPr="00EB3C2A">
        <w:rPr>
          <w:rFonts w:ascii="Arial" w:hAnsi="Arial" w:cs="Arial"/>
          <w:sz w:val="20"/>
          <w:szCs w:val="20"/>
        </w:rPr>
        <w:t xml:space="preserve"> úrok z prodlení v dohodnuté výši 0,01 % z dlužné částky za každý den prodlení. Úrok z prodlení při prodlení </w:t>
      </w:r>
      <w:r w:rsidR="000340D8">
        <w:rPr>
          <w:rFonts w:ascii="Arial" w:hAnsi="Arial" w:cs="Arial"/>
          <w:sz w:val="20"/>
          <w:szCs w:val="20"/>
        </w:rPr>
        <w:t>objednatel</w:t>
      </w:r>
      <w:r w:rsidRPr="00EB3C2A">
        <w:rPr>
          <w:rFonts w:ascii="Arial" w:hAnsi="Arial" w:cs="Arial"/>
          <w:sz w:val="20"/>
          <w:szCs w:val="20"/>
        </w:rPr>
        <w:t xml:space="preserve">e vyúčtuje </w:t>
      </w:r>
      <w:r w:rsidR="000340D8">
        <w:rPr>
          <w:rFonts w:ascii="Arial" w:hAnsi="Arial" w:cs="Arial"/>
          <w:sz w:val="20"/>
          <w:szCs w:val="20"/>
        </w:rPr>
        <w:t>zhotovitel</w:t>
      </w:r>
      <w:r w:rsidRPr="00EB3C2A">
        <w:rPr>
          <w:rFonts w:ascii="Arial" w:hAnsi="Arial" w:cs="Arial"/>
          <w:sz w:val="20"/>
          <w:szCs w:val="20"/>
        </w:rPr>
        <w:t xml:space="preserve"> </w:t>
      </w:r>
      <w:r w:rsidR="000340D8">
        <w:rPr>
          <w:rFonts w:ascii="Arial" w:hAnsi="Arial" w:cs="Arial"/>
          <w:sz w:val="20"/>
          <w:szCs w:val="20"/>
        </w:rPr>
        <w:t>objednatel</w:t>
      </w:r>
      <w:r w:rsidRPr="00EB3C2A">
        <w:rPr>
          <w:rFonts w:ascii="Arial" w:hAnsi="Arial" w:cs="Arial"/>
          <w:sz w:val="20"/>
          <w:szCs w:val="20"/>
        </w:rPr>
        <w:t>i samostatnou fakturou-daňovým dokladem.</w:t>
      </w:r>
    </w:p>
    <w:p w:rsidR="007045D5" w:rsidRPr="00B73742" w:rsidRDefault="00C7330A" w:rsidP="00C01C9B">
      <w:pPr>
        <w:pStyle w:val="Zkladntextodsazen22"/>
        <w:numPr>
          <w:ilvl w:val="0"/>
          <w:numId w:val="25"/>
        </w:numPr>
        <w:tabs>
          <w:tab w:val="clear" w:pos="567"/>
          <w:tab w:val="left" w:pos="-3828"/>
        </w:tabs>
        <w:spacing w:after="120"/>
        <w:ind w:left="567" w:hanging="567"/>
        <w:rPr>
          <w:rFonts w:cs="Arial"/>
          <w:b/>
          <w:sz w:val="20"/>
        </w:rPr>
      </w:pPr>
      <w:r w:rsidRPr="00313CCC">
        <w:rPr>
          <w:rFonts w:cs="Arial"/>
          <w:i w:val="0"/>
          <w:iCs/>
          <w:sz w:val="20"/>
        </w:rPr>
        <w:t xml:space="preserve">Zhotovitel se zavazuje k úhradě smluvní pokuty za nedodržení bezpečnostních předpisů a používání veškerých ochranných pomůcek, a to </w:t>
      </w:r>
      <w:r w:rsidR="00C36657">
        <w:rPr>
          <w:rFonts w:cs="Arial"/>
          <w:i w:val="0"/>
          <w:iCs/>
          <w:sz w:val="20"/>
        </w:rPr>
        <w:t>5.</w:t>
      </w:r>
      <w:r w:rsidRPr="00226CA7">
        <w:rPr>
          <w:rFonts w:cs="Arial"/>
          <w:i w:val="0"/>
          <w:iCs/>
          <w:sz w:val="20"/>
        </w:rPr>
        <w:t>000,-</w:t>
      </w:r>
      <w:r w:rsidRPr="00313CCC">
        <w:rPr>
          <w:rFonts w:cs="Arial"/>
          <w:i w:val="0"/>
          <w:iCs/>
          <w:sz w:val="20"/>
        </w:rPr>
        <w:t xml:space="preserve"> Kč za každý jednotlivý případ</w:t>
      </w:r>
      <w:r w:rsidR="00B73742">
        <w:rPr>
          <w:rFonts w:cs="Arial"/>
          <w:i w:val="0"/>
          <w:iCs/>
          <w:sz w:val="20"/>
        </w:rPr>
        <w:t xml:space="preserve"> porušení</w:t>
      </w:r>
      <w:r w:rsidRPr="00313CCC">
        <w:rPr>
          <w:rFonts w:cs="Arial"/>
          <w:i w:val="0"/>
          <w:iCs/>
          <w:sz w:val="20"/>
        </w:rPr>
        <w:t xml:space="preserve">. Porušení bude zaznamenáno </w:t>
      </w:r>
      <w:r w:rsidR="0017455F">
        <w:rPr>
          <w:rFonts w:cs="Arial"/>
          <w:i w:val="0"/>
          <w:iCs/>
          <w:sz w:val="20"/>
        </w:rPr>
        <w:t>v příslušném povolení na práci</w:t>
      </w:r>
      <w:r w:rsidRPr="00313CCC">
        <w:rPr>
          <w:rFonts w:cs="Arial"/>
          <w:i w:val="0"/>
          <w:iCs/>
          <w:sz w:val="20"/>
        </w:rPr>
        <w:t xml:space="preserve"> zástupcem objednatele. Tato částka může být započtena proti celkové ceně díla.</w:t>
      </w:r>
      <w:r>
        <w:rPr>
          <w:rFonts w:cs="Arial"/>
          <w:i w:val="0"/>
          <w:iCs/>
          <w:sz w:val="20"/>
        </w:rPr>
        <w:t xml:space="preserve">  </w:t>
      </w:r>
    </w:p>
    <w:p w:rsidR="009D3C7A" w:rsidRPr="009D3C7A" w:rsidRDefault="009D3C7A" w:rsidP="00C01C9B">
      <w:pPr>
        <w:numPr>
          <w:ilvl w:val="0"/>
          <w:numId w:val="25"/>
        </w:numPr>
        <w:spacing w:after="120"/>
        <w:ind w:left="567" w:hanging="567"/>
        <w:jc w:val="both"/>
        <w:rPr>
          <w:rFonts w:ascii="Arial" w:hAnsi="Arial" w:cs="Arial"/>
          <w:iCs/>
          <w:sz w:val="20"/>
          <w:szCs w:val="20"/>
        </w:rPr>
      </w:pPr>
      <w:r w:rsidRPr="009D3C7A">
        <w:rPr>
          <w:rFonts w:ascii="Arial" w:hAnsi="Arial" w:cs="Arial"/>
          <w:iCs/>
          <w:sz w:val="20"/>
          <w:szCs w:val="20"/>
        </w:rPr>
        <w:lastRenderedPageBreak/>
        <w:t>Smluvní pokutu vyúčtuje oprávněná smluvní strana povinné smluvní straně písemnou formou.</w:t>
      </w:r>
    </w:p>
    <w:p w:rsidR="009D3C7A" w:rsidRPr="009D3C7A" w:rsidRDefault="009D3C7A" w:rsidP="00C01C9B">
      <w:pPr>
        <w:numPr>
          <w:ilvl w:val="0"/>
          <w:numId w:val="25"/>
        </w:numPr>
        <w:spacing w:after="120"/>
        <w:ind w:left="567" w:hanging="567"/>
        <w:jc w:val="both"/>
        <w:rPr>
          <w:rFonts w:ascii="Arial" w:hAnsi="Arial" w:cs="Arial"/>
          <w:iCs/>
          <w:sz w:val="20"/>
          <w:szCs w:val="20"/>
        </w:rPr>
      </w:pPr>
      <w:r w:rsidRPr="009D3C7A">
        <w:rPr>
          <w:rFonts w:ascii="Arial" w:hAnsi="Arial" w:cs="Arial"/>
          <w:iCs/>
          <w:sz w:val="20"/>
          <w:szCs w:val="20"/>
        </w:rPr>
        <w:t>Ve vyúčtování musí být uvedeno ustanovení smlouvy, které k vyúčtování smluvní pokuty opravňuje a způsob výpočtu celkové výše smluvní pokuty.</w:t>
      </w:r>
    </w:p>
    <w:p w:rsidR="009D3C7A" w:rsidRPr="009D3C7A" w:rsidRDefault="009D3C7A" w:rsidP="00C01C9B">
      <w:pPr>
        <w:numPr>
          <w:ilvl w:val="0"/>
          <w:numId w:val="25"/>
        </w:numPr>
        <w:spacing w:after="120"/>
        <w:ind w:left="567" w:hanging="567"/>
        <w:jc w:val="both"/>
        <w:rPr>
          <w:rFonts w:ascii="Arial" w:hAnsi="Arial" w:cs="Arial"/>
          <w:sz w:val="20"/>
          <w:szCs w:val="20"/>
        </w:rPr>
      </w:pPr>
      <w:r w:rsidRPr="009D3C7A">
        <w:rPr>
          <w:rFonts w:ascii="Arial" w:hAnsi="Arial" w:cs="Arial"/>
          <w:iCs/>
          <w:sz w:val="20"/>
          <w:szCs w:val="20"/>
        </w:rPr>
        <w:t>Povinná smluvní strana je povinna uhradit vyúčtované smluvní pokuty nejpozději do 30 dnů ode dne obdržení příslušného vyúčtování.</w:t>
      </w:r>
    </w:p>
    <w:p w:rsidR="00566331" w:rsidRDefault="00326AF7" w:rsidP="007045D5">
      <w:pPr>
        <w:numPr>
          <w:ilvl w:val="0"/>
          <w:numId w:val="25"/>
        </w:numPr>
        <w:spacing w:after="120"/>
        <w:ind w:left="567" w:hanging="567"/>
        <w:jc w:val="both"/>
        <w:rPr>
          <w:rFonts w:ascii="Arial" w:hAnsi="Arial" w:cs="Arial"/>
          <w:b/>
          <w:sz w:val="20"/>
          <w:szCs w:val="20"/>
        </w:rPr>
      </w:pPr>
      <w:r>
        <w:rPr>
          <w:rFonts w:ascii="Arial" w:hAnsi="Arial" w:cs="Arial"/>
          <w:sz w:val="20"/>
          <w:szCs w:val="20"/>
        </w:rPr>
        <w:t xml:space="preserve">Ustanoveními tohoto článku </w:t>
      </w:r>
      <w:r w:rsidR="009D3C7A">
        <w:rPr>
          <w:rFonts w:ascii="Arial" w:hAnsi="Arial" w:cs="Arial"/>
          <w:sz w:val="20"/>
          <w:szCs w:val="20"/>
        </w:rPr>
        <w:t>8</w:t>
      </w:r>
      <w:r>
        <w:rPr>
          <w:rFonts w:ascii="Arial" w:hAnsi="Arial" w:cs="Arial"/>
          <w:sz w:val="20"/>
          <w:szCs w:val="20"/>
        </w:rPr>
        <w:t xml:space="preserve"> není dotčeno právo objednatele požadovat na zhotoviteli náhradu škody, a to v plném rozsahu.</w:t>
      </w:r>
    </w:p>
    <w:p w:rsidR="00F54E1C" w:rsidRDefault="00F54E1C" w:rsidP="00F54E1C">
      <w:pPr>
        <w:spacing w:after="120"/>
        <w:ind w:left="567"/>
        <w:jc w:val="both"/>
        <w:rPr>
          <w:rFonts w:ascii="Arial" w:hAnsi="Arial" w:cs="Arial"/>
          <w:b/>
          <w:sz w:val="20"/>
          <w:szCs w:val="20"/>
        </w:rPr>
      </w:pPr>
    </w:p>
    <w:p w:rsidR="00F54E1C" w:rsidRPr="00F54E1C" w:rsidRDefault="00F54E1C" w:rsidP="00F54E1C">
      <w:pPr>
        <w:spacing w:after="120"/>
        <w:ind w:left="567"/>
        <w:jc w:val="both"/>
        <w:rPr>
          <w:rFonts w:ascii="Arial" w:hAnsi="Arial" w:cs="Arial"/>
          <w:b/>
          <w:sz w:val="20"/>
          <w:szCs w:val="20"/>
        </w:rPr>
      </w:pPr>
    </w:p>
    <w:p w:rsidR="00520E62" w:rsidRPr="00EB3C2A" w:rsidRDefault="00520E62" w:rsidP="00C01C9B">
      <w:pPr>
        <w:pStyle w:val="Nadpis1"/>
        <w:numPr>
          <w:ilvl w:val="0"/>
          <w:numId w:val="20"/>
        </w:numPr>
        <w:spacing w:before="0" w:after="0"/>
        <w:ind w:left="0" w:firstLine="567"/>
        <w:jc w:val="center"/>
        <w:rPr>
          <w:b w:val="0"/>
          <w:bCs w:val="0"/>
          <w:sz w:val="20"/>
          <w:szCs w:val="20"/>
        </w:rPr>
      </w:pPr>
    </w:p>
    <w:p w:rsidR="00520E62" w:rsidRDefault="00520E62" w:rsidP="00444820">
      <w:pPr>
        <w:pStyle w:val="Obsah1"/>
        <w:rPr>
          <w:rFonts w:ascii="Arial" w:hAnsi="Arial" w:cs="Arial"/>
          <w:sz w:val="20"/>
          <w:szCs w:val="20"/>
        </w:rPr>
      </w:pPr>
      <w:r w:rsidRPr="00EB3C2A">
        <w:rPr>
          <w:rFonts w:ascii="Arial" w:hAnsi="Arial" w:cs="Arial"/>
          <w:sz w:val="20"/>
          <w:szCs w:val="20"/>
        </w:rPr>
        <w:t>Řešení sporů</w:t>
      </w:r>
    </w:p>
    <w:p w:rsidR="00566331" w:rsidRPr="00566331" w:rsidRDefault="00566331" w:rsidP="00444820">
      <w:pPr>
        <w:rPr>
          <w:lang w:eastAsia="en-US"/>
        </w:rPr>
      </w:pPr>
    </w:p>
    <w:p w:rsidR="00520E62" w:rsidRPr="009D3C7A" w:rsidRDefault="00520E62" w:rsidP="00C01C9B">
      <w:pPr>
        <w:numPr>
          <w:ilvl w:val="0"/>
          <w:numId w:val="12"/>
        </w:numPr>
        <w:spacing w:after="120"/>
        <w:ind w:left="567" w:hanging="567"/>
        <w:jc w:val="both"/>
        <w:rPr>
          <w:rFonts w:ascii="Arial" w:hAnsi="Arial" w:cs="Arial"/>
          <w:sz w:val="20"/>
          <w:szCs w:val="20"/>
        </w:rPr>
      </w:pPr>
      <w:r w:rsidRPr="00EB3C2A">
        <w:rPr>
          <w:rFonts w:ascii="Arial" w:hAnsi="Arial" w:cs="Arial"/>
          <w:sz w:val="20"/>
          <w:szCs w:val="20"/>
        </w:rPr>
        <w:t xml:space="preserve">Smluvní strany se zavazují vyvinout maximální úsilí k odstranění vzájemných sporů vzniklých v souvislosti s touto </w:t>
      </w:r>
      <w:r w:rsidR="008F6839">
        <w:rPr>
          <w:rFonts w:ascii="Arial" w:hAnsi="Arial" w:cs="Arial"/>
          <w:sz w:val="20"/>
          <w:szCs w:val="20"/>
        </w:rPr>
        <w:t>s</w:t>
      </w:r>
      <w:r w:rsidRPr="00EB3C2A">
        <w:rPr>
          <w:rFonts w:ascii="Arial" w:hAnsi="Arial" w:cs="Arial"/>
          <w:sz w:val="20"/>
          <w:szCs w:val="20"/>
        </w:rPr>
        <w:t>mlouvou</w:t>
      </w:r>
      <w:r w:rsidR="009D3C7A">
        <w:rPr>
          <w:rFonts w:ascii="Arial" w:hAnsi="Arial" w:cs="Arial"/>
          <w:sz w:val="20"/>
          <w:szCs w:val="20"/>
        </w:rPr>
        <w:t xml:space="preserve"> </w:t>
      </w:r>
      <w:r w:rsidRPr="00EB3C2A">
        <w:rPr>
          <w:rFonts w:ascii="Arial" w:hAnsi="Arial" w:cs="Arial"/>
          <w:sz w:val="20"/>
          <w:szCs w:val="20"/>
        </w:rPr>
        <w:t xml:space="preserve">a k jejich </w:t>
      </w:r>
      <w:r w:rsidR="008F6839">
        <w:rPr>
          <w:rFonts w:ascii="Arial" w:hAnsi="Arial" w:cs="Arial"/>
          <w:sz w:val="20"/>
          <w:szCs w:val="20"/>
        </w:rPr>
        <w:t xml:space="preserve">smírnému </w:t>
      </w:r>
      <w:r w:rsidRPr="00EB3C2A">
        <w:rPr>
          <w:rFonts w:ascii="Arial" w:hAnsi="Arial" w:cs="Arial"/>
          <w:sz w:val="20"/>
          <w:szCs w:val="20"/>
        </w:rPr>
        <w:t xml:space="preserve">vyřešení zejména prostřednictvím jednání pověřených zaměstnanců </w:t>
      </w:r>
      <w:r w:rsidR="008F6839">
        <w:rPr>
          <w:rFonts w:ascii="Arial" w:hAnsi="Arial" w:cs="Arial"/>
          <w:sz w:val="20"/>
          <w:szCs w:val="20"/>
        </w:rPr>
        <w:t>nebo statutárních zástupců smluvních stran</w:t>
      </w:r>
      <w:r w:rsidRPr="00EB3C2A">
        <w:rPr>
          <w:rFonts w:ascii="Arial" w:hAnsi="Arial" w:cs="Arial"/>
          <w:sz w:val="20"/>
          <w:szCs w:val="20"/>
        </w:rPr>
        <w:t>.</w:t>
      </w:r>
    </w:p>
    <w:p w:rsidR="00520E62" w:rsidRPr="008F6839" w:rsidRDefault="000C6597" w:rsidP="00C01C9B">
      <w:pPr>
        <w:numPr>
          <w:ilvl w:val="0"/>
          <w:numId w:val="12"/>
        </w:numPr>
        <w:spacing w:after="120"/>
        <w:ind w:left="567" w:hanging="567"/>
        <w:jc w:val="both"/>
        <w:rPr>
          <w:rFonts w:ascii="Arial" w:hAnsi="Arial" w:cs="Arial"/>
          <w:b/>
          <w:sz w:val="20"/>
          <w:szCs w:val="20"/>
        </w:rPr>
      </w:pPr>
      <w:r>
        <w:rPr>
          <w:rFonts w:ascii="Arial" w:hAnsi="Arial" w:cs="Arial"/>
          <w:sz w:val="20"/>
          <w:szCs w:val="20"/>
        </w:rPr>
        <w:t>Jakékoli spory vzniklé z této smlouvy či v souvislosti s ní budou s konečnou platností rozhodovány příslušnými českými soudy.</w:t>
      </w:r>
    </w:p>
    <w:p w:rsidR="007B2199" w:rsidRDefault="007B2199" w:rsidP="00F54E1C">
      <w:pPr>
        <w:pStyle w:val="Odstavecseseznamem"/>
        <w:ind w:left="0"/>
        <w:rPr>
          <w:rFonts w:ascii="Arial" w:hAnsi="Arial" w:cs="Arial"/>
          <w:sz w:val="20"/>
          <w:szCs w:val="20"/>
        </w:rPr>
      </w:pPr>
    </w:p>
    <w:p w:rsidR="00F54E1C" w:rsidRPr="00F54E1C" w:rsidRDefault="00F54E1C" w:rsidP="00F54E1C">
      <w:pPr>
        <w:pStyle w:val="Odstavecseseznamem"/>
        <w:ind w:left="0"/>
        <w:rPr>
          <w:rFonts w:ascii="Arial" w:hAnsi="Arial" w:cs="Arial"/>
          <w:sz w:val="20"/>
          <w:szCs w:val="20"/>
        </w:rPr>
      </w:pPr>
    </w:p>
    <w:p w:rsidR="00907F4B" w:rsidRPr="00EB3C2A" w:rsidRDefault="00907F4B" w:rsidP="00C01C9B">
      <w:pPr>
        <w:pStyle w:val="Nadpis1"/>
        <w:numPr>
          <w:ilvl w:val="0"/>
          <w:numId w:val="20"/>
        </w:numPr>
        <w:spacing w:before="0" w:after="0"/>
        <w:ind w:left="0" w:firstLine="567"/>
        <w:jc w:val="center"/>
        <w:rPr>
          <w:b w:val="0"/>
          <w:bCs w:val="0"/>
          <w:sz w:val="20"/>
          <w:szCs w:val="20"/>
        </w:rPr>
      </w:pPr>
    </w:p>
    <w:p w:rsidR="00736FAB" w:rsidRDefault="00736FAB" w:rsidP="00907F4B">
      <w:pPr>
        <w:jc w:val="center"/>
        <w:rPr>
          <w:rFonts w:ascii="Arial" w:hAnsi="Arial" w:cs="Arial"/>
          <w:b/>
          <w:bCs/>
          <w:sz w:val="20"/>
          <w:szCs w:val="20"/>
        </w:rPr>
      </w:pPr>
      <w:r w:rsidRPr="00EB3C2A">
        <w:rPr>
          <w:rFonts w:ascii="Arial" w:hAnsi="Arial" w:cs="Arial"/>
          <w:b/>
          <w:bCs/>
          <w:sz w:val="20"/>
          <w:szCs w:val="20"/>
        </w:rPr>
        <w:t>Pojištění</w:t>
      </w:r>
    </w:p>
    <w:p w:rsidR="008F6839" w:rsidRPr="00EB3C2A" w:rsidRDefault="008F6839" w:rsidP="00907F4B">
      <w:pPr>
        <w:jc w:val="center"/>
        <w:rPr>
          <w:rFonts w:ascii="Arial" w:hAnsi="Arial" w:cs="Arial"/>
          <w:b/>
          <w:bCs/>
          <w:sz w:val="20"/>
          <w:szCs w:val="20"/>
        </w:rPr>
      </w:pPr>
    </w:p>
    <w:p w:rsidR="00736FAB" w:rsidRPr="00444820" w:rsidRDefault="00736FAB" w:rsidP="00C01C9B">
      <w:pPr>
        <w:numPr>
          <w:ilvl w:val="0"/>
          <w:numId w:val="4"/>
        </w:numPr>
        <w:spacing w:after="120"/>
        <w:ind w:left="567" w:hanging="567"/>
        <w:jc w:val="both"/>
        <w:rPr>
          <w:rFonts w:ascii="Arial" w:hAnsi="Arial" w:cs="Arial"/>
          <w:sz w:val="20"/>
          <w:szCs w:val="20"/>
        </w:rPr>
      </w:pPr>
      <w:bookmarkStart w:id="8" w:name="_Ref402354626"/>
      <w:r w:rsidRPr="00EB3C2A">
        <w:rPr>
          <w:rFonts w:ascii="Arial" w:hAnsi="Arial" w:cs="Arial"/>
          <w:sz w:val="20"/>
          <w:szCs w:val="20"/>
        </w:rPr>
        <w:t xml:space="preserve">Zhotovitel se zavazuje, že po celou dobu trvání této </w:t>
      </w:r>
      <w:r w:rsidR="008F6839">
        <w:rPr>
          <w:rFonts w:ascii="Arial" w:hAnsi="Arial" w:cs="Arial"/>
          <w:sz w:val="20"/>
          <w:szCs w:val="20"/>
        </w:rPr>
        <w:t>s</w:t>
      </w:r>
      <w:r w:rsidRPr="00EB3C2A">
        <w:rPr>
          <w:rFonts w:ascii="Arial" w:hAnsi="Arial" w:cs="Arial"/>
          <w:sz w:val="20"/>
          <w:szCs w:val="20"/>
        </w:rPr>
        <w:t xml:space="preserve">mlouvy bude na své náklady pojištěn pro případ odpovědnosti za škodu způsobenou třetí osobě vzniklou v souvislosti s výkonem jeho činností dle této </w:t>
      </w:r>
      <w:r w:rsidR="008F6839">
        <w:rPr>
          <w:rFonts w:ascii="Arial" w:hAnsi="Arial" w:cs="Arial"/>
          <w:sz w:val="20"/>
          <w:szCs w:val="20"/>
        </w:rPr>
        <w:t>s</w:t>
      </w:r>
      <w:r w:rsidRPr="00EB3C2A">
        <w:rPr>
          <w:rFonts w:ascii="Arial" w:hAnsi="Arial" w:cs="Arial"/>
          <w:sz w:val="20"/>
          <w:szCs w:val="20"/>
        </w:rPr>
        <w:t>mlouvy.</w:t>
      </w:r>
      <w:bookmarkEnd w:id="8"/>
    </w:p>
    <w:p w:rsidR="00736FAB" w:rsidRPr="00444820" w:rsidRDefault="00736FAB" w:rsidP="00C01C9B">
      <w:pPr>
        <w:numPr>
          <w:ilvl w:val="0"/>
          <w:numId w:val="4"/>
        </w:numPr>
        <w:spacing w:after="120"/>
        <w:ind w:left="567" w:hanging="567"/>
        <w:jc w:val="both"/>
        <w:rPr>
          <w:rFonts w:ascii="Arial" w:hAnsi="Arial" w:cs="Arial"/>
          <w:sz w:val="20"/>
          <w:szCs w:val="20"/>
        </w:rPr>
      </w:pPr>
      <w:r w:rsidRPr="00EB3C2A">
        <w:rPr>
          <w:rFonts w:ascii="Arial" w:hAnsi="Arial" w:cs="Arial"/>
          <w:sz w:val="20"/>
          <w:szCs w:val="20"/>
        </w:rPr>
        <w:t xml:space="preserve">Zhotovitel se zavazuje, že bez zbytečného odkladu kdykoli na výzvu </w:t>
      </w:r>
      <w:r w:rsidR="000340D8">
        <w:rPr>
          <w:rFonts w:ascii="Arial" w:hAnsi="Arial" w:cs="Arial"/>
          <w:sz w:val="20"/>
          <w:szCs w:val="20"/>
        </w:rPr>
        <w:t>objednatel</w:t>
      </w:r>
      <w:r w:rsidRPr="00EB3C2A">
        <w:rPr>
          <w:rFonts w:ascii="Arial" w:hAnsi="Arial" w:cs="Arial"/>
          <w:sz w:val="20"/>
          <w:szCs w:val="20"/>
        </w:rPr>
        <w:t xml:space="preserve">e prokáže existenci tohoto pojištění dle článku </w:t>
      </w:r>
      <w:r w:rsidR="00E373A7">
        <w:rPr>
          <w:rFonts w:ascii="Arial" w:hAnsi="Arial" w:cs="Arial"/>
          <w:sz w:val="20"/>
          <w:szCs w:val="20"/>
        </w:rPr>
        <w:fldChar w:fldCharType="begin"/>
      </w:r>
      <w:r w:rsidR="00444820">
        <w:rPr>
          <w:rFonts w:ascii="Arial" w:hAnsi="Arial" w:cs="Arial"/>
          <w:sz w:val="20"/>
          <w:szCs w:val="20"/>
        </w:rPr>
        <w:instrText xml:space="preserve"> REF _Ref402354626 \r \h </w:instrText>
      </w:r>
      <w:r w:rsidR="00E373A7">
        <w:rPr>
          <w:rFonts w:ascii="Arial" w:hAnsi="Arial" w:cs="Arial"/>
          <w:sz w:val="20"/>
          <w:szCs w:val="20"/>
        </w:rPr>
      </w:r>
      <w:r w:rsidR="00E373A7">
        <w:rPr>
          <w:rFonts w:ascii="Arial" w:hAnsi="Arial" w:cs="Arial"/>
          <w:sz w:val="20"/>
          <w:szCs w:val="20"/>
        </w:rPr>
        <w:fldChar w:fldCharType="separate"/>
      </w:r>
      <w:r w:rsidR="00DB45D8">
        <w:rPr>
          <w:rFonts w:ascii="Arial" w:hAnsi="Arial" w:cs="Arial"/>
          <w:sz w:val="20"/>
          <w:szCs w:val="20"/>
        </w:rPr>
        <w:t>10.1</w:t>
      </w:r>
      <w:r w:rsidR="00E373A7">
        <w:rPr>
          <w:rFonts w:ascii="Arial" w:hAnsi="Arial" w:cs="Arial"/>
          <w:sz w:val="20"/>
          <w:szCs w:val="20"/>
        </w:rPr>
        <w:fldChar w:fldCharType="end"/>
      </w:r>
      <w:r w:rsidR="00444820">
        <w:rPr>
          <w:rFonts w:ascii="Arial" w:hAnsi="Arial" w:cs="Arial"/>
          <w:sz w:val="20"/>
          <w:szCs w:val="20"/>
        </w:rPr>
        <w:t xml:space="preserve"> </w:t>
      </w:r>
      <w:r w:rsidR="00904777">
        <w:rPr>
          <w:rFonts w:ascii="Arial" w:hAnsi="Arial" w:cs="Arial"/>
          <w:sz w:val="20"/>
          <w:szCs w:val="20"/>
        </w:rPr>
        <w:t>smlouv</w:t>
      </w:r>
      <w:r w:rsidRPr="00EB3C2A">
        <w:rPr>
          <w:rFonts w:ascii="Arial" w:hAnsi="Arial" w:cs="Arial"/>
          <w:sz w:val="20"/>
          <w:szCs w:val="20"/>
        </w:rPr>
        <w:t>y</w:t>
      </w:r>
    </w:p>
    <w:p w:rsidR="00736FAB" w:rsidRDefault="00736FAB" w:rsidP="00C01C9B">
      <w:pPr>
        <w:numPr>
          <w:ilvl w:val="0"/>
          <w:numId w:val="4"/>
        </w:numPr>
        <w:spacing w:after="120"/>
        <w:ind w:left="567" w:hanging="567"/>
        <w:jc w:val="both"/>
        <w:rPr>
          <w:rFonts w:ascii="Arial" w:hAnsi="Arial" w:cs="Arial"/>
          <w:sz w:val="20"/>
          <w:szCs w:val="20"/>
        </w:rPr>
      </w:pPr>
      <w:r w:rsidRPr="00EB3C2A">
        <w:rPr>
          <w:rFonts w:ascii="Arial" w:hAnsi="Arial" w:cs="Arial"/>
          <w:sz w:val="20"/>
          <w:szCs w:val="20"/>
        </w:rPr>
        <w:t xml:space="preserve">V případě porušení povinností dle tohoto článku </w:t>
      </w:r>
      <w:r w:rsidR="00444820">
        <w:rPr>
          <w:rFonts w:ascii="Arial" w:hAnsi="Arial" w:cs="Arial"/>
          <w:sz w:val="20"/>
          <w:szCs w:val="20"/>
        </w:rPr>
        <w:t>10</w:t>
      </w:r>
      <w:r w:rsidRPr="00EB3C2A">
        <w:rPr>
          <w:rFonts w:ascii="Arial" w:hAnsi="Arial" w:cs="Arial"/>
          <w:sz w:val="20"/>
          <w:szCs w:val="20"/>
        </w:rPr>
        <w:t xml:space="preserve"> </w:t>
      </w:r>
      <w:r w:rsidR="008F6839">
        <w:rPr>
          <w:rFonts w:ascii="Arial" w:hAnsi="Arial" w:cs="Arial"/>
          <w:sz w:val="20"/>
          <w:szCs w:val="20"/>
        </w:rPr>
        <w:t>s</w:t>
      </w:r>
      <w:r w:rsidRPr="00EB3C2A">
        <w:rPr>
          <w:rFonts w:ascii="Arial" w:hAnsi="Arial" w:cs="Arial"/>
          <w:sz w:val="20"/>
          <w:szCs w:val="20"/>
        </w:rPr>
        <w:t xml:space="preserve">mlouvy ze strany </w:t>
      </w:r>
      <w:r w:rsidR="000340D8">
        <w:rPr>
          <w:rFonts w:ascii="Arial" w:hAnsi="Arial" w:cs="Arial"/>
          <w:sz w:val="20"/>
          <w:szCs w:val="20"/>
        </w:rPr>
        <w:t>zhotovitel</w:t>
      </w:r>
      <w:r w:rsidRPr="00EB3C2A">
        <w:rPr>
          <w:rFonts w:ascii="Arial" w:hAnsi="Arial" w:cs="Arial"/>
          <w:sz w:val="20"/>
          <w:szCs w:val="20"/>
        </w:rPr>
        <w:t xml:space="preserve">e je </w:t>
      </w:r>
      <w:r w:rsidR="000340D8">
        <w:rPr>
          <w:rFonts w:ascii="Arial" w:hAnsi="Arial" w:cs="Arial"/>
          <w:sz w:val="20"/>
          <w:szCs w:val="20"/>
        </w:rPr>
        <w:t>objednatel</w:t>
      </w:r>
      <w:r w:rsidRPr="00EB3C2A">
        <w:rPr>
          <w:rFonts w:ascii="Arial" w:hAnsi="Arial" w:cs="Arial"/>
          <w:sz w:val="20"/>
          <w:szCs w:val="20"/>
        </w:rPr>
        <w:t xml:space="preserve"> oprávněn od této </w:t>
      </w:r>
      <w:r w:rsidR="008F6839">
        <w:rPr>
          <w:rFonts w:ascii="Arial" w:hAnsi="Arial" w:cs="Arial"/>
          <w:sz w:val="20"/>
          <w:szCs w:val="20"/>
        </w:rPr>
        <w:t>s</w:t>
      </w:r>
      <w:r w:rsidRPr="00EB3C2A">
        <w:rPr>
          <w:rFonts w:ascii="Arial" w:hAnsi="Arial" w:cs="Arial"/>
          <w:sz w:val="20"/>
          <w:szCs w:val="20"/>
        </w:rPr>
        <w:t xml:space="preserve">mlouvy s okamžitou účinností odstoupit nebo je oprávněn uzavřít a udržovat takové pojištění po dobu trvání této </w:t>
      </w:r>
      <w:r w:rsidR="008F6839">
        <w:rPr>
          <w:rFonts w:ascii="Arial" w:hAnsi="Arial" w:cs="Arial"/>
          <w:sz w:val="20"/>
          <w:szCs w:val="20"/>
        </w:rPr>
        <w:t>s</w:t>
      </w:r>
      <w:r w:rsidRPr="00EB3C2A">
        <w:rPr>
          <w:rFonts w:ascii="Arial" w:hAnsi="Arial" w:cs="Arial"/>
          <w:sz w:val="20"/>
          <w:szCs w:val="20"/>
        </w:rPr>
        <w:t>mlouvy sám.</w:t>
      </w:r>
    </w:p>
    <w:p w:rsidR="00F54E1C" w:rsidRPr="00EB3C2A" w:rsidRDefault="00F54E1C" w:rsidP="00F54E1C">
      <w:pPr>
        <w:spacing w:after="120"/>
        <w:ind w:left="567"/>
        <w:jc w:val="both"/>
        <w:rPr>
          <w:rFonts w:ascii="Arial" w:hAnsi="Arial" w:cs="Arial"/>
          <w:sz w:val="20"/>
          <w:szCs w:val="20"/>
        </w:rPr>
      </w:pPr>
    </w:p>
    <w:p w:rsidR="008F6839" w:rsidRPr="00EB3C2A" w:rsidRDefault="008F6839" w:rsidP="00736FAB">
      <w:pPr>
        <w:jc w:val="both"/>
        <w:rPr>
          <w:rFonts w:ascii="Arial" w:hAnsi="Arial" w:cs="Arial"/>
          <w:sz w:val="20"/>
          <w:szCs w:val="20"/>
        </w:rPr>
      </w:pPr>
    </w:p>
    <w:p w:rsidR="00736FAB" w:rsidRPr="00EB3C2A" w:rsidRDefault="00736FAB" w:rsidP="00C01C9B">
      <w:pPr>
        <w:pStyle w:val="Nadpis1"/>
        <w:numPr>
          <w:ilvl w:val="0"/>
          <w:numId w:val="20"/>
        </w:numPr>
        <w:spacing w:before="0" w:after="0"/>
        <w:ind w:left="0" w:firstLine="567"/>
        <w:jc w:val="center"/>
        <w:rPr>
          <w:b w:val="0"/>
          <w:bCs w:val="0"/>
          <w:sz w:val="20"/>
          <w:szCs w:val="20"/>
        </w:rPr>
      </w:pPr>
      <w:bookmarkStart w:id="9" w:name="_Toc289877940"/>
    </w:p>
    <w:p w:rsidR="00736FAB" w:rsidRDefault="00736FAB" w:rsidP="00736FAB">
      <w:pPr>
        <w:jc w:val="center"/>
        <w:rPr>
          <w:rFonts w:ascii="Arial" w:hAnsi="Arial" w:cs="Arial"/>
          <w:b/>
          <w:bCs/>
          <w:sz w:val="20"/>
          <w:szCs w:val="20"/>
        </w:rPr>
      </w:pPr>
      <w:r w:rsidRPr="00EB3C2A">
        <w:rPr>
          <w:rFonts w:ascii="Arial" w:hAnsi="Arial" w:cs="Arial"/>
          <w:b/>
          <w:bCs/>
          <w:sz w:val="20"/>
          <w:szCs w:val="20"/>
        </w:rPr>
        <w:t>Vyšší moc</w:t>
      </w:r>
      <w:bookmarkEnd w:id="9"/>
    </w:p>
    <w:p w:rsidR="008F6839" w:rsidRPr="00EB3C2A" w:rsidRDefault="008F6839" w:rsidP="00736FAB">
      <w:pPr>
        <w:jc w:val="center"/>
        <w:rPr>
          <w:rFonts w:ascii="Arial" w:hAnsi="Arial" w:cs="Arial"/>
          <w:b/>
          <w:bCs/>
          <w:sz w:val="20"/>
          <w:szCs w:val="20"/>
        </w:rPr>
      </w:pPr>
    </w:p>
    <w:p w:rsidR="00444820" w:rsidRDefault="00444820" w:rsidP="00C01C9B">
      <w:pPr>
        <w:numPr>
          <w:ilvl w:val="0"/>
          <w:numId w:val="26"/>
        </w:numPr>
        <w:spacing w:after="120"/>
        <w:ind w:left="567" w:hanging="567"/>
        <w:jc w:val="both"/>
        <w:rPr>
          <w:rFonts w:ascii="Arial" w:hAnsi="Arial" w:cs="Arial"/>
          <w:sz w:val="20"/>
          <w:szCs w:val="20"/>
        </w:rPr>
      </w:pPr>
      <w:r w:rsidRPr="00444820">
        <w:rPr>
          <w:rFonts w:ascii="Arial" w:hAnsi="Arial" w:cs="Arial"/>
          <w:sz w:val="20"/>
          <w:szCs w:val="20"/>
        </w:rPr>
        <w:t>Smluvní strany se osvobozují od odpovědnosti za částečné nebo úplné nesplnění smluvních závazků z důvodů okolnosti/události vyšší moci.</w:t>
      </w:r>
    </w:p>
    <w:p w:rsidR="00736FAB" w:rsidRPr="00444820" w:rsidRDefault="00736FAB" w:rsidP="00C01C9B">
      <w:pPr>
        <w:numPr>
          <w:ilvl w:val="0"/>
          <w:numId w:val="26"/>
        </w:numPr>
        <w:spacing w:after="120"/>
        <w:ind w:left="567" w:hanging="567"/>
        <w:jc w:val="both"/>
        <w:rPr>
          <w:rFonts w:ascii="Arial" w:hAnsi="Arial" w:cs="Arial"/>
          <w:sz w:val="20"/>
          <w:szCs w:val="20"/>
        </w:rPr>
      </w:pPr>
      <w:r w:rsidRPr="00EB3C2A">
        <w:rPr>
          <w:rFonts w:ascii="Arial" w:hAnsi="Arial" w:cs="Arial"/>
          <w:sz w:val="20"/>
          <w:szCs w:val="20"/>
        </w:rPr>
        <w:t>Za vyšší moc se považuje nepředvídaná nebo neodvratitelná překážka bránící plnění povinnosti, které vznikly nezávisle na vůli povinné smluvní strany, zejména válka, terorismus, mobilizace, celostátní odborové stávky vyhlášené odborovými svazy, povstání, živelné a jiné katastrofy, která znemožňuje po určitou dobu zcela, částečné nebo úplné plnění závazku některé smluvní strany.</w:t>
      </w:r>
    </w:p>
    <w:p w:rsidR="002809F2" w:rsidRDefault="00736FAB" w:rsidP="00C01C9B">
      <w:pPr>
        <w:numPr>
          <w:ilvl w:val="0"/>
          <w:numId w:val="26"/>
        </w:numPr>
        <w:spacing w:after="120"/>
        <w:ind w:left="567" w:hanging="567"/>
        <w:jc w:val="both"/>
        <w:rPr>
          <w:rFonts w:ascii="Arial" w:hAnsi="Arial" w:cs="Arial"/>
          <w:sz w:val="20"/>
          <w:szCs w:val="20"/>
        </w:rPr>
      </w:pPr>
      <w:r w:rsidRPr="00EB3C2A">
        <w:rPr>
          <w:rFonts w:ascii="Arial" w:hAnsi="Arial" w:cs="Arial"/>
          <w:sz w:val="20"/>
          <w:szCs w:val="20"/>
        </w:rPr>
        <w:t>Smluvní strana, na jejíž straně vznikla okolnost</w:t>
      </w:r>
      <w:r w:rsidR="002809F2">
        <w:rPr>
          <w:rFonts w:ascii="Arial" w:hAnsi="Arial" w:cs="Arial"/>
          <w:sz w:val="20"/>
          <w:szCs w:val="20"/>
        </w:rPr>
        <w:t>/událost</w:t>
      </w:r>
      <w:r w:rsidRPr="00EB3C2A">
        <w:rPr>
          <w:rFonts w:ascii="Arial" w:hAnsi="Arial" w:cs="Arial"/>
          <w:sz w:val="20"/>
          <w:szCs w:val="20"/>
        </w:rPr>
        <w:t xml:space="preserve"> vyšší moci, je povinna o tom neprodleně (nejpozději do </w:t>
      </w:r>
      <w:proofErr w:type="gramStart"/>
      <w:r w:rsidRPr="00EB3C2A">
        <w:rPr>
          <w:rFonts w:ascii="Arial" w:hAnsi="Arial" w:cs="Arial"/>
          <w:sz w:val="20"/>
          <w:szCs w:val="20"/>
        </w:rPr>
        <w:t>5ti</w:t>
      </w:r>
      <w:proofErr w:type="gramEnd"/>
      <w:r w:rsidRPr="00EB3C2A">
        <w:rPr>
          <w:rFonts w:ascii="Arial" w:hAnsi="Arial" w:cs="Arial"/>
          <w:sz w:val="20"/>
          <w:szCs w:val="20"/>
        </w:rPr>
        <w:t xml:space="preserve"> kalendářních dnů) písemně informovat druhou smluvní stranu a sdělit jí předpokládanou délku trvání okolnosti</w:t>
      </w:r>
      <w:r w:rsidR="002809F2">
        <w:rPr>
          <w:rFonts w:ascii="Arial" w:hAnsi="Arial" w:cs="Arial"/>
          <w:sz w:val="20"/>
          <w:szCs w:val="20"/>
        </w:rPr>
        <w:t>/události</w:t>
      </w:r>
      <w:r w:rsidRPr="00EB3C2A">
        <w:rPr>
          <w:rFonts w:ascii="Arial" w:hAnsi="Arial" w:cs="Arial"/>
          <w:sz w:val="20"/>
          <w:szCs w:val="20"/>
        </w:rPr>
        <w:t xml:space="preserve"> vyšší moci. Odpadne-li okolnost</w:t>
      </w:r>
      <w:r w:rsidR="002809F2">
        <w:rPr>
          <w:rFonts w:ascii="Arial" w:hAnsi="Arial" w:cs="Arial"/>
          <w:sz w:val="20"/>
          <w:szCs w:val="20"/>
        </w:rPr>
        <w:t>/událost</w:t>
      </w:r>
      <w:r w:rsidRPr="00EB3C2A">
        <w:rPr>
          <w:rFonts w:ascii="Arial" w:hAnsi="Arial" w:cs="Arial"/>
          <w:sz w:val="20"/>
          <w:szCs w:val="20"/>
        </w:rPr>
        <w:t xml:space="preserve"> vyšší moci, je smluvní strana, na jejíž straně tato okolnost</w:t>
      </w:r>
      <w:r w:rsidR="002809F2">
        <w:rPr>
          <w:rFonts w:ascii="Arial" w:hAnsi="Arial" w:cs="Arial"/>
          <w:sz w:val="20"/>
          <w:szCs w:val="20"/>
        </w:rPr>
        <w:t>/událost</w:t>
      </w:r>
      <w:r w:rsidRPr="00EB3C2A">
        <w:rPr>
          <w:rFonts w:ascii="Arial" w:hAnsi="Arial" w:cs="Arial"/>
          <w:sz w:val="20"/>
          <w:szCs w:val="20"/>
        </w:rPr>
        <w:t xml:space="preserve"> vyšší moci vznikla, povinna informovat o tom neprodleně (nejpozději do </w:t>
      </w:r>
      <w:proofErr w:type="gramStart"/>
      <w:r w:rsidRPr="00EB3C2A">
        <w:rPr>
          <w:rFonts w:ascii="Arial" w:hAnsi="Arial" w:cs="Arial"/>
          <w:sz w:val="20"/>
          <w:szCs w:val="20"/>
        </w:rPr>
        <w:t>5ti</w:t>
      </w:r>
      <w:proofErr w:type="gramEnd"/>
      <w:r w:rsidRPr="00EB3C2A">
        <w:rPr>
          <w:rFonts w:ascii="Arial" w:hAnsi="Arial" w:cs="Arial"/>
          <w:sz w:val="20"/>
          <w:szCs w:val="20"/>
        </w:rPr>
        <w:t xml:space="preserve"> kalendářních dnů) písemně druhou smluvní stranu. </w:t>
      </w:r>
      <w:r w:rsidR="002809F2" w:rsidRPr="00EB3C2A">
        <w:rPr>
          <w:rFonts w:ascii="Arial" w:hAnsi="Arial" w:cs="Arial"/>
          <w:sz w:val="20"/>
          <w:szCs w:val="20"/>
        </w:rPr>
        <w:t xml:space="preserve">Nedodržení lhůty pro oznámení dle tohoto </w:t>
      </w:r>
      <w:r w:rsidR="002809F2">
        <w:rPr>
          <w:rFonts w:ascii="Arial" w:hAnsi="Arial" w:cs="Arial"/>
          <w:sz w:val="20"/>
          <w:szCs w:val="20"/>
        </w:rPr>
        <w:t>článku</w:t>
      </w:r>
      <w:r w:rsidR="002809F2" w:rsidRPr="00EB3C2A">
        <w:rPr>
          <w:rFonts w:ascii="Arial" w:hAnsi="Arial" w:cs="Arial"/>
          <w:sz w:val="20"/>
          <w:szCs w:val="20"/>
        </w:rPr>
        <w:t xml:space="preserve"> </w:t>
      </w:r>
      <w:r w:rsidR="002809F2">
        <w:rPr>
          <w:rFonts w:ascii="Arial" w:hAnsi="Arial" w:cs="Arial"/>
          <w:sz w:val="20"/>
          <w:szCs w:val="20"/>
        </w:rPr>
        <w:t>s</w:t>
      </w:r>
      <w:r w:rsidR="002809F2" w:rsidRPr="00EB3C2A">
        <w:rPr>
          <w:rFonts w:ascii="Arial" w:hAnsi="Arial" w:cs="Arial"/>
          <w:sz w:val="20"/>
          <w:szCs w:val="20"/>
        </w:rPr>
        <w:t>mlouvy má za následek zánik práva dovolávat se okolnosti</w:t>
      </w:r>
      <w:r w:rsidR="002809F2">
        <w:rPr>
          <w:rFonts w:ascii="Arial" w:hAnsi="Arial" w:cs="Arial"/>
          <w:sz w:val="20"/>
          <w:szCs w:val="20"/>
        </w:rPr>
        <w:t>/události</w:t>
      </w:r>
      <w:r w:rsidR="002809F2" w:rsidRPr="00EB3C2A">
        <w:rPr>
          <w:rFonts w:ascii="Arial" w:hAnsi="Arial" w:cs="Arial"/>
          <w:sz w:val="20"/>
          <w:szCs w:val="20"/>
        </w:rPr>
        <w:t xml:space="preserve"> vyšší moci.</w:t>
      </w:r>
    </w:p>
    <w:p w:rsidR="00736FAB" w:rsidRPr="00444820" w:rsidRDefault="00736FAB" w:rsidP="00C01C9B">
      <w:pPr>
        <w:numPr>
          <w:ilvl w:val="0"/>
          <w:numId w:val="26"/>
        </w:numPr>
        <w:spacing w:after="120"/>
        <w:ind w:left="567" w:hanging="567"/>
        <w:jc w:val="both"/>
        <w:rPr>
          <w:rFonts w:ascii="Arial" w:hAnsi="Arial" w:cs="Arial"/>
          <w:sz w:val="20"/>
          <w:szCs w:val="20"/>
        </w:rPr>
      </w:pPr>
      <w:r w:rsidRPr="00EB3C2A">
        <w:rPr>
          <w:rFonts w:ascii="Arial" w:hAnsi="Arial" w:cs="Arial"/>
          <w:sz w:val="20"/>
          <w:szCs w:val="20"/>
        </w:rPr>
        <w:t>Jestliže z</w:t>
      </w:r>
      <w:r w:rsidR="002809F2">
        <w:rPr>
          <w:rFonts w:ascii="Arial" w:hAnsi="Arial" w:cs="Arial"/>
          <w:sz w:val="20"/>
          <w:szCs w:val="20"/>
        </w:rPr>
        <w:t> </w:t>
      </w:r>
      <w:r w:rsidRPr="00EB3C2A">
        <w:rPr>
          <w:rFonts w:ascii="Arial" w:hAnsi="Arial" w:cs="Arial"/>
          <w:sz w:val="20"/>
          <w:szCs w:val="20"/>
        </w:rPr>
        <w:t>důvodu</w:t>
      </w:r>
      <w:r w:rsidR="002809F2">
        <w:rPr>
          <w:rFonts w:ascii="Arial" w:hAnsi="Arial" w:cs="Arial"/>
          <w:sz w:val="20"/>
          <w:szCs w:val="20"/>
        </w:rPr>
        <w:t xml:space="preserve"> okolnosti/události</w:t>
      </w:r>
      <w:r w:rsidRPr="00EB3C2A">
        <w:rPr>
          <w:rFonts w:ascii="Arial" w:hAnsi="Arial" w:cs="Arial"/>
          <w:sz w:val="20"/>
          <w:szCs w:val="20"/>
        </w:rPr>
        <w:t xml:space="preserve"> vyšší moci nebude smluvní strana schopna splnit smluvní povinnost, splní tuto povinnost bez zbytečného odkladu po odpadnutí okolnosti</w:t>
      </w:r>
      <w:r w:rsidR="002809F2">
        <w:rPr>
          <w:rFonts w:ascii="Arial" w:hAnsi="Arial" w:cs="Arial"/>
          <w:sz w:val="20"/>
          <w:szCs w:val="20"/>
        </w:rPr>
        <w:t>/události</w:t>
      </w:r>
      <w:r w:rsidRPr="00EB3C2A">
        <w:rPr>
          <w:rFonts w:ascii="Arial" w:hAnsi="Arial" w:cs="Arial"/>
          <w:sz w:val="20"/>
          <w:szCs w:val="20"/>
        </w:rPr>
        <w:t xml:space="preserve"> vyšší moci, která splnění povinnosti bránila a byla-li pro splnění takové povinnosti sjednána lhůta, prodlužuje se tato lhůta o délku trvání okolnosti</w:t>
      </w:r>
      <w:r w:rsidR="002809F2">
        <w:rPr>
          <w:rFonts w:ascii="Arial" w:hAnsi="Arial" w:cs="Arial"/>
          <w:sz w:val="20"/>
          <w:szCs w:val="20"/>
        </w:rPr>
        <w:t>/události</w:t>
      </w:r>
      <w:r w:rsidRPr="00EB3C2A">
        <w:rPr>
          <w:rFonts w:ascii="Arial" w:hAnsi="Arial" w:cs="Arial"/>
          <w:sz w:val="20"/>
          <w:szCs w:val="20"/>
        </w:rPr>
        <w:t xml:space="preserve"> vyšší moci. </w:t>
      </w:r>
    </w:p>
    <w:p w:rsidR="00736FAB" w:rsidRPr="00444820" w:rsidRDefault="00736FAB" w:rsidP="00C01C9B">
      <w:pPr>
        <w:numPr>
          <w:ilvl w:val="0"/>
          <w:numId w:val="26"/>
        </w:numPr>
        <w:spacing w:after="120"/>
        <w:ind w:left="567" w:hanging="567"/>
        <w:jc w:val="both"/>
        <w:rPr>
          <w:rFonts w:ascii="Arial" w:hAnsi="Arial" w:cs="Arial"/>
          <w:sz w:val="20"/>
          <w:szCs w:val="20"/>
        </w:rPr>
      </w:pPr>
      <w:r w:rsidRPr="00EB3C2A">
        <w:rPr>
          <w:rFonts w:ascii="Arial" w:hAnsi="Arial" w:cs="Arial"/>
          <w:sz w:val="20"/>
          <w:szCs w:val="20"/>
        </w:rPr>
        <w:t>Povinnosti smluvních stran se po dobu trvání okolnosti</w:t>
      </w:r>
      <w:r w:rsidR="006F475F">
        <w:rPr>
          <w:rFonts w:ascii="Arial" w:hAnsi="Arial" w:cs="Arial"/>
          <w:sz w:val="20"/>
          <w:szCs w:val="20"/>
        </w:rPr>
        <w:t>/události</w:t>
      </w:r>
      <w:r w:rsidRPr="00EB3C2A">
        <w:rPr>
          <w:rFonts w:ascii="Arial" w:hAnsi="Arial" w:cs="Arial"/>
          <w:sz w:val="20"/>
          <w:szCs w:val="20"/>
        </w:rPr>
        <w:t xml:space="preserve"> vyšší moci dočasně přerušují a automaticky obnovují po jejím ukončení.</w:t>
      </w:r>
    </w:p>
    <w:p w:rsidR="00736FAB" w:rsidRPr="00444820" w:rsidRDefault="00736FAB" w:rsidP="00C01C9B">
      <w:pPr>
        <w:numPr>
          <w:ilvl w:val="0"/>
          <w:numId w:val="26"/>
        </w:numPr>
        <w:spacing w:after="120"/>
        <w:ind w:left="567" w:hanging="567"/>
        <w:jc w:val="both"/>
        <w:rPr>
          <w:rFonts w:ascii="Arial" w:hAnsi="Arial" w:cs="Arial"/>
          <w:sz w:val="20"/>
          <w:szCs w:val="20"/>
        </w:rPr>
      </w:pPr>
      <w:r w:rsidRPr="00EB3C2A">
        <w:rPr>
          <w:rFonts w:ascii="Arial" w:hAnsi="Arial" w:cs="Arial"/>
          <w:sz w:val="20"/>
          <w:szCs w:val="20"/>
        </w:rPr>
        <w:lastRenderedPageBreak/>
        <w:t xml:space="preserve">Pokud vyšší moc a její následky zabrání plnění závazků z této </w:t>
      </w:r>
      <w:r w:rsidR="00474ED5">
        <w:rPr>
          <w:rFonts w:ascii="Arial" w:hAnsi="Arial" w:cs="Arial"/>
          <w:sz w:val="20"/>
          <w:szCs w:val="20"/>
        </w:rPr>
        <w:t>s</w:t>
      </w:r>
      <w:r w:rsidRPr="00EB3C2A">
        <w:rPr>
          <w:rFonts w:ascii="Arial" w:hAnsi="Arial" w:cs="Arial"/>
          <w:sz w:val="20"/>
          <w:szCs w:val="20"/>
        </w:rPr>
        <w:t>mlouvy po dobu delší než 30 dnů</w:t>
      </w:r>
      <w:r w:rsidR="006F475F">
        <w:rPr>
          <w:rFonts w:ascii="Arial" w:hAnsi="Arial" w:cs="Arial"/>
          <w:sz w:val="20"/>
          <w:szCs w:val="20"/>
        </w:rPr>
        <w:t>,</w:t>
      </w:r>
      <w:r w:rsidRPr="00EB3C2A">
        <w:rPr>
          <w:rFonts w:ascii="Arial" w:hAnsi="Arial" w:cs="Arial"/>
          <w:sz w:val="20"/>
          <w:szCs w:val="20"/>
        </w:rPr>
        <w:t xml:space="preserve"> má </w:t>
      </w:r>
      <w:r w:rsidR="000340D8">
        <w:rPr>
          <w:rFonts w:ascii="Arial" w:hAnsi="Arial" w:cs="Arial"/>
          <w:sz w:val="20"/>
          <w:szCs w:val="20"/>
        </w:rPr>
        <w:t>objednatel</w:t>
      </w:r>
      <w:r w:rsidRPr="00EB3C2A">
        <w:rPr>
          <w:rFonts w:ascii="Arial" w:hAnsi="Arial" w:cs="Arial"/>
          <w:sz w:val="20"/>
          <w:szCs w:val="20"/>
        </w:rPr>
        <w:t xml:space="preserve"> právo od této </w:t>
      </w:r>
      <w:r w:rsidR="00904777">
        <w:rPr>
          <w:rFonts w:ascii="Arial" w:hAnsi="Arial" w:cs="Arial"/>
          <w:sz w:val="20"/>
          <w:szCs w:val="20"/>
        </w:rPr>
        <w:t>smlouv</w:t>
      </w:r>
      <w:r w:rsidRPr="00EB3C2A">
        <w:rPr>
          <w:rFonts w:ascii="Arial" w:hAnsi="Arial" w:cs="Arial"/>
          <w:sz w:val="20"/>
          <w:szCs w:val="20"/>
        </w:rPr>
        <w:t>y odstoupit.</w:t>
      </w:r>
    </w:p>
    <w:p w:rsidR="00736FAB" w:rsidRPr="00EB3C2A" w:rsidRDefault="00474ED5" w:rsidP="00C01C9B">
      <w:pPr>
        <w:numPr>
          <w:ilvl w:val="0"/>
          <w:numId w:val="26"/>
        </w:numPr>
        <w:spacing w:after="120"/>
        <w:ind w:left="567" w:hanging="567"/>
        <w:jc w:val="both"/>
        <w:rPr>
          <w:rFonts w:ascii="Arial" w:hAnsi="Arial" w:cs="Arial"/>
          <w:sz w:val="20"/>
          <w:szCs w:val="20"/>
        </w:rPr>
      </w:pPr>
      <w:r>
        <w:rPr>
          <w:rFonts w:ascii="Arial" w:hAnsi="Arial" w:cs="Arial"/>
          <w:sz w:val="20"/>
          <w:szCs w:val="20"/>
        </w:rPr>
        <w:t>U</w:t>
      </w:r>
      <w:r w:rsidR="00736FAB" w:rsidRPr="00EB3C2A">
        <w:rPr>
          <w:rFonts w:ascii="Arial" w:hAnsi="Arial" w:cs="Arial"/>
          <w:sz w:val="20"/>
          <w:szCs w:val="20"/>
        </w:rPr>
        <w:t xml:space="preserve">stanovení tohoto článku </w:t>
      </w:r>
      <w:r w:rsidR="006F475F">
        <w:rPr>
          <w:rFonts w:ascii="Arial" w:hAnsi="Arial" w:cs="Arial"/>
          <w:sz w:val="20"/>
          <w:szCs w:val="20"/>
        </w:rPr>
        <w:t>11</w:t>
      </w:r>
      <w:r w:rsidR="006F475F" w:rsidRPr="00EB3C2A">
        <w:rPr>
          <w:rFonts w:ascii="Arial" w:hAnsi="Arial" w:cs="Arial"/>
          <w:sz w:val="20"/>
          <w:szCs w:val="20"/>
        </w:rPr>
        <w:t xml:space="preserve"> </w:t>
      </w:r>
      <w:r>
        <w:rPr>
          <w:rFonts w:ascii="Arial" w:hAnsi="Arial" w:cs="Arial"/>
          <w:sz w:val="20"/>
          <w:szCs w:val="20"/>
        </w:rPr>
        <w:t>s</w:t>
      </w:r>
      <w:r w:rsidR="00736FAB" w:rsidRPr="00EB3C2A">
        <w:rPr>
          <w:rFonts w:ascii="Arial" w:hAnsi="Arial" w:cs="Arial"/>
          <w:sz w:val="20"/>
          <w:szCs w:val="20"/>
        </w:rPr>
        <w:t>mlouvy neplatí, pokud smluvní strana, u níž dojde k</w:t>
      </w:r>
      <w:r w:rsidR="006F475F">
        <w:rPr>
          <w:rFonts w:ascii="Arial" w:hAnsi="Arial" w:cs="Arial"/>
          <w:sz w:val="20"/>
          <w:szCs w:val="20"/>
        </w:rPr>
        <w:t> </w:t>
      </w:r>
      <w:r w:rsidR="00736FAB" w:rsidRPr="00EB3C2A">
        <w:rPr>
          <w:rFonts w:ascii="Arial" w:hAnsi="Arial" w:cs="Arial"/>
          <w:sz w:val="20"/>
          <w:szCs w:val="20"/>
        </w:rPr>
        <w:t>okolnosti</w:t>
      </w:r>
      <w:r w:rsidR="006F475F">
        <w:rPr>
          <w:rFonts w:ascii="Arial" w:hAnsi="Arial" w:cs="Arial"/>
          <w:sz w:val="20"/>
          <w:szCs w:val="20"/>
        </w:rPr>
        <w:t>/události</w:t>
      </w:r>
      <w:r w:rsidR="00736FAB" w:rsidRPr="00EB3C2A">
        <w:rPr>
          <w:rFonts w:ascii="Arial" w:hAnsi="Arial" w:cs="Arial"/>
          <w:sz w:val="20"/>
          <w:szCs w:val="20"/>
        </w:rPr>
        <w:t xml:space="preserve"> vyšší moci, takovou okolnost</w:t>
      </w:r>
      <w:r w:rsidR="006F475F">
        <w:rPr>
          <w:rFonts w:ascii="Arial" w:hAnsi="Arial" w:cs="Arial"/>
          <w:sz w:val="20"/>
          <w:szCs w:val="20"/>
        </w:rPr>
        <w:t>/událost</w:t>
      </w:r>
      <w:r w:rsidR="00736FAB" w:rsidRPr="00EB3C2A">
        <w:rPr>
          <w:rFonts w:ascii="Arial" w:hAnsi="Arial" w:cs="Arial"/>
          <w:sz w:val="20"/>
          <w:szCs w:val="20"/>
        </w:rPr>
        <w:t xml:space="preserve"> měla nebo vzhledem ke všem okolnostem mohla předvídat v době uzavření této </w:t>
      </w:r>
      <w:r>
        <w:rPr>
          <w:rFonts w:ascii="Arial" w:hAnsi="Arial" w:cs="Arial"/>
          <w:sz w:val="20"/>
          <w:szCs w:val="20"/>
        </w:rPr>
        <w:t>s</w:t>
      </w:r>
      <w:r w:rsidR="00736FAB" w:rsidRPr="00EB3C2A">
        <w:rPr>
          <w:rFonts w:ascii="Arial" w:hAnsi="Arial" w:cs="Arial"/>
          <w:sz w:val="20"/>
          <w:szCs w:val="20"/>
        </w:rPr>
        <w:t>mlouvy.</w:t>
      </w:r>
    </w:p>
    <w:p w:rsidR="00736FAB" w:rsidRDefault="00736FAB" w:rsidP="00736FAB">
      <w:pPr>
        <w:jc w:val="both"/>
        <w:rPr>
          <w:rFonts w:ascii="Arial" w:hAnsi="Arial" w:cs="Arial"/>
          <w:sz w:val="20"/>
          <w:szCs w:val="20"/>
        </w:rPr>
      </w:pPr>
    </w:p>
    <w:p w:rsidR="00F54E1C" w:rsidRDefault="00F54E1C" w:rsidP="00736FAB">
      <w:pPr>
        <w:jc w:val="both"/>
        <w:rPr>
          <w:rFonts w:ascii="Arial" w:hAnsi="Arial" w:cs="Arial"/>
          <w:sz w:val="20"/>
          <w:szCs w:val="20"/>
        </w:rPr>
      </w:pPr>
    </w:p>
    <w:p w:rsidR="00474ED5" w:rsidRPr="00EB3C2A" w:rsidRDefault="00474ED5" w:rsidP="00736FAB">
      <w:pPr>
        <w:jc w:val="both"/>
        <w:rPr>
          <w:rFonts w:ascii="Arial" w:hAnsi="Arial" w:cs="Arial"/>
          <w:sz w:val="20"/>
          <w:szCs w:val="20"/>
        </w:rPr>
      </w:pPr>
    </w:p>
    <w:p w:rsidR="00474ED5" w:rsidRDefault="00474ED5" w:rsidP="00C01C9B">
      <w:pPr>
        <w:pStyle w:val="Nadpis1"/>
        <w:numPr>
          <w:ilvl w:val="0"/>
          <w:numId w:val="20"/>
        </w:numPr>
        <w:spacing w:before="0" w:after="0"/>
        <w:ind w:left="0" w:firstLine="567"/>
        <w:jc w:val="center"/>
        <w:rPr>
          <w:b w:val="0"/>
          <w:bCs w:val="0"/>
          <w:sz w:val="20"/>
          <w:szCs w:val="20"/>
        </w:rPr>
      </w:pPr>
    </w:p>
    <w:p w:rsidR="00520E62" w:rsidRPr="00EB3C2A" w:rsidRDefault="00070539" w:rsidP="00520E62">
      <w:pPr>
        <w:jc w:val="center"/>
        <w:rPr>
          <w:rFonts w:ascii="Arial" w:hAnsi="Arial" w:cs="Arial"/>
          <w:b/>
          <w:bCs/>
          <w:sz w:val="20"/>
          <w:szCs w:val="20"/>
        </w:rPr>
      </w:pPr>
      <w:r>
        <w:rPr>
          <w:rFonts w:ascii="Arial" w:hAnsi="Arial" w:cs="Arial"/>
          <w:b/>
          <w:bCs/>
          <w:sz w:val="20"/>
          <w:szCs w:val="20"/>
        </w:rPr>
        <w:t>Doba trvání a u</w:t>
      </w:r>
      <w:r w:rsidR="00474ED5">
        <w:rPr>
          <w:rFonts w:ascii="Arial" w:hAnsi="Arial" w:cs="Arial"/>
          <w:b/>
          <w:bCs/>
          <w:sz w:val="20"/>
          <w:szCs w:val="20"/>
        </w:rPr>
        <w:t>končení smlouvy</w:t>
      </w:r>
    </w:p>
    <w:p w:rsidR="00474ED5" w:rsidRDefault="00474ED5" w:rsidP="00474ED5">
      <w:pPr>
        <w:jc w:val="both"/>
        <w:rPr>
          <w:rFonts w:ascii="Arial" w:hAnsi="Arial" w:cs="Arial"/>
          <w:sz w:val="20"/>
          <w:szCs w:val="20"/>
        </w:rPr>
      </w:pPr>
    </w:p>
    <w:p w:rsidR="00070539" w:rsidRPr="00070539" w:rsidRDefault="00070539" w:rsidP="00C01C9B">
      <w:pPr>
        <w:numPr>
          <w:ilvl w:val="1"/>
          <w:numId w:val="14"/>
        </w:numPr>
        <w:spacing w:after="120"/>
        <w:ind w:left="578" w:hanging="578"/>
        <w:jc w:val="both"/>
        <w:rPr>
          <w:rFonts w:ascii="Arial" w:hAnsi="Arial" w:cs="Arial"/>
          <w:bCs/>
          <w:iCs/>
          <w:sz w:val="20"/>
          <w:szCs w:val="20"/>
        </w:rPr>
      </w:pPr>
      <w:r w:rsidRPr="00070539">
        <w:rPr>
          <w:rFonts w:ascii="Arial" w:hAnsi="Arial" w:cs="Arial"/>
          <w:sz w:val="20"/>
          <w:szCs w:val="20"/>
        </w:rPr>
        <w:t>Tato</w:t>
      </w:r>
      <w:r>
        <w:rPr>
          <w:rFonts w:ascii="Arial" w:hAnsi="Arial" w:cs="Arial"/>
          <w:sz w:val="20"/>
          <w:szCs w:val="20"/>
        </w:rPr>
        <w:t xml:space="preserve"> smlouva se uzavírá na dobu určitou, a to na </w:t>
      </w:r>
      <w:r w:rsidR="00C36657">
        <w:rPr>
          <w:rFonts w:ascii="Arial" w:hAnsi="Arial" w:cs="Arial"/>
          <w:sz w:val="20"/>
          <w:szCs w:val="20"/>
        </w:rPr>
        <w:t>48</w:t>
      </w:r>
      <w:r>
        <w:rPr>
          <w:rFonts w:ascii="Arial" w:hAnsi="Arial" w:cs="Arial"/>
          <w:sz w:val="20"/>
          <w:szCs w:val="20"/>
        </w:rPr>
        <w:t xml:space="preserve"> měsíců ode dne její účinnosti. </w:t>
      </w:r>
    </w:p>
    <w:p w:rsidR="00474ED5" w:rsidRPr="00474ED5" w:rsidRDefault="006F475F" w:rsidP="00C01C9B">
      <w:pPr>
        <w:numPr>
          <w:ilvl w:val="1"/>
          <w:numId w:val="14"/>
        </w:numPr>
        <w:jc w:val="both"/>
        <w:rPr>
          <w:rFonts w:ascii="Arial" w:hAnsi="Arial" w:cs="Arial"/>
          <w:bCs/>
          <w:iCs/>
          <w:sz w:val="20"/>
          <w:szCs w:val="20"/>
        </w:rPr>
      </w:pPr>
      <w:r>
        <w:rPr>
          <w:rFonts w:ascii="Arial" w:hAnsi="Arial" w:cs="Arial"/>
          <w:bCs/>
          <w:iCs/>
          <w:sz w:val="20"/>
          <w:szCs w:val="20"/>
        </w:rPr>
        <w:t>S</w:t>
      </w:r>
      <w:r w:rsidR="00904777">
        <w:rPr>
          <w:rFonts w:ascii="Arial" w:hAnsi="Arial" w:cs="Arial"/>
          <w:bCs/>
          <w:iCs/>
          <w:sz w:val="20"/>
          <w:szCs w:val="20"/>
        </w:rPr>
        <w:t>mlouv</w:t>
      </w:r>
      <w:r w:rsidR="00474ED5" w:rsidRPr="00474ED5">
        <w:rPr>
          <w:rFonts w:ascii="Arial" w:hAnsi="Arial" w:cs="Arial"/>
          <w:bCs/>
          <w:iCs/>
          <w:sz w:val="20"/>
          <w:szCs w:val="20"/>
        </w:rPr>
        <w:t>a</w:t>
      </w:r>
      <w:r w:rsidR="00566331">
        <w:rPr>
          <w:rFonts w:ascii="Arial" w:hAnsi="Arial" w:cs="Arial"/>
          <w:bCs/>
          <w:iCs/>
          <w:sz w:val="20"/>
          <w:szCs w:val="20"/>
        </w:rPr>
        <w:t xml:space="preserve"> </w:t>
      </w:r>
      <w:r w:rsidR="00474ED5" w:rsidRPr="00474ED5">
        <w:rPr>
          <w:rFonts w:ascii="Arial" w:hAnsi="Arial" w:cs="Arial"/>
          <w:bCs/>
          <w:iCs/>
          <w:sz w:val="20"/>
          <w:szCs w:val="20"/>
        </w:rPr>
        <w:t>zaniká:</w:t>
      </w:r>
    </w:p>
    <w:p w:rsidR="00474ED5" w:rsidRPr="00474ED5" w:rsidRDefault="00474ED5" w:rsidP="00C01C9B">
      <w:pPr>
        <w:numPr>
          <w:ilvl w:val="0"/>
          <w:numId w:val="13"/>
        </w:numPr>
        <w:ind w:left="1276"/>
        <w:jc w:val="both"/>
        <w:rPr>
          <w:rFonts w:ascii="Arial" w:hAnsi="Arial" w:cs="Arial"/>
          <w:bCs/>
          <w:iCs/>
          <w:sz w:val="20"/>
          <w:szCs w:val="20"/>
        </w:rPr>
      </w:pPr>
      <w:r w:rsidRPr="00474ED5">
        <w:rPr>
          <w:rFonts w:ascii="Arial" w:hAnsi="Arial" w:cs="Arial"/>
          <w:bCs/>
          <w:iCs/>
          <w:sz w:val="20"/>
          <w:szCs w:val="20"/>
        </w:rPr>
        <w:t>výpovědí,</w:t>
      </w:r>
    </w:p>
    <w:p w:rsidR="00474ED5" w:rsidRPr="00474ED5" w:rsidRDefault="00474ED5" w:rsidP="00C01C9B">
      <w:pPr>
        <w:numPr>
          <w:ilvl w:val="0"/>
          <w:numId w:val="13"/>
        </w:numPr>
        <w:ind w:left="1276"/>
        <w:jc w:val="both"/>
        <w:rPr>
          <w:rFonts w:ascii="Arial" w:hAnsi="Arial" w:cs="Arial"/>
          <w:bCs/>
          <w:iCs/>
          <w:sz w:val="20"/>
          <w:szCs w:val="20"/>
        </w:rPr>
      </w:pPr>
      <w:r w:rsidRPr="00474ED5">
        <w:rPr>
          <w:rFonts w:ascii="Arial" w:hAnsi="Arial" w:cs="Arial"/>
          <w:bCs/>
          <w:iCs/>
          <w:sz w:val="20"/>
          <w:szCs w:val="20"/>
        </w:rPr>
        <w:t>dohodou smluvních stran,</w:t>
      </w:r>
    </w:p>
    <w:p w:rsidR="00474ED5" w:rsidRPr="00474ED5" w:rsidRDefault="00566331" w:rsidP="00C01C9B">
      <w:pPr>
        <w:numPr>
          <w:ilvl w:val="0"/>
          <w:numId w:val="13"/>
        </w:numPr>
        <w:spacing w:after="120"/>
        <w:ind w:left="1276" w:hanging="357"/>
        <w:jc w:val="both"/>
        <w:rPr>
          <w:rFonts w:ascii="Arial" w:hAnsi="Arial" w:cs="Arial"/>
          <w:bCs/>
          <w:iCs/>
          <w:sz w:val="20"/>
          <w:szCs w:val="20"/>
        </w:rPr>
      </w:pPr>
      <w:r>
        <w:rPr>
          <w:rFonts w:ascii="Arial" w:hAnsi="Arial" w:cs="Arial"/>
          <w:bCs/>
          <w:iCs/>
          <w:sz w:val="20"/>
          <w:szCs w:val="20"/>
        </w:rPr>
        <w:t>odstoupením</w:t>
      </w:r>
      <w:r w:rsidR="00474ED5" w:rsidRPr="00474ED5">
        <w:rPr>
          <w:rFonts w:ascii="Arial" w:hAnsi="Arial" w:cs="Arial"/>
          <w:bCs/>
          <w:iCs/>
          <w:sz w:val="20"/>
          <w:szCs w:val="20"/>
        </w:rPr>
        <w:t>.</w:t>
      </w:r>
    </w:p>
    <w:p w:rsidR="006F475F" w:rsidRPr="006F475F" w:rsidRDefault="006F475F" w:rsidP="00C01C9B">
      <w:pPr>
        <w:numPr>
          <w:ilvl w:val="1"/>
          <w:numId w:val="14"/>
        </w:numPr>
        <w:ind w:left="578" w:hanging="578"/>
        <w:jc w:val="both"/>
        <w:rPr>
          <w:rFonts w:ascii="Arial" w:hAnsi="Arial" w:cs="Arial"/>
          <w:bCs/>
          <w:iCs/>
          <w:sz w:val="20"/>
          <w:szCs w:val="20"/>
          <w:u w:val="single"/>
        </w:rPr>
      </w:pPr>
      <w:bookmarkStart w:id="10" w:name="_Toc366232658"/>
      <w:r w:rsidRPr="006F475F">
        <w:rPr>
          <w:rFonts w:ascii="Arial" w:hAnsi="Arial" w:cs="Arial"/>
          <w:bCs/>
          <w:iCs/>
          <w:sz w:val="20"/>
          <w:szCs w:val="20"/>
          <w:u w:val="single"/>
        </w:rPr>
        <w:t>Odstoupení zhotovitele</w:t>
      </w:r>
      <w:bookmarkEnd w:id="10"/>
    </w:p>
    <w:p w:rsidR="00474ED5" w:rsidRPr="00474ED5" w:rsidRDefault="006F475F" w:rsidP="006F475F">
      <w:pPr>
        <w:spacing w:after="120"/>
        <w:ind w:left="567"/>
        <w:jc w:val="both"/>
        <w:rPr>
          <w:rFonts w:ascii="Arial" w:hAnsi="Arial" w:cs="Arial"/>
          <w:bCs/>
          <w:iCs/>
          <w:sz w:val="20"/>
          <w:szCs w:val="20"/>
        </w:rPr>
      </w:pPr>
      <w:r w:rsidRPr="006F475F">
        <w:rPr>
          <w:rFonts w:ascii="Arial" w:hAnsi="Arial" w:cs="Arial"/>
          <w:bCs/>
          <w:iCs/>
          <w:sz w:val="20"/>
          <w:szCs w:val="20"/>
        </w:rPr>
        <w:t>Zhotovitel může od smlouvy odstoupit s okamžitou účinností při podstatném porušení smlouvy objednatelem. Za podstatné porušení smlouvy objednatelem považují smluvní strany prodlení objednatele se splněním oprávněného peněžitého závazku, jež mu vyplývá ze smlouvy, o více než 30 dnů. Zhotovitel je v takovém případě povinen písemně upozornit objednatele na možnost odstoupení a poskytnout mu dodatečnou přiměřenou lhůtu ke splnění peněžitého závazku, která nesmí být kratší než 10 dnů ode dne doručení písemného oznámení zhotovitele. V případě, že objednatel nesplní svoji povinnost zaplatit zhotoviteli splatný peněžitý závazek ani v této dodatečné lhůtě, je zhotovitel oprávněn odstoupit od smlouvy.</w:t>
      </w:r>
      <w:r w:rsidR="00653589">
        <w:rPr>
          <w:rFonts w:ascii="Arial" w:hAnsi="Arial" w:cs="Arial"/>
          <w:bCs/>
          <w:iCs/>
          <w:sz w:val="20"/>
          <w:szCs w:val="20"/>
        </w:rPr>
        <w:t xml:space="preserve"> </w:t>
      </w:r>
    </w:p>
    <w:p w:rsidR="00BC6B34" w:rsidRPr="00BC6B34" w:rsidRDefault="00BC6B34" w:rsidP="00C01C9B">
      <w:pPr>
        <w:numPr>
          <w:ilvl w:val="1"/>
          <w:numId w:val="14"/>
        </w:numPr>
        <w:jc w:val="both"/>
        <w:rPr>
          <w:rFonts w:ascii="Arial" w:hAnsi="Arial" w:cs="Arial"/>
          <w:bCs/>
          <w:iCs/>
          <w:sz w:val="20"/>
          <w:szCs w:val="20"/>
          <w:u w:val="single"/>
        </w:rPr>
      </w:pPr>
      <w:r w:rsidRPr="00BC6B34">
        <w:rPr>
          <w:rFonts w:ascii="Arial" w:hAnsi="Arial" w:cs="Arial"/>
          <w:bCs/>
          <w:iCs/>
          <w:sz w:val="20"/>
          <w:szCs w:val="20"/>
          <w:u w:val="single"/>
        </w:rPr>
        <w:t>Odstoupení objednatele</w:t>
      </w:r>
    </w:p>
    <w:p w:rsidR="00474ED5" w:rsidRPr="00474ED5" w:rsidRDefault="006F475F" w:rsidP="00BC6B34">
      <w:pPr>
        <w:ind w:left="576"/>
        <w:jc w:val="both"/>
        <w:rPr>
          <w:rFonts w:ascii="Arial" w:hAnsi="Arial" w:cs="Arial"/>
          <w:bCs/>
          <w:iCs/>
          <w:sz w:val="20"/>
          <w:szCs w:val="20"/>
        </w:rPr>
      </w:pPr>
      <w:r w:rsidRPr="006F475F">
        <w:rPr>
          <w:rFonts w:ascii="Arial" w:hAnsi="Arial" w:cs="Arial"/>
          <w:bCs/>
          <w:iCs/>
          <w:sz w:val="20"/>
          <w:szCs w:val="20"/>
        </w:rPr>
        <w:t>Objednatel může od smlouvy odstoupit s okamžitou účinností v těchto případech (které jsou zároveň považovány smluvními stranami za podstatné porušení smlouvy ze strany zhotovitele):</w:t>
      </w:r>
    </w:p>
    <w:p w:rsidR="00474ED5" w:rsidRPr="00474ED5" w:rsidRDefault="00474ED5" w:rsidP="00C01C9B">
      <w:pPr>
        <w:numPr>
          <w:ilvl w:val="1"/>
          <w:numId w:val="15"/>
        </w:numPr>
        <w:ind w:left="1276" w:hanging="283"/>
        <w:jc w:val="both"/>
        <w:rPr>
          <w:rFonts w:ascii="Arial" w:hAnsi="Arial" w:cs="Arial"/>
          <w:bCs/>
          <w:iCs/>
          <w:sz w:val="20"/>
          <w:szCs w:val="20"/>
        </w:rPr>
      </w:pPr>
      <w:r w:rsidRPr="00474ED5">
        <w:rPr>
          <w:rFonts w:ascii="Arial" w:hAnsi="Arial" w:cs="Arial"/>
          <w:bCs/>
          <w:iCs/>
          <w:sz w:val="20"/>
          <w:szCs w:val="20"/>
        </w:rPr>
        <w:t xml:space="preserve">je-li to v této </w:t>
      </w:r>
      <w:r w:rsidR="00566331">
        <w:rPr>
          <w:rFonts w:ascii="Arial" w:hAnsi="Arial" w:cs="Arial"/>
          <w:bCs/>
          <w:iCs/>
          <w:sz w:val="20"/>
          <w:szCs w:val="20"/>
        </w:rPr>
        <w:t>s</w:t>
      </w:r>
      <w:r w:rsidRPr="00474ED5">
        <w:rPr>
          <w:rFonts w:ascii="Arial" w:hAnsi="Arial" w:cs="Arial"/>
          <w:bCs/>
          <w:iCs/>
          <w:sz w:val="20"/>
          <w:szCs w:val="20"/>
        </w:rPr>
        <w:t>mlouvě dohodnuto;</w:t>
      </w:r>
    </w:p>
    <w:p w:rsidR="00474ED5" w:rsidRPr="00BC6B34" w:rsidRDefault="00474ED5" w:rsidP="00C01C9B">
      <w:pPr>
        <w:numPr>
          <w:ilvl w:val="0"/>
          <w:numId w:val="15"/>
        </w:numPr>
        <w:ind w:left="1276" w:hanging="283"/>
        <w:jc w:val="both"/>
        <w:rPr>
          <w:rFonts w:ascii="Arial" w:hAnsi="Arial" w:cs="Arial"/>
          <w:bCs/>
          <w:iCs/>
          <w:sz w:val="20"/>
          <w:szCs w:val="20"/>
        </w:rPr>
      </w:pPr>
      <w:r w:rsidRPr="00474ED5">
        <w:rPr>
          <w:rFonts w:ascii="Arial" w:hAnsi="Arial" w:cs="Arial"/>
          <w:bCs/>
          <w:iCs/>
          <w:sz w:val="20"/>
          <w:szCs w:val="20"/>
        </w:rPr>
        <w:t xml:space="preserve">nedodrží-li </w:t>
      </w:r>
      <w:r w:rsidR="00566331">
        <w:rPr>
          <w:rFonts w:ascii="Arial" w:hAnsi="Arial" w:cs="Arial"/>
          <w:bCs/>
          <w:iCs/>
          <w:sz w:val="20"/>
          <w:szCs w:val="20"/>
        </w:rPr>
        <w:t>zhotovitel</w:t>
      </w:r>
      <w:r w:rsidRPr="00474ED5">
        <w:rPr>
          <w:rFonts w:ascii="Arial" w:hAnsi="Arial" w:cs="Arial"/>
          <w:bCs/>
          <w:iCs/>
          <w:sz w:val="20"/>
          <w:szCs w:val="20"/>
        </w:rPr>
        <w:t xml:space="preserve"> opakovaně podmínky stanovené touto </w:t>
      </w:r>
      <w:r w:rsidR="00566331">
        <w:rPr>
          <w:rFonts w:ascii="Arial" w:hAnsi="Arial" w:cs="Arial"/>
          <w:bCs/>
          <w:iCs/>
          <w:sz w:val="20"/>
          <w:szCs w:val="20"/>
        </w:rPr>
        <w:t>s</w:t>
      </w:r>
      <w:r w:rsidRPr="00474ED5">
        <w:rPr>
          <w:rFonts w:ascii="Arial" w:hAnsi="Arial" w:cs="Arial"/>
          <w:bCs/>
          <w:iCs/>
          <w:sz w:val="20"/>
          <w:szCs w:val="20"/>
        </w:rPr>
        <w:t xml:space="preserve">mlouvou; </w:t>
      </w:r>
    </w:p>
    <w:p w:rsidR="00BC6B34" w:rsidRPr="00BC6B34" w:rsidRDefault="00BC6B34" w:rsidP="00C01C9B">
      <w:pPr>
        <w:numPr>
          <w:ilvl w:val="0"/>
          <w:numId w:val="15"/>
        </w:numPr>
        <w:ind w:left="1276" w:hanging="283"/>
        <w:jc w:val="both"/>
        <w:rPr>
          <w:rFonts w:ascii="Arial" w:hAnsi="Arial" w:cs="Arial"/>
          <w:bCs/>
          <w:iCs/>
          <w:sz w:val="20"/>
          <w:szCs w:val="20"/>
        </w:rPr>
      </w:pPr>
      <w:r w:rsidRPr="00BC6B34">
        <w:rPr>
          <w:rFonts w:ascii="Arial" w:hAnsi="Arial" w:cs="Arial"/>
          <w:bCs/>
          <w:iCs/>
          <w:sz w:val="20"/>
          <w:szCs w:val="20"/>
        </w:rPr>
        <w:t xml:space="preserve">nepřestane </w:t>
      </w:r>
      <w:r>
        <w:rPr>
          <w:rFonts w:ascii="Arial" w:hAnsi="Arial" w:cs="Arial"/>
          <w:bCs/>
          <w:iCs/>
          <w:sz w:val="20"/>
          <w:szCs w:val="20"/>
        </w:rPr>
        <w:t>provádět plnění dle této smlouvy</w:t>
      </w:r>
      <w:r w:rsidRPr="00BC6B34">
        <w:rPr>
          <w:rFonts w:ascii="Arial" w:hAnsi="Arial" w:cs="Arial"/>
          <w:bCs/>
          <w:iCs/>
          <w:sz w:val="20"/>
          <w:szCs w:val="20"/>
        </w:rPr>
        <w:t xml:space="preserve"> nevhodným způsobem nebo v rozporu s podmínkami smlouvy, ačkoli byl na toto objednatelem upozorněn;</w:t>
      </w:r>
    </w:p>
    <w:p w:rsidR="00BC6B34" w:rsidRPr="00BC6B34" w:rsidRDefault="00BC6B34" w:rsidP="00C01C9B">
      <w:pPr>
        <w:numPr>
          <w:ilvl w:val="0"/>
          <w:numId w:val="15"/>
        </w:numPr>
        <w:ind w:left="1276" w:hanging="283"/>
        <w:jc w:val="both"/>
        <w:rPr>
          <w:rFonts w:ascii="Arial" w:hAnsi="Arial" w:cs="Arial"/>
          <w:bCs/>
          <w:iCs/>
          <w:sz w:val="20"/>
          <w:szCs w:val="20"/>
        </w:rPr>
      </w:pPr>
      <w:r w:rsidRPr="00BC6B34">
        <w:rPr>
          <w:rFonts w:ascii="Arial" w:hAnsi="Arial" w:cs="Arial"/>
          <w:bCs/>
          <w:iCs/>
          <w:sz w:val="20"/>
          <w:szCs w:val="20"/>
        </w:rPr>
        <w:t>porušení podmínek BOZP, PO, nakládání s odpady a vnitřních předpisů objednatele;</w:t>
      </w:r>
    </w:p>
    <w:p w:rsidR="00BC6B34" w:rsidRPr="00474ED5" w:rsidRDefault="00BC6B34" w:rsidP="00C01C9B">
      <w:pPr>
        <w:numPr>
          <w:ilvl w:val="0"/>
          <w:numId w:val="15"/>
        </w:numPr>
        <w:ind w:left="1276" w:hanging="283"/>
        <w:jc w:val="both"/>
        <w:rPr>
          <w:rFonts w:ascii="Arial" w:hAnsi="Arial" w:cs="Arial"/>
          <w:bCs/>
          <w:iCs/>
          <w:sz w:val="20"/>
          <w:szCs w:val="20"/>
        </w:rPr>
      </w:pPr>
      <w:r w:rsidRPr="00BC6B34">
        <w:rPr>
          <w:rFonts w:ascii="Arial" w:hAnsi="Arial" w:cs="Arial"/>
          <w:bCs/>
          <w:iCs/>
          <w:sz w:val="20"/>
          <w:szCs w:val="20"/>
        </w:rPr>
        <w:t>nezjednání nápravy plynoucí z porušování podmínek BOZP, PO, nakládání s odpady nebo vnitřních předpisů objednatele;</w:t>
      </w:r>
    </w:p>
    <w:p w:rsidR="00474ED5" w:rsidRPr="00474ED5" w:rsidRDefault="00474ED5" w:rsidP="00C01C9B">
      <w:pPr>
        <w:numPr>
          <w:ilvl w:val="0"/>
          <w:numId w:val="15"/>
        </w:numPr>
        <w:ind w:left="1276" w:hanging="283"/>
        <w:jc w:val="both"/>
        <w:rPr>
          <w:rFonts w:ascii="Arial" w:hAnsi="Arial" w:cs="Arial"/>
          <w:bCs/>
          <w:iCs/>
          <w:sz w:val="20"/>
          <w:szCs w:val="20"/>
        </w:rPr>
      </w:pPr>
      <w:r w:rsidRPr="00474ED5">
        <w:rPr>
          <w:rFonts w:ascii="Arial" w:hAnsi="Arial" w:cs="Arial"/>
          <w:bCs/>
          <w:iCs/>
          <w:sz w:val="20"/>
          <w:szCs w:val="20"/>
        </w:rPr>
        <w:t xml:space="preserve">bude-li </w:t>
      </w:r>
      <w:r w:rsidR="00BC6B34">
        <w:rPr>
          <w:rFonts w:ascii="Arial" w:hAnsi="Arial" w:cs="Arial"/>
          <w:bCs/>
          <w:iCs/>
          <w:sz w:val="20"/>
          <w:szCs w:val="20"/>
        </w:rPr>
        <w:t>bránit</w:t>
      </w:r>
      <w:r w:rsidRPr="00474ED5">
        <w:rPr>
          <w:rFonts w:ascii="Arial" w:hAnsi="Arial" w:cs="Arial"/>
          <w:bCs/>
          <w:iCs/>
          <w:sz w:val="20"/>
          <w:szCs w:val="20"/>
        </w:rPr>
        <w:t xml:space="preserve"> okolnost</w:t>
      </w:r>
      <w:r w:rsidR="006F475F">
        <w:rPr>
          <w:rFonts w:ascii="Arial" w:hAnsi="Arial" w:cs="Arial"/>
          <w:bCs/>
          <w:iCs/>
          <w:sz w:val="20"/>
          <w:szCs w:val="20"/>
        </w:rPr>
        <w:t xml:space="preserve">/událost vyšší moci </w:t>
      </w:r>
      <w:r w:rsidRPr="00474ED5">
        <w:rPr>
          <w:rFonts w:ascii="Arial" w:hAnsi="Arial" w:cs="Arial"/>
          <w:bCs/>
          <w:iCs/>
          <w:sz w:val="20"/>
          <w:szCs w:val="20"/>
        </w:rPr>
        <w:t xml:space="preserve">na straně </w:t>
      </w:r>
      <w:r w:rsidR="00566331">
        <w:rPr>
          <w:rFonts w:ascii="Arial" w:hAnsi="Arial" w:cs="Arial"/>
          <w:bCs/>
          <w:iCs/>
          <w:sz w:val="20"/>
          <w:szCs w:val="20"/>
        </w:rPr>
        <w:t xml:space="preserve">zhotovitele </w:t>
      </w:r>
      <w:r w:rsidRPr="00474ED5">
        <w:rPr>
          <w:rFonts w:ascii="Arial" w:hAnsi="Arial" w:cs="Arial"/>
          <w:bCs/>
          <w:iCs/>
          <w:sz w:val="20"/>
          <w:szCs w:val="20"/>
        </w:rPr>
        <w:t>v plnění povinností dle této smlouvy</w:t>
      </w:r>
      <w:r w:rsidR="00566331">
        <w:rPr>
          <w:rFonts w:ascii="Arial" w:hAnsi="Arial" w:cs="Arial"/>
          <w:bCs/>
          <w:iCs/>
          <w:sz w:val="20"/>
          <w:szCs w:val="20"/>
        </w:rPr>
        <w:t xml:space="preserve"> </w:t>
      </w:r>
      <w:r w:rsidRPr="00474ED5">
        <w:rPr>
          <w:rFonts w:ascii="Arial" w:hAnsi="Arial" w:cs="Arial"/>
          <w:bCs/>
          <w:iCs/>
          <w:sz w:val="20"/>
          <w:szCs w:val="20"/>
        </w:rPr>
        <w:t>déle než 30 dnů;</w:t>
      </w:r>
    </w:p>
    <w:p w:rsidR="00474ED5" w:rsidRPr="00474ED5" w:rsidRDefault="00474ED5" w:rsidP="00C01C9B">
      <w:pPr>
        <w:numPr>
          <w:ilvl w:val="0"/>
          <w:numId w:val="15"/>
        </w:numPr>
        <w:ind w:left="1276" w:hanging="283"/>
        <w:jc w:val="both"/>
        <w:rPr>
          <w:rFonts w:ascii="Arial" w:hAnsi="Arial" w:cs="Arial"/>
          <w:bCs/>
          <w:iCs/>
          <w:sz w:val="20"/>
          <w:szCs w:val="20"/>
        </w:rPr>
      </w:pPr>
      <w:r w:rsidRPr="00474ED5">
        <w:rPr>
          <w:rFonts w:ascii="Arial" w:hAnsi="Arial" w:cs="Arial"/>
          <w:bCs/>
          <w:iCs/>
          <w:sz w:val="20"/>
          <w:szCs w:val="20"/>
        </w:rPr>
        <w:t xml:space="preserve">bude-li vůči </w:t>
      </w:r>
      <w:r w:rsidR="00566331">
        <w:rPr>
          <w:rFonts w:ascii="Arial" w:hAnsi="Arial" w:cs="Arial"/>
          <w:bCs/>
          <w:iCs/>
          <w:sz w:val="20"/>
          <w:szCs w:val="20"/>
        </w:rPr>
        <w:t>zhotoviteli</w:t>
      </w:r>
      <w:r w:rsidRPr="00474ED5">
        <w:rPr>
          <w:rFonts w:ascii="Arial" w:hAnsi="Arial" w:cs="Arial"/>
          <w:bCs/>
          <w:iCs/>
          <w:sz w:val="20"/>
          <w:szCs w:val="20"/>
        </w:rPr>
        <w:t xml:space="preserve"> podán návrh na zahájení insolvenčního řízení dle zákona č. 182/2006 Sb., insolvenční zákon, v platném znění, a to bez ohledu na to zda bude rozhodnuto o úpadku či nikoli</w:t>
      </w:r>
      <w:r w:rsidR="00BC6B34">
        <w:rPr>
          <w:rFonts w:ascii="Arial" w:hAnsi="Arial" w:cs="Arial"/>
          <w:bCs/>
          <w:iCs/>
          <w:sz w:val="20"/>
          <w:szCs w:val="20"/>
        </w:rPr>
        <w:t>;</w:t>
      </w:r>
      <w:r w:rsidRPr="00474ED5">
        <w:rPr>
          <w:rFonts w:ascii="Arial" w:hAnsi="Arial" w:cs="Arial"/>
          <w:bCs/>
          <w:iCs/>
          <w:sz w:val="20"/>
          <w:szCs w:val="20"/>
        </w:rPr>
        <w:t xml:space="preserve"> </w:t>
      </w:r>
    </w:p>
    <w:p w:rsidR="00474ED5" w:rsidRPr="00474ED5" w:rsidRDefault="00474ED5" w:rsidP="00C01C9B">
      <w:pPr>
        <w:numPr>
          <w:ilvl w:val="0"/>
          <w:numId w:val="15"/>
        </w:numPr>
        <w:ind w:left="1276" w:hanging="283"/>
        <w:jc w:val="both"/>
        <w:rPr>
          <w:rFonts w:ascii="Arial" w:hAnsi="Arial" w:cs="Arial"/>
          <w:bCs/>
          <w:iCs/>
          <w:sz w:val="20"/>
          <w:szCs w:val="20"/>
        </w:rPr>
      </w:pPr>
      <w:r w:rsidRPr="00474ED5">
        <w:rPr>
          <w:rFonts w:ascii="Arial" w:hAnsi="Arial" w:cs="Arial"/>
          <w:bCs/>
          <w:iCs/>
          <w:sz w:val="20"/>
          <w:szCs w:val="20"/>
        </w:rPr>
        <w:t xml:space="preserve">dojde-li ke vstupu </w:t>
      </w:r>
      <w:r w:rsidR="00566331">
        <w:rPr>
          <w:rFonts w:ascii="Arial" w:hAnsi="Arial" w:cs="Arial"/>
          <w:bCs/>
          <w:iCs/>
          <w:sz w:val="20"/>
          <w:szCs w:val="20"/>
        </w:rPr>
        <w:t>zhotovitele</w:t>
      </w:r>
      <w:r w:rsidRPr="00474ED5">
        <w:rPr>
          <w:rFonts w:ascii="Arial" w:hAnsi="Arial" w:cs="Arial"/>
          <w:bCs/>
          <w:iCs/>
          <w:sz w:val="20"/>
          <w:szCs w:val="20"/>
        </w:rPr>
        <w:t xml:space="preserve"> do likvidace</w:t>
      </w:r>
      <w:r w:rsidR="00BC6B34">
        <w:rPr>
          <w:rFonts w:ascii="Arial" w:hAnsi="Arial" w:cs="Arial"/>
          <w:bCs/>
          <w:iCs/>
          <w:sz w:val="20"/>
          <w:szCs w:val="20"/>
        </w:rPr>
        <w:t>;</w:t>
      </w:r>
    </w:p>
    <w:p w:rsidR="00566331" w:rsidRDefault="00474ED5" w:rsidP="00C01C9B">
      <w:pPr>
        <w:numPr>
          <w:ilvl w:val="0"/>
          <w:numId w:val="15"/>
        </w:numPr>
        <w:ind w:left="1276" w:hanging="283"/>
        <w:jc w:val="both"/>
        <w:rPr>
          <w:rFonts w:ascii="Arial" w:hAnsi="Arial" w:cs="Arial"/>
          <w:bCs/>
          <w:iCs/>
          <w:sz w:val="20"/>
          <w:szCs w:val="20"/>
        </w:rPr>
      </w:pPr>
      <w:r w:rsidRPr="00474ED5">
        <w:rPr>
          <w:rFonts w:ascii="Arial" w:hAnsi="Arial" w:cs="Arial"/>
          <w:bCs/>
          <w:iCs/>
          <w:sz w:val="20"/>
          <w:szCs w:val="20"/>
        </w:rPr>
        <w:t xml:space="preserve">zanikne-li </w:t>
      </w:r>
      <w:r w:rsidR="00566331">
        <w:rPr>
          <w:rFonts w:ascii="Arial" w:hAnsi="Arial" w:cs="Arial"/>
          <w:bCs/>
          <w:iCs/>
          <w:sz w:val="20"/>
          <w:szCs w:val="20"/>
        </w:rPr>
        <w:t xml:space="preserve">zhotoviteli </w:t>
      </w:r>
      <w:r w:rsidRPr="00474ED5">
        <w:rPr>
          <w:rFonts w:ascii="Arial" w:hAnsi="Arial" w:cs="Arial"/>
          <w:bCs/>
          <w:iCs/>
          <w:sz w:val="20"/>
          <w:szCs w:val="20"/>
        </w:rPr>
        <w:t xml:space="preserve">živnostenské oprávnění dle zákona č. 455/1991 Sb., živnostenský zákon, ve znění pozdějších předpisů, </w:t>
      </w:r>
      <w:r w:rsidR="00BC6B34" w:rsidRPr="00BC6B34">
        <w:rPr>
          <w:rFonts w:ascii="Arial" w:hAnsi="Arial" w:cs="Arial"/>
          <w:bCs/>
          <w:iCs/>
          <w:sz w:val="20"/>
          <w:szCs w:val="20"/>
        </w:rPr>
        <w:t>nebo jiné oprávněn</w:t>
      </w:r>
      <w:r w:rsidR="00BC6B34">
        <w:rPr>
          <w:rFonts w:ascii="Arial" w:hAnsi="Arial" w:cs="Arial"/>
          <w:bCs/>
          <w:iCs/>
          <w:sz w:val="20"/>
          <w:szCs w:val="20"/>
        </w:rPr>
        <w:t>í</w:t>
      </w:r>
      <w:r w:rsidR="00BC6B34" w:rsidRPr="00BC6B34">
        <w:rPr>
          <w:rFonts w:ascii="Arial" w:hAnsi="Arial" w:cs="Arial"/>
          <w:bCs/>
          <w:iCs/>
          <w:sz w:val="20"/>
          <w:szCs w:val="20"/>
        </w:rPr>
        <w:t xml:space="preserve"> </w:t>
      </w:r>
      <w:r w:rsidRPr="00474ED5">
        <w:rPr>
          <w:rFonts w:ascii="Arial" w:hAnsi="Arial" w:cs="Arial"/>
          <w:bCs/>
          <w:iCs/>
          <w:sz w:val="20"/>
          <w:szCs w:val="20"/>
        </w:rPr>
        <w:t xml:space="preserve">nezbytné pro řádné </w:t>
      </w:r>
      <w:r w:rsidR="00566331">
        <w:rPr>
          <w:rFonts w:ascii="Arial" w:hAnsi="Arial" w:cs="Arial"/>
          <w:bCs/>
          <w:iCs/>
          <w:sz w:val="20"/>
          <w:szCs w:val="20"/>
        </w:rPr>
        <w:t>plnění této s</w:t>
      </w:r>
      <w:r w:rsidRPr="00474ED5">
        <w:rPr>
          <w:rFonts w:ascii="Arial" w:hAnsi="Arial" w:cs="Arial"/>
          <w:bCs/>
          <w:iCs/>
          <w:sz w:val="20"/>
          <w:szCs w:val="20"/>
        </w:rPr>
        <w:t>mlouvy</w:t>
      </w:r>
      <w:r w:rsidR="00BC6B34">
        <w:rPr>
          <w:rFonts w:ascii="Arial" w:hAnsi="Arial" w:cs="Arial"/>
          <w:bCs/>
          <w:iCs/>
          <w:sz w:val="20"/>
          <w:szCs w:val="20"/>
        </w:rPr>
        <w:t>;</w:t>
      </w:r>
    </w:p>
    <w:p w:rsidR="00BC6B34" w:rsidRDefault="00BC6B34" w:rsidP="00C01C9B">
      <w:pPr>
        <w:numPr>
          <w:ilvl w:val="0"/>
          <w:numId w:val="15"/>
        </w:numPr>
        <w:ind w:left="1276" w:hanging="283"/>
        <w:jc w:val="both"/>
        <w:rPr>
          <w:rFonts w:ascii="Arial" w:hAnsi="Arial" w:cs="Arial"/>
          <w:bCs/>
          <w:iCs/>
          <w:sz w:val="20"/>
          <w:szCs w:val="20"/>
        </w:rPr>
      </w:pPr>
      <w:r w:rsidRPr="00BC6B34">
        <w:rPr>
          <w:rFonts w:ascii="Arial" w:hAnsi="Arial" w:cs="Arial"/>
          <w:bCs/>
          <w:iCs/>
          <w:sz w:val="20"/>
          <w:szCs w:val="20"/>
        </w:rPr>
        <w:t>pravomocné odsouzení zhotovitele pro trestný čin podle zákona č. 418/2011 Sb., o trestní odpovědnosti právnických osob a řízení proti nim, ve znění pozdějších předpisů.</w:t>
      </w:r>
    </w:p>
    <w:p w:rsidR="00566331" w:rsidRDefault="00566331" w:rsidP="00566331">
      <w:pPr>
        <w:ind w:left="567"/>
        <w:jc w:val="both"/>
        <w:rPr>
          <w:rFonts w:ascii="Arial" w:hAnsi="Arial" w:cs="Arial"/>
          <w:bCs/>
          <w:iCs/>
          <w:sz w:val="20"/>
          <w:szCs w:val="20"/>
        </w:rPr>
      </w:pPr>
    </w:p>
    <w:p w:rsidR="00044773" w:rsidRDefault="00044773" w:rsidP="00653589">
      <w:pPr>
        <w:numPr>
          <w:ilvl w:val="1"/>
          <w:numId w:val="14"/>
        </w:numPr>
        <w:spacing w:after="120"/>
        <w:ind w:left="578" w:hanging="578"/>
        <w:jc w:val="both"/>
        <w:rPr>
          <w:rFonts w:ascii="Arial" w:hAnsi="Arial" w:cs="Arial"/>
          <w:sz w:val="20"/>
          <w:szCs w:val="20"/>
        </w:rPr>
      </w:pPr>
      <w:r w:rsidRPr="00BC6B34">
        <w:rPr>
          <w:rFonts w:ascii="Arial" w:hAnsi="Arial" w:cs="Arial"/>
          <w:sz w:val="20"/>
          <w:szCs w:val="20"/>
        </w:rPr>
        <w:t>Účinným doručením odstoupení od smlouvy druhé smluvní straně se smlouva zrušuje od počátku. Odstoupením od smlouvy zanikají všechna práva a povinnosti smluvních stran, s výjimkou sankčních nároků a dalších práv a případných povinností uvedených v § 2005 odst. 2 občanského zákoníku. Odstoupení od smlouvy se však nedotýká nároku na úhradu částek již řádně poskytnutého plnění ze smlouvy, má-li přijaté plnění samo o sobě pro stranu oprávněnou z tohoto plnění význam.</w:t>
      </w:r>
    </w:p>
    <w:p w:rsidR="00BC6B34" w:rsidRPr="00044773" w:rsidRDefault="00566331" w:rsidP="00044773">
      <w:pPr>
        <w:numPr>
          <w:ilvl w:val="1"/>
          <w:numId w:val="14"/>
        </w:numPr>
        <w:spacing w:after="120"/>
        <w:ind w:left="578" w:hanging="578"/>
        <w:jc w:val="both"/>
        <w:rPr>
          <w:rFonts w:ascii="Arial" w:hAnsi="Arial" w:cs="Arial"/>
          <w:sz w:val="20"/>
          <w:szCs w:val="20"/>
        </w:rPr>
      </w:pPr>
      <w:r w:rsidRPr="00566331">
        <w:rPr>
          <w:rFonts w:ascii="Arial" w:hAnsi="Arial" w:cs="Arial"/>
          <w:bCs/>
          <w:iCs/>
          <w:sz w:val="20"/>
          <w:szCs w:val="20"/>
        </w:rPr>
        <w:t xml:space="preserve">V takovém případě je objednatel povinen zaplatit zhotoviteli přiměřenou část ceny díla, která odpovídá dodávkám a pracím provedeným v souladu s touto smlouvou k datu ukončení smlouvy. </w:t>
      </w:r>
      <w:r w:rsidR="00BC6B34" w:rsidRPr="00566331">
        <w:rPr>
          <w:rFonts w:ascii="Arial" w:hAnsi="Arial" w:cs="Arial"/>
          <w:bCs/>
          <w:iCs/>
          <w:sz w:val="20"/>
          <w:szCs w:val="20"/>
        </w:rPr>
        <w:t>Takové dodávky a</w:t>
      </w:r>
      <w:r w:rsidR="00BC6B34">
        <w:rPr>
          <w:rFonts w:ascii="Arial" w:hAnsi="Arial" w:cs="Arial"/>
          <w:bCs/>
          <w:iCs/>
          <w:sz w:val="20"/>
          <w:szCs w:val="20"/>
        </w:rPr>
        <w:t xml:space="preserve"> práce budou oceněny na základě cen uvedených v příloze č. 1 této smlouvy</w:t>
      </w:r>
      <w:r w:rsidR="00BC6B34" w:rsidRPr="00566331">
        <w:rPr>
          <w:rFonts w:ascii="Arial" w:hAnsi="Arial" w:cs="Arial"/>
          <w:bCs/>
          <w:iCs/>
          <w:sz w:val="20"/>
          <w:szCs w:val="20"/>
        </w:rPr>
        <w:t>. Jedná se o takovou maximální částku, jejíž vynaložení může zhotovitel s ohledem na všechny provedené práce a výkony (včetně prací a výkonů provedených subdodavateli zhotovitele) objednateli prokázat</w:t>
      </w:r>
    </w:p>
    <w:p w:rsidR="002F17C8" w:rsidRPr="00653589" w:rsidRDefault="00566331" w:rsidP="00653589">
      <w:pPr>
        <w:numPr>
          <w:ilvl w:val="1"/>
          <w:numId w:val="14"/>
        </w:numPr>
        <w:spacing w:after="120"/>
        <w:ind w:left="578" w:hanging="578"/>
        <w:jc w:val="both"/>
        <w:rPr>
          <w:rFonts w:ascii="Arial" w:hAnsi="Arial" w:cs="Arial"/>
          <w:sz w:val="20"/>
          <w:szCs w:val="20"/>
        </w:rPr>
      </w:pPr>
      <w:r w:rsidRPr="00474ED5">
        <w:rPr>
          <w:rFonts w:ascii="Arial" w:hAnsi="Arial" w:cs="Arial"/>
          <w:bCs/>
          <w:iCs/>
          <w:sz w:val="20"/>
          <w:szCs w:val="20"/>
        </w:rPr>
        <w:t xml:space="preserve">Každá ze smluvních stran je oprávněna tuto </w:t>
      </w:r>
      <w:r>
        <w:rPr>
          <w:rFonts w:ascii="Arial" w:hAnsi="Arial" w:cs="Arial"/>
          <w:bCs/>
          <w:iCs/>
          <w:sz w:val="20"/>
          <w:szCs w:val="20"/>
        </w:rPr>
        <w:t>s</w:t>
      </w:r>
      <w:r w:rsidRPr="00474ED5">
        <w:rPr>
          <w:rFonts w:ascii="Arial" w:hAnsi="Arial" w:cs="Arial"/>
          <w:bCs/>
          <w:iCs/>
          <w:sz w:val="20"/>
          <w:szCs w:val="20"/>
        </w:rPr>
        <w:t>mlouvu písemně i bez udání důvodu vypovědět. Výpovědní doba činí 3 měsíce. Výpovědní doba počíná běžet prvním dnem měsíce následujícího po měsíci, ve kterém byla doručena výpověď druhé smluvní straně.</w:t>
      </w:r>
    </w:p>
    <w:p w:rsidR="00474ED5" w:rsidRPr="002F17C8" w:rsidRDefault="00474ED5" w:rsidP="00C01C9B">
      <w:pPr>
        <w:numPr>
          <w:ilvl w:val="1"/>
          <w:numId w:val="14"/>
        </w:numPr>
        <w:jc w:val="both"/>
        <w:rPr>
          <w:rFonts w:ascii="Arial" w:hAnsi="Arial" w:cs="Arial"/>
          <w:sz w:val="20"/>
          <w:szCs w:val="20"/>
        </w:rPr>
      </w:pPr>
      <w:r w:rsidRPr="002F17C8">
        <w:rPr>
          <w:rFonts w:ascii="Arial" w:hAnsi="Arial" w:cs="Arial"/>
          <w:sz w:val="20"/>
          <w:szCs w:val="20"/>
        </w:rPr>
        <w:lastRenderedPageBreak/>
        <w:t xml:space="preserve">Odstoupení, jakož i výpověď, musí být provedeno písemnou formou doporučeným dopisem adresovaným na sídlo druhé smluvní strany nebo dopisem osobně doručeným do sídla druhé smluvní strany. Výpověď nebo odstoupení vstupují v </w:t>
      </w:r>
      <w:r w:rsidR="00636578">
        <w:rPr>
          <w:rFonts w:ascii="Arial" w:hAnsi="Arial" w:cs="Arial"/>
          <w:sz w:val="20"/>
          <w:szCs w:val="20"/>
        </w:rPr>
        <w:t>účinnost</w:t>
      </w:r>
      <w:r w:rsidRPr="002F17C8">
        <w:rPr>
          <w:rFonts w:ascii="Arial" w:hAnsi="Arial" w:cs="Arial"/>
          <w:sz w:val="20"/>
          <w:szCs w:val="20"/>
        </w:rPr>
        <w:t xml:space="preserve"> dnem doručení druhé smluvní straně.</w:t>
      </w:r>
    </w:p>
    <w:p w:rsidR="00653589" w:rsidRDefault="00653589" w:rsidP="00F54E1C">
      <w:pPr>
        <w:rPr>
          <w:rFonts w:ascii="Arial" w:hAnsi="Arial" w:cs="Arial"/>
          <w:b/>
          <w:sz w:val="20"/>
          <w:szCs w:val="20"/>
        </w:rPr>
      </w:pPr>
    </w:p>
    <w:p w:rsidR="00DB73EB" w:rsidRDefault="00DB73EB" w:rsidP="00F54E1C">
      <w:pPr>
        <w:rPr>
          <w:rFonts w:ascii="Arial" w:hAnsi="Arial" w:cs="Arial"/>
          <w:b/>
          <w:sz w:val="20"/>
          <w:szCs w:val="20"/>
        </w:rPr>
      </w:pPr>
    </w:p>
    <w:p w:rsidR="00DB73EB" w:rsidRDefault="00DB73EB" w:rsidP="00F54E1C">
      <w:pPr>
        <w:rPr>
          <w:rFonts w:ascii="Arial" w:hAnsi="Arial" w:cs="Arial"/>
          <w:b/>
          <w:sz w:val="20"/>
          <w:szCs w:val="20"/>
        </w:rPr>
      </w:pPr>
    </w:p>
    <w:p w:rsidR="00DB73EB" w:rsidRDefault="00DB73EB" w:rsidP="00F54E1C">
      <w:pPr>
        <w:rPr>
          <w:rFonts w:ascii="Arial" w:hAnsi="Arial" w:cs="Arial"/>
          <w:b/>
          <w:sz w:val="20"/>
          <w:szCs w:val="20"/>
        </w:rPr>
      </w:pPr>
    </w:p>
    <w:p w:rsidR="00474ED5" w:rsidRDefault="00474ED5" w:rsidP="00C01C9B">
      <w:pPr>
        <w:pStyle w:val="Nadpis1"/>
        <w:numPr>
          <w:ilvl w:val="0"/>
          <w:numId w:val="20"/>
        </w:numPr>
        <w:spacing w:before="0" w:after="0"/>
        <w:ind w:left="0" w:firstLine="567"/>
        <w:jc w:val="center"/>
        <w:rPr>
          <w:b w:val="0"/>
          <w:sz w:val="20"/>
          <w:szCs w:val="20"/>
        </w:rPr>
      </w:pPr>
    </w:p>
    <w:p w:rsidR="00520E62" w:rsidRDefault="00520E62" w:rsidP="00520E62">
      <w:pPr>
        <w:jc w:val="center"/>
        <w:rPr>
          <w:rFonts w:ascii="Arial" w:hAnsi="Arial" w:cs="Arial"/>
          <w:b/>
          <w:sz w:val="20"/>
          <w:szCs w:val="20"/>
        </w:rPr>
      </w:pPr>
      <w:r w:rsidRPr="00EB3C2A">
        <w:rPr>
          <w:rFonts w:ascii="Arial" w:hAnsi="Arial" w:cs="Arial"/>
          <w:b/>
          <w:sz w:val="20"/>
          <w:szCs w:val="20"/>
        </w:rPr>
        <w:t>Závěrečná ustanovení</w:t>
      </w:r>
    </w:p>
    <w:p w:rsidR="002F17C8" w:rsidRPr="00EB3C2A" w:rsidRDefault="002F17C8" w:rsidP="00520E62">
      <w:pPr>
        <w:jc w:val="center"/>
        <w:rPr>
          <w:rFonts w:ascii="Arial" w:hAnsi="Arial" w:cs="Arial"/>
          <w:b/>
          <w:sz w:val="20"/>
          <w:szCs w:val="20"/>
        </w:rPr>
      </w:pPr>
    </w:p>
    <w:p w:rsidR="00520E62" w:rsidRPr="00EB3C2A" w:rsidRDefault="00B055FA" w:rsidP="00C01C9B">
      <w:pPr>
        <w:numPr>
          <w:ilvl w:val="1"/>
          <w:numId w:val="3"/>
        </w:numPr>
        <w:tabs>
          <w:tab w:val="clear" w:pos="360"/>
        </w:tabs>
        <w:spacing w:after="120"/>
        <w:ind w:left="567" w:hanging="567"/>
        <w:jc w:val="both"/>
        <w:rPr>
          <w:rFonts w:ascii="Arial" w:hAnsi="Arial" w:cs="Arial"/>
          <w:sz w:val="20"/>
          <w:szCs w:val="20"/>
        </w:rPr>
      </w:pPr>
      <w:r w:rsidRPr="00EB3C2A">
        <w:rPr>
          <w:rFonts w:ascii="Arial" w:hAnsi="Arial" w:cs="Arial"/>
          <w:bCs/>
          <w:iCs/>
          <w:sz w:val="20"/>
          <w:szCs w:val="20"/>
        </w:rPr>
        <w:t xml:space="preserve">Práva a povinnosti obou stran v této </w:t>
      </w:r>
      <w:r w:rsidR="00F324B2">
        <w:rPr>
          <w:rFonts w:ascii="Arial" w:hAnsi="Arial" w:cs="Arial"/>
          <w:bCs/>
          <w:iCs/>
          <w:sz w:val="20"/>
          <w:szCs w:val="20"/>
        </w:rPr>
        <w:t>s</w:t>
      </w:r>
      <w:r w:rsidRPr="00EB3C2A">
        <w:rPr>
          <w:rFonts w:ascii="Arial" w:hAnsi="Arial" w:cs="Arial"/>
          <w:bCs/>
          <w:iCs/>
          <w:sz w:val="20"/>
          <w:szCs w:val="20"/>
        </w:rPr>
        <w:t>mlouvě výslovně neupravená se řídí příslušnými ustanoveními ob</w:t>
      </w:r>
      <w:r w:rsidR="00AE60D4">
        <w:rPr>
          <w:rFonts w:ascii="Arial" w:hAnsi="Arial" w:cs="Arial"/>
          <w:bCs/>
          <w:iCs/>
          <w:sz w:val="20"/>
          <w:szCs w:val="20"/>
        </w:rPr>
        <w:t>čanského</w:t>
      </w:r>
      <w:r w:rsidRPr="00EB3C2A">
        <w:rPr>
          <w:rFonts w:ascii="Arial" w:hAnsi="Arial" w:cs="Arial"/>
          <w:bCs/>
          <w:iCs/>
          <w:sz w:val="20"/>
          <w:szCs w:val="20"/>
        </w:rPr>
        <w:t xml:space="preserve"> zákoníku a ostatními obecně závaznými právními předpisy českého právního řádu. Toto ustanovení trvá i po ukončení nebo zániku této </w:t>
      </w:r>
      <w:r w:rsidR="00F324B2">
        <w:rPr>
          <w:rFonts w:ascii="Arial" w:hAnsi="Arial" w:cs="Arial"/>
          <w:bCs/>
          <w:iCs/>
          <w:sz w:val="20"/>
          <w:szCs w:val="20"/>
        </w:rPr>
        <w:t>s</w:t>
      </w:r>
      <w:r w:rsidRPr="00EB3C2A">
        <w:rPr>
          <w:rFonts w:ascii="Arial" w:hAnsi="Arial" w:cs="Arial"/>
          <w:bCs/>
          <w:iCs/>
          <w:sz w:val="20"/>
          <w:szCs w:val="20"/>
        </w:rPr>
        <w:t>mlouvy.</w:t>
      </w:r>
    </w:p>
    <w:p w:rsidR="00F324B2" w:rsidRPr="00F324B2" w:rsidRDefault="00F324B2" w:rsidP="00C01C9B">
      <w:pPr>
        <w:numPr>
          <w:ilvl w:val="1"/>
          <w:numId w:val="3"/>
        </w:numPr>
        <w:tabs>
          <w:tab w:val="clear" w:pos="360"/>
        </w:tabs>
        <w:spacing w:after="120"/>
        <w:ind w:left="567" w:hanging="567"/>
        <w:jc w:val="both"/>
        <w:rPr>
          <w:rFonts w:ascii="Arial" w:hAnsi="Arial" w:cs="Arial"/>
          <w:iCs/>
          <w:sz w:val="20"/>
          <w:szCs w:val="20"/>
        </w:rPr>
      </w:pPr>
      <w:r w:rsidRPr="00F324B2">
        <w:rPr>
          <w:rFonts w:ascii="Arial" w:hAnsi="Arial" w:cs="Arial"/>
          <w:iCs/>
          <w:sz w:val="20"/>
          <w:szCs w:val="20"/>
        </w:rPr>
        <w:t>Zhotovitel není oprávněn postoupit ani převést svá práva a povinnosti, jež mu vyplývají z této smlouvy</w:t>
      </w:r>
      <w:r w:rsidR="00AE60D4">
        <w:rPr>
          <w:rFonts w:ascii="Arial" w:hAnsi="Arial" w:cs="Arial"/>
          <w:iCs/>
          <w:sz w:val="20"/>
          <w:szCs w:val="20"/>
        </w:rPr>
        <w:t xml:space="preserve"> </w:t>
      </w:r>
      <w:r w:rsidRPr="00F324B2">
        <w:rPr>
          <w:rFonts w:ascii="Arial" w:hAnsi="Arial" w:cs="Arial"/>
          <w:iCs/>
          <w:sz w:val="20"/>
          <w:szCs w:val="20"/>
        </w:rPr>
        <w:t xml:space="preserve">na třetí osobu bez předchozího písemného souhlasu objednatele. </w:t>
      </w:r>
    </w:p>
    <w:p w:rsidR="00520E62" w:rsidRPr="00AE60D4" w:rsidRDefault="00F324B2" w:rsidP="00C01C9B">
      <w:pPr>
        <w:numPr>
          <w:ilvl w:val="1"/>
          <w:numId w:val="3"/>
        </w:numPr>
        <w:tabs>
          <w:tab w:val="clear" w:pos="360"/>
        </w:tabs>
        <w:spacing w:after="120"/>
        <w:ind w:left="567" w:hanging="567"/>
        <w:jc w:val="both"/>
        <w:rPr>
          <w:rFonts w:ascii="Arial" w:hAnsi="Arial" w:cs="Arial"/>
          <w:sz w:val="20"/>
          <w:szCs w:val="20"/>
        </w:rPr>
      </w:pPr>
      <w:r w:rsidRPr="00F324B2">
        <w:rPr>
          <w:rFonts w:ascii="Arial" w:hAnsi="Arial" w:cs="Arial"/>
          <w:iCs/>
          <w:sz w:val="20"/>
          <w:szCs w:val="20"/>
        </w:rPr>
        <w:t>Pokud dojde k zániku subjekt</w:t>
      </w:r>
      <w:r w:rsidR="00AE60D4">
        <w:rPr>
          <w:rFonts w:ascii="Arial" w:hAnsi="Arial" w:cs="Arial"/>
          <w:iCs/>
          <w:sz w:val="20"/>
          <w:szCs w:val="20"/>
        </w:rPr>
        <w:t>u</w:t>
      </w:r>
      <w:r w:rsidRPr="00F324B2">
        <w:rPr>
          <w:rFonts w:ascii="Arial" w:hAnsi="Arial" w:cs="Arial"/>
          <w:iCs/>
          <w:sz w:val="20"/>
          <w:szCs w:val="20"/>
        </w:rPr>
        <w:t xml:space="preserve"> smluvní strany, přecházejí všechna práva a povinnosti, které z této smlouvy</w:t>
      </w:r>
      <w:r w:rsidR="00AE60D4">
        <w:rPr>
          <w:rFonts w:ascii="Arial" w:hAnsi="Arial" w:cs="Arial"/>
          <w:iCs/>
          <w:sz w:val="20"/>
          <w:szCs w:val="20"/>
        </w:rPr>
        <w:t xml:space="preserve"> </w:t>
      </w:r>
      <w:r w:rsidRPr="00F324B2">
        <w:rPr>
          <w:rFonts w:ascii="Arial" w:hAnsi="Arial" w:cs="Arial"/>
          <w:iCs/>
          <w:sz w:val="20"/>
          <w:szCs w:val="20"/>
        </w:rPr>
        <w:t>vyplývají, na jejího právního nástupce.</w:t>
      </w:r>
    </w:p>
    <w:p w:rsidR="00AE60D4" w:rsidRPr="00EB3C2A" w:rsidRDefault="00AE60D4" w:rsidP="00C01C9B">
      <w:pPr>
        <w:numPr>
          <w:ilvl w:val="1"/>
          <w:numId w:val="3"/>
        </w:numPr>
        <w:tabs>
          <w:tab w:val="clear" w:pos="360"/>
        </w:tabs>
        <w:spacing w:after="120"/>
        <w:ind w:left="567" w:hanging="567"/>
        <w:jc w:val="both"/>
        <w:rPr>
          <w:rFonts w:ascii="Arial" w:hAnsi="Arial" w:cs="Arial"/>
          <w:sz w:val="20"/>
          <w:szCs w:val="20"/>
        </w:rPr>
      </w:pPr>
      <w:r w:rsidRPr="00AE60D4">
        <w:rPr>
          <w:rFonts w:ascii="Arial" w:hAnsi="Arial" w:cs="Arial"/>
          <w:sz w:val="20"/>
          <w:szCs w:val="20"/>
        </w:rPr>
        <w:t>Smluvní strany výslovně sjednávají, že případné obchodní zvyklosti týkající se plnění této smlouvy nemají přednost před ujednáními v této smlouvě, ani před ustanoveními zákona, byť by tato ustanovení neměla donucující účinky.</w:t>
      </w:r>
    </w:p>
    <w:p w:rsidR="00AE60D4" w:rsidRDefault="00AE60D4" w:rsidP="00C01C9B">
      <w:pPr>
        <w:numPr>
          <w:ilvl w:val="1"/>
          <w:numId w:val="3"/>
        </w:numPr>
        <w:tabs>
          <w:tab w:val="clear" w:pos="360"/>
        </w:tabs>
        <w:spacing w:after="120"/>
        <w:ind w:left="567" w:hanging="567"/>
        <w:jc w:val="both"/>
        <w:rPr>
          <w:rFonts w:ascii="Arial" w:hAnsi="Arial" w:cs="Arial"/>
          <w:sz w:val="20"/>
          <w:szCs w:val="20"/>
        </w:rPr>
      </w:pPr>
      <w:r w:rsidRPr="00AE60D4">
        <w:rPr>
          <w:rFonts w:ascii="Arial" w:hAnsi="Arial" w:cs="Arial"/>
          <w:iCs/>
          <w:sz w:val="20"/>
          <w:szCs w:val="20"/>
        </w:rPr>
        <w:t>Smluvní strany si výslovně sjednávají, že ustanovení § 1765, § 1766, § 2609 občanského zákoníku, se na vztah založený touto smlouvou nepoužijí. Smluvní strany se dále s ohledem na povahu smlouvy dohodly, že zhotovitel přebírá na sebe nebezpečí změny okolností ve smyslu ustanovení § 2620, odst. 2 občanského zákoníku.</w:t>
      </w:r>
      <w:r w:rsidR="00A6733D" w:rsidRPr="00EB3C2A">
        <w:rPr>
          <w:rFonts w:ascii="Arial" w:hAnsi="Arial" w:cs="Arial"/>
          <w:sz w:val="20"/>
          <w:szCs w:val="20"/>
        </w:rPr>
        <w:t xml:space="preserve"> </w:t>
      </w:r>
    </w:p>
    <w:p w:rsidR="002E5B34" w:rsidRPr="002F17C8" w:rsidRDefault="00070539" w:rsidP="00C01C9B">
      <w:pPr>
        <w:numPr>
          <w:ilvl w:val="1"/>
          <w:numId w:val="3"/>
        </w:numPr>
        <w:tabs>
          <w:tab w:val="clear" w:pos="360"/>
        </w:tabs>
        <w:spacing w:after="120"/>
        <w:ind w:left="567" w:hanging="567"/>
        <w:jc w:val="both"/>
        <w:rPr>
          <w:rFonts w:ascii="Arial" w:hAnsi="Arial" w:cs="Arial"/>
          <w:sz w:val="20"/>
          <w:szCs w:val="20"/>
        </w:rPr>
      </w:pPr>
      <w:r>
        <w:rPr>
          <w:rFonts w:ascii="Arial" w:hAnsi="Arial" w:cs="Arial"/>
          <w:iCs/>
          <w:sz w:val="20"/>
          <w:szCs w:val="20"/>
        </w:rPr>
        <w:t>S</w:t>
      </w:r>
      <w:r w:rsidR="00A6733D" w:rsidRPr="00EB3C2A">
        <w:rPr>
          <w:rFonts w:ascii="Arial" w:hAnsi="Arial" w:cs="Arial"/>
          <w:iCs/>
          <w:sz w:val="20"/>
          <w:szCs w:val="20"/>
        </w:rPr>
        <w:t xml:space="preserve">mluvní strana se zavazuje </w:t>
      </w:r>
      <w:r w:rsidR="00A6733D" w:rsidRPr="00EB3C2A">
        <w:rPr>
          <w:rFonts w:ascii="Arial" w:hAnsi="Arial" w:cs="Arial"/>
          <w:sz w:val="20"/>
          <w:szCs w:val="20"/>
        </w:rPr>
        <w:t xml:space="preserve">zachovávat mlčenlivost o veškerých informacích, které (a) přímo nebo nepřímo získala od druhé smluvní strany v souvislosti s uzavřením a plněním této </w:t>
      </w:r>
      <w:r w:rsidR="00F324B2">
        <w:rPr>
          <w:rFonts w:ascii="Arial" w:hAnsi="Arial" w:cs="Arial"/>
          <w:sz w:val="20"/>
          <w:szCs w:val="20"/>
        </w:rPr>
        <w:t>s</w:t>
      </w:r>
      <w:r w:rsidR="00A6733D" w:rsidRPr="00EB3C2A">
        <w:rPr>
          <w:rFonts w:ascii="Arial" w:hAnsi="Arial" w:cs="Arial"/>
          <w:sz w:val="20"/>
          <w:szCs w:val="20"/>
        </w:rPr>
        <w:t>mlouvy</w:t>
      </w:r>
      <w:r w:rsidR="005D55BA">
        <w:rPr>
          <w:rFonts w:ascii="Arial" w:hAnsi="Arial" w:cs="Arial"/>
          <w:sz w:val="20"/>
          <w:szCs w:val="20"/>
        </w:rPr>
        <w:t xml:space="preserve"> </w:t>
      </w:r>
      <w:r w:rsidR="00A6733D" w:rsidRPr="00EB3C2A">
        <w:rPr>
          <w:rFonts w:ascii="Arial" w:hAnsi="Arial" w:cs="Arial"/>
          <w:sz w:val="20"/>
          <w:szCs w:val="20"/>
        </w:rPr>
        <w:t xml:space="preserve">a /nebo (b) jsou obsaženy v této </w:t>
      </w:r>
      <w:r w:rsidR="005D55BA">
        <w:rPr>
          <w:rFonts w:ascii="Arial" w:hAnsi="Arial" w:cs="Arial"/>
          <w:sz w:val="20"/>
          <w:szCs w:val="20"/>
        </w:rPr>
        <w:t>s</w:t>
      </w:r>
      <w:r w:rsidR="00A6733D" w:rsidRPr="00EB3C2A">
        <w:rPr>
          <w:rFonts w:ascii="Arial" w:hAnsi="Arial" w:cs="Arial"/>
          <w:sz w:val="20"/>
          <w:szCs w:val="20"/>
        </w:rPr>
        <w:t>mlouvě</w:t>
      </w:r>
      <w:r w:rsidR="005D55BA">
        <w:rPr>
          <w:rFonts w:ascii="Arial" w:hAnsi="Arial" w:cs="Arial"/>
          <w:sz w:val="20"/>
          <w:szCs w:val="20"/>
        </w:rPr>
        <w:t xml:space="preserve"> </w:t>
      </w:r>
      <w:r w:rsidR="00A6733D" w:rsidRPr="00EB3C2A">
        <w:rPr>
          <w:rFonts w:ascii="Arial" w:hAnsi="Arial" w:cs="Arial"/>
          <w:sz w:val="20"/>
          <w:szCs w:val="20"/>
        </w:rPr>
        <w:t xml:space="preserve">a/nebo (c) jí v souvislosti s touto </w:t>
      </w:r>
      <w:r w:rsidR="005D55BA">
        <w:rPr>
          <w:rFonts w:ascii="Arial" w:hAnsi="Arial" w:cs="Arial"/>
          <w:sz w:val="20"/>
          <w:szCs w:val="20"/>
        </w:rPr>
        <w:t>s</w:t>
      </w:r>
      <w:r w:rsidR="00A6733D" w:rsidRPr="00EB3C2A">
        <w:rPr>
          <w:rFonts w:ascii="Arial" w:hAnsi="Arial" w:cs="Arial"/>
          <w:sz w:val="20"/>
          <w:szCs w:val="20"/>
        </w:rPr>
        <w:t>mlouvou sdělí druhá smluvní strana a/nebo (d) se týkají druhé smluvní strany, jejich obchodních partnerů nebo informace, které tvoří obchodní tajemství nebo mohou mít povahu obchodního tajemství druhé smluvní strany nebo jakékoliv jiné důvěrné informace, které jsou jim známy (dále jen „</w:t>
      </w:r>
      <w:r w:rsidR="00A6733D" w:rsidRPr="005D55BA">
        <w:rPr>
          <w:rFonts w:ascii="Arial" w:hAnsi="Arial" w:cs="Arial"/>
          <w:b/>
          <w:i/>
          <w:sz w:val="20"/>
          <w:szCs w:val="20"/>
        </w:rPr>
        <w:t>důvěrné informace</w:t>
      </w:r>
      <w:r w:rsidR="00A6733D" w:rsidRPr="00EB3C2A">
        <w:rPr>
          <w:rFonts w:ascii="Arial" w:hAnsi="Arial" w:cs="Arial"/>
          <w:sz w:val="20"/>
          <w:szCs w:val="20"/>
        </w:rPr>
        <w:t xml:space="preserve">“) a důvěrné informace nezneužije. Důvěrné informace jsou pokládány </w:t>
      </w:r>
      <w:r w:rsidRPr="00070539">
        <w:rPr>
          <w:rFonts w:ascii="Arial" w:hAnsi="Arial" w:cs="Arial"/>
          <w:sz w:val="20"/>
          <w:szCs w:val="20"/>
        </w:rPr>
        <w:t>za důvěrný údaj ve smyslu § 1730 občanského zákoníku a současně za obchodní tajemství ve smyslu § 504 téhož zákona.</w:t>
      </w:r>
      <w:r>
        <w:rPr>
          <w:rFonts w:ascii="Arial" w:hAnsi="Arial" w:cs="Arial"/>
          <w:sz w:val="20"/>
          <w:szCs w:val="20"/>
        </w:rPr>
        <w:t xml:space="preserve"> </w:t>
      </w:r>
      <w:r w:rsidR="00A6733D" w:rsidRPr="00EB3C2A">
        <w:rPr>
          <w:rFonts w:ascii="Arial" w:hAnsi="Arial" w:cs="Arial"/>
          <w:sz w:val="20"/>
          <w:szCs w:val="20"/>
        </w:rPr>
        <w:t xml:space="preserve">Zveřejnění informací, které (a) jsou nebo se stanou veřejně známými nebo veřejně přístupnými z jiného důvodu, než je porušení této smlouvy, nebo které (b) je příslušná smluvní strana povinna zveřejnit nebo zpřístupnit oprávněné osobě podle platných právních předpisů není považováno za porušení závazku stanoveného v tomto </w:t>
      </w:r>
      <w:r>
        <w:rPr>
          <w:rFonts w:ascii="Arial" w:hAnsi="Arial" w:cs="Arial"/>
          <w:sz w:val="20"/>
          <w:szCs w:val="20"/>
        </w:rPr>
        <w:t>článku</w:t>
      </w:r>
      <w:r w:rsidR="00A6733D" w:rsidRPr="00EB3C2A">
        <w:rPr>
          <w:rFonts w:ascii="Arial" w:hAnsi="Arial" w:cs="Arial"/>
          <w:sz w:val="20"/>
          <w:szCs w:val="20"/>
        </w:rPr>
        <w:t xml:space="preserve"> (přičemž takto zveřejněné nebo zpřístupněné informace jsou i nadále důvěrné informace a závazek smluvní strany ohledně zacházení s nimi jako s důvěrnými informacemi podle této smlouvy tím není dotčen). Zhotovitel je povinen smluvně zavázat své zaměstnance a osoby, kterým v souvislosti s plněním této smlouvy svěří jednotlivé úkoly, aby uchovávali důvěrné informace v tajnosti alespoň ve stejném rozsahu, v jakém je </w:t>
      </w:r>
      <w:r w:rsidR="000340D8">
        <w:rPr>
          <w:rFonts w:ascii="Arial" w:hAnsi="Arial" w:cs="Arial"/>
          <w:sz w:val="20"/>
          <w:szCs w:val="20"/>
        </w:rPr>
        <w:t>zhotovitel</w:t>
      </w:r>
      <w:r w:rsidR="00A6733D" w:rsidRPr="00EB3C2A">
        <w:rPr>
          <w:rFonts w:ascii="Arial" w:hAnsi="Arial" w:cs="Arial"/>
          <w:sz w:val="20"/>
          <w:szCs w:val="20"/>
        </w:rPr>
        <w:t xml:space="preserve"> uchovává v tajnosti. </w:t>
      </w:r>
      <w:r w:rsidR="00A6733D" w:rsidRPr="00EB3C2A">
        <w:rPr>
          <w:rFonts w:ascii="Arial" w:hAnsi="Arial" w:cs="Arial"/>
          <w:iCs/>
          <w:sz w:val="20"/>
          <w:szCs w:val="20"/>
        </w:rPr>
        <w:t xml:space="preserve"> Každá smluvní strana se dále zavazuje, že bez předchozího písemného souhlasu druhé smluvní strany nezveřejní ani nepoužije ve svůj prospěch či prospěch třetí osoby jakoukoliv důvěrnou informaci. Ustanovení tohoto odstavce platí i po ukončení nebo zániku této smlouvy, a to po dobu </w:t>
      </w:r>
      <w:r>
        <w:rPr>
          <w:rFonts w:ascii="Arial" w:hAnsi="Arial" w:cs="Arial"/>
          <w:iCs/>
          <w:sz w:val="20"/>
          <w:szCs w:val="20"/>
        </w:rPr>
        <w:t>pěti</w:t>
      </w:r>
      <w:r w:rsidR="00A6733D" w:rsidRPr="00EB3C2A">
        <w:rPr>
          <w:rFonts w:ascii="Arial" w:hAnsi="Arial" w:cs="Arial"/>
          <w:iCs/>
          <w:sz w:val="20"/>
          <w:szCs w:val="20"/>
        </w:rPr>
        <w:t xml:space="preserve"> let.</w:t>
      </w:r>
    </w:p>
    <w:p w:rsidR="002E5B34" w:rsidRPr="00EB3C2A" w:rsidRDefault="002E5B34" w:rsidP="00C01C9B">
      <w:pPr>
        <w:numPr>
          <w:ilvl w:val="1"/>
          <w:numId w:val="3"/>
        </w:numPr>
        <w:tabs>
          <w:tab w:val="clear" w:pos="360"/>
        </w:tabs>
        <w:spacing w:after="120"/>
        <w:ind w:left="567" w:hanging="567"/>
        <w:jc w:val="both"/>
        <w:rPr>
          <w:rFonts w:ascii="Arial" w:hAnsi="Arial" w:cs="Arial"/>
          <w:sz w:val="20"/>
          <w:szCs w:val="20"/>
        </w:rPr>
      </w:pPr>
      <w:r w:rsidRPr="00EB3C2A">
        <w:rPr>
          <w:rFonts w:ascii="Arial" w:hAnsi="Arial" w:cs="Arial"/>
          <w:sz w:val="20"/>
          <w:szCs w:val="20"/>
        </w:rPr>
        <w:t xml:space="preserve">Zhotovitel bere na vědomí, že </w:t>
      </w:r>
      <w:r w:rsidR="000340D8">
        <w:rPr>
          <w:rFonts w:ascii="Arial" w:hAnsi="Arial" w:cs="Arial"/>
          <w:sz w:val="20"/>
          <w:szCs w:val="20"/>
        </w:rPr>
        <w:t>objednatel</w:t>
      </w:r>
      <w:r w:rsidRPr="00EB3C2A">
        <w:rPr>
          <w:rFonts w:ascii="Arial" w:hAnsi="Arial" w:cs="Arial"/>
          <w:sz w:val="20"/>
          <w:szCs w:val="20"/>
        </w:rPr>
        <w:t xml:space="preserve"> je považován za veřejného zadavatele </w:t>
      </w:r>
      <w:r w:rsidR="00070539">
        <w:rPr>
          <w:rFonts w:ascii="Arial" w:hAnsi="Arial" w:cs="Arial"/>
          <w:sz w:val="20"/>
          <w:szCs w:val="20"/>
        </w:rPr>
        <w:t>ve smyslu zákona č. 137/2006 Sb., o veřejných zakázkách, ve znění pozdějších předpisů,</w:t>
      </w:r>
      <w:r w:rsidR="00070539" w:rsidRPr="00EB3C2A">
        <w:rPr>
          <w:rFonts w:ascii="Arial" w:hAnsi="Arial" w:cs="Arial"/>
          <w:sz w:val="20"/>
          <w:szCs w:val="20"/>
        </w:rPr>
        <w:t xml:space="preserve"> </w:t>
      </w:r>
      <w:r w:rsidR="00070539" w:rsidRPr="00070539">
        <w:rPr>
          <w:rFonts w:ascii="Arial" w:hAnsi="Arial" w:cs="Arial"/>
          <w:sz w:val="20"/>
          <w:szCs w:val="20"/>
        </w:rPr>
        <w:t>a v souladu s tímto zákonem je u podlimitních veřejných zakázek povinen uveřejnit na svém profilu smlouvu včetně všech jejích příloh a dodatků, skutečně uhrazenou cenu díla a seznam subdodavatelů</w:t>
      </w:r>
      <w:r w:rsidR="00070539">
        <w:rPr>
          <w:rFonts w:ascii="Arial" w:hAnsi="Arial" w:cs="Arial"/>
          <w:sz w:val="20"/>
          <w:szCs w:val="20"/>
        </w:rPr>
        <w:t>.</w:t>
      </w:r>
      <w:r w:rsidR="00DC19AE">
        <w:rPr>
          <w:rFonts w:ascii="Arial" w:hAnsi="Arial" w:cs="Arial"/>
          <w:sz w:val="20"/>
          <w:szCs w:val="20"/>
        </w:rPr>
        <w:t xml:space="preserve"> </w:t>
      </w:r>
      <w:r w:rsidR="00DC19AE" w:rsidRPr="00DC19AE">
        <w:rPr>
          <w:rFonts w:ascii="Arial" w:hAnsi="Arial" w:cs="Arial"/>
          <w:sz w:val="20"/>
          <w:szCs w:val="20"/>
        </w:rPr>
        <w:t>Zhotovitel podpisem smlouvy s uveřejněn</w:t>
      </w:r>
      <w:r w:rsidR="00DC19AE">
        <w:rPr>
          <w:rFonts w:ascii="Arial" w:hAnsi="Arial" w:cs="Arial"/>
          <w:sz w:val="20"/>
          <w:szCs w:val="20"/>
        </w:rPr>
        <w:t>ím uvedených informací souhlasí</w:t>
      </w:r>
      <w:r w:rsidR="000C6597">
        <w:rPr>
          <w:rFonts w:ascii="Arial" w:hAnsi="Arial" w:cs="Arial"/>
          <w:sz w:val="20"/>
          <w:szCs w:val="20"/>
        </w:rPr>
        <w:t>.</w:t>
      </w:r>
    </w:p>
    <w:p w:rsidR="00520E62" w:rsidRPr="002F17C8" w:rsidRDefault="00B055FA" w:rsidP="00C01C9B">
      <w:pPr>
        <w:numPr>
          <w:ilvl w:val="1"/>
          <w:numId w:val="3"/>
        </w:numPr>
        <w:tabs>
          <w:tab w:val="clear" w:pos="360"/>
        </w:tabs>
        <w:spacing w:after="120"/>
        <w:ind w:left="567" w:hanging="567"/>
        <w:jc w:val="both"/>
        <w:rPr>
          <w:rFonts w:ascii="Arial" w:hAnsi="Arial" w:cs="Arial"/>
          <w:sz w:val="20"/>
          <w:szCs w:val="20"/>
        </w:rPr>
      </w:pPr>
      <w:r w:rsidRPr="00EB3C2A">
        <w:rPr>
          <w:rFonts w:ascii="Arial" w:hAnsi="Arial" w:cs="Arial"/>
          <w:sz w:val="20"/>
          <w:szCs w:val="20"/>
        </w:rPr>
        <w:t xml:space="preserve">Tuto </w:t>
      </w:r>
      <w:r w:rsidR="00F324B2">
        <w:rPr>
          <w:rFonts w:ascii="Arial" w:hAnsi="Arial" w:cs="Arial"/>
          <w:sz w:val="20"/>
          <w:szCs w:val="20"/>
        </w:rPr>
        <w:t>s</w:t>
      </w:r>
      <w:r w:rsidRPr="00EB3C2A">
        <w:rPr>
          <w:rFonts w:ascii="Arial" w:hAnsi="Arial" w:cs="Arial"/>
          <w:sz w:val="20"/>
          <w:szCs w:val="20"/>
        </w:rPr>
        <w:t>mlouvu lze měnit nebo doplňovat pouze dohodou smluvních stran ve formě písemných vzestupně číslovaných dodatků podepsaných oprávněnými zástupci obou smluvních stran na téže listině</w:t>
      </w:r>
      <w:r w:rsidR="00520E62" w:rsidRPr="00EB3C2A">
        <w:rPr>
          <w:rFonts w:ascii="Arial" w:hAnsi="Arial" w:cs="Arial"/>
          <w:sz w:val="20"/>
          <w:szCs w:val="20"/>
        </w:rPr>
        <w:t>.</w:t>
      </w:r>
    </w:p>
    <w:p w:rsidR="00520E62" w:rsidRPr="00EB3C2A" w:rsidRDefault="00B055FA" w:rsidP="00C01C9B">
      <w:pPr>
        <w:numPr>
          <w:ilvl w:val="1"/>
          <w:numId w:val="3"/>
        </w:numPr>
        <w:tabs>
          <w:tab w:val="clear" w:pos="360"/>
        </w:tabs>
        <w:spacing w:after="120"/>
        <w:ind w:left="567" w:hanging="567"/>
        <w:jc w:val="both"/>
        <w:rPr>
          <w:rFonts w:ascii="Arial" w:hAnsi="Arial" w:cs="Arial"/>
          <w:sz w:val="20"/>
          <w:szCs w:val="20"/>
        </w:rPr>
      </w:pPr>
      <w:r w:rsidRPr="00EB3C2A">
        <w:rPr>
          <w:rFonts w:ascii="Arial" w:hAnsi="Arial" w:cs="Arial"/>
          <w:sz w:val="20"/>
          <w:szCs w:val="20"/>
        </w:rPr>
        <w:t xml:space="preserve">V případě, že některé ustanovení této </w:t>
      </w:r>
      <w:r w:rsidR="00904777">
        <w:rPr>
          <w:rFonts w:ascii="Arial" w:hAnsi="Arial" w:cs="Arial"/>
          <w:sz w:val="20"/>
          <w:szCs w:val="20"/>
        </w:rPr>
        <w:t>smlouv</w:t>
      </w:r>
      <w:r w:rsidRPr="00EB3C2A">
        <w:rPr>
          <w:rFonts w:ascii="Arial" w:hAnsi="Arial" w:cs="Arial"/>
          <w:sz w:val="20"/>
          <w:szCs w:val="20"/>
        </w:rPr>
        <w:t xml:space="preserve">y je nebo se stane neúčinným, nevymahatelným či neplatným, zůstávají ostatní ustanovení této </w:t>
      </w:r>
      <w:r w:rsidR="00904777">
        <w:rPr>
          <w:rFonts w:ascii="Arial" w:hAnsi="Arial" w:cs="Arial"/>
          <w:sz w:val="20"/>
          <w:szCs w:val="20"/>
        </w:rPr>
        <w:t>smlouv</w:t>
      </w:r>
      <w:r w:rsidRPr="00EB3C2A">
        <w:rPr>
          <w:rFonts w:ascii="Arial" w:hAnsi="Arial" w:cs="Arial"/>
          <w:sz w:val="20"/>
          <w:szCs w:val="20"/>
        </w:rPr>
        <w:t>y účinná, vymahatelná a platná. Smluvní strany se zavazují, že namísto takového neúčinného, nevymahatelného či neplatného ustanovení platí přiměřeně úprava, která se bude tomuto ustanovení z hlediska věcného obsahu, účelu a hospodářského výsledku nejvíce přibližovat tomu, co obě strany zamýšlely nebo co by byly podle smyslu a účelu zamýšlet chtěly.</w:t>
      </w:r>
    </w:p>
    <w:p w:rsidR="002E5B34" w:rsidRPr="002F17C8" w:rsidRDefault="00B055FA" w:rsidP="00C01C9B">
      <w:pPr>
        <w:numPr>
          <w:ilvl w:val="1"/>
          <w:numId w:val="3"/>
        </w:numPr>
        <w:tabs>
          <w:tab w:val="clear" w:pos="360"/>
        </w:tabs>
        <w:spacing w:after="120"/>
        <w:ind w:left="567" w:hanging="567"/>
        <w:jc w:val="both"/>
        <w:rPr>
          <w:rFonts w:ascii="Arial" w:hAnsi="Arial" w:cs="Arial"/>
          <w:sz w:val="20"/>
          <w:szCs w:val="20"/>
        </w:rPr>
      </w:pPr>
      <w:r w:rsidRPr="00EB3C2A">
        <w:rPr>
          <w:rFonts w:ascii="Arial" w:hAnsi="Arial" w:cs="Arial"/>
          <w:sz w:val="20"/>
          <w:szCs w:val="20"/>
        </w:rPr>
        <w:t xml:space="preserve">Obě smluvní strany prohlašují, že si tuto </w:t>
      </w:r>
      <w:r w:rsidR="005D55BA">
        <w:rPr>
          <w:rFonts w:ascii="Arial" w:hAnsi="Arial" w:cs="Arial"/>
          <w:sz w:val="20"/>
          <w:szCs w:val="20"/>
        </w:rPr>
        <w:t>s</w:t>
      </w:r>
      <w:r w:rsidRPr="00EB3C2A">
        <w:rPr>
          <w:rFonts w:ascii="Arial" w:hAnsi="Arial" w:cs="Arial"/>
          <w:sz w:val="20"/>
          <w:szCs w:val="20"/>
        </w:rPr>
        <w:t xml:space="preserve">mlouvu před jejím podpisem přečetly, a že byla uzavřena po vzájemném projednání jako projev jejich svobodné vůle určitě, vážně a srozumitelně. Na důkaz dohody o všech článcích této </w:t>
      </w:r>
      <w:r w:rsidR="005D55BA">
        <w:rPr>
          <w:rFonts w:ascii="Arial" w:hAnsi="Arial" w:cs="Arial"/>
          <w:sz w:val="20"/>
          <w:szCs w:val="20"/>
        </w:rPr>
        <w:t>s</w:t>
      </w:r>
      <w:r w:rsidRPr="00EB3C2A">
        <w:rPr>
          <w:rFonts w:ascii="Arial" w:hAnsi="Arial" w:cs="Arial"/>
          <w:sz w:val="20"/>
          <w:szCs w:val="20"/>
        </w:rPr>
        <w:t>mlouvy připojují pověření zástupci obou smluvních stran své vlastnoruční podpisy</w:t>
      </w:r>
      <w:r w:rsidR="00520E62" w:rsidRPr="00EB3C2A">
        <w:rPr>
          <w:rFonts w:ascii="Arial" w:hAnsi="Arial" w:cs="Arial"/>
          <w:sz w:val="20"/>
          <w:szCs w:val="20"/>
        </w:rPr>
        <w:t>.</w:t>
      </w:r>
    </w:p>
    <w:p w:rsidR="002E5B34" w:rsidRPr="002F17C8" w:rsidRDefault="009446AB" w:rsidP="00C01C9B">
      <w:pPr>
        <w:numPr>
          <w:ilvl w:val="1"/>
          <w:numId w:val="3"/>
        </w:numPr>
        <w:tabs>
          <w:tab w:val="clear" w:pos="360"/>
        </w:tabs>
        <w:spacing w:after="120"/>
        <w:ind w:left="567" w:hanging="567"/>
        <w:jc w:val="both"/>
        <w:rPr>
          <w:rFonts w:ascii="Arial" w:hAnsi="Arial" w:cs="Arial"/>
          <w:sz w:val="20"/>
          <w:szCs w:val="20"/>
        </w:rPr>
      </w:pPr>
      <w:r>
        <w:rPr>
          <w:rFonts w:ascii="Arial" w:hAnsi="Arial" w:cs="Arial"/>
          <w:sz w:val="20"/>
          <w:szCs w:val="20"/>
        </w:rPr>
        <w:lastRenderedPageBreak/>
        <w:t>S</w:t>
      </w:r>
      <w:r w:rsidR="00904777">
        <w:rPr>
          <w:rFonts w:ascii="Arial" w:hAnsi="Arial" w:cs="Arial"/>
          <w:sz w:val="20"/>
          <w:szCs w:val="20"/>
        </w:rPr>
        <w:t>mlouv</w:t>
      </w:r>
      <w:r w:rsidR="002E5B34" w:rsidRPr="00EB3C2A">
        <w:rPr>
          <w:rFonts w:ascii="Arial" w:hAnsi="Arial" w:cs="Arial"/>
          <w:sz w:val="20"/>
          <w:szCs w:val="20"/>
        </w:rPr>
        <w:t>a nabývá platnosti a účinnosti dnem podpisu oprávněnými zástupci obou smluvních stran</w:t>
      </w:r>
    </w:p>
    <w:p w:rsidR="002E5B34" w:rsidRPr="002F17C8" w:rsidRDefault="002E5B34" w:rsidP="00C01C9B">
      <w:pPr>
        <w:numPr>
          <w:ilvl w:val="1"/>
          <w:numId w:val="3"/>
        </w:numPr>
        <w:tabs>
          <w:tab w:val="clear" w:pos="360"/>
        </w:tabs>
        <w:spacing w:after="120"/>
        <w:ind w:left="567" w:hanging="567"/>
        <w:jc w:val="both"/>
        <w:rPr>
          <w:rFonts w:ascii="Arial" w:hAnsi="Arial" w:cs="Arial"/>
          <w:sz w:val="20"/>
          <w:szCs w:val="20"/>
        </w:rPr>
      </w:pPr>
      <w:r w:rsidRPr="00EB3C2A">
        <w:rPr>
          <w:rFonts w:ascii="Arial" w:hAnsi="Arial" w:cs="Arial"/>
          <w:sz w:val="20"/>
          <w:szCs w:val="20"/>
        </w:rPr>
        <w:t xml:space="preserve">Tato </w:t>
      </w:r>
      <w:r w:rsidR="00904777">
        <w:rPr>
          <w:rFonts w:ascii="Arial" w:hAnsi="Arial" w:cs="Arial"/>
          <w:sz w:val="20"/>
          <w:szCs w:val="20"/>
        </w:rPr>
        <w:t>smlouv</w:t>
      </w:r>
      <w:r w:rsidRPr="00EB3C2A">
        <w:rPr>
          <w:rFonts w:ascii="Arial" w:hAnsi="Arial" w:cs="Arial"/>
          <w:sz w:val="20"/>
          <w:szCs w:val="20"/>
        </w:rPr>
        <w:t xml:space="preserve">a je vyhotovena ve dvou stejnopisech, z nichž každý má platnost originálu. Každá smluvní strana obdrží jedno vyhotovení této </w:t>
      </w:r>
      <w:r w:rsidR="005D55BA">
        <w:rPr>
          <w:rFonts w:ascii="Arial" w:hAnsi="Arial" w:cs="Arial"/>
          <w:sz w:val="20"/>
          <w:szCs w:val="20"/>
        </w:rPr>
        <w:t>s</w:t>
      </w:r>
      <w:r w:rsidRPr="00EB3C2A">
        <w:rPr>
          <w:rFonts w:ascii="Arial" w:hAnsi="Arial" w:cs="Arial"/>
          <w:sz w:val="20"/>
          <w:szCs w:val="20"/>
        </w:rPr>
        <w:t xml:space="preserve">mlouvy. </w:t>
      </w:r>
    </w:p>
    <w:p w:rsidR="002E5B34" w:rsidRPr="00EB3C2A" w:rsidRDefault="002E5B34" w:rsidP="00C01C9B">
      <w:pPr>
        <w:numPr>
          <w:ilvl w:val="1"/>
          <w:numId w:val="3"/>
        </w:numPr>
        <w:tabs>
          <w:tab w:val="clear" w:pos="360"/>
        </w:tabs>
        <w:spacing w:after="120"/>
        <w:ind w:left="567" w:hanging="567"/>
        <w:jc w:val="both"/>
        <w:rPr>
          <w:rFonts w:ascii="Arial" w:hAnsi="Arial" w:cs="Arial"/>
          <w:sz w:val="20"/>
          <w:szCs w:val="20"/>
        </w:rPr>
      </w:pPr>
      <w:r w:rsidRPr="00EB3C2A">
        <w:rPr>
          <w:rFonts w:ascii="Arial" w:hAnsi="Arial" w:cs="Arial"/>
          <w:sz w:val="20"/>
          <w:szCs w:val="20"/>
        </w:rPr>
        <w:t xml:space="preserve">Nedílnou součástí </w:t>
      </w:r>
      <w:r w:rsidR="005D55BA">
        <w:rPr>
          <w:rFonts w:ascii="Arial" w:hAnsi="Arial" w:cs="Arial"/>
          <w:sz w:val="20"/>
          <w:szCs w:val="20"/>
        </w:rPr>
        <w:t>s</w:t>
      </w:r>
      <w:r w:rsidRPr="00EB3C2A">
        <w:rPr>
          <w:rFonts w:ascii="Arial" w:hAnsi="Arial" w:cs="Arial"/>
          <w:sz w:val="20"/>
          <w:szCs w:val="20"/>
        </w:rPr>
        <w:t>mlouvy jsou tyto přílohy:</w:t>
      </w:r>
    </w:p>
    <w:p w:rsidR="005D55BA" w:rsidRPr="001D5471" w:rsidRDefault="005D55BA" w:rsidP="005D55BA">
      <w:pPr>
        <w:spacing w:after="120"/>
        <w:ind w:left="567" w:right="57"/>
        <w:rPr>
          <w:rFonts w:ascii="Arial" w:hAnsi="Arial" w:cs="Arial"/>
          <w:sz w:val="20"/>
          <w:szCs w:val="20"/>
        </w:rPr>
      </w:pPr>
      <w:r>
        <w:rPr>
          <w:rFonts w:ascii="Arial" w:hAnsi="Arial" w:cs="Arial"/>
          <w:sz w:val="20"/>
          <w:szCs w:val="20"/>
        </w:rPr>
        <w:t xml:space="preserve">Příloha č. 1 - </w:t>
      </w:r>
      <w:r w:rsidR="00F20C03" w:rsidRPr="00F20C03">
        <w:rPr>
          <w:rFonts w:ascii="Arial" w:hAnsi="Arial" w:cs="Arial"/>
          <w:sz w:val="20"/>
          <w:szCs w:val="20"/>
        </w:rPr>
        <w:t>Přehled jednotlivých etap TZ  2016-2019</w:t>
      </w:r>
    </w:p>
    <w:p w:rsidR="00285962" w:rsidRPr="00EB3C2A" w:rsidRDefault="00285962" w:rsidP="00520E62">
      <w:pPr>
        <w:jc w:val="both"/>
        <w:rPr>
          <w:rFonts w:ascii="Arial" w:hAnsi="Arial" w:cs="Arial"/>
          <w:sz w:val="20"/>
          <w:szCs w:val="20"/>
        </w:rPr>
      </w:pPr>
      <w:bookmarkStart w:id="11" w:name="OLE_LINK3"/>
      <w:bookmarkStart w:id="12" w:name="OLE_LINK4"/>
    </w:p>
    <w:p w:rsidR="00400591" w:rsidRDefault="00400591" w:rsidP="00520E62">
      <w:pPr>
        <w:jc w:val="both"/>
        <w:rPr>
          <w:rFonts w:ascii="Arial" w:hAnsi="Arial" w:cs="Arial"/>
          <w:b/>
          <w:sz w:val="20"/>
          <w:szCs w:val="20"/>
        </w:rPr>
      </w:pPr>
    </w:p>
    <w:p w:rsidR="00400591" w:rsidRDefault="00400591" w:rsidP="00520E62">
      <w:pPr>
        <w:jc w:val="both"/>
        <w:rPr>
          <w:rFonts w:ascii="Arial" w:hAnsi="Arial" w:cs="Arial"/>
          <w:b/>
          <w:sz w:val="20"/>
          <w:szCs w:val="20"/>
        </w:rPr>
      </w:pPr>
    </w:p>
    <w:p w:rsidR="00E94D9F" w:rsidRPr="005D55BA" w:rsidRDefault="00F517AC" w:rsidP="00520E62">
      <w:pPr>
        <w:jc w:val="both"/>
        <w:rPr>
          <w:rFonts w:ascii="Arial" w:hAnsi="Arial" w:cs="Arial"/>
          <w:b/>
          <w:sz w:val="20"/>
          <w:szCs w:val="20"/>
        </w:rPr>
      </w:pPr>
      <w:r w:rsidRPr="005D55BA">
        <w:rPr>
          <w:rFonts w:ascii="Arial" w:hAnsi="Arial" w:cs="Arial"/>
          <w:b/>
          <w:sz w:val="20"/>
          <w:szCs w:val="20"/>
        </w:rPr>
        <w:t xml:space="preserve">Za </w:t>
      </w:r>
      <w:r w:rsidR="000340D8">
        <w:rPr>
          <w:rFonts w:ascii="Arial" w:hAnsi="Arial" w:cs="Arial"/>
          <w:b/>
          <w:sz w:val="20"/>
          <w:szCs w:val="20"/>
        </w:rPr>
        <w:t>objednatel</w:t>
      </w:r>
      <w:r w:rsidRPr="005D55BA">
        <w:rPr>
          <w:rFonts w:ascii="Arial" w:hAnsi="Arial" w:cs="Arial"/>
          <w:b/>
          <w:sz w:val="20"/>
          <w:szCs w:val="20"/>
        </w:rPr>
        <w:t xml:space="preserve">e:   </w:t>
      </w:r>
      <w:r w:rsidRPr="005D55BA">
        <w:rPr>
          <w:rFonts w:ascii="Arial" w:hAnsi="Arial" w:cs="Arial"/>
          <w:b/>
          <w:sz w:val="20"/>
          <w:szCs w:val="20"/>
        </w:rPr>
        <w:tab/>
      </w:r>
      <w:r w:rsidRPr="005D55BA">
        <w:rPr>
          <w:rFonts w:ascii="Arial" w:hAnsi="Arial" w:cs="Arial"/>
          <w:b/>
          <w:sz w:val="20"/>
          <w:szCs w:val="20"/>
        </w:rPr>
        <w:tab/>
      </w:r>
      <w:r w:rsidRPr="005D55BA">
        <w:rPr>
          <w:rFonts w:ascii="Arial" w:hAnsi="Arial" w:cs="Arial"/>
          <w:b/>
          <w:sz w:val="20"/>
          <w:szCs w:val="20"/>
        </w:rPr>
        <w:tab/>
      </w:r>
      <w:r w:rsidRPr="005D55BA">
        <w:rPr>
          <w:rFonts w:ascii="Arial" w:hAnsi="Arial" w:cs="Arial"/>
          <w:b/>
          <w:sz w:val="20"/>
          <w:szCs w:val="20"/>
        </w:rPr>
        <w:tab/>
      </w:r>
      <w:r w:rsidRPr="005D55BA">
        <w:rPr>
          <w:rFonts w:ascii="Arial" w:hAnsi="Arial" w:cs="Arial"/>
          <w:b/>
          <w:sz w:val="20"/>
          <w:szCs w:val="20"/>
        </w:rPr>
        <w:tab/>
      </w:r>
      <w:r w:rsidR="00E94D9F" w:rsidRPr="005D55BA">
        <w:rPr>
          <w:rFonts w:ascii="Arial" w:hAnsi="Arial" w:cs="Arial"/>
          <w:b/>
          <w:sz w:val="20"/>
          <w:szCs w:val="20"/>
        </w:rPr>
        <w:t xml:space="preserve">Za </w:t>
      </w:r>
      <w:r w:rsidR="000340D8">
        <w:rPr>
          <w:rFonts w:ascii="Arial" w:hAnsi="Arial" w:cs="Arial"/>
          <w:b/>
          <w:sz w:val="20"/>
          <w:szCs w:val="20"/>
        </w:rPr>
        <w:t>zhotovitel</w:t>
      </w:r>
      <w:r w:rsidR="00E94D9F" w:rsidRPr="005D55BA">
        <w:rPr>
          <w:rFonts w:ascii="Arial" w:hAnsi="Arial" w:cs="Arial"/>
          <w:b/>
          <w:sz w:val="20"/>
          <w:szCs w:val="20"/>
        </w:rPr>
        <w:t>e:</w:t>
      </w:r>
      <w:r w:rsidR="00E94D9F" w:rsidRPr="005D55BA">
        <w:rPr>
          <w:rFonts w:ascii="Arial" w:hAnsi="Arial" w:cs="Arial"/>
          <w:b/>
          <w:sz w:val="20"/>
          <w:szCs w:val="20"/>
        </w:rPr>
        <w:tab/>
      </w:r>
      <w:bookmarkEnd w:id="11"/>
      <w:bookmarkEnd w:id="12"/>
      <w:r w:rsidR="00520E62" w:rsidRPr="005D55BA">
        <w:rPr>
          <w:rFonts w:ascii="Arial" w:hAnsi="Arial" w:cs="Arial"/>
          <w:b/>
          <w:sz w:val="20"/>
          <w:szCs w:val="20"/>
        </w:rPr>
        <w:tab/>
      </w:r>
      <w:r w:rsidR="00520E62" w:rsidRPr="005D55BA">
        <w:rPr>
          <w:rFonts w:ascii="Arial" w:hAnsi="Arial" w:cs="Arial"/>
          <w:b/>
          <w:sz w:val="20"/>
          <w:szCs w:val="20"/>
        </w:rPr>
        <w:tab/>
      </w:r>
    </w:p>
    <w:p w:rsidR="00F517AC" w:rsidRPr="00EB3C2A" w:rsidRDefault="00F517AC" w:rsidP="00520E62">
      <w:pPr>
        <w:jc w:val="both"/>
        <w:rPr>
          <w:rFonts w:ascii="Arial" w:hAnsi="Arial" w:cs="Arial"/>
          <w:sz w:val="20"/>
          <w:szCs w:val="20"/>
        </w:rPr>
      </w:pPr>
    </w:p>
    <w:p w:rsidR="00520E62" w:rsidRDefault="00F517AC" w:rsidP="00520E62">
      <w:pPr>
        <w:jc w:val="both"/>
        <w:rPr>
          <w:rFonts w:ascii="Arial" w:hAnsi="Arial" w:cs="Arial"/>
          <w:sz w:val="20"/>
          <w:szCs w:val="20"/>
        </w:rPr>
      </w:pPr>
      <w:r w:rsidRPr="00EB3C2A">
        <w:rPr>
          <w:rFonts w:ascii="Arial" w:hAnsi="Arial" w:cs="Arial"/>
          <w:sz w:val="20"/>
          <w:szCs w:val="20"/>
        </w:rPr>
        <w:t>V Kra</w:t>
      </w:r>
      <w:r w:rsidR="002E5B34" w:rsidRPr="00EB3C2A">
        <w:rPr>
          <w:rFonts w:ascii="Arial" w:hAnsi="Arial" w:cs="Arial"/>
          <w:sz w:val="20"/>
          <w:szCs w:val="20"/>
        </w:rPr>
        <w:t>lupech nad Vltavou dne ……………….</w:t>
      </w:r>
      <w:r w:rsidR="002E5B34" w:rsidRPr="00EB3C2A">
        <w:rPr>
          <w:rFonts w:ascii="Arial" w:hAnsi="Arial" w:cs="Arial"/>
          <w:sz w:val="20"/>
          <w:szCs w:val="20"/>
        </w:rPr>
        <w:tab/>
      </w:r>
      <w:r w:rsidR="005D55BA">
        <w:rPr>
          <w:rFonts w:ascii="Arial" w:hAnsi="Arial" w:cs="Arial"/>
          <w:sz w:val="20"/>
          <w:szCs w:val="20"/>
        </w:rPr>
        <w:tab/>
      </w:r>
      <w:r w:rsidR="006D3066">
        <w:rPr>
          <w:rFonts w:ascii="Arial" w:hAnsi="Arial" w:cs="Arial"/>
          <w:sz w:val="20"/>
          <w:szCs w:val="20"/>
        </w:rPr>
        <w:t>V Lounech</w:t>
      </w:r>
      <w:r w:rsidR="00BD71CA" w:rsidRPr="00EB3C2A">
        <w:rPr>
          <w:rFonts w:ascii="Arial" w:hAnsi="Arial" w:cs="Arial"/>
          <w:sz w:val="20"/>
          <w:szCs w:val="20"/>
        </w:rPr>
        <w:t xml:space="preserve"> dne ……………….</w:t>
      </w:r>
    </w:p>
    <w:p w:rsidR="00BD71CA" w:rsidRDefault="00BD71CA" w:rsidP="00520E62">
      <w:pPr>
        <w:jc w:val="both"/>
        <w:rPr>
          <w:rFonts w:ascii="Arial" w:hAnsi="Arial" w:cs="Arial"/>
          <w:sz w:val="20"/>
          <w:szCs w:val="20"/>
        </w:rPr>
      </w:pPr>
    </w:p>
    <w:p w:rsidR="00BD71CA" w:rsidRDefault="00BD71CA" w:rsidP="00520E62">
      <w:pPr>
        <w:jc w:val="both"/>
        <w:rPr>
          <w:rFonts w:ascii="Arial" w:hAnsi="Arial" w:cs="Arial"/>
          <w:sz w:val="20"/>
          <w:szCs w:val="20"/>
        </w:rPr>
      </w:pPr>
    </w:p>
    <w:p w:rsidR="00BD71CA" w:rsidRPr="00EB3C2A" w:rsidRDefault="00BD71CA" w:rsidP="00520E62">
      <w:pPr>
        <w:jc w:val="both"/>
        <w:rPr>
          <w:rFonts w:ascii="Arial" w:hAnsi="Arial" w:cs="Arial"/>
          <w:sz w:val="20"/>
          <w:szCs w:val="20"/>
        </w:rPr>
      </w:pPr>
    </w:p>
    <w:p w:rsidR="00520E62" w:rsidRPr="00EB3C2A" w:rsidRDefault="00520E62" w:rsidP="00520E62">
      <w:pPr>
        <w:jc w:val="both"/>
        <w:rPr>
          <w:rFonts w:ascii="Arial" w:hAnsi="Arial" w:cs="Arial"/>
          <w:sz w:val="20"/>
          <w:szCs w:val="20"/>
        </w:rPr>
      </w:pPr>
    </w:p>
    <w:p w:rsidR="00BD71CA" w:rsidRDefault="00BD71CA" w:rsidP="00F517AC">
      <w:pPr>
        <w:jc w:val="both"/>
        <w:rPr>
          <w:rFonts w:ascii="Arial" w:hAnsi="Arial" w:cs="Arial"/>
          <w:sz w:val="20"/>
          <w:szCs w:val="20"/>
        </w:rPr>
      </w:pPr>
    </w:p>
    <w:p w:rsidR="00F517AC" w:rsidRPr="00EB3C2A" w:rsidRDefault="00F517AC" w:rsidP="00F517AC">
      <w:pPr>
        <w:jc w:val="both"/>
        <w:rPr>
          <w:rFonts w:ascii="Arial" w:hAnsi="Arial" w:cs="Arial"/>
          <w:sz w:val="20"/>
          <w:szCs w:val="20"/>
        </w:rPr>
      </w:pPr>
      <w:r w:rsidRPr="00EB3C2A">
        <w:rPr>
          <w:rFonts w:ascii="Arial" w:hAnsi="Arial" w:cs="Arial"/>
          <w:sz w:val="20"/>
          <w:szCs w:val="20"/>
        </w:rPr>
        <w:t>……………………………………….</w:t>
      </w:r>
      <w:r w:rsidR="00520E62" w:rsidRPr="00EB3C2A">
        <w:rPr>
          <w:rFonts w:ascii="Arial" w:hAnsi="Arial" w:cs="Arial"/>
          <w:sz w:val="20"/>
          <w:szCs w:val="20"/>
        </w:rPr>
        <w:tab/>
      </w:r>
      <w:r w:rsidR="00520E62" w:rsidRPr="00EB3C2A">
        <w:rPr>
          <w:rFonts w:ascii="Arial" w:hAnsi="Arial" w:cs="Arial"/>
          <w:sz w:val="20"/>
          <w:szCs w:val="20"/>
        </w:rPr>
        <w:tab/>
      </w:r>
      <w:r w:rsidRPr="00EB3C2A">
        <w:rPr>
          <w:rFonts w:ascii="Arial" w:hAnsi="Arial" w:cs="Arial"/>
          <w:sz w:val="20"/>
          <w:szCs w:val="20"/>
        </w:rPr>
        <w:tab/>
        <w:t>……………………………………….</w:t>
      </w:r>
    </w:p>
    <w:p w:rsidR="00F517AC" w:rsidRPr="00EB3C2A" w:rsidRDefault="00F517AC" w:rsidP="00F517AC">
      <w:pPr>
        <w:jc w:val="both"/>
        <w:rPr>
          <w:rFonts w:ascii="Arial" w:hAnsi="Arial" w:cs="Arial"/>
          <w:b/>
          <w:sz w:val="20"/>
          <w:szCs w:val="20"/>
        </w:rPr>
      </w:pPr>
      <w:r w:rsidRPr="00EB3C2A">
        <w:rPr>
          <w:rFonts w:ascii="Arial" w:hAnsi="Arial" w:cs="Arial"/>
          <w:b/>
          <w:sz w:val="20"/>
          <w:szCs w:val="20"/>
        </w:rPr>
        <w:t>MERO ČR a.s.</w:t>
      </w:r>
      <w:r w:rsidRPr="00EB3C2A">
        <w:rPr>
          <w:rFonts w:ascii="Arial" w:hAnsi="Arial" w:cs="Arial"/>
          <w:b/>
          <w:sz w:val="20"/>
          <w:szCs w:val="20"/>
        </w:rPr>
        <w:tab/>
      </w:r>
      <w:r w:rsidR="007B2199">
        <w:rPr>
          <w:rFonts w:ascii="Arial" w:hAnsi="Arial" w:cs="Arial"/>
          <w:b/>
          <w:sz w:val="20"/>
          <w:szCs w:val="20"/>
        </w:rPr>
        <w:tab/>
      </w:r>
      <w:r w:rsidR="007B2199">
        <w:rPr>
          <w:rFonts w:ascii="Arial" w:hAnsi="Arial" w:cs="Arial"/>
          <w:b/>
          <w:sz w:val="20"/>
          <w:szCs w:val="20"/>
        </w:rPr>
        <w:tab/>
      </w:r>
      <w:r w:rsidR="007B2199">
        <w:rPr>
          <w:rFonts w:ascii="Arial" w:hAnsi="Arial" w:cs="Arial"/>
          <w:b/>
          <w:sz w:val="20"/>
          <w:szCs w:val="20"/>
        </w:rPr>
        <w:tab/>
      </w:r>
      <w:r w:rsidR="007B2199">
        <w:rPr>
          <w:rFonts w:ascii="Arial" w:hAnsi="Arial" w:cs="Arial"/>
          <w:b/>
          <w:sz w:val="20"/>
          <w:szCs w:val="20"/>
        </w:rPr>
        <w:tab/>
      </w:r>
      <w:r w:rsidR="007B2199">
        <w:rPr>
          <w:rFonts w:ascii="Arial" w:hAnsi="Arial" w:cs="Arial"/>
          <w:b/>
          <w:sz w:val="20"/>
          <w:szCs w:val="20"/>
        </w:rPr>
        <w:tab/>
      </w:r>
      <w:r w:rsidR="006D3066">
        <w:rPr>
          <w:rFonts w:ascii="Arial" w:hAnsi="Arial" w:cs="Arial"/>
          <w:b/>
          <w:sz w:val="20"/>
          <w:szCs w:val="20"/>
        </w:rPr>
        <w:t>PATOK a.s.</w:t>
      </w:r>
    </w:p>
    <w:p w:rsidR="00F517AC" w:rsidRPr="006D3066" w:rsidRDefault="00F517AC" w:rsidP="00F517AC">
      <w:pPr>
        <w:jc w:val="both"/>
        <w:rPr>
          <w:rFonts w:ascii="Arial" w:hAnsi="Arial" w:cs="Arial"/>
          <w:sz w:val="20"/>
          <w:szCs w:val="20"/>
        </w:rPr>
      </w:pPr>
      <w:r w:rsidRPr="00EB3C2A">
        <w:rPr>
          <w:rFonts w:ascii="Arial" w:hAnsi="Arial" w:cs="Arial"/>
          <w:sz w:val="20"/>
          <w:szCs w:val="20"/>
        </w:rPr>
        <w:t xml:space="preserve">Ing. </w:t>
      </w:r>
      <w:r w:rsidR="00BD71CA">
        <w:rPr>
          <w:rFonts w:ascii="Arial" w:hAnsi="Arial" w:cs="Arial"/>
          <w:sz w:val="20"/>
          <w:szCs w:val="20"/>
        </w:rPr>
        <w:t>Stanislav Bruna</w:t>
      </w:r>
      <w:r w:rsidRPr="00EB3C2A">
        <w:rPr>
          <w:rFonts w:ascii="Arial" w:hAnsi="Arial" w:cs="Arial"/>
          <w:b/>
          <w:sz w:val="20"/>
          <w:szCs w:val="20"/>
        </w:rPr>
        <w:t xml:space="preserve"> </w:t>
      </w:r>
      <w:r w:rsidRPr="00EB3C2A">
        <w:rPr>
          <w:rFonts w:ascii="Arial" w:hAnsi="Arial" w:cs="Arial"/>
          <w:b/>
          <w:sz w:val="20"/>
          <w:szCs w:val="20"/>
        </w:rPr>
        <w:tab/>
      </w:r>
      <w:r w:rsidRPr="00EB3C2A">
        <w:rPr>
          <w:rFonts w:ascii="Arial" w:hAnsi="Arial" w:cs="Arial"/>
          <w:b/>
          <w:sz w:val="20"/>
          <w:szCs w:val="20"/>
        </w:rPr>
        <w:tab/>
      </w:r>
      <w:r w:rsidR="007B2199">
        <w:rPr>
          <w:rFonts w:ascii="Arial" w:hAnsi="Arial" w:cs="Arial"/>
          <w:b/>
          <w:sz w:val="20"/>
          <w:szCs w:val="20"/>
        </w:rPr>
        <w:tab/>
      </w:r>
      <w:r w:rsidR="007B2199">
        <w:rPr>
          <w:rFonts w:ascii="Arial" w:hAnsi="Arial" w:cs="Arial"/>
          <w:b/>
          <w:sz w:val="20"/>
          <w:szCs w:val="20"/>
        </w:rPr>
        <w:tab/>
      </w:r>
      <w:r w:rsidR="00BD71CA">
        <w:rPr>
          <w:rFonts w:ascii="Arial" w:hAnsi="Arial" w:cs="Arial"/>
          <w:b/>
          <w:sz w:val="20"/>
          <w:szCs w:val="20"/>
        </w:rPr>
        <w:t xml:space="preserve">       </w:t>
      </w:r>
      <w:r w:rsidRPr="00EB3C2A">
        <w:rPr>
          <w:rFonts w:ascii="Arial" w:hAnsi="Arial" w:cs="Arial"/>
          <w:b/>
          <w:sz w:val="20"/>
          <w:szCs w:val="20"/>
        </w:rPr>
        <w:tab/>
      </w:r>
      <w:r w:rsidR="006D3066" w:rsidRPr="006D3066">
        <w:rPr>
          <w:rFonts w:ascii="Arial" w:hAnsi="Arial" w:cs="Arial"/>
          <w:sz w:val="20"/>
          <w:szCs w:val="20"/>
        </w:rPr>
        <w:t>Josef Paclt</w:t>
      </w:r>
    </w:p>
    <w:p w:rsidR="00F517AC" w:rsidRPr="00DB73EB" w:rsidRDefault="00F517AC" w:rsidP="00F517AC">
      <w:pPr>
        <w:jc w:val="both"/>
        <w:rPr>
          <w:rFonts w:ascii="Arial" w:hAnsi="Arial" w:cs="Arial"/>
          <w:sz w:val="20"/>
          <w:szCs w:val="20"/>
        </w:rPr>
      </w:pPr>
      <w:r w:rsidRPr="00DB73EB">
        <w:rPr>
          <w:rFonts w:ascii="Arial" w:hAnsi="Arial" w:cs="Arial"/>
          <w:sz w:val="20"/>
          <w:szCs w:val="20"/>
        </w:rPr>
        <w:t>předseda představenstva</w:t>
      </w:r>
      <w:r w:rsidR="006D3066" w:rsidRPr="00DB73EB">
        <w:rPr>
          <w:rFonts w:ascii="Arial" w:hAnsi="Arial" w:cs="Arial"/>
          <w:sz w:val="20"/>
          <w:szCs w:val="20"/>
        </w:rPr>
        <w:tab/>
      </w:r>
      <w:r w:rsidR="006D3066" w:rsidRPr="00DB73EB">
        <w:rPr>
          <w:rFonts w:ascii="Arial" w:hAnsi="Arial" w:cs="Arial"/>
          <w:sz w:val="20"/>
          <w:szCs w:val="20"/>
        </w:rPr>
        <w:tab/>
      </w:r>
      <w:r w:rsidR="006D3066" w:rsidRPr="00DB73EB">
        <w:rPr>
          <w:rFonts w:ascii="Arial" w:hAnsi="Arial" w:cs="Arial"/>
          <w:sz w:val="20"/>
          <w:szCs w:val="20"/>
        </w:rPr>
        <w:tab/>
      </w:r>
      <w:r w:rsidR="006D3066" w:rsidRPr="00DB73EB">
        <w:rPr>
          <w:rFonts w:ascii="Arial" w:hAnsi="Arial" w:cs="Arial"/>
          <w:sz w:val="20"/>
          <w:szCs w:val="20"/>
        </w:rPr>
        <w:tab/>
        <w:t>statutární ředitel</w:t>
      </w:r>
    </w:p>
    <w:p w:rsidR="00BD71CA" w:rsidRPr="00DB73EB" w:rsidRDefault="00BD71CA" w:rsidP="00F517AC">
      <w:pPr>
        <w:jc w:val="both"/>
        <w:rPr>
          <w:rFonts w:ascii="Arial" w:hAnsi="Arial" w:cs="Arial"/>
          <w:sz w:val="20"/>
          <w:szCs w:val="20"/>
        </w:rPr>
      </w:pPr>
    </w:p>
    <w:p w:rsidR="00AA5918" w:rsidRPr="00DB73EB" w:rsidRDefault="002B0C0F" w:rsidP="00F517AC">
      <w:pPr>
        <w:jc w:val="both"/>
        <w:rPr>
          <w:rFonts w:ascii="Arial" w:hAnsi="Arial" w:cs="Arial"/>
          <w:sz w:val="20"/>
          <w:szCs w:val="20"/>
        </w:rPr>
      </w:pPr>
      <w:r w:rsidRPr="00DB73EB">
        <w:rPr>
          <w:rFonts w:ascii="Arial" w:hAnsi="Arial" w:cs="Arial"/>
          <w:sz w:val="20"/>
          <w:szCs w:val="20"/>
        </w:rPr>
        <w:tab/>
      </w:r>
    </w:p>
    <w:p w:rsidR="00520E62" w:rsidRPr="00DB73EB" w:rsidRDefault="00520E62" w:rsidP="00520E62">
      <w:pPr>
        <w:rPr>
          <w:rFonts w:ascii="Arial" w:hAnsi="Arial" w:cs="Arial"/>
          <w:sz w:val="20"/>
          <w:szCs w:val="20"/>
        </w:rPr>
      </w:pPr>
    </w:p>
    <w:p w:rsidR="00AA5918" w:rsidRPr="00DB73EB" w:rsidRDefault="00AA5918" w:rsidP="009E3FD7">
      <w:pPr>
        <w:jc w:val="both"/>
        <w:rPr>
          <w:rFonts w:ascii="Arial" w:hAnsi="Arial" w:cs="Arial"/>
          <w:sz w:val="20"/>
          <w:szCs w:val="20"/>
        </w:rPr>
      </w:pPr>
    </w:p>
    <w:p w:rsidR="00F517AC" w:rsidRPr="00DB73EB" w:rsidRDefault="00F517AC" w:rsidP="009E3FD7">
      <w:pPr>
        <w:jc w:val="both"/>
        <w:rPr>
          <w:rFonts w:ascii="Arial" w:hAnsi="Arial" w:cs="Arial"/>
          <w:sz w:val="20"/>
          <w:szCs w:val="20"/>
        </w:rPr>
      </w:pPr>
      <w:r w:rsidRPr="00DB73EB">
        <w:rPr>
          <w:rFonts w:ascii="Arial" w:hAnsi="Arial" w:cs="Arial"/>
          <w:sz w:val="20"/>
          <w:szCs w:val="20"/>
        </w:rPr>
        <w:t>……………………………………….</w:t>
      </w:r>
      <w:r w:rsidR="00765A24" w:rsidRPr="00DB73EB">
        <w:rPr>
          <w:rFonts w:ascii="Arial" w:hAnsi="Arial" w:cs="Arial"/>
          <w:sz w:val="20"/>
          <w:szCs w:val="20"/>
        </w:rPr>
        <w:tab/>
      </w:r>
      <w:r w:rsidR="00765A24" w:rsidRPr="00DB73EB">
        <w:rPr>
          <w:rFonts w:ascii="Arial" w:hAnsi="Arial" w:cs="Arial"/>
          <w:sz w:val="20"/>
          <w:szCs w:val="20"/>
        </w:rPr>
        <w:tab/>
      </w:r>
      <w:r w:rsidR="00765A24" w:rsidRPr="00DB73EB">
        <w:rPr>
          <w:rFonts w:ascii="Arial" w:hAnsi="Arial" w:cs="Arial"/>
          <w:sz w:val="20"/>
          <w:szCs w:val="20"/>
        </w:rPr>
        <w:tab/>
      </w:r>
    </w:p>
    <w:p w:rsidR="00F517AC" w:rsidRPr="00DB73EB" w:rsidRDefault="00F517AC" w:rsidP="009E3FD7">
      <w:pPr>
        <w:jc w:val="both"/>
        <w:rPr>
          <w:rFonts w:ascii="Arial" w:hAnsi="Arial" w:cs="Arial"/>
          <w:sz w:val="20"/>
          <w:szCs w:val="20"/>
        </w:rPr>
      </w:pPr>
      <w:r w:rsidRPr="00DB73EB">
        <w:rPr>
          <w:rFonts w:ascii="Arial" w:hAnsi="Arial" w:cs="Arial"/>
          <w:sz w:val="20"/>
          <w:szCs w:val="20"/>
        </w:rPr>
        <w:t>MERO ČR a.s.</w:t>
      </w:r>
      <w:r w:rsidR="00765A24" w:rsidRPr="00DB73EB">
        <w:rPr>
          <w:rFonts w:ascii="Arial" w:hAnsi="Arial" w:cs="Arial"/>
          <w:sz w:val="20"/>
          <w:szCs w:val="20"/>
        </w:rPr>
        <w:tab/>
      </w:r>
      <w:r w:rsidR="00765A24" w:rsidRPr="00DB73EB">
        <w:rPr>
          <w:rFonts w:ascii="Arial" w:hAnsi="Arial" w:cs="Arial"/>
          <w:sz w:val="20"/>
          <w:szCs w:val="20"/>
        </w:rPr>
        <w:tab/>
      </w:r>
      <w:r w:rsidR="00765A24" w:rsidRPr="00DB73EB">
        <w:rPr>
          <w:rFonts w:ascii="Arial" w:hAnsi="Arial" w:cs="Arial"/>
          <w:sz w:val="20"/>
          <w:szCs w:val="20"/>
        </w:rPr>
        <w:tab/>
      </w:r>
      <w:r w:rsidR="00765A24" w:rsidRPr="00DB73EB">
        <w:rPr>
          <w:rFonts w:ascii="Arial" w:hAnsi="Arial" w:cs="Arial"/>
          <w:sz w:val="20"/>
          <w:szCs w:val="20"/>
        </w:rPr>
        <w:tab/>
      </w:r>
      <w:r w:rsidR="00765A24" w:rsidRPr="00DB73EB">
        <w:rPr>
          <w:rFonts w:ascii="Arial" w:hAnsi="Arial" w:cs="Arial"/>
          <w:sz w:val="20"/>
          <w:szCs w:val="20"/>
        </w:rPr>
        <w:tab/>
      </w:r>
      <w:r w:rsidR="00765A24" w:rsidRPr="00DB73EB">
        <w:rPr>
          <w:rFonts w:ascii="Arial" w:hAnsi="Arial" w:cs="Arial"/>
          <w:sz w:val="20"/>
          <w:szCs w:val="20"/>
        </w:rPr>
        <w:tab/>
      </w:r>
    </w:p>
    <w:p w:rsidR="00AA5918" w:rsidRPr="00DB73EB" w:rsidRDefault="00AA5918" w:rsidP="009E3FD7">
      <w:pPr>
        <w:jc w:val="both"/>
        <w:rPr>
          <w:rFonts w:ascii="Arial" w:hAnsi="Arial" w:cs="Arial"/>
          <w:sz w:val="20"/>
          <w:szCs w:val="20"/>
        </w:rPr>
      </w:pPr>
      <w:r w:rsidRPr="00DB73EB">
        <w:rPr>
          <w:rFonts w:ascii="Arial" w:hAnsi="Arial" w:cs="Arial"/>
          <w:sz w:val="20"/>
          <w:szCs w:val="20"/>
        </w:rPr>
        <w:t>Ing. Vít Tůma</w:t>
      </w:r>
      <w:r w:rsidR="00765A24" w:rsidRPr="00DB73EB">
        <w:rPr>
          <w:rFonts w:ascii="Arial" w:hAnsi="Arial" w:cs="Arial"/>
          <w:sz w:val="20"/>
          <w:szCs w:val="20"/>
        </w:rPr>
        <w:tab/>
      </w:r>
      <w:r w:rsidR="00765A24" w:rsidRPr="00DB73EB">
        <w:rPr>
          <w:rFonts w:ascii="Arial" w:hAnsi="Arial" w:cs="Arial"/>
          <w:sz w:val="20"/>
          <w:szCs w:val="20"/>
        </w:rPr>
        <w:tab/>
      </w:r>
      <w:r w:rsidR="00765A24" w:rsidRPr="00DB73EB">
        <w:rPr>
          <w:rFonts w:ascii="Arial" w:hAnsi="Arial" w:cs="Arial"/>
          <w:sz w:val="20"/>
          <w:szCs w:val="20"/>
        </w:rPr>
        <w:tab/>
      </w:r>
      <w:r w:rsidR="00765A24" w:rsidRPr="00DB73EB">
        <w:rPr>
          <w:rFonts w:ascii="Arial" w:hAnsi="Arial" w:cs="Arial"/>
          <w:sz w:val="20"/>
          <w:szCs w:val="20"/>
        </w:rPr>
        <w:tab/>
      </w:r>
      <w:r w:rsidR="00765A24" w:rsidRPr="00DB73EB">
        <w:rPr>
          <w:rFonts w:ascii="Arial" w:hAnsi="Arial" w:cs="Arial"/>
          <w:sz w:val="20"/>
          <w:szCs w:val="20"/>
        </w:rPr>
        <w:tab/>
      </w:r>
      <w:r w:rsidR="00765A24" w:rsidRPr="00DB73EB">
        <w:rPr>
          <w:rFonts w:ascii="Arial" w:hAnsi="Arial" w:cs="Arial"/>
          <w:sz w:val="20"/>
          <w:szCs w:val="20"/>
        </w:rPr>
        <w:tab/>
      </w:r>
    </w:p>
    <w:p w:rsidR="00676EC8" w:rsidRPr="00DB73EB" w:rsidRDefault="00BD71CA" w:rsidP="009446AB">
      <w:pPr>
        <w:jc w:val="both"/>
        <w:rPr>
          <w:rFonts w:ascii="Arial" w:hAnsi="Arial" w:cs="Arial"/>
          <w:sz w:val="20"/>
          <w:szCs w:val="20"/>
        </w:rPr>
      </w:pPr>
      <w:r w:rsidRPr="00DB73EB">
        <w:rPr>
          <w:rFonts w:ascii="Arial" w:hAnsi="Arial" w:cs="Arial"/>
          <w:sz w:val="20"/>
          <w:szCs w:val="20"/>
        </w:rPr>
        <w:t>člen</w:t>
      </w:r>
      <w:r w:rsidR="00AA5918" w:rsidRPr="00DB73EB">
        <w:rPr>
          <w:rFonts w:ascii="Arial" w:hAnsi="Arial" w:cs="Arial"/>
          <w:sz w:val="20"/>
          <w:szCs w:val="20"/>
        </w:rPr>
        <w:t xml:space="preserve"> představenstva</w:t>
      </w:r>
    </w:p>
    <w:p w:rsidR="00F54E1C" w:rsidRDefault="00F54E1C" w:rsidP="009446AB">
      <w:pPr>
        <w:jc w:val="both"/>
        <w:rPr>
          <w:rFonts w:ascii="Arial" w:hAnsi="Arial" w:cs="Arial"/>
          <w:sz w:val="20"/>
          <w:szCs w:val="20"/>
        </w:rPr>
      </w:pPr>
    </w:p>
    <w:p w:rsidR="00400591" w:rsidRDefault="00400591" w:rsidP="00F54E1C">
      <w:pPr>
        <w:spacing w:after="120"/>
        <w:ind w:left="567" w:right="57"/>
        <w:rPr>
          <w:rFonts w:ascii="Arial" w:hAnsi="Arial" w:cs="Arial"/>
          <w:sz w:val="20"/>
          <w:szCs w:val="20"/>
        </w:rPr>
      </w:pPr>
    </w:p>
    <w:p w:rsidR="00C318D7" w:rsidRDefault="00C318D7" w:rsidP="00F54E1C">
      <w:pPr>
        <w:spacing w:after="120"/>
        <w:ind w:left="567" w:right="57"/>
        <w:rPr>
          <w:rFonts w:ascii="Arial" w:hAnsi="Arial" w:cs="Arial"/>
          <w:sz w:val="20"/>
          <w:szCs w:val="20"/>
        </w:rPr>
      </w:pPr>
    </w:p>
    <w:p w:rsidR="00C318D7" w:rsidRDefault="00C318D7" w:rsidP="00F54E1C">
      <w:pPr>
        <w:spacing w:after="120"/>
        <w:ind w:left="567" w:right="57"/>
        <w:rPr>
          <w:rFonts w:ascii="Arial" w:hAnsi="Arial" w:cs="Arial"/>
          <w:sz w:val="20"/>
          <w:szCs w:val="20"/>
        </w:rPr>
      </w:pPr>
    </w:p>
    <w:p w:rsidR="00C318D7" w:rsidRDefault="00C318D7" w:rsidP="00F54E1C">
      <w:pPr>
        <w:spacing w:after="120"/>
        <w:ind w:left="567" w:right="57"/>
        <w:rPr>
          <w:rFonts w:ascii="Arial" w:hAnsi="Arial" w:cs="Arial"/>
          <w:sz w:val="20"/>
          <w:szCs w:val="20"/>
        </w:rPr>
      </w:pPr>
    </w:p>
    <w:p w:rsidR="00C318D7" w:rsidRDefault="00C318D7" w:rsidP="00F54E1C">
      <w:pPr>
        <w:spacing w:after="120"/>
        <w:ind w:left="567" w:right="57"/>
        <w:rPr>
          <w:rFonts w:ascii="Arial" w:hAnsi="Arial" w:cs="Arial"/>
          <w:sz w:val="20"/>
          <w:szCs w:val="20"/>
        </w:rPr>
      </w:pPr>
    </w:p>
    <w:p w:rsidR="00C318D7" w:rsidRDefault="00C318D7" w:rsidP="00F54E1C">
      <w:pPr>
        <w:spacing w:after="120"/>
        <w:ind w:left="567" w:right="57"/>
        <w:rPr>
          <w:rFonts w:ascii="Arial" w:hAnsi="Arial" w:cs="Arial"/>
          <w:sz w:val="20"/>
          <w:szCs w:val="20"/>
        </w:rPr>
      </w:pPr>
    </w:p>
    <w:p w:rsidR="00C318D7" w:rsidRDefault="00C318D7" w:rsidP="00F54E1C">
      <w:pPr>
        <w:spacing w:after="120"/>
        <w:ind w:left="567" w:right="57"/>
        <w:rPr>
          <w:rFonts w:ascii="Arial" w:hAnsi="Arial" w:cs="Arial"/>
          <w:sz w:val="20"/>
          <w:szCs w:val="20"/>
        </w:rPr>
      </w:pPr>
    </w:p>
    <w:p w:rsidR="00C318D7" w:rsidRDefault="00C318D7" w:rsidP="00F54E1C">
      <w:pPr>
        <w:spacing w:after="120"/>
        <w:ind w:left="567" w:right="57"/>
        <w:rPr>
          <w:rFonts w:ascii="Arial" w:hAnsi="Arial" w:cs="Arial"/>
          <w:sz w:val="20"/>
          <w:szCs w:val="20"/>
        </w:rPr>
      </w:pPr>
    </w:p>
    <w:p w:rsidR="00C318D7" w:rsidRDefault="00C318D7" w:rsidP="00F54E1C">
      <w:pPr>
        <w:spacing w:after="120"/>
        <w:ind w:left="567" w:right="57"/>
        <w:rPr>
          <w:rFonts w:ascii="Arial" w:hAnsi="Arial" w:cs="Arial"/>
          <w:sz w:val="20"/>
          <w:szCs w:val="20"/>
        </w:rPr>
      </w:pPr>
    </w:p>
    <w:p w:rsidR="00C318D7" w:rsidRDefault="00C318D7" w:rsidP="00F54E1C">
      <w:pPr>
        <w:spacing w:after="120"/>
        <w:ind w:left="567" w:right="57"/>
        <w:rPr>
          <w:rFonts w:ascii="Arial" w:hAnsi="Arial" w:cs="Arial"/>
          <w:sz w:val="20"/>
          <w:szCs w:val="20"/>
        </w:rPr>
      </w:pPr>
    </w:p>
    <w:p w:rsidR="00C318D7" w:rsidRDefault="00C318D7" w:rsidP="00F54E1C">
      <w:pPr>
        <w:spacing w:after="120"/>
        <w:ind w:left="567" w:right="57"/>
        <w:rPr>
          <w:rFonts w:ascii="Arial" w:hAnsi="Arial" w:cs="Arial"/>
          <w:sz w:val="20"/>
          <w:szCs w:val="20"/>
        </w:rPr>
      </w:pPr>
    </w:p>
    <w:p w:rsidR="00C318D7" w:rsidRDefault="00C318D7" w:rsidP="00F54E1C">
      <w:pPr>
        <w:spacing w:after="120"/>
        <w:ind w:left="567" w:right="57"/>
        <w:rPr>
          <w:rFonts w:ascii="Arial" w:hAnsi="Arial" w:cs="Arial"/>
          <w:sz w:val="20"/>
          <w:szCs w:val="20"/>
        </w:rPr>
      </w:pPr>
    </w:p>
    <w:p w:rsidR="00C318D7" w:rsidRDefault="00C318D7" w:rsidP="00F54E1C">
      <w:pPr>
        <w:spacing w:after="120"/>
        <w:ind w:left="567" w:right="57"/>
        <w:rPr>
          <w:rFonts w:ascii="Arial" w:hAnsi="Arial" w:cs="Arial"/>
          <w:sz w:val="20"/>
          <w:szCs w:val="20"/>
        </w:rPr>
      </w:pPr>
    </w:p>
    <w:p w:rsidR="00C318D7" w:rsidRDefault="00C318D7" w:rsidP="00F54E1C">
      <w:pPr>
        <w:spacing w:after="120"/>
        <w:ind w:left="567" w:right="57"/>
        <w:rPr>
          <w:rFonts w:ascii="Arial" w:hAnsi="Arial" w:cs="Arial"/>
          <w:sz w:val="20"/>
          <w:szCs w:val="20"/>
        </w:rPr>
      </w:pPr>
    </w:p>
    <w:p w:rsidR="00C318D7" w:rsidRDefault="00C318D7" w:rsidP="00F54E1C">
      <w:pPr>
        <w:spacing w:after="120"/>
        <w:ind w:left="567" w:right="57"/>
        <w:rPr>
          <w:rFonts w:ascii="Arial" w:hAnsi="Arial" w:cs="Arial"/>
          <w:sz w:val="20"/>
          <w:szCs w:val="20"/>
        </w:rPr>
      </w:pPr>
    </w:p>
    <w:p w:rsidR="00C318D7" w:rsidRDefault="00C318D7" w:rsidP="00F54E1C">
      <w:pPr>
        <w:spacing w:after="120"/>
        <w:ind w:left="567" w:right="57"/>
        <w:rPr>
          <w:rFonts w:ascii="Arial" w:hAnsi="Arial" w:cs="Arial"/>
          <w:sz w:val="20"/>
          <w:szCs w:val="20"/>
        </w:rPr>
      </w:pPr>
    </w:p>
    <w:p w:rsidR="00C318D7" w:rsidRDefault="00C318D7" w:rsidP="00F54E1C">
      <w:pPr>
        <w:spacing w:after="120"/>
        <w:ind w:left="567" w:right="57"/>
        <w:rPr>
          <w:rFonts w:ascii="Arial" w:hAnsi="Arial" w:cs="Arial"/>
          <w:sz w:val="20"/>
          <w:szCs w:val="20"/>
        </w:rPr>
      </w:pPr>
    </w:p>
    <w:p w:rsidR="00C318D7" w:rsidRDefault="00C318D7" w:rsidP="00F54E1C">
      <w:pPr>
        <w:spacing w:after="120"/>
        <w:ind w:left="567" w:right="57"/>
        <w:rPr>
          <w:rFonts w:ascii="Arial" w:hAnsi="Arial" w:cs="Arial"/>
          <w:sz w:val="20"/>
          <w:szCs w:val="20"/>
        </w:rPr>
      </w:pPr>
    </w:p>
    <w:p w:rsidR="00C318D7" w:rsidRDefault="00C318D7" w:rsidP="00F54E1C">
      <w:pPr>
        <w:spacing w:after="120"/>
        <w:ind w:left="567" w:right="57"/>
        <w:rPr>
          <w:rFonts w:ascii="Arial" w:hAnsi="Arial" w:cs="Arial"/>
          <w:sz w:val="20"/>
          <w:szCs w:val="20"/>
        </w:rPr>
      </w:pPr>
    </w:p>
    <w:p w:rsidR="005E1188" w:rsidRDefault="005E1188" w:rsidP="00F54E1C">
      <w:pPr>
        <w:spacing w:after="120"/>
        <w:ind w:left="567" w:right="57"/>
        <w:rPr>
          <w:rFonts w:ascii="Arial" w:hAnsi="Arial" w:cs="Arial"/>
          <w:sz w:val="20"/>
          <w:szCs w:val="20"/>
        </w:rPr>
        <w:sectPr w:rsidR="005E1188" w:rsidSect="00F20C03">
          <w:headerReference w:type="even" r:id="rId10"/>
          <w:headerReference w:type="default" r:id="rId11"/>
          <w:footerReference w:type="even" r:id="rId12"/>
          <w:footerReference w:type="default" r:id="rId13"/>
          <w:headerReference w:type="first" r:id="rId14"/>
          <w:footerReference w:type="first" r:id="rId15"/>
          <w:pgSz w:w="11906" w:h="16838"/>
          <w:pgMar w:top="1021" w:right="851" w:bottom="454" w:left="992" w:header="708" w:footer="708" w:gutter="0"/>
          <w:cols w:space="708"/>
          <w:docGrid w:linePitch="360"/>
        </w:sectPr>
      </w:pPr>
    </w:p>
    <w:p w:rsidR="005E1188" w:rsidRPr="005E1188" w:rsidRDefault="005E1188" w:rsidP="005E1188">
      <w:pPr>
        <w:spacing w:after="120"/>
        <w:ind w:right="57"/>
        <w:rPr>
          <w:rFonts w:ascii="Arial" w:hAnsi="Arial" w:cs="Arial"/>
          <w:sz w:val="20"/>
          <w:szCs w:val="20"/>
        </w:rPr>
      </w:pPr>
      <w:r>
        <w:rPr>
          <w:rFonts w:ascii="Arial" w:hAnsi="Arial" w:cs="Arial"/>
          <w:sz w:val="20"/>
          <w:szCs w:val="20"/>
        </w:rPr>
        <w:lastRenderedPageBreak/>
        <w:t xml:space="preserve">   Příloha č.1                                                                               </w:t>
      </w:r>
      <w:r w:rsidRPr="005E1188">
        <w:rPr>
          <w:b/>
          <w:sz w:val="28"/>
          <w:szCs w:val="28"/>
        </w:rPr>
        <w:t xml:space="preserve">Přehled jednotlivých etap </w:t>
      </w:r>
      <w:proofErr w:type="spellStart"/>
      <w:r w:rsidRPr="005E1188">
        <w:rPr>
          <w:b/>
          <w:sz w:val="28"/>
          <w:szCs w:val="28"/>
        </w:rPr>
        <w:t>těsnostních</w:t>
      </w:r>
      <w:proofErr w:type="spellEnd"/>
      <w:r w:rsidRPr="005E1188">
        <w:rPr>
          <w:b/>
          <w:sz w:val="28"/>
          <w:szCs w:val="28"/>
        </w:rPr>
        <w:t xml:space="preserve"> zkoušek</w:t>
      </w:r>
    </w:p>
    <w:tbl>
      <w:tblPr>
        <w:tblW w:w="151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2903"/>
        <w:gridCol w:w="1134"/>
        <w:gridCol w:w="991"/>
        <w:gridCol w:w="425"/>
        <w:gridCol w:w="442"/>
        <w:gridCol w:w="846"/>
        <w:gridCol w:w="496"/>
        <w:gridCol w:w="846"/>
        <w:gridCol w:w="482"/>
        <w:gridCol w:w="850"/>
        <w:gridCol w:w="499"/>
        <w:gridCol w:w="850"/>
        <w:gridCol w:w="499"/>
        <w:gridCol w:w="850"/>
        <w:gridCol w:w="485"/>
        <w:gridCol w:w="1008"/>
        <w:gridCol w:w="777"/>
      </w:tblGrid>
      <w:tr w:rsidR="00DB73EB" w:rsidTr="00DB73EB">
        <w:trPr>
          <w:trHeight w:val="265"/>
        </w:trPr>
        <w:tc>
          <w:tcPr>
            <w:tcW w:w="784" w:type="dxa"/>
            <w:vMerge w:val="restart"/>
            <w:tcBorders>
              <w:top w:val="single" w:sz="18" w:space="0" w:color="auto"/>
              <w:left w:val="single" w:sz="18" w:space="0" w:color="auto"/>
              <w:bottom w:val="double" w:sz="4" w:space="0" w:color="auto"/>
              <w:right w:val="double" w:sz="4" w:space="0" w:color="auto"/>
            </w:tcBorders>
            <w:textDirection w:val="btLr"/>
          </w:tcPr>
          <w:p w:rsidR="005E1188" w:rsidRPr="005E1188" w:rsidRDefault="005E1188" w:rsidP="005E1188">
            <w:pPr>
              <w:ind w:left="113" w:right="113"/>
              <w:rPr>
                <w:b/>
                <w:sz w:val="28"/>
                <w:szCs w:val="28"/>
              </w:rPr>
            </w:pPr>
            <w:r w:rsidRPr="005E1188">
              <w:rPr>
                <w:b/>
                <w:sz w:val="28"/>
                <w:szCs w:val="28"/>
              </w:rPr>
              <w:t>Etapa č.</w:t>
            </w:r>
          </w:p>
        </w:tc>
        <w:tc>
          <w:tcPr>
            <w:tcW w:w="2903" w:type="dxa"/>
            <w:vMerge w:val="restart"/>
            <w:tcBorders>
              <w:top w:val="single" w:sz="18" w:space="0" w:color="auto"/>
              <w:left w:val="double" w:sz="4" w:space="0" w:color="auto"/>
              <w:bottom w:val="double" w:sz="4" w:space="0" w:color="auto"/>
              <w:right w:val="double" w:sz="4" w:space="0" w:color="auto"/>
            </w:tcBorders>
            <w:vAlign w:val="center"/>
          </w:tcPr>
          <w:p w:rsidR="005E1188" w:rsidRPr="005E1188" w:rsidRDefault="005E1188" w:rsidP="005E1188">
            <w:pPr>
              <w:jc w:val="center"/>
              <w:rPr>
                <w:b/>
                <w:sz w:val="52"/>
                <w:szCs w:val="52"/>
              </w:rPr>
            </w:pPr>
            <w:r w:rsidRPr="005E1188">
              <w:rPr>
                <w:b/>
                <w:sz w:val="52"/>
                <w:szCs w:val="52"/>
              </w:rPr>
              <w:t>Název etapy</w:t>
            </w:r>
          </w:p>
        </w:tc>
        <w:tc>
          <w:tcPr>
            <w:tcW w:w="1134" w:type="dxa"/>
            <w:vMerge w:val="restart"/>
            <w:tcBorders>
              <w:top w:val="single" w:sz="18" w:space="0" w:color="auto"/>
              <w:left w:val="double" w:sz="4" w:space="0" w:color="auto"/>
              <w:bottom w:val="double" w:sz="4" w:space="0" w:color="auto"/>
              <w:right w:val="double" w:sz="4" w:space="0" w:color="auto"/>
            </w:tcBorders>
            <w:textDirection w:val="btLr"/>
          </w:tcPr>
          <w:p w:rsidR="005E1188" w:rsidRPr="005E1188" w:rsidRDefault="005E1188" w:rsidP="005E1188">
            <w:pPr>
              <w:ind w:left="113" w:right="113"/>
              <w:jc w:val="center"/>
              <w:rPr>
                <w:b/>
              </w:rPr>
            </w:pPr>
            <w:r w:rsidRPr="005E1188">
              <w:rPr>
                <w:b/>
              </w:rPr>
              <w:t>Termín realizace</w:t>
            </w:r>
          </w:p>
        </w:tc>
        <w:tc>
          <w:tcPr>
            <w:tcW w:w="991" w:type="dxa"/>
            <w:vMerge w:val="restart"/>
            <w:tcBorders>
              <w:top w:val="single" w:sz="18" w:space="0" w:color="auto"/>
              <w:left w:val="double" w:sz="4" w:space="0" w:color="auto"/>
              <w:bottom w:val="double" w:sz="4" w:space="0" w:color="auto"/>
              <w:right w:val="double" w:sz="4" w:space="0" w:color="auto"/>
            </w:tcBorders>
            <w:textDirection w:val="btLr"/>
          </w:tcPr>
          <w:p w:rsidR="005E1188" w:rsidRPr="005E1188" w:rsidRDefault="005E1188" w:rsidP="005E1188">
            <w:pPr>
              <w:ind w:left="113" w:right="113"/>
              <w:jc w:val="center"/>
              <w:rPr>
                <w:b/>
              </w:rPr>
            </w:pPr>
            <w:r w:rsidRPr="005E1188">
              <w:rPr>
                <w:b/>
              </w:rPr>
              <w:t>Celková délka etapy (m)</w:t>
            </w:r>
          </w:p>
        </w:tc>
        <w:tc>
          <w:tcPr>
            <w:tcW w:w="425" w:type="dxa"/>
            <w:vMerge w:val="restart"/>
            <w:tcBorders>
              <w:top w:val="single" w:sz="18" w:space="0" w:color="auto"/>
              <w:left w:val="double" w:sz="4" w:space="0" w:color="auto"/>
              <w:bottom w:val="double" w:sz="4" w:space="0" w:color="auto"/>
              <w:right w:val="double" w:sz="4" w:space="0" w:color="auto"/>
            </w:tcBorders>
            <w:textDirection w:val="btLr"/>
          </w:tcPr>
          <w:p w:rsidR="005E1188" w:rsidRPr="005E1188" w:rsidRDefault="005E1188" w:rsidP="005E1188">
            <w:pPr>
              <w:ind w:left="113" w:right="113"/>
              <w:jc w:val="center"/>
              <w:rPr>
                <w:b/>
              </w:rPr>
            </w:pPr>
            <w:r w:rsidRPr="005E1188">
              <w:rPr>
                <w:b/>
              </w:rPr>
              <w:t xml:space="preserve">Počet úseků </w:t>
            </w:r>
          </w:p>
        </w:tc>
        <w:tc>
          <w:tcPr>
            <w:tcW w:w="442" w:type="dxa"/>
            <w:vMerge w:val="restart"/>
            <w:tcBorders>
              <w:top w:val="single" w:sz="18" w:space="0" w:color="auto"/>
              <w:left w:val="double" w:sz="4" w:space="0" w:color="auto"/>
              <w:bottom w:val="double" w:sz="4" w:space="0" w:color="auto"/>
              <w:right w:val="double" w:sz="4" w:space="0" w:color="auto"/>
            </w:tcBorders>
            <w:textDirection w:val="btLr"/>
          </w:tcPr>
          <w:p w:rsidR="005E1188" w:rsidRPr="005E1188" w:rsidRDefault="005E1188" w:rsidP="005E1188">
            <w:pPr>
              <w:ind w:left="113" w:right="113"/>
              <w:jc w:val="center"/>
              <w:rPr>
                <w:b/>
              </w:rPr>
            </w:pPr>
            <w:r w:rsidRPr="005E1188">
              <w:rPr>
                <w:b/>
              </w:rPr>
              <w:t xml:space="preserve">Počet šachet </w:t>
            </w:r>
          </w:p>
        </w:tc>
        <w:tc>
          <w:tcPr>
            <w:tcW w:w="1342" w:type="dxa"/>
            <w:gridSpan w:val="2"/>
            <w:tcBorders>
              <w:top w:val="single" w:sz="18" w:space="0" w:color="auto"/>
              <w:left w:val="double" w:sz="4" w:space="0" w:color="auto"/>
              <w:bottom w:val="double" w:sz="4" w:space="0" w:color="auto"/>
              <w:right w:val="double" w:sz="4" w:space="0" w:color="auto"/>
            </w:tcBorders>
          </w:tcPr>
          <w:p w:rsidR="005E1188" w:rsidRPr="005E1188" w:rsidRDefault="005E1188" w:rsidP="005E1188">
            <w:pPr>
              <w:jc w:val="center"/>
              <w:rPr>
                <w:b/>
              </w:rPr>
            </w:pPr>
            <w:r w:rsidRPr="005E1188">
              <w:rPr>
                <w:b/>
              </w:rPr>
              <w:t>DN150</w:t>
            </w:r>
          </w:p>
        </w:tc>
        <w:tc>
          <w:tcPr>
            <w:tcW w:w="1328" w:type="dxa"/>
            <w:gridSpan w:val="2"/>
            <w:tcBorders>
              <w:top w:val="single" w:sz="18" w:space="0" w:color="auto"/>
              <w:left w:val="double" w:sz="4" w:space="0" w:color="auto"/>
              <w:bottom w:val="double" w:sz="4" w:space="0" w:color="auto"/>
              <w:right w:val="double" w:sz="4" w:space="0" w:color="auto"/>
            </w:tcBorders>
          </w:tcPr>
          <w:p w:rsidR="005E1188" w:rsidRPr="005E1188" w:rsidRDefault="005E1188" w:rsidP="005E1188">
            <w:pPr>
              <w:jc w:val="center"/>
              <w:rPr>
                <w:b/>
              </w:rPr>
            </w:pPr>
            <w:r w:rsidRPr="005E1188">
              <w:rPr>
                <w:b/>
              </w:rPr>
              <w:t>DN200</w:t>
            </w:r>
          </w:p>
        </w:tc>
        <w:tc>
          <w:tcPr>
            <w:tcW w:w="1349" w:type="dxa"/>
            <w:gridSpan w:val="2"/>
            <w:tcBorders>
              <w:top w:val="single" w:sz="18" w:space="0" w:color="auto"/>
              <w:left w:val="double" w:sz="4" w:space="0" w:color="auto"/>
              <w:bottom w:val="double" w:sz="4" w:space="0" w:color="auto"/>
              <w:right w:val="double" w:sz="4" w:space="0" w:color="auto"/>
            </w:tcBorders>
          </w:tcPr>
          <w:p w:rsidR="005E1188" w:rsidRPr="005E1188" w:rsidRDefault="005E1188" w:rsidP="005E1188">
            <w:pPr>
              <w:jc w:val="center"/>
              <w:rPr>
                <w:b/>
              </w:rPr>
            </w:pPr>
            <w:r w:rsidRPr="005E1188">
              <w:rPr>
                <w:b/>
              </w:rPr>
              <w:t>DN250</w:t>
            </w:r>
          </w:p>
        </w:tc>
        <w:tc>
          <w:tcPr>
            <w:tcW w:w="1349" w:type="dxa"/>
            <w:gridSpan w:val="2"/>
            <w:tcBorders>
              <w:top w:val="single" w:sz="18" w:space="0" w:color="auto"/>
              <w:left w:val="double" w:sz="4" w:space="0" w:color="auto"/>
              <w:bottom w:val="double" w:sz="4" w:space="0" w:color="auto"/>
              <w:right w:val="double" w:sz="4" w:space="0" w:color="auto"/>
            </w:tcBorders>
          </w:tcPr>
          <w:p w:rsidR="005E1188" w:rsidRPr="005E1188" w:rsidRDefault="005E1188" w:rsidP="005E1188">
            <w:pPr>
              <w:jc w:val="center"/>
              <w:rPr>
                <w:b/>
              </w:rPr>
            </w:pPr>
            <w:r w:rsidRPr="005E1188">
              <w:rPr>
                <w:b/>
              </w:rPr>
              <w:t>DN300</w:t>
            </w:r>
          </w:p>
        </w:tc>
        <w:tc>
          <w:tcPr>
            <w:tcW w:w="1335" w:type="dxa"/>
            <w:gridSpan w:val="2"/>
            <w:tcBorders>
              <w:top w:val="single" w:sz="18" w:space="0" w:color="auto"/>
              <w:left w:val="double" w:sz="4" w:space="0" w:color="auto"/>
              <w:bottom w:val="double" w:sz="4" w:space="0" w:color="auto"/>
              <w:right w:val="double" w:sz="4" w:space="0" w:color="auto"/>
            </w:tcBorders>
          </w:tcPr>
          <w:p w:rsidR="005E1188" w:rsidRPr="005E1188" w:rsidRDefault="005E1188" w:rsidP="005E1188">
            <w:pPr>
              <w:jc w:val="center"/>
              <w:rPr>
                <w:b/>
              </w:rPr>
            </w:pPr>
            <w:r w:rsidRPr="005E1188">
              <w:rPr>
                <w:b/>
              </w:rPr>
              <w:t>DN350</w:t>
            </w:r>
          </w:p>
        </w:tc>
        <w:tc>
          <w:tcPr>
            <w:tcW w:w="1785" w:type="dxa"/>
            <w:gridSpan w:val="2"/>
            <w:tcBorders>
              <w:top w:val="single" w:sz="18" w:space="0" w:color="auto"/>
              <w:left w:val="double" w:sz="4" w:space="0" w:color="auto"/>
              <w:bottom w:val="double" w:sz="4" w:space="0" w:color="auto"/>
              <w:right w:val="single" w:sz="18" w:space="0" w:color="auto"/>
            </w:tcBorders>
          </w:tcPr>
          <w:p w:rsidR="005E1188" w:rsidRPr="005E1188" w:rsidRDefault="005E1188" w:rsidP="005E1188">
            <w:pPr>
              <w:jc w:val="center"/>
              <w:rPr>
                <w:b/>
              </w:rPr>
            </w:pPr>
            <w:r w:rsidRPr="005E1188">
              <w:rPr>
                <w:b/>
              </w:rPr>
              <w:t>DN400</w:t>
            </w:r>
          </w:p>
        </w:tc>
      </w:tr>
      <w:tr w:rsidR="00DB73EB" w:rsidTr="00DB73EB">
        <w:trPr>
          <w:cantSplit/>
          <w:trHeight w:val="1383"/>
        </w:trPr>
        <w:tc>
          <w:tcPr>
            <w:tcW w:w="784" w:type="dxa"/>
            <w:vMerge/>
            <w:tcBorders>
              <w:top w:val="double" w:sz="4" w:space="0" w:color="auto"/>
              <w:left w:val="single" w:sz="18" w:space="0" w:color="auto"/>
              <w:bottom w:val="double" w:sz="4" w:space="0" w:color="auto"/>
              <w:right w:val="double" w:sz="4" w:space="0" w:color="auto"/>
            </w:tcBorders>
          </w:tcPr>
          <w:p w:rsidR="005E1188" w:rsidRPr="005E1188" w:rsidRDefault="005E1188" w:rsidP="001429DD">
            <w:pPr>
              <w:rPr>
                <w:b/>
              </w:rPr>
            </w:pPr>
          </w:p>
        </w:tc>
        <w:tc>
          <w:tcPr>
            <w:tcW w:w="2903" w:type="dxa"/>
            <w:vMerge/>
            <w:tcBorders>
              <w:top w:val="double" w:sz="4" w:space="0" w:color="auto"/>
              <w:left w:val="double" w:sz="4" w:space="0" w:color="auto"/>
              <w:bottom w:val="double" w:sz="4" w:space="0" w:color="auto"/>
              <w:right w:val="double" w:sz="4" w:space="0" w:color="auto"/>
            </w:tcBorders>
          </w:tcPr>
          <w:p w:rsidR="005E1188" w:rsidRPr="005E1188" w:rsidRDefault="005E1188" w:rsidP="001429DD">
            <w:pPr>
              <w:rPr>
                <w:b/>
              </w:rPr>
            </w:pPr>
          </w:p>
        </w:tc>
        <w:tc>
          <w:tcPr>
            <w:tcW w:w="1134" w:type="dxa"/>
            <w:vMerge/>
            <w:tcBorders>
              <w:top w:val="double" w:sz="4" w:space="0" w:color="auto"/>
              <w:left w:val="double" w:sz="4" w:space="0" w:color="auto"/>
              <w:bottom w:val="double" w:sz="4" w:space="0" w:color="auto"/>
              <w:right w:val="double" w:sz="4" w:space="0" w:color="auto"/>
            </w:tcBorders>
          </w:tcPr>
          <w:p w:rsidR="005E1188" w:rsidRPr="005E1188" w:rsidRDefault="005E1188" w:rsidP="001429DD">
            <w:pPr>
              <w:rPr>
                <w:b/>
              </w:rPr>
            </w:pPr>
          </w:p>
        </w:tc>
        <w:tc>
          <w:tcPr>
            <w:tcW w:w="991" w:type="dxa"/>
            <w:vMerge/>
            <w:tcBorders>
              <w:top w:val="double" w:sz="4" w:space="0" w:color="auto"/>
              <w:left w:val="double" w:sz="4" w:space="0" w:color="auto"/>
              <w:bottom w:val="double" w:sz="4" w:space="0" w:color="auto"/>
              <w:right w:val="double" w:sz="4" w:space="0" w:color="auto"/>
            </w:tcBorders>
          </w:tcPr>
          <w:p w:rsidR="005E1188" w:rsidRPr="005E1188" w:rsidRDefault="005E1188" w:rsidP="001429DD">
            <w:pPr>
              <w:rPr>
                <w:b/>
              </w:rPr>
            </w:pPr>
          </w:p>
        </w:tc>
        <w:tc>
          <w:tcPr>
            <w:tcW w:w="425" w:type="dxa"/>
            <w:vMerge/>
            <w:tcBorders>
              <w:top w:val="double" w:sz="4" w:space="0" w:color="auto"/>
              <w:left w:val="double" w:sz="4" w:space="0" w:color="auto"/>
              <w:bottom w:val="double" w:sz="4" w:space="0" w:color="auto"/>
              <w:right w:val="double" w:sz="4" w:space="0" w:color="auto"/>
            </w:tcBorders>
          </w:tcPr>
          <w:p w:rsidR="005E1188" w:rsidRPr="005E1188" w:rsidRDefault="005E1188" w:rsidP="005E1188">
            <w:pPr>
              <w:jc w:val="center"/>
              <w:rPr>
                <w:b/>
              </w:rPr>
            </w:pPr>
          </w:p>
        </w:tc>
        <w:tc>
          <w:tcPr>
            <w:tcW w:w="442" w:type="dxa"/>
            <w:vMerge/>
            <w:tcBorders>
              <w:top w:val="double" w:sz="4" w:space="0" w:color="auto"/>
              <w:left w:val="double" w:sz="4" w:space="0" w:color="auto"/>
              <w:bottom w:val="double" w:sz="4" w:space="0" w:color="auto"/>
              <w:right w:val="double" w:sz="4" w:space="0" w:color="auto"/>
            </w:tcBorders>
          </w:tcPr>
          <w:p w:rsidR="005E1188" w:rsidRPr="005E1188" w:rsidRDefault="005E1188" w:rsidP="001429DD">
            <w:pPr>
              <w:rPr>
                <w:b/>
              </w:rPr>
            </w:pPr>
          </w:p>
        </w:tc>
        <w:tc>
          <w:tcPr>
            <w:tcW w:w="846" w:type="dxa"/>
            <w:tcBorders>
              <w:top w:val="double" w:sz="4" w:space="0" w:color="auto"/>
              <w:left w:val="double" w:sz="4" w:space="0" w:color="auto"/>
              <w:bottom w:val="double" w:sz="4" w:space="0" w:color="auto"/>
              <w:right w:val="double" w:sz="4" w:space="0" w:color="auto"/>
            </w:tcBorders>
            <w:textDirection w:val="btLr"/>
          </w:tcPr>
          <w:p w:rsidR="005E1188" w:rsidRPr="005E1188" w:rsidRDefault="005E1188" w:rsidP="005E1188">
            <w:pPr>
              <w:ind w:left="113" w:right="113"/>
              <w:jc w:val="center"/>
              <w:rPr>
                <w:b/>
              </w:rPr>
            </w:pPr>
            <w:r w:rsidRPr="005E1188">
              <w:rPr>
                <w:b/>
              </w:rPr>
              <w:t>Délka (m)</w:t>
            </w:r>
          </w:p>
        </w:tc>
        <w:tc>
          <w:tcPr>
            <w:tcW w:w="496" w:type="dxa"/>
            <w:tcBorders>
              <w:top w:val="double" w:sz="4" w:space="0" w:color="auto"/>
              <w:left w:val="double" w:sz="4" w:space="0" w:color="auto"/>
              <w:bottom w:val="double" w:sz="4" w:space="0" w:color="auto"/>
              <w:right w:val="double" w:sz="4" w:space="0" w:color="auto"/>
            </w:tcBorders>
            <w:textDirection w:val="btLr"/>
          </w:tcPr>
          <w:p w:rsidR="005E1188" w:rsidRPr="005E1188" w:rsidRDefault="005E1188" w:rsidP="005E1188">
            <w:pPr>
              <w:ind w:left="113" w:right="113"/>
              <w:jc w:val="center"/>
              <w:rPr>
                <w:b/>
                <w:sz w:val="22"/>
                <w:szCs w:val="22"/>
              </w:rPr>
            </w:pPr>
            <w:r w:rsidRPr="005E1188">
              <w:rPr>
                <w:b/>
                <w:sz w:val="22"/>
                <w:szCs w:val="22"/>
              </w:rPr>
              <w:t>Počet úseků</w:t>
            </w:r>
          </w:p>
        </w:tc>
        <w:tc>
          <w:tcPr>
            <w:tcW w:w="846" w:type="dxa"/>
            <w:tcBorders>
              <w:top w:val="double" w:sz="4" w:space="0" w:color="auto"/>
              <w:left w:val="double" w:sz="4" w:space="0" w:color="auto"/>
              <w:bottom w:val="double" w:sz="4" w:space="0" w:color="auto"/>
              <w:right w:val="double" w:sz="4" w:space="0" w:color="auto"/>
            </w:tcBorders>
            <w:textDirection w:val="btLr"/>
          </w:tcPr>
          <w:p w:rsidR="005E1188" w:rsidRPr="005E1188" w:rsidRDefault="005E1188" w:rsidP="005E1188">
            <w:pPr>
              <w:ind w:left="113" w:right="113"/>
              <w:jc w:val="center"/>
              <w:rPr>
                <w:b/>
              </w:rPr>
            </w:pPr>
            <w:r w:rsidRPr="005E1188">
              <w:rPr>
                <w:b/>
              </w:rPr>
              <w:t>Délka (m)</w:t>
            </w:r>
          </w:p>
        </w:tc>
        <w:tc>
          <w:tcPr>
            <w:tcW w:w="482" w:type="dxa"/>
            <w:tcBorders>
              <w:top w:val="double" w:sz="4" w:space="0" w:color="auto"/>
              <w:left w:val="double" w:sz="4" w:space="0" w:color="auto"/>
              <w:bottom w:val="double" w:sz="4" w:space="0" w:color="auto"/>
              <w:right w:val="double" w:sz="4" w:space="0" w:color="auto"/>
            </w:tcBorders>
            <w:textDirection w:val="btLr"/>
          </w:tcPr>
          <w:p w:rsidR="005E1188" w:rsidRPr="005E1188" w:rsidRDefault="005E1188" w:rsidP="005E1188">
            <w:pPr>
              <w:ind w:left="113" w:right="113"/>
              <w:jc w:val="center"/>
              <w:rPr>
                <w:b/>
                <w:sz w:val="22"/>
                <w:szCs w:val="22"/>
              </w:rPr>
            </w:pPr>
            <w:r w:rsidRPr="005E1188">
              <w:rPr>
                <w:b/>
                <w:sz w:val="22"/>
                <w:szCs w:val="22"/>
              </w:rPr>
              <w:t>Počet úseků</w:t>
            </w:r>
          </w:p>
        </w:tc>
        <w:tc>
          <w:tcPr>
            <w:tcW w:w="850" w:type="dxa"/>
            <w:tcBorders>
              <w:top w:val="double" w:sz="4" w:space="0" w:color="auto"/>
              <w:left w:val="double" w:sz="4" w:space="0" w:color="auto"/>
              <w:bottom w:val="double" w:sz="4" w:space="0" w:color="auto"/>
              <w:right w:val="double" w:sz="4" w:space="0" w:color="auto"/>
            </w:tcBorders>
            <w:textDirection w:val="btLr"/>
          </w:tcPr>
          <w:p w:rsidR="005E1188" w:rsidRPr="005E1188" w:rsidRDefault="005E1188" w:rsidP="005E1188">
            <w:pPr>
              <w:ind w:left="113" w:right="113"/>
              <w:jc w:val="center"/>
              <w:rPr>
                <w:b/>
              </w:rPr>
            </w:pPr>
            <w:r w:rsidRPr="005E1188">
              <w:rPr>
                <w:b/>
              </w:rPr>
              <w:t>Délka (m)</w:t>
            </w:r>
          </w:p>
        </w:tc>
        <w:tc>
          <w:tcPr>
            <w:tcW w:w="499" w:type="dxa"/>
            <w:tcBorders>
              <w:top w:val="double" w:sz="4" w:space="0" w:color="auto"/>
              <w:left w:val="double" w:sz="4" w:space="0" w:color="auto"/>
              <w:bottom w:val="double" w:sz="4" w:space="0" w:color="auto"/>
              <w:right w:val="double" w:sz="4" w:space="0" w:color="auto"/>
            </w:tcBorders>
            <w:textDirection w:val="btLr"/>
          </w:tcPr>
          <w:p w:rsidR="005E1188" w:rsidRPr="005E1188" w:rsidRDefault="005E1188" w:rsidP="005E1188">
            <w:pPr>
              <w:ind w:left="113" w:right="113"/>
              <w:jc w:val="center"/>
              <w:rPr>
                <w:b/>
                <w:sz w:val="22"/>
                <w:szCs w:val="22"/>
              </w:rPr>
            </w:pPr>
            <w:r w:rsidRPr="005E1188">
              <w:rPr>
                <w:b/>
                <w:sz w:val="22"/>
                <w:szCs w:val="22"/>
              </w:rPr>
              <w:t>Počet úseků</w:t>
            </w:r>
          </w:p>
        </w:tc>
        <w:tc>
          <w:tcPr>
            <w:tcW w:w="850" w:type="dxa"/>
            <w:tcBorders>
              <w:top w:val="double" w:sz="4" w:space="0" w:color="auto"/>
              <w:left w:val="double" w:sz="4" w:space="0" w:color="auto"/>
              <w:bottom w:val="double" w:sz="4" w:space="0" w:color="auto"/>
              <w:right w:val="double" w:sz="4" w:space="0" w:color="auto"/>
            </w:tcBorders>
            <w:textDirection w:val="btLr"/>
          </w:tcPr>
          <w:p w:rsidR="005E1188" w:rsidRPr="005E1188" w:rsidRDefault="005E1188" w:rsidP="005E1188">
            <w:pPr>
              <w:ind w:left="113" w:right="113"/>
              <w:jc w:val="center"/>
              <w:rPr>
                <w:b/>
              </w:rPr>
            </w:pPr>
            <w:r w:rsidRPr="005E1188">
              <w:rPr>
                <w:b/>
              </w:rPr>
              <w:t>Délka (m)</w:t>
            </w:r>
          </w:p>
        </w:tc>
        <w:tc>
          <w:tcPr>
            <w:tcW w:w="499" w:type="dxa"/>
            <w:tcBorders>
              <w:top w:val="double" w:sz="4" w:space="0" w:color="auto"/>
              <w:left w:val="double" w:sz="4" w:space="0" w:color="auto"/>
              <w:bottom w:val="double" w:sz="4" w:space="0" w:color="auto"/>
              <w:right w:val="double" w:sz="4" w:space="0" w:color="auto"/>
            </w:tcBorders>
            <w:textDirection w:val="btLr"/>
          </w:tcPr>
          <w:p w:rsidR="005E1188" w:rsidRPr="005E1188" w:rsidRDefault="005E1188" w:rsidP="005E1188">
            <w:pPr>
              <w:ind w:left="113" w:right="113"/>
              <w:jc w:val="center"/>
              <w:rPr>
                <w:b/>
                <w:sz w:val="22"/>
                <w:szCs w:val="22"/>
              </w:rPr>
            </w:pPr>
            <w:r w:rsidRPr="005E1188">
              <w:rPr>
                <w:b/>
                <w:sz w:val="22"/>
                <w:szCs w:val="22"/>
              </w:rPr>
              <w:t>Počet úseků</w:t>
            </w:r>
          </w:p>
        </w:tc>
        <w:tc>
          <w:tcPr>
            <w:tcW w:w="850" w:type="dxa"/>
            <w:tcBorders>
              <w:top w:val="double" w:sz="4" w:space="0" w:color="auto"/>
              <w:left w:val="double" w:sz="4" w:space="0" w:color="auto"/>
              <w:bottom w:val="double" w:sz="4" w:space="0" w:color="auto"/>
              <w:right w:val="double" w:sz="4" w:space="0" w:color="auto"/>
            </w:tcBorders>
            <w:textDirection w:val="btLr"/>
          </w:tcPr>
          <w:p w:rsidR="005E1188" w:rsidRPr="005E1188" w:rsidRDefault="005E1188" w:rsidP="005E1188">
            <w:pPr>
              <w:ind w:left="113" w:right="113"/>
              <w:jc w:val="center"/>
              <w:rPr>
                <w:b/>
              </w:rPr>
            </w:pPr>
            <w:r w:rsidRPr="005E1188">
              <w:rPr>
                <w:b/>
              </w:rPr>
              <w:t>Délka (m)</w:t>
            </w:r>
          </w:p>
        </w:tc>
        <w:tc>
          <w:tcPr>
            <w:tcW w:w="485" w:type="dxa"/>
            <w:tcBorders>
              <w:top w:val="double" w:sz="4" w:space="0" w:color="auto"/>
              <w:left w:val="double" w:sz="4" w:space="0" w:color="auto"/>
              <w:bottom w:val="double" w:sz="4" w:space="0" w:color="auto"/>
              <w:right w:val="double" w:sz="4" w:space="0" w:color="auto"/>
            </w:tcBorders>
            <w:textDirection w:val="btLr"/>
          </w:tcPr>
          <w:p w:rsidR="005E1188" w:rsidRPr="005E1188" w:rsidRDefault="005E1188" w:rsidP="005E1188">
            <w:pPr>
              <w:ind w:left="113" w:right="113"/>
              <w:jc w:val="center"/>
              <w:rPr>
                <w:b/>
                <w:sz w:val="22"/>
                <w:szCs w:val="22"/>
              </w:rPr>
            </w:pPr>
            <w:r w:rsidRPr="005E1188">
              <w:rPr>
                <w:b/>
                <w:sz w:val="22"/>
                <w:szCs w:val="22"/>
              </w:rPr>
              <w:t>Počet úseků</w:t>
            </w:r>
          </w:p>
        </w:tc>
        <w:tc>
          <w:tcPr>
            <w:tcW w:w="1008" w:type="dxa"/>
            <w:tcBorders>
              <w:top w:val="double" w:sz="4" w:space="0" w:color="auto"/>
              <w:left w:val="double" w:sz="4" w:space="0" w:color="auto"/>
              <w:bottom w:val="double" w:sz="4" w:space="0" w:color="auto"/>
              <w:right w:val="single" w:sz="12" w:space="0" w:color="auto"/>
            </w:tcBorders>
            <w:textDirection w:val="btLr"/>
          </w:tcPr>
          <w:p w:rsidR="005E1188" w:rsidRPr="005E1188" w:rsidRDefault="005E1188" w:rsidP="005E1188">
            <w:pPr>
              <w:ind w:left="113" w:right="113"/>
              <w:jc w:val="center"/>
              <w:rPr>
                <w:b/>
              </w:rPr>
            </w:pPr>
            <w:r w:rsidRPr="005E1188">
              <w:rPr>
                <w:b/>
              </w:rPr>
              <w:t>Délka (m)</w:t>
            </w:r>
          </w:p>
        </w:tc>
        <w:tc>
          <w:tcPr>
            <w:tcW w:w="777" w:type="dxa"/>
            <w:tcBorders>
              <w:left w:val="single" w:sz="12" w:space="0" w:color="auto"/>
              <w:bottom w:val="single" w:sz="4" w:space="0" w:color="auto"/>
              <w:right w:val="single" w:sz="18" w:space="0" w:color="auto"/>
            </w:tcBorders>
            <w:textDirection w:val="btLr"/>
          </w:tcPr>
          <w:p w:rsidR="005E1188" w:rsidRPr="005E1188" w:rsidRDefault="005E1188" w:rsidP="005E1188">
            <w:pPr>
              <w:ind w:left="113" w:right="113"/>
              <w:jc w:val="center"/>
              <w:rPr>
                <w:b/>
              </w:rPr>
            </w:pPr>
            <w:r w:rsidRPr="005E1188">
              <w:rPr>
                <w:b/>
                <w:sz w:val="22"/>
                <w:szCs w:val="22"/>
              </w:rPr>
              <w:t xml:space="preserve">Počet </w:t>
            </w:r>
            <w:r w:rsidRPr="005E1188">
              <w:rPr>
                <w:b/>
              </w:rPr>
              <w:t>úseků</w:t>
            </w:r>
          </w:p>
        </w:tc>
      </w:tr>
      <w:tr w:rsidR="00DB73EB" w:rsidTr="00DB73EB">
        <w:trPr>
          <w:trHeight w:val="395"/>
        </w:trPr>
        <w:tc>
          <w:tcPr>
            <w:tcW w:w="784" w:type="dxa"/>
            <w:tcBorders>
              <w:top w:val="double" w:sz="4" w:space="0" w:color="auto"/>
              <w:left w:val="single" w:sz="18"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VII.</w:t>
            </w:r>
          </w:p>
        </w:tc>
        <w:tc>
          <w:tcPr>
            <w:tcW w:w="2903" w:type="dxa"/>
            <w:tcBorders>
              <w:top w:val="double" w:sz="4" w:space="0" w:color="auto"/>
              <w:right w:val="double" w:sz="4"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CTR (H22-H21) kanalizace OVZ</w:t>
            </w:r>
          </w:p>
        </w:tc>
        <w:tc>
          <w:tcPr>
            <w:tcW w:w="1134" w:type="dxa"/>
            <w:tcBorders>
              <w:top w:val="double" w:sz="4" w:space="0" w:color="auto"/>
              <w:left w:val="double" w:sz="4" w:space="0" w:color="auto"/>
              <w:right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8/2016</w:t>
            </w:r>
          </w:p>
        </w:tc>
        <w:tc>
          <w:tcPr>
            <w:tcW w:w="991" w:type="dxa"/>
            <w:tcBorders>
              <w:top w:val="double" w:sz="4" w:space="0" w:color="auto"/>
              <w:left w:val="single" w:sz="12" w:space="0" w:color="auto"/>
              <w:right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518,6</w:t>
            </w:r>
          </w:p>
        </w:tc>
        <w:tc>
          <w:tcPr>
            <w:tcW w:w="425" w:type="dxa"/>
            <w:tcBorders>
              <w:top w:val="double" w:sz="4" w:space="0" w:color="auto"/>
              <w:left w:val="single" w:sz="12" w:space="0" w:color="auto"/>
              <w:right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18</w:t>
            </w:r>
          </w:p>
        </w:tc>
        <w:tc>
          <w:tcPr>
            <w:tcW w:w="442" w:type="dxa"/>
            <w:tcBorders>
              <w:top w:val="double" w:sz="4" w:space="0" w:color="auto"/>
              <w:left w:val="single" w:sz="12" w:space="0" w:color="auto"/>
              <w:right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20</w:t>
            </w:r>
          </w:p>
        </w:tc>
        <w:tc>
          <w:tcPr>
            <w:tcW w:w="846" w:type="dxa"/>
            <w:tcBorders>
              <w:top w:val="double" w:sz="4" w:space="0" w:color="auto"/>
              <w:left w:val="single" w:sz="12" w:space="0" w:color="auto"/>
              <w:right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53,3</w:t>
            </w:r>
          </w:p>
        </w:tc>
        <w:tc>
          <w:tcPr>
            <w:tcW w:w="496" w:type="dxa"/>
            <w:tcBorders>
              <w:top w:val="double" w:sz="4" w:space="0" w:color="auto"/>
              <w:left w:val="single" w:sz="12" w:space="0" w:color="auto"/>
              <w:right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2</w:t>
            </w:r>
          </w:p>
        </w:tc>
        <w:tc>
          <w:tcPr>
            <w:tcW w:w="846" w:type="dxa"/>
            <w:tcBorders>
              <w:top w:val="double" w:sz="4" w:space="0" w:color="auto"/>
              <w:left w:val="single" w:sz="12" w:space="0" w:color="auto"/>
              <w:bottom w:val="single" w:sz="4" w:space="0" w:color="auto"/>
              <w:right w:val="single" w:sz="12" w:space="0" w:color="auto"/>
              <w:tl2br w:val="single" w:sz="4" w:space="0" w:color="auto"/>
              <w:tr2bl w:val="single" w:sz="4" w:space="0" w:color="auto"/>
            </w:tcBorders>
            <w:shd w:val="clear" w:color="auto" w:fill="D9D9D9" w:themeFill="background1" w:themeFillShade="D9"/>
            <w:vAlign w:val="center"/>
          </w:tcPr>
          <w:p w:rsidR="005E1188" w:rsidRPr="005E1188" w:rsidRDefault="005E1188" w:rsidP="005E1188">
            <w:pPr>
              <w:jc w:val="center"/>
              <w:rPr>
                <w:sz w:val="28"/>
                <w:szCs w:val="28"/>
              </w:rPr>
            </w:pPr>
          </w:p>
        </w:tc>
        <w:tc>
          <w:tcPr>
            <w:tcW w:w="482" w:type="dxa"/>
            <w:tcBorders>
              <w:top w:val="double" w:sz="4" w:space="0" w:color="auto"/>
              <w:left w:val="single" w:sz="12" w:space="0" w:color="auto"/>
              <w:bottom w:val="single" w:sz="4" w:space="0" w:color="auto"/>
              <w:right w:val="single" w:sz="12" w:space="0" w:color="auto"/>
              <w:tl2br w:val="single" w:sz="4" w:space="0" w:color="auto"/>
              <w:tr2bl w:val="single" w:sz="4" w:space="0" w:color="auto"/>
            </w:tcBorders>
            <w:shd w:val="clear" w:color="auto" w:fill="D9D9D9" w:themeFill="background1" w:themeFillShade="D9"/>
            <w:vAlign w:val="center"/>
          </w:tcPr>
          <w:p w:rsidR="005E1188" w:rsidRPr="005E1188" w:rsidRDefault="005E1188" w:rsidP="005E1188">
            <w:pPr>
              <w:jc w:val="center"/>
              <w:rPr>
                <w:sz w:val="28"/>
                <w:szCs w:val="28"/>
              </w:rPr>
            </w:pPr>
          </w:p>
        </w:tc>
        <w:tc>
          <w:tcPr>
            <w:tcW w:w="850" w:type="dxa"/>
            <w:tcBorders>
              <w:top w:val="double" w:sz="4" w:space="0" w:color="auto"/>
              <w:left w:val="single" w:sz="12" w:space="0" w:color="auto"/>
              <w:right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144,6</w:t>
            </w:r>
          </w:p>
        </w:tc>
        <w:tc>
          <w:tcPr>
            <w:tcW w:w="499" w:type="dxa"/>
            <w:tcBorders>
              <w:top w:val="double" w:sz="4" w:space="0" w:color="auto"/>
              <w:left w:val="single" w:sz="12" w:space="0" w:color="auto"/>
              <w:right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8</w:t>
            </w:r>
          </w:p>
        </w:tc>
        <w:tc>
          <w:tcPr>
            <w:tcW w:w="850" w:type="dxa"/>
            <w:tcBorders>
              <w:top w:val="double" w:sz="4" w:space="0" w:color="auto"/>
              <w:left w:val="single" w:sz="12" w:space="0" w:color="auto"/>
              <w:right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144,6</w:t>
            </w:r>
          </w:p>
        </w:tc>
        <w:tc>
          <w:tcPr>
            <w:tcW w:w="499" w:type="dxa"/>
            <w:tcBorders>
              <w:top w:val="double" w:sz="4" w:space="0" w:color="auto"/>
              <w:left w:val="single" w:sz="12" w:space="0" w:color="auto"/>
              <w:right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4</w:t>
            </w:r>
          </w:p>
        </w:tc>
        <w:tc>
          <w:tcPr>
            <w:tcW w:w="850" w:type="dxa"/>
            <w:tcBorders>
              <w:top w:val="double" w:sz="4" w:space="0" w:color="auto"/>
              <w:left w:val="single" w:sz="12" w:space="0" w:color="auto"/>
              <w:bottom w:val="single" w:sz="4" w:space="0" w:color="auto"/>
              <w:right w:val="single" w:sz="12" w:space="0" w:color="auto"/>
              <w:tl2br w:val="single" w:sz="4" w:space="0" w:color="auto"/>
              <w:tr2bl w:val="single" w:sz="4" w:space="0" w:color="auto"/>
            </w:tcBorders>
            <w:shd w:val="clear" w:color="auto" w:fill="D9D9D9" w:themeFill="background1" w:themeFillShade="D9"/>
            <w:vAlign w:val="center"/>
          </w:tcPr>
          <w:p w:rsidR="005E1188" w:rsidRPr="005E1188" w:rsidRDefault="005E1188" w:rsidP="005E1188">
            <w:pPr>
              <w:jc w:val="center"/>
              <w:rPr>
                <w:sz w:val="28"/>
                <w:szCs w:val="28"/>
              </w:rPr>
            </w:pPr>
          </w:p>
        </w:tc>
        <w:tc>
          <w:tcPr>
            <w:tcW w:w="485" w:type="dxa"/>
            <w:tcBorders>
              <w:top w:val="double" w:sz="4" w:space="0" w:color="auto"/>
              <w:left w:val="single" w:sz="12" w:space="0" w:color="auto"/>
              <w:bottom w:val="single" w:sz="4" w:space="0" w:color="auto"/>
              <w:right w:val="single" w:sz="12" w:space="0" w:color="auto"/>
              <w:tl2br w:val="single" w:sz="4" w:space="0" w:color="auto"/>
              <w:tr2bl w:val="single" w:sz="4" w:space="0" w:color="auto"/>
            </w:tcBorders>
            <w:shd w:val="clear" w:color="auto" w:fill="D9D9D9" w:themeFill="background1" w:themeFillShade="D9"/>
            <w:vAlign w:val="center"/>
          </w:tcPr>
          <w:p w:rsidR="005E1188" w:rsidRPr="005E1188" w:rsidRDefault="005E1188" w:rsidP="005E1188">
            <w:pPr>
              <w:jc w:val="center"/>
              <w:rPr>
                <w:sz w:val="28"/>
                <w:szCs w:val="28"/>
              </w:rPr>
            </w:pPr>
          </w:p>
        </w:tc>
        <w:tc>
          <w:tcPr>
            <w:tcW w:w="1008" w:type="dxa"/>
            <w:tcBorders>
              <w:top w:val="double" w:sz="4" w:space="0" w:color="auto"/>
              <w:left w:val="single" w:sz="12" w:space="0" w:color="auto"/>
              <w:right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138,2</w:t>
            </w:r>
          </w:p>
        </w:tc>
        <w:tc>
          <w:tcPr>
            <w:tcW w:w="777" w:type="dxa"/>
            <w:tcBorders>
              <w:left w:val="single" w:sz="12" w:space="0" w:color="auto"/>
              <w:right w:val="single" w:sz="18"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4</w:t>
            </w:r>
          </w:p>
        </w:tc>
      </w:tr>
      <w:tr w:rsidR="00DB73EB" w:rsidTr="00DB73EB">
        <w:trPr>
          <w:trHeight w:val="251"/>
        </w:trPr>
        <w:tc>
          <w:tcPr>
            <w:tcW w:w="784" w:type="dxa"/>
            <w:tcBorders>
              <w:left w:val="single" w:sz="18" w:space="0" w:color="auto"/>
              <w:bottom w:val="single" w:sz="4"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VIII.</w:t>
            </w:r>
          </w:p>
        </w:tc>
        <w:tc>
          <w:tcPr>
            <w:tcW w:w="2903" w:type="dxa"/>
            <w:tcBorders>
              <w:bottom w:val="single" w:sz="4" w:space="0" w:color="auto"/>
              <w:right w:val="double" w:sz="4"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CTR(H24-H23) kanalizace OVZ</w:t>
            </w:r>
          </w:p>
        </w:tc>
        <w:tc>
          <w:tcPr>
            <w:tcW w:w="1134" w:type="dxa"/>
            <w:tcBorders>
              <w:left w:val="double" w:sz="4" w:space="0" w:color="auto"/>
              <w:bottom w:val="single" w:sz="4" w:space="0" w:color="auto"/>
              <w:right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10/2016</w:t>
            </w:r>
          </w:p>
        </w:tc>
        <w:tc>
          <w:tcPr>
            <w:tcW w:w="991" w:type="dxa"/>
            <w:tcBorders>
              <w:left w:val="single" w:sz="12" w:space="0" w:color="auto"/>
              <w:bottom w:val="single" w:sz="4" w:space="0" w:color="auto"/>
              <w:right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518,6</w:t>
            </w:r>
          </w:p>
        </w:tc>
        <w:tc>
          <w:tcPr>
            <w:tcW w:w="425" w:type="dxa"/>
            <w:tcBorders>
              <w:left w:val="single" w:sz="12" w:space="0" w:color="auto"/>
              <w:bottom w:val="single" w:sz="4" w:space="0" w:color="auto"/>
              <w:right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21</w:t>
            </w:r>
          </w:p>
        </w:tc>
        <w:tc>
          <w:tcPr>
            <w:tcW w:w="442" w:type="dxa"/>
            <w:tcBorders>
              <w:left w:val="single" w:sz="12" w:space="0" w:color="auto"/>
              <w:bottom w:val="single" w:sz="4" w:space="0" w:color="auto"/>
              <w:right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23</w:t>
            </w:r>
          </w:p>
        </w:tc>
        <w:tc>
          <w:tcPr>
            <w:tcW w:w="846" w:type="dxa"/>
            <w:tcBorders>
              <w:left w:val="single" w:sz="12" w:space="0" w:color="auto"/>
              <w:bottom w:val="single" w:sz="4" w:space="0" w:color="auto"/>
              <w:right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139,0</w:t>
            </w:r>
          </w:p>
        </w:tc>
        <w:tc>
          <w:tcPr>
            <w:tcW w:w="496" w:type="dxa"/>
            <w:tcBorders>
              <w:left w:val="single" w:sz="12" w:space="0" w:color="auto"/>
              <w:bottom w:val="single" w:sz="4" w:space="0" w:color="auto"/>
              <w:right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5</w:t>
            </w:r>
          </w:p>
        </w:tc>
        <w:tc>
          <w:tcPr>
            <w:tcW w:w="846" w:type="dxa"/>
            <w:tcBorders>
              <w:left w:val="single" w:sz="12" w:space="0" w:color="auto"/>
              <w:bottom w:val="single" w:sz="4" w:space="0" w:color="auto"/>
              <w:right w:val="single" w:sz="12" w:space="0" w:color="auto"/>
              <w:tl2br w:val="single" w:sz="4" w:space="0" w:color="auto"/>
              <w:tr2bl w:val="single" w:sz="4" w:space="0" w:color="auto"/>
            </w:tcBorders>
            <w:shd w:val="clear" w:color="auto" w:fill="D9D9D9" w:themeFill="background1" w:themeFillShade="D9"/>
            <w:vAlign w:val="center"/>
          </w:tcPr>
          <w:p w:rsidR="005E1188" w:rsidRPr="005E1188" w:rsidRDefault="005E1188" w:rsidP="005E1188">
            <w:pPr>
              <w:jc w:val="center"/>
              <w:rPr>
                <w:sz w:val="28"/>
                <w:szCs w:val="28"/>
              </w:rPr>
            </w:pPr>
          </w:p>
        </w:tc>
        <w:tc>
          <w:tcPr>
            <w:tcW w:w="482" w:type="dxa"/>
            <w:tcBorders>
              <w:left w:val="single" w:sz="12" w:space="0" w:color="auto"/>
              <w:bottom w:val="single" w:sz="4" w:space="0" w:color="auto"/>
              <w:right w:val="single" w:sz="12" w:space="0" w:color="auto"/>
              <w:tl2br w:val="single" w:sz="4" w:space="0" w:color="auto"/>
              <w:tr2bl w:val="single" w:sz="4" w:space="0" w:color="auto"/>
            </w:tcBorders>
            <w:shd w:val="clear" w:color="auto" w:fill="D9D9D9" w:themeFill="background1" w:themeFillShade="D9"/>
            <w:vAlign w:val="center"/>
          </w:tcPr>
          <w:p w:rsidR="005E1188" w:rsidRPr="005E1188" w:rsidRDefault="005E1188" w:rsidP="005E1188">
            <w:pPr>
              <w:jc w:val="center"/>
              <w:rPr>
                <w:sz w:val="28"/>
                <w:szCs w:val="28"/>
              </w:rPr>
            </w:pPr>
          </w:p>
        </w:tc>
        <w:tc>
          <w:tcPr>
            <w:tcW w:w="850" w:type="dxa"/>
            <w:tcBorders>
              <w:left w:val="single" w:sz="12" w:space="0" w:color="auto"/>
              <w:bottom w:val="single" w:sz="4" w:space="0" w:color="auto"/>
              <w:right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249,0</w:t>
            </w:r>
          </w:p>
        </w:tc>
        <w:tc>
          <w:tcPr>
            <w:tcW w:w="499" w:type="dxa"/>
            <w:tcBorders>
              <w:left w:val="single" w:sz="12" w:space="0" w:color="auto"/>
              <w:bottom w:val="single" w:sz="4" w:space="0" w:color="auto"/>
              <w:right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10</w:t>
            </w:r>
          </w:p>
        </w:tc>
        <w:tc>
          <w:tcPr>
            <w:tcW w:w="850" w:type="dxa"/>
            <w:tcBorders>
              <w:left w:val="single" w:sz="12" w:space="0" w:color="auto"/>
              <w:bottom w:val="single" w:sz="4" w:space="0" w:color="auto"/>
              <w:right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48,5</w:t>
            </w:r>
          </w:p>
        </w:tc>
        <w:tc>
          <w:tcPr>
            <w:tcW w:w="499" w:type="dxa"/>
            <w:tcBorders>
              <w:left w:val="single" w:sz="12" w:space="0" w:color="auto"/>
              <w:bottom w:val="single" w:sz="4" w:space="0" w:color="auto"/>
              <w:right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1</w:t>
            </w:r>
          </w:p>
        </w:tc>
        <w:tc>
          <w:tcPr>
            <w:tcW w:w="850" w:type="dxa"/>
            <w:tcBorders>
              <w:left w:val="single" w:sz="12" w:space="0" w:color="auto"/>
              <w:bottom w:val="single" w:sz="4" w:space="0" w:color="auto"/>
              <w:right w:val="single" w:sz="12" w:space="0" w:color="auto"/>
              <w:tl2br w:val="single" w:sz="4" w:space="0" w:color="auto"/>
              <w:tr2bl w:val="single" w:sz="4" w:space="0" w:color="auto"/>
            </w:tcBorders>
            <w:shd w:val="clear" w:color="auto" w:fill="D9D9D9" w:themeFill="background1" w:themeFillShade="D9"/>
            <w:vAlign w:val="center"/>
          </w:tcPr>
          <w:p w:rsidR="005E1188" w:rsidRPr="005E1188" w:rsidRDefault="005E1188" w:rsidP="005E1188">
            <w:pPr>
              <w:jc w:val="center"/>
              <w:rPr>
                <w:sz w:val="28"/>
                <w:szCs w:val="28"/>
              </w:rPr>
            </w:pPr>
          </w:p>
        </w:tc>
        <w:tc>
          <w:tcPr>
            <w:tcW w:w="485" w:type="dxa"/>
            <w:tcBorders>
              <w:left w:val="single" w:sz="12" w:space="0" w:color="auto"/>
              <w:bottom w:val="single" w:sz="4" w:space="0" w:color="auto"/>
              <w:right w:val="single" w:sz="12" w:space="0" w:color="auto"/>
              <w:tl2br w:val="single" w:sz="4" w:space="0" w:color="auto"/>
              <w:tr2bl w:val="single" w:sz="4" w:space="0" w:color="auto"/>
            </w:tcBorders>
            <w:shd w:val="clear" w:color="auto" w:fill="D9D9D9" w:themeFill="background1" w:themeFillShade="D9"/>
            <w:vAlign w:val="center"/>
          </w:tcPr>
          <w:p w:rsidR="005E1188" w:rsidRPr="005E1188" w:rsidRDefault="005E1188" w:rsidP="005E1188">
            <w:pPr>
              <w:jc w:val="center"/>
              <w:rPr>
                <w:sz w:val="28"/>
                <w:szCs w:val="28"/>
              </w:rPr>
            </w:pPr>
          </w:p>
        </w:tc>
        <w:tc>
          <w:tcPr>
            <w:tcW w:w="1008" w:type="dxa"/>
            <w:tcBorders>
              <w:left w:val="single" w:sz="12" w:space="0" w:color="auto"/>
              <w:bottom w:val="single" w:sz="4" w:space="0" w:color="auto"/>
              <w:right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173,0</w:t>
            </w:r>
          </w:p>
        </w:tc>
        <w:tc>
          <w:tcPr>
            <w:tcW w:w="777" w:type="dxa"/>
            <w:tcBorders>
              <w:left w:val="single" w:sz="12" w:space="0" w:color="auto"/>
              <w:bottom w:val="single" w:sz="4" w:space="0" w:color="auto"/>
              <w:right w:val="single" w:sz="18"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5</w:t>
            </w:r>
          </w:p>
        </w:tc>
      </w:tr>
      <w:tr w:rsidR="00DB73EB" w:rsidTr="00DB73EB">
        <w:trPr>
          <w:trHeight w:val="280"/>
        </w:trPr>
        <w:tc>
          <w:tcPr>
            <w:tcW w:w="784" w:type="dxa"/>
            <w:tcBorders>
              <w:left w:val="single" w:sz="18" w:space="0" w:color="auto"/>
              <w:bottom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XIII.</w:t>
            </w:r>
          </w:p>
        </w:tc>
        <w:tc>
          <w:tcPr>
            <w:tcW w:w="2903" w:type="dxa"/>
            <w:tcBorders>
              <w:bottom w:val="single" w:sz="12" w:space="0" w:color="auto"/>
              <w:right w:val="double" w:sz="4"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CTR Kanalizace SLOP</w:t>
            </w:r>
          </w:p>
        </w:tc>
        <w:tc>
          <w:tcPr>
            <w:tcW w:w="1134" w:type="dxa"/>
            <w:tcBorders>
              <w:left w:val="double" w:sz="4" w:space="0" w:color="auto"/>
              <w:bottom w:val="single" w:sz="12" w:space="0" w:color="auto"/>
              <w:right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7/2016</w:t>
            </w:r>
          </w:p>
        </w:tc>
        <w:tc>
          <w:tcPr>
            <w:tcW w:w="991" w:type="dxa"/>
            <w:tcBorders>
              <w:left w:val="single" w:sz="12" w:space="0" w:color="auto"/>
              <w:bottom w:val="single" w:sz="12" w:space="0" w:color="auto"/>
              <w:right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259,2</w:t>
            </w:r>
          </w:p>
        </w:tc>
        <w:tc>
          <w:tcPr>
            <w:tcW w:w="425" w:type="dxa"/>
            <w:tcBorders>
              <w:left w:val="single" w:sz="12" w:space="0" w:color="auto"/>
              <w:bottom w:val="single" w:sz="12" w:space="0" w:color="auto"/>
              <w:right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6</w:t>
            </w:r>
          </w:p>
        </w:tc>
        <w:tc>
          <w:tcPr>
            <w:tcW w:w="442" w:type="dxa"/>
            <w:tcBorders>
              <w:left w:val="single" w:sz="12" w:space="0" w:color="auto"/>
              <w:bottom w:val="single" w:sz="12" w:space="0" w:color="auto"/>
              <w:right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2</w:t>
            </w:r>
          </w:p>
        </w:tc>
        <w:tc>
          <w:tcPr>
            <w:tcW w:w="846" w:type="dxa"/>
            <w:tcBorders>
              <w:left w:val="single" w:sz="12" w:space="0" w:color="auto"/>
              <w:bottom w:val="single" w:sz="12" w:space="0" w:color="auto"/>
              <w:right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95,0</w:t>
            </w:r>
          </w:p>
        </w:tc>
        <w:tc>
          <w:tcPr>
            <w:tcW w:w="496" w:type="dxa"/>
            <w:tcBorders>
              <w:left w:val="single" w:sz="12" w:space="0" w:color="auto"/>
              <w:bottom w:val="single" w:sz="12" w:space="0" w:color="auto"/>
              <w:right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0</w:t>
            </w:r>
          </w:p>
        </w:tc>
        <w:tc>
          <w:tcPr>
            <w:tcW w:w="846" w:type="dxa"/>
            <w:tcBorders>
              <w:left w:val="single" w:sz="12" w:space="0" w:color="auto"/>
              <w:bottom w:val="single" w:sz="12" w:space="0" w:color="auto"/>
              <w:right w:val="single" w:sz="12" w:space="0" w:color="auto"/>
              <w:tl2br w:val="single" w:sz="4" w:space="0" w:color="auto"/>
              <w:tr2bl w:val="single" w:sz="4" w:space="0" w:color="auto"/>
            </w:tcBorders>
            <w:shd w:val="clear" w:color="auto" w:fill="D9D9D9" w:themeFill="background1" w:themeFillShade="D9"/>
            <w:vAlign w:val="center"/>
          </w:tcPr>
          <w:p w:rsidR="005E1188" w:rsidRPr="005E1188" w:rsidRDefault="005E1188" w:rsidP="005E1188">
            <w:pPr>
              <w:jc w:val="center"/>
              <w:rPr>
                <w:sz w:val="28"/>
                <w:szCs w:val="28"/>
              </w:rPr>
            </w:pPr>
          </w:p>
        </w:tc>
        <w:tc>
          <w:tcPr>
            <w:tcW w:w="482" w:type="dxa"/>
            <w:tcBorders>
              <w:left w:val="single" w:sz="12" w:space="0" w:color="auto"/>
              <w:bottom w:val="single" w:sz="12" w:space="0" w:color="auto"/>
              <w:right w:val="single" w:sz="12" w:space="0" w:color="auto"/>
              <w:tl2br w:val="single" w:sz="4" w:space="0" w:color="auto"/>
              <w:tr2bl w:val="single" w:sz="4" w:space="0" w:color="auto"/>
            </w:tcBorders>
            <w:shd w:val="clear" w:color="auto" w:fill="D9D9D9" w:themeFill="background1" w:themeFillShade="D9"/>
            <w:vAlign w:val="center"/>
          </w:tcPr>
          <w:p w:rsidR="005E1188" w:rsidRPr="005E1188" w:rsidRDefault="005E1188" w:rsidP="005E1188">
            <w:pPr>
              <w:jc w:val="center"/>
              <w:rPr>
                <w:sz w:val="28"/>
                <w:szCs w:val="28"/>
              </w:rPr>
            </w:pPr>
          </w:p>
        </w:tc>
        <w:tc>
          <w:tcPr>
            <w:tcW w:w="850" w:type="dxa"/>
            <w:tcBorders>
              <w:left w:val="single" w:sz="12" w:space="0" w:color="auto"/>
              <w:bottom w:val="single" w:sz="12" w:space="0" w:color="auto"/>
              <w:right w:val="single" w:sz="12" w:space="0" w:color="auto"/>
              <w:tl2br w:val="single" w:sz="4" w:space="0" w:color="auto"/>
              <w:tr2bl w:val="single" w:sz="4" w:space="0" w:color="auto"/>
            </w:tcBorders>
            <w:shd w:val="clear" w:color="auto" w:fill="D9D9D9" w:themeFill="background1" w:themeFillShade="D9"/>
            <w:vAlign w:val="center"/>
          </w:tcPr>
          <w:p w:rsidR="005E1188" w:rsidRPr="005E1188" w:rsidRDefault="005E1188" w:rsidP="005E1188">
            <w:pPr>
              <w:jc w:val="center"/>
              <w:rPr>
                <w:sz w:val="28"/>
                <w:szCs w:val="28"/>
              </w:rPr>
            </w:pPr>
          </w:p>
        </w:tc>
        <w:tc>
          <w:tcPr>
            <w:tcW w:w="499" w:type="dxa"/>
            <w:tcBorders>
              <w:left w:val="single" w:sz="12" w:space="0" w:color="auto"/>
              <w:bottom w:val="single" w:sz="12" w:space="0" w:color="auto"/>
              <w:right w:val="single" w:sz="12" w:space="0" w:color="auto"/>
              <w:tl2br w:val="single" w:sz="4" w:space="0" w:color="auto"/>
              <w:tr2bl w:val="single" w:sz="4" w:space="0" w:color="auto"/>
            </w:tcBorders>
            <w:shd w:val="clear" w:color="auto" w:fill="D9D9D9" w:themeFill="background1" w:themeFillShade="D9"/>
            <w:vAlign w:val="center"/>
          </w:tcPr>
          <w:p w:rsidR="005E1188" w:rsidRPr="005E1188" w:rsidRDefault="005E1188" w:rsidP="005E1188">
            <w:pPr>
              <w:jc w:val="center"/>
              <w:rPr>
                <w:sz w:val="28"/>
                <w:szCs w:val="28"/>
              </w:rPr>
            </w:pPr>
          </w:p>
        </w:tc>
        <w:tc>
          <w:tcPr>
            <w:tcW w:w="850" w:type="dxa"/>
            <w:tcBorders>
              <w:left w:val="single" w:sz="12" w:space="0" w:color="auto"/>
              <w:bottom w:val="single" w:sz="12" w:space="0" w:color="auto"/>
              <w:right w:val="single" w:sz="12" w:space="0" w:color="auto"/>
              <w:tl2br w:val="single" w:sz="4" w:space="0" w:color="auto"/>
              <w:tr2bl w:val="single" w:sz="4" w:space="0" w:color="auto"/>
            </w:tcBorders>
            <w:shd w:val="clear" w:color="auto" w:fill="D9D9D9" w:themeFill="background1" w:themeFillShade="D9"/>
            <w:vAlign w:val="center"/>
          </w:tcPr>
          <w:p w:rsidR="005E1188" w:rsidRPr="005E1188" w:rsidRDefault="005E1188" w:rsidP="005E1188">
            <w:pPr>
              <w:jc w:val="center"/>
              <w:rPr>
                <w:sz w:val="28"/>
                <w:szCs w:val="28"/>
              </w:rPr>
            </w:pPr>
          </w:p>
        </w:tc>
        <w:tc>
          <w:tcPr>
            <w:tcW w:w="499" w:type="dxa"/>
            <w:tcBorders>
              <w:left w:val="single" w:sz="12" w:space="0" w:color="auto"/>
              <w:bottom w:val="single" w:sz="12" w:space="0" w:color="auto"/>
              <w:right w:val="single" w:sz="12" w:space="0" w:color="auto"/>
              <w:tl2br w:val="single" w:sz="4" w:space="0" w:color="auto"/>
              <w:tr2bl w:val="single" w:sz="4" w:space="0" w:color="auto"/>
            </w:tcBorders>
            <w:shd w:val="clear" w:color="auto" w:fill="D9D9D9" w:themeFill="background1" w:themeFillShade="D9"/>
            <w:vAlign w:val="center"/>
          </w:tcPr>
          <w:p w:rsidR="005E1188" w:rsidRPr="005E1188" w:rsidRDefault="005E1188" w:rsidP="005E1188">
            <w:pPr>
              <w:jc w:val="center"/>
              <w:rPr>
                <w:sz w:val="28"/>
                <w:szCs w:val="28"/>
              </w:rPr>
            </w:pPr>
          </w:p>
        </w:tc>
        <w:tc>
          <w:tcPr>
            <w:tcW w:w="850" w:type="dxa"/>
            <w:tcBorders>
              <w:left w:val="single" w:sz="12" w:space="0" w:color="auto"/>
              <w:bottom w:val="single" w:sz="12" w:space="0" w:color="auto"/>
              <w:right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164,2</w:t>
            </w:r>
          </w:p>
        </w:tc>
        <w:tc>
          <w:tcPr>
            <w:tcW w:w="485" w:type="dxa"/>
            <w:tcBorders>
              <w:left w:val="single" w:sz="12" w:space="0" w:color="auto"/>
              <w:bottom w:val="single" w:sz="12" w:space="0" w:color="auto"/>
              <w:right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4</w:t>
            </w:r>
          </w:p>
        </w:tc>
        <w:tc>
          <w:tcPr>
            <w:tcW w:w="1008" w:type="dxa"/>
            <w:tcBorders>
              <w:left w:val="single" w:sz="12" w:space="0" w:color="auto"/>
              <w:bottom w:val="single" w:sz="12" w:space="0" w:color="auto"/>
              <w:right w:val="single" w:sz="12" w:space="0" w:color="auto"/>
              <w:tl2br w:val="single" w:sz="2" w:space="0" w:color="auto"/>
              <w:tr2bl w:val="single" w:sz="2" w:space="0" w:color="auto"/>
            </w:tcBorders>
            <w:shd w:val="clear" w:color="auto" w:fill="D9D9D9" w:themeFill="background1" w:themeFillShade="D9"/>
            <w:vAlign w:val="center"/>
          </w:tcPr>
          <w:p w:rsidR="005E1188" w:rsidRPr="005E1188" w:rsidRDefault="005E1188" w:rsidP="005E1188">
            <w:pPr>
              <w:jc w:val="center"/>
              <w:rPr>
                <w:sz w:val="28"/>
                <w:szCs w:val="28"/>
              </w:rPr>
            </w:pPr>
          </w:p>
        </w:tc>
        <w:tc>
          <w:tcPr>
            <w:tcW w:w="777" w:type="dxa"/>
            <w:tcBorders>
              <w:left w:val="single" w:sz="12" w:space="0" w:color="auto"/>
              <w:bottom w:val="single" w:sz="12" w:space="0" w:color="auto"/>
              <w:right w:val="single" w:sz="18" w:space="0" w:color="auto"/>
              <w:tl2br w:val="single" w:sz="2" w:space="0" w:color="auto"/>
              <w:tr2bl w:val="single" w:sz="2" w:space="0" w:color="auto"/>
            </w:tcBorders>
            <w:shd w:val="clear" w:color="auto" w:fill="D9D9D9" w:themeFill="background1" w:themeFillShade="D9"/>
            <w:vAlign w:val="center"/>
          </w:tcPr>
          <w:p w:rsidR="005E1188" w:rsidRPr="005E1188" w:rsidRDefault="005E1188" w:rsidP="005E1188">
            <w:pPr>
              <w:jc w:val="center"/>
              <w:rPr>
                <w:sz w:val="28"/>
                <w:szCs w:val="28"/>
              </w:rPr>
            </w:pPr>
          </w:p>
        </w:tc>
      </w:tr>
      <w:tr w:rsidR="00DB73EB" w:rsidTr="00DB73EB">
        <w:trPr>
          <w:trHeight w:val="280"/>
        </w:trPr>
        <w:tc>
          <w:tcPr>
            <w:tcW w:w="784" w:type="dxa"/>
            <w:vMerge w:val="restart"/>
            <w:tcBorders>
              <w:top w:val="single" w:sz="12" w:space="0" w:color="auto"/>
              <w:left w:val="single" w:sz="18" w:space="0" w:color="auto"/>
            </w:tcBorders>
            <w:shd w:val="clear" w:color="auto" w:fill="auto"/>
            <w:vAlign w:val="center"/>
          </w:tcPr>
          <w:p w:rsidR="005E1188" w:rsidRPr="005E1188" w:rsidRDefault="005E1188" w:rsidP="005E1188">
            <w:pPr>
              <w:jc w:val="center"/>
              <w:rPr>
                <w:sz w:val="28"/>
                <w:szCs w:val="28"/>
              </w:rPr>
            </w:pPr>
            <w:r w:rsidRPr="005E1188">
              <w:rPr>
                <w:sz w:val="28"/>
                <w:szCs w:val="28"/>
              </w:rPr>
              <w:t>IX.</w:t>
            </w:r>
          </w:p>
        </w:tc>
        <w:tc>
          <w:tcPr>
            <w:tcW w:w="2903" w:type="dxa"/>
            <w:tcBorders>
              <w:top w:val="single" w:sz="12" w:space="0" w:color="auto"/>
              <w:right w:val="double" w:sz="4" w:space="0" w:color="auto"/>
            </w:tcBorders>
            <w:shd w:val="clear" w:color="auto" w:fill="auto"/>
            <w:vAlign w:val="center"/>
          </w:tcPr>
          <w:p w:rsidR="005E1188" w:rsidRPr="005E1188" w:rsidRDefault="005E1188" w:rsidP="005E1188">
            <w:pPr>
              <w:jc w:val="center"/>
              <w:rPr>
                <w:sz w:val="28"/>
                <w:szCs w:val="28"/>
              </w:rPr>
            </w:pPr>
            <w:r w:rsidRPr="005E1188">
              <w:rPr>
                <w:sz w:val="28"/>
                <w:szCs w:val="28"/>
              </w:rPr>
              <w:t>CTR (H12-H11) kanalizace OVZ</w:t>
            </w:r>
          </w:p>
        </w:tc>
        <w:tc>
          <w:tcPr>
            <w:tcW w:w="1134" w:type="dxa"/>
            <w:vMerge w:val="restart"/>
            <w:tcBorders>
              <w:top w:val="single" w:sz="12" w:space="0" w:color="auto"/>
              <w:left w:val="double" w:sz="4"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4/2017</w:t>
            </w:r>
          </w:p>
        </w:tc>
        <w:tc>
          <w:tcPr>
            <w:tcW w:w="991" w:type="dxa"/>
            <w:tcBorders>
              <w:top w:val="single" w:sz="12" w:space="0" w:color="auto"/>
              <w:left w:val="single" w:sz="12"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575,6</w:t>
            </w:r>
          </w:p>
        </w:tc>
        <w:tc>
          <w:tcPr>
            <w:tcW w:w="425" w:type="dxa"/>
            <w:tcBorders>
              <w:top w:val="single" w:sz="12" w:space="0" w:color="auto"/>
              <w:left w:val="single" w:sz="12"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22</w:t>
            </w:r>
          </w:p>
        </w:tc>
        <w:tc>
          <w:tcPr>
            <w:tcW w:w="442" w:type="dxa"/>
            <w:tcBorders>
              <w:top w:val="single" w:sz="12" w:space="0" w:color="auto"/>
              <w:left w:val="single" w:sz="12"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20</w:t>
            </w:r>
          </w:p>
        </w:tc>
        <w:tc>
          <w:tcPr>
            <w:tcW w:w="846" w:type="dxa"/>
            <w:tcBorders>
              <w:top w:val="single" w:sz="12" w:space="0" w:color="auto"/>
              <w:left w:val="single" w:sz="12" w:space="0" w:color="auto"/>
              <w:bottom w:val="single" w:sz="4"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29,7</w:t>
            </w:r>
          </w:p>
        </w:tc>
        <w:tc>
          <w:tcPr>
            <w:tcW w:w="496" w:type="dxa"/>
            <w:tcBorders>
              <w:top w:val="single" w:sz="12" w:space="0" w:color="auto"/>
              <w:left w:val="single" w:sz="12" w:space="0" w:color="auto"/>
              <w:bottom w:val="single" w:sz="4"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3</w:t>
            </w:r>
          </w:p>
        </w:tc>
        <w:tc>
          <w:tcPr>
            <w:tcW w:w="846" w:type="dxa"/>
            <w:tcBorders>
              <w:top w:val="single" w:sz="12" w:space="0" w:color="auto"/>
              <w:left w:val="single" w:sz="12" w:space="0" w:color="auto"/>
              <w:bottom w:val="single" w:sz="4" w:space="0" w:color="auto"/>
              <w:right w:val="single" w:sz="12" w:space="0" w:color="auto"/>
              <w:tl2br w:val="single" w:sz="4" w:space="0" w:color="auto"/>
              <w:tr2bl w:val="single" w:sz="4" w:space="0" w:color="auto"/>
            </w:tcBorders>
            <w:shd w:val="clear" w:color="auto" w:fill="auto"/>
            <w:vAlign w:val="center"/>
          </w:tcPr>
          <w:p w:rsidR="005E1188" w:rsidRPr="005E1188" w:rsidRDefault="005E1188" w:rsidP="005E1188">
            <w:pPr>
              <w:jc w:val="center"/>
              <w:rPr>
                <w:sz w:val="28"/>
                <w:szCs w:val="28"/>
              </w:rPr>
            </w:pPr>
          </w:p>
        </w:tc>
        <w:tc>
          <w:tcPr>
            <w:tcW w:w="482" w:type="dxa"/>
            <w:tcBorders>
              <w:top w:val="single" w:sz="12" w:space="0" w:color="auto"/>
              <w:left w:val="single" w:sz="12" w:space="0" w:color="auto"/>
              <w:bottom w:val="single" w:sz="4" w:space="0" w:color="auto"/>
              <w:right w:val="single" w:sz="12" w:space="0" w:color="auto"/>
              <w:tl2br w:val="single" w:sz="4" w:space="0" w:color="auto"/>
              <w:tr2bl w:val="single" w:sz="4" w:space="0" w:color="auto"/>
            </w:tcBorders>
            <w:shd w:val="clear" w:color="auto" w:fill="auto"/>
            <w:vAlign w:val="center"/>
          </w:tcPr>
          <w:p w:rsidR="005E1188" w:rsidRPr="005E1188" w:rsidRDefault="005E1188" w:rsidP="005E1188">
            <w:pPr>
              <w:jc w:val="center"/>
              <w:rPr>
                <w:sz w:val="28"/>
                <w:szCs w:val="28"/>
              </w:rPr>
            </w:pPr>
          </w:p>
        </w:tc>
        <w:tc>
          <w:tcPr>
            <w:tcW w:w="850" w:type="dxa"/>
            <w:tcBorders>
              <w:top w:val="single" w:sz="12" w:space="0" w:color="auto"/>
              <w:left w:val="single" w:sz="12" w:space="0" w:color="auto"/>
              <w:bottom w:val="single" w:sz="4"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63,7</w:t>
            </w:r>
          </w:p>
        </w:tc>
        <w:tc>
          <w:tcPr>
            <w:tcW w:w="499" w:type="dxa"/>
            <w:tcBorders>
              <w:top w:val="single" w:sz="12" w:space="0" w:color="auto"/>
              <w:left w:val="single" w:sz="12" w:space="0" w:color="auto"/>
              <w:bottom w:val="single" w:sz="4"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1</w:t>
            </w:r>
          </w:p>
        </w:tc>
        <w:tc>
          <w:tcPr>
            <w:tcW w:w="850" w:type="dxa"/>
            <w:tcBorders>
              <w:top w:val="single" w:sz="12" w:space="0" w:color="auto"/>
              <w:left w:val="single" w:sz="12"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134,8</w:t>
            </w:r>
          </w:p>
        </w:tc>
        <w:tc>
          <w:tcPr>
            <w:tcW w:w="499" w:type="dxa"/>
            <w:tcBorders>
              <w:top w:val="single" w:sz="12" w:space="0" w:color="auto"/>
              <w:left w:val="single" w:sz="12"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6</w:t>
            </w:r>
          </w:p>
        </w:tc>
        <w:tc>
          <w:tcPr>
            <w:tcW w:w="850" w:type="dxa"/>
            <w:tcBorders>
              <w:top w:val="single" w:sz="12" w:space="0" w:color="auto"/>
              <w:left w:val="single" w:sz="12" w:space="0" w:color="auto"/>
              <w:bottom w:val="single" w:sz="4"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219,6</w:t>
            </w:r>
          </w:p>
        </w:tc>
        <w:tc>
          <w:tcPr>
            <w:tcW w:w="485" w:type="dxa"/>
            <w:tcBorders>
              <w:top w:val="single" w:sz="12" w:space="0" w:color="auto"/>
              <w:left w:val="single" w:sz="12" w:space="0" w:color="auto"/>
              <w:bottom w:val="single" w:sz="4"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6</w:t>
            </w:r>
          </w:p>
        </w:tc>
        <w:tc>
          <w:tcPr>
            <w:tcW w:w="1008" w:type="dxa"/>
            <w:tcBorders>
              <w:top w:val="single" w:sz="12" w:space="0" w:color="auto"/>
              <w:left w:val="single" w:sz="12"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127,8</w:t>
            </w:r>
          </w:p>
        </w:tc>
        <w:tc>
          <w:tcPr>
            <w:tcW w:w="777" w:type="dxa"/>
            <w:tcBorders>
              <w:top w:val="single" w:sz="12" w:space="0" w:color="auto"/>
              <w:left w:val="single" w:sz="12" w:space="0" w:color="auto"/>
              <w:right w:val="single" w:sz="18" w:space="0" w:color="auto"/>
            </w:tcBorders>
            <w:shd w:val="clear" w:color="auto" w:fill="auto"/>
            <w:vAlign w:val="center"/>
          </w:tcPr>
          <w:p w:rsidR="005E1188" w:rsidRPr="005E1188" w:rsidRDefault="005E1188" w:rsidP="005E1188">
            <w:pPr>
              <w:jc w:val="center"/>
              <w:rPr>
                <w:sz w:val="28"/>
                <w:szCs w:val="28"/>
              </w:rPr>
            </w:pPr>
            <w:r w:rsidRPr="005E1188">
              <w:rPr>
                <w:sz w:val="28"/>
                <w:szCs w:val="28"/>
              </w:rPr>
              <w:t>6</w:t>
            </w:r>
          </w:p>
        </w:tc>
      </w:tr>
      <w:tr w:rsidR="00DB73EB" w:rsidTr="00DB73EB">
        <w:trPr>
          <w:trHeight w:val="280"/>
        </w:trPr>
        <w:tc>
          <w:tcPr>
            <w:tcW w:w="784" w:type="dxa"/>
            <w:vMerge/>
            <w:tcBorders>
              <w:left w:val="single" w:sz="18" w:space="0" w:color="auto"/>
              <w:bottom w:val="single" w:sz="4" w:space="0" w:color="auto"/>
            </w:tcBorders>
            <w:shd w:val="clear" w:color="auto" w:fill="auto"/>
            <w:vAlign w:val="center"/>
          </w:tcPr>
          <w:p w:rsidR="005E1188" w:rsidRPr="005E1188" w:rsidRDefault="005E1188" w:rsidP="005E1188">
            <w:pPr>
              <w:jc w:val="center"/>
              <w:rPr>
                <w:sz w:val="28"/>
                <w:szCs w:val="28"/>
              </w:rPr>
            </w:pPr>
          </w:p>
        </w:tc>
        <w:tc>
          <w:tcPr>
            <w:tcW w:w="2903" w:type="dxa"/>
            <w:tcBorders>
              <w:bottom w:val="single" w:sz="4" w:space="0" w:color="auto"/>
              <w:right w:val="double" w:sz="4" w:space="0" w:color="auto"/>
            </w:tcBorders>
            <w:shd w:val="clear" w:color="auto" w:fill="auto"/>
            <w:vAlign w:val="center"/>
          </w:tcPr>
          <w:p w:rsidR="005E1188" w:rsidRPr="005E1188" w:rsidRDefault="005E1188" w:rsidP="005E1188">
            <w:pPr>
              <w:jc w:val="center"/>
              <w:rPr>
                <w:sz w:val="28"/>
                <w:szCs w:val="28"/>
              </w:rPr>
            </w:pPr>
            <w:r w:rsidRPr="005E1188">
              <w:rPr>
                <w:sz w:val="28"/>
                <w:szCs w:val="28"/>
              </w:rPr>
              <w:t>CTR (H12-H11) kanalizace SLOP</w:t>
            </w:r>
          </w:p>
        </w:tc>
        <w:tc>
          <w:tcPr>
            <w:tcW w:w="1134" w:type="dxa"/>
            <w:vMerge/>
            <w:tcBorders>
              <w:left w:val="double" w:sz="4" w:space="0" w:color="auto"/>
              <w:bottom w:val="single" w:sz="4" w:space="0" w:color="auto"/>
              <w:right w:val="single" w:sz="12" w:space="0" w:color="auto"/>
            </w:tcBorders>
            <w:shd w:val="clear" w:color="auto" w:fill="auto"/>
            <w:vAlign w:val="center"/>
          </w:tcPr>
          <w:p w:rsidR="005E1188" w:rsidRPr="005E1188" w:rsidRDefault="005E1188" w:rsidP="005E1188">
            <w:pPr>
              <w:jc w:val="center"/>
              <w:rPr>
                <w:sz w:val="28"/>
                <w:szCs w:val="28"/>
              </w:rPr>
            </w:pPr>
          </w:p>
        </w:tc>
        <w:tc>
          <w:tcPr>
            <w:tcW w:w="991" w:type="dxa"/>
            <w:tcBorders>
              <w:left w:val="single" w:sz="12" w:space="0" w:color="auto"/>
              <w:bottom w:val="single" w:sz="4"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406,2</w:t>
            </w:r>
          </w:p>
        </w:tc>
        <w:tc>
          <w:tcPr>
            <w:tcW w:w="425" w:type="dxa"/>
            <w:tcBorders>
              <w:left w:val="single" w:sz="12" w:space="0" w:color="auto"/>
              <w:bottom w:val="single" w:sz="4"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3</w:t>
            </w:r>
          </w:p>
        </w:tc>
        <w:tc>
          <w:tcPr>
            <w:tcW w:w="442" w:type="dxa"/>
            <w:tcBorders>
              <w:left w:val="single" w:sz="12" w:space="0" w:color="auto"/>
              <w:bottom w:val="single" w:sz="4"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1</w:t>
            </w:r>
          </w:p>
        </w:tc>
        <w:tc>
          <w:tcPr>
            <w:tcW w:w="846" w:type="dxa"/>
            <w:tcBorders>
              <w:left w:val="single" w:sz="12" w:space="0" w:color="auto"/>
              <w:bottom w:val="single" w:sz="4" w:space="0" w:color="auto"/>
              <w:right w:val="single" w:sz="12" w:space="0" w:color="auto"/>
              <w:tl2br w:val="single" w:sz="4" w:space="0" w:color="auto"/>
              <w:tr2bl w:val="single" w:sz="4" w:space="0" w:color="auto"/>
            </w:tcBorders>
            <w:shd w:val="clear" w:color="auto" w:fill="auto"/>
            <w:vAlign w:val="center"/>
          </w:tcPr>
          <w:p w:rsidR="005E1188" w:rsidRPr="005E1188" w:rsidRDefault="005E1188" w:rsidP="005E1188">
            <w:pPr>
              <w:jc w:val="center"/>
              <w:rPr>
                <w:sz w:val="28"/>
                <w:szCs w:val="28"/>
              </w:rPr>
            </w:pPr>
          </w:p>
        </w:tc>
        <w:tc>
          <w:tcPr>
            <w:tcW w:w="496" w:type="dxa"/>
            <w:tcBorders>
              <w:left w:val="single" w:sz="12" w:space="0" w:color="auto"/>
              <w:bottom w:val="single" w:sz="4" w:space="0" w:color="auto"/>
              <w:right w:val="single" w:sz="12" w:space="0" w:color="auto"/>
              <w:tl2br w:val="single" w:sz="4" w:space="0" w:color="auto"/>
              <w:tr2bl w:val="single" w:sz="4" w:space="0" w:color="auto"/>
            </w:tcBorders>
            <w:shd w:val="clear" w:color="auto" w:fill="auto"/>
            <w:vAlign w:val="center"/>
          </w:tcPr>
          <w:p w:rsidR="005E1188" w:rsidRPr="005E1188" w:rsidRDefault="005E1188" w:rsidP="005E1188">
            <w:pPr>
              <w:jc w:val="center"/>
              <w:rPr>
                <w:sz w:val="28"/>
                <w:szCs w:val="28"/>
              </w:rPr>
            </w:pPr>
          </w:p>
        </w:tc>
        <w:tc>
          <w:tcPr>
            <w:tcW w:w="846" w:type="dxa"/>
            <w:tcBorders>
              <w:left w:val="single" w:sz="12" w:space="0" w:color="auto"/>
              <w:bottom w:val="single" w:sz="4" w:space="0" w:color="auto"/>
              <w:right w:val="single" w:sz="12" w:space="0" w:color="auto"/>
              <w:tl2br w:val="single" w:sz="4" w:space="0" w:color="auto"/>
              <w:tr2bl w:val="single" w:sz="4" w:space="0" w:color="auto"/>
            </w:tcBorders>
            <w:shd w:val="clear" w:color="auto" w:fill="auto"/>
            <w:vAlign w:val="center"/>
          </w:tcPr>
          <w:p w:rsidR="005E1188" w:rsidRPr="005E1188" w:rsidRDefault="005E1188" w:rsidP="005E1188">
            <w:pPr>
              <w:jc w:val="center"/>
              <w:rPr>
                <w:sz w:val="28"/>
                <w:szCs w:val="28"/>
              </w:rPr>
            </w:pPr>
          </w:p>
        </w:tc>
        <w:tc>
          <w:tcPr>
            <w:tcW w:w="482" w:type="dxa"/>
            <w:tcBorders>
              <w:left w:val="single" w:sz="12" w:space="0" w:color="auto"/>
              <w:bottom w:val="single" w:sz="4" w:space="0" w:color="auto"/>
              <w:right w:val="single" w:sz="12" w:space="0" w:color="auto"/>
              <w:tl2br w:val="single" w:sz="4" w:space="0" w:color="auto"/>
              <w:tr2bl w:val="single" w:sz="4" w:space="0" w:color="auto"/>
            </w:tcBorders>
            <w:shd w:val="clear" w:color="auto" w:fill="auto"/>
            <w:vAlign w:val="center"/>
          </w:tcPr>
          <w:p w:rsidR="005E1188" w:rsidRPr="005E1188" w:rsidRDefault="005E1188" w:rsidP="005E1188">
            <w:pPr>
              <w:jc w:val="center"/>
              <w:rPr>
                <w:sz w:val="28"/>
                <w:szCs w:val="28"/>
              </w:rPr>
            </w:pPr>
          </w:p>
        </w:tc>
        <w:tc>
          <w:tcPr>
            <w:tcW w:w="850" w:type="dxa"/>
            <w:tcBorders>
              <w:left w:val="single" w:sz="12" w:space="0" w:color="auto"/>
              <w:bottom w:val="single" w:sz="4" w:space="0" w:color="auto"/>
              <w:right w:val="single" w:sz="12" w:space="0" w:color="auto"/>
              <w:tl2br w:val="single" w:sz="4" w:space="0" w:color="auto"/>
              <w:tr2bl w:val="single" w:sz="4" w:space="0" w:color="auto"/>
            </w:tcBorders>
            <w:shd w:val="clear" w:color="auto" w:fill="auto"/>
            <w:vAlign w:val="center"/>
          </w:tcPr>
          <w:p w:rsidR="005E1188" w:rsidRPr="005E1188" w:rsidRDefault="005E1188" w:rsidP="005E1188">
            <w:pPr>
              <w:jc w:val="center"/>
              <w:rPr>
                <w:sz w:val="28"/>
                <w:szCs w:val="28"/>
              </w:rPr>
            </w:pPr>
          </w:p>
        </w:tc>
        <w:tc>
          <w:tcPr>
            <w:tcW w:w="499" w:type="dxa"/>
            <w:tcBorders>
              <w:left w:val="single" w:sz="12" w:space="0" w:color="auto"/>
              <w:bottom w:val="single" w:sz="4" w:space="0" w:color="auto"/>
              <w:right w:val="single" w:sz="12" w:space="0" w:color="auto"/>
              <w:tl2br w:val="single" w:sz="4" w:space="0" w:color="auto"/>
              <w:tr2bl w:val="single" w:sz="4" w:space="0" w:color="auto"/>
            </w:tcBorders>
            <w:shd w:val="clear" w:color="auto" w:fill="auto"/>
            <w:vAlign w:val="center"/>
          </w:tcPr>
          <w:p w:rsidR="005E1188" w:rsidRPr="005E1188" w:rsidRDefault="005E1188" w:rsidP="005E1188">
            <w:pPr>
              <w:jc w:val="center"/>
              <w:rPr>
                <w:sz w:val="28"/>
                <w:szCs w:val="28"/>
              </w:rPr>
            </w:pPr>
          </w:p>
        </w:tc>
        <w:tc>
          <w:tcPr>
            <w:tcW w:w="850" w:type="dxa"/>
            <w:tcBorders>
              <w:left w:val="single" w:sz="12" w:space="0" w:color="auto"/>
              <w:bottom w:val="single" w:sz="4"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362,2</w:t>
            </w:r>
          </w:p>
        </w:tc>
        <w:tc>
          <w:tcPr>
            <w:tcW w:w="499" w:type="dxa"/>
            <w:tcBorders>
              <w:left w:val="single" w:sz="12" w:space="0" w:color="auto"/>
              <w:bottom w:val="single" w:sz="4"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2</w:t>
            </w:r>
          </w:p>
        </w:tc>
        <w:tc>
          <w:tcPr>
            <w:tcW w:w="850" w:type="dxa"/>
            <w:tcBorders>
              <w:left w:val="single" w:sz="12" w:space="0" w:color="auto"/>
              <w:bottom w:val="single" w:sz="4" w:space="0" w:color="auto"/>
              <w:right w:val="single" w:sz="12" w:space="0" w:color="auto"/>
              <w:tl2br w:val="single" w:sz="4" w:space="0" w:color="auto"/>
              <w:tr2bl w:val="single" w:sz="4" w:space="0" w:color="auto"/>
            </w:tcBorders>
            <w:shd w:val="clear" w:color="auto" w:fill="auto"/>
            <w:vAlign w:val="center"/>
          </w:tcPr>
          <w:p w:rsidR="005E1188" w:rsidRPr="005E1188" w:rsidRDefault="005E1188" w:rsidP="005E1188">
            <w:pPr>
              <w:jc w:val="center"/>
              <w:rPr>
                <w:sz w:val="28"/>
                <w:szCs w:val="28"/>
              </w:rPr>
            </w:pPr>
          </w:p>
        </w:tc>
        <w:tc>
          <w:tcPr>
            <w:tcW w:w="485" w:type="dxa"/>
            <w:tcBorders>
              <w:left w:val="single" w:sz="12" w:space="0" w:color="auto"/>
              <w:bottom w:val="single" w:sz="4" w:space="0" w:color="auto"/>
              <w:right w:val="single" w:sz="12" w:space="0" w:color="auto"/>
              <w:tl2br w:val="single" w:sz="4" w:space="0" w:color="auto"/>
              <w:tr2bl w:val="single" w:sz="4" w:space="0" w:color="auto"/>
            </w:tcBorders>
            <w:shd w:val="clear" w:color="auto" w:fill="auto"/>
            <w:vAlign w:val="center"/>
          </w:tcPr>
          <w:p w:rsidR="005E1188" w:rsidRPr="005E1188" w:rsidRDefault="005E1188" w:rsidP="005E1188">
            <w:pPr>
              <w:jc w:val="center"/>
              <w:rPr>
                <w:sz w:val="28"/>
                <w:szCs w:val="28"/>
              </w:rPr>
            </w:pPr>
          </w:p>
        </w:tc>
        <w:tc>
          <w:tcPr>
            <w:tcW w:w="1008" w:type="dxa"/>
            <w:tcBorders>
              <w:left w:val="single" w:sz="12" w:space="0" w:color="auto"/>
              <w:bottom w:val="single" w:sz="4"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44,0</w:t>
            </w:r>
          </w:p>
        </w:tc>
        <w:tc>
          <w:tcPr>
            <w:tcW w:w="777" w:type="dxa"/>
            <w:tcBorders>
              <w:left w:val="single" w:sz="12" w:space="0" w:color="auto"/>
              <w:bottom w:val="single" w:sz="4" w:space="0" w:color="auto"/>
              <w:right w:val="single" w:sz="18" w:space="0" w:color="auto"/>
            </w:tcBorders>
            <w:shd w:val="clear" w:color="auto" w:fill="auto"/>
            <w:vAlign w:val="center"/>
          </w:tcPr>
          <w:p w:rsidR="005E1188" w:rsidRPr="005E1188" w:rsidRDefault="005E1188" w:rsidP="005E1188">
            <w:pPr>
              <w:jc w:val="center"/>
              <w:rPr>
                <w:sz w:val="28"/>
                <w:szCs w:val="28"/>
              </w:rPr>
            </w:pPr>
            <w:r w:rsidRPr="005E1188">
              <w:rPr>
                <w:sz w:val="28"/>
                <w:szCs w:val="28"/>
              </w:rPr>
              <w:t>1</w:t>
            </w:r>
          </w:p>
        </w:tc>
      </w:tr>
      <w:tr w:rsidR="00DB73EB" w:rsidTr="00DB73EB">
        <w:trPr>
          <w:trHeight w:val="280"/>
        </w:trPr>
        <w:tc>
          <w:tcPr>
            <w:tcW w:w="784" w:type="dxa"/>
            <w:vMerge w:val="restart"/>
            <w:tcBorders>
              <w:left w:val="single" w:sz="18" w:space="0" w:color="auto"/>
            </w:tcBorders>
            <w:shd w:val="clear" w:color="auto" w:fill="auto"/>
            <w:vAlign w:val="center"/>
          </w:tcPr>
          <w:p w:rsidR="005E1188" w:rsidRPr="005E1188" w:rsidRDefault="005E1188" w:rsidP="005E1188">
            <w:pPr>
              <w:jc w:val="center"/>
              <w:rPr>
                <w:sz w:val="28"/>
                <w:szCs w:val="28"/>
              </w:rPr>
            </w:pPr>
            <w:r w:rsidRPr="005E1188">
              <w:rPr>
                <w:sz w:val="28"/>
                <w:szCs w:val="28"/>
              </w:rPr>
              <w:t>XIV.</w:t>
            </w:r>
          </w:p>
        </w:tc>
        <w:tc>
          <w:tcPr>
            <w:tcW w:w="2903" w:type="dxa"/>
            <w:tcBorders>
              <w:right w:val="double" w:sz="4" w:space="0" w:color="auto"/>
            </w:tcBorders>
            <w:shd w:val="clear" w:color="auto" w:fill="auto"/>
            <w:vAlign w:val="center"/>
          </w:tcPr>
          <w:p w:rsidR="005E1188" w:rsidRPr="005E1188" w:rsidRDefault="005E1188" w:rsidP="005E1188">
            <w:pPr>
              <w:jc w:val="center"/>
              <w:rPr>
                <w:sz w:val="28"/>
                <w:szCs w:val="28"/>
              </w:rPr>
            </w:pPr>
            <w:r w:rsidRPr="005E1188">
              <w:rPr>
                <w:sz w:val="28"/>
                <w:szCs w:val="28"/>
              </w:rPr>
              <w:t>KZ Kralupy kanalizace SLOP</w:t>
            </w:r>
          </w:p>
        </w:tc>
        <w:tc>
          <w:tcPr>
            <w:tcW w:w="1134" w:type="dxa"/>
            <w:vMerge w:val="restart"/>
            <w:tcBorders>
              <w:left w:val="double" w:sz="4"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9/2017</w:t>
            </w:r>
          </w:p>
        </w:tc>
        <w:tc>
          <w:tcPr>
            <w:tcW w:w="991" w:type="dxa"/>
            <w:tcBorders>
              <w:left w:val="single" w:sz="12"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38,5</w:t>
            </w:r>
          </w:p>
        </w:tc>
        <w:tc>
          <w:tcPr>
            <w:tcW w:w="425" w:type="dxa"/>
            <w:tcBorders>
              <w:left w:val="single" w:sz="12"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1</w:t>
            </w:r>
          </w:p>
        </w:tc>
        <w:tc>
          <w:tcPr>
            <w:tcW w:w="442" w:type="dxa"/>
            <w:tcBorders>
              <w:left w:val="single" w:sz="12"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1</w:t>
            </w:r>
          </w:p>
        </w:tc>
        <w:tc>
          <w:tcPr>
            <w:tcW w:w="846" w:type="dxa"/>
            <w:tcBorders>
              <w:left w:val="single" w:sz="12" w:space="0" w:color="auto"/>
              <w:bottom w:val="single" w:sz="4" w:space="0" w:color="auto"/>
              <w:right w:val="single" w:sz="12" w:space="0" w:color="auto"/>
              <w:tl2br w:val="single" w:sz="4" w:space="0" w:color="auto"/>
              <w:tr2bl w:val="single" w:sz="4" w:space="0" w:color="auto"/>
            </w:tcBorders>
            <w:shd w:val="clear" w:color="auto" w:fill="auto"/>
            <w:vAlign w:val="center"/>
          </w:tcPr>
          <w:p w:rsidR="005E1188" w:rsidRPr="005E1188" w:rsidRDefault="005E1188" w:rsidP="005E1188">
            <w:pPr>
              <w:jc w:val="center"/>
              <w:rPr>
                <w:sz w:val="28"/>
                <w:szCs w:val="28"/>
              </w:rPr>
            </w:pPr>
          </w:p>
        </w:tc>
        <w:tc>
          <w:tcPr>
            <w:tcW w:w="496" w:type="dxa"/>
            <w:tcBorders>
              <w:left w:val="single" w:sz="12" w:space="0" w:color="auto"/>
              <w:bottom w:val="single" w:sz="4" w:space="0" w:color="auto"/>
              <w:right w:val="single" w:sz="12" w:space="0" w:color="auto"/>
              <w:tl2br w:val="single" w:sz="4" w:space="0" w:color="auto"/>
              <w:tr2bl w:val="single" w:sz="4" w:space="0" w:color="auto"/>
            </w:tcBorders>
            <w:shd w:val="clear" w:color="auto" w:fill="auto"/>
            <w:vAlign w:val="center"/>
          </w:tcPr>
          <w:p w:rsidR="005E1188" w:rsidRPr="005E1188" w:rsidRDefault="005E1188" w:rsidP="005E1188">
            <w:pPr>
              <w:jc w:val="center"/>
              <w:rPr>
                <w:sz w:val="28"/>
                <w:szCs w:val="28"/>
              </w:rPr>
            </w:pPr>
          </w:p>
        </w:tc>
        <w:tc>
          <w:tcPr>
            <w:tcW w:w="846" w:type="dxa"/>
            <w:tcBorders>
              <w:left w:val="single" w:sz="12"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38,5</w:t>
            </w:r>
          </w:p>
        </w:tc>
        <w:tc>
          <w:tcPr>
            <w:tcW w:w="482" w:type="dxa"/>
            <w:tcBorders>
              <w:left w:val="single" w:sz="12"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1</w:t>
            </w:r>
          </w:p>
        </w:tc>
        <w:tc>
          <w:tcPr>
            <w:tcW w:w="5818" w:type="dxa"/>
            <w:gridSpan w:val="8"/>
            <w:tcBorders>
              <w:left w:val="single" w:sz="12" w:space="0" w:color="auto"/>
              <w:right w:val="single" w:sz="18" w:space="0" w:color="auto"/>
            </w:tcBorders>
            <w:shd w:val="clear" w:color="auto" w:fill="auto"/>
            <w:vAlign w:val="center"/>
          </w:tcPr>
          <w:p w:rsidR="005E1188" w:rsidRPr="005E1188" w:rsidRDefault="005E1188" w:rsidP="005E1188">
            <w:pPr>
              <w:jc w:val="center"/>
              <w:rPr>
                <w:sz w:val="28"/>
                <w:szCs w:val="28"/>
              </w:rPr>
            </w:pPr>
            <w:r w:rsidRPr="005E1188">
              <w:rPr>
                <w:sz w:val="28"/>
                <w:szCs w:val="28"/>
              </w:rPr>
              <w:t>Vyčištění slopové jímky *     6,7 x 4,6 x 2,7 (m)</w:t>
            </w:r>
          </w:p>
        </w:tc>
      </w:tr>
      <w:tr w:rsidR="00DB73EB" w:rsidTr="00DB73EB">
        <w:trPr>
          <w:trHeight w:val="280"/>
        </w:trPr>
        <w:tc>
          <w:tcPr>
            <w:tcW w:w="784" w:type="dxa"/>
            <w:vMerge/>
            <w:tcBorders>
              <w:left w:val="single" w:sz="18" w:space="0" w:color="auto"/>
              <w:bottom w:val="single" w:sz="12" w:space="0" w:color="auto"/>
            </w:tcBorders>
            <w:shd w:val="clear" w:color="auto" w:fill="auto"/>
            <w:vAlign w:val="center"/>
          </w:tcPr>
          <w:p w:rsidR="005E1188" w:rsidRPr="005E1188" w:rsidRDefault="005E1188" w:rsidP="005E1188">
            <w:pPr>
              <w:jc w:val="center"/>
              <w:rPr>
                <w:sz w:val="28"/>
                <w:szCs w:val="28"/>
              </w:rPr>
            </w:pPr>
          </w:p>
        </w:tc>
        <w:tc>
          <w:tcPr>
            <w:tcW w:w="2903" w:type="dxa"/>
            <w:tcBorders>
              <w:bottom w:val="single" w:sz="12" w:space="0" w:color="auto"/>
              <w:right w:val="double" w:sz="4" w:space="0" w:color="auto"/>
            </w:tcBorders>
            <w:shd w:val="clear" w:color="auto" w:fill="auto"/>
            <w:vAlign w:val="center"/>
          </w:tcPr>
          <w:p w:rsidR="005E1188" w:rsidRPr="005E1188" w:rsidRDefault="005E1188" w:rsidP="005E1188">
            <w:pPr>
              <w:jc w:val="center"/>
              <w:rPr>
                <w:sz w:val="28"/>
                <w:szCs w:val="28"/>
              </w:rPr>
            </w:pPr>
            <w:r w:rsidRPr="005E1188">
              <w:rPr>
                <w:sz w:val="28"/>
                <w:szCs w:val="28"/>
              </w:rPr>
              <w:t>KZ Kralupy kanalizace OVZ</w:t>
            </w:r>
          </w:p>
        </w:tc>
        <w:tc>
          <w:tcPr>
            <w:tcW w:w="1134" w:type="dxa"/>
            <w:vMerge/>
            <w:tcBorders>
              <w:left w:val="double" w:sz="4" w:space="0" w:color="auto"/>
              <w:bottom w:val="single" w:sz="12" w:space="0" w:color="auto"/>
              <w:right w:val="single" w:sz="12" w:space="0" w:color="auto"/>
            </w:tcBorders>
            <w:shd w:val="clear" w:color="auto" w:fill="auto"/>
            <w:vAlign w:val="center"/>
          </w:tcPr>
          <w:p w:rsidR="005E1188" w:rsidRPr="005E1188" w:rsidRDefault="005E1188" w:rsidP="005E1188">
            <w:pPr>
              <w:jc w:val="center"/>
              <w:rPr>
                <w:sz w:val="28"/>
                <w:szCs w:val="28"/>
              </w:rPr>
            </w:pPr>
          </w:p>
        </w:tc>
        <w:tc>
          <w:tcPr>
            <w:tcW w:w="991" w:type="dxa"/>
            <w:tcBorders>
              <w:left w:val="single" w:sz="12" w:space="0" w:color="auto"/>
              <w:bottom w:val="single" w:sz="12"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136,0</w:t>
            </w:r>
          </w:p>
        </w:tc>
        <w:tc>
          <w:tcPr>
            <w:tcW w:w="425" w:type="dxa"/>
            <w:tcBorders>
              <w:left w:val="single" w:sz="12" w:space="0" w:color="auto"/>
              <w:bottom w:val="single" w:sz="12"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1</w:t>
            </w:r>
          </w:p>
        </w:tc>
        <w:tc>
          <w:tcPr>
            <w:tcW w:w="442" w:type="dxa"/>
            <w:tcBorders>
              <w:left w:val="single" w:sz="12" w:space="0" w:color="auto"/>
              <w:bottom w:val="single" w:sz="12"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1</w:t>
            </w:r>
          </w:p>
        </w:tc>
        <w:tc>
          <w:tcPr>
            <w:tcW w:w="846" w:type="dxa"/>
            <w:tcBorders>
              <w:left w:val="single" w:sz="12" w:space="0" w:color="auto"/>
              <w:bottom w:val="single" w:sz="12" w:space="0" w:color="auto"/>
              <w:right w:val="single" w:sz="12" w:space="0" w:color="auto"/>
              <w:tl2br w:val="single" w:sz="4" w:space="0" w:color="auto"/>
              <w:tr2bl w:val="single" w:sz="4" w:space="0" w:color="auto"/>
            </w:tcBorders>
            <w:shd w:val="clear" w:color="auto" w:fill="auto"/>
            <w:vAlign w:val="center"/>
          </w:tcPr>
          <w:p w:rsidR="005E1188" w:rsidRPr="005E1188" w:rsidRDefault="005E1188" w:rsidP="005E1188">
            <w:pPr>
              <w:jc w:val="center"/>
              <w:rPr>
                <w:sz w:val="28"/>
                <w:szCs w:val="28"/>
              </w:rPr>
            </w:pPr>
          </w:p>
        </w:tc>
        <w:tc>
          <w:tcPr>
            <w:tcW w:w="496" w:type="dxa"/>
            <w:tcBorders>
              <w:left w:val="single" w:sz="12" w:space="0" w:color="auto"/>
              <w:bottom w:val="single" w:sz="12" w:space="0" w:color="auto"/>
              <w:right w:val="single" w:sz="12" w:space="0" w:color="auto"/>
              <w:tl2br w:val="single" w:sz="4" w:space="0" w:color="auto"/>
              <w:tr2bl w:val="single" w:sz="4" w:space="0" w:color="auto"/>
            </w:tcBorders>
            <w:shd w:val="clear" w:color="auto" w:fill="auto"/>
            <w:vAlign w:val="center"/>
          </w:tcPr>
          <w:p w:rsidR="005E1188" w:rsidRPr="005E1188" w:rsidRDefault="005E1188" w:rsidP="005E1188">
            <w:pPr>
              <w:jc w:val="center"/>
              <w:rPr>
                <w:sz w:val="28"/>
                <w:szCs w:val="28"/>
              </w:rPr>
            </w:pPr>
          </w:p>
        </w:tc>
        <w:tc>
          <w:tcPr>
            <w:tcW w:w="846" w:type="dxa"/>
            <w:tcBorders>
              <w:left w:val="single" w:sz="12" w:space="0" w:color="auto"/>
              <w:bottom w:val="single" w:sz="12"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136,0</w:t>
            </w:r>
          </w:p>
        </w:tc>
        <w:tc>
          <w:tcPr>
            <w:tcW w:w="482" w:type="dxa"/>
            <w:tcBorders>
              <w:left w:val="single" w:sz="12" w:space="0" w:color="auto"/>
              <w:bottom w:val="single" w:sz="12"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1</w:t>
            </w:r>
          </w:p>
        </w:tc>
        <w:tc>
          <w:tcPr>
            <w:tcW w:w="5818" w:type="dxa"/>
            <w:gridSpan w:val="8"/>
            <w:tcBorders>
              <w:left w:val="single" w:sz="12" w:space="0" w:color="auto"/>
              <w:bottom w:val="single" w:sz="12" w:space="0" w:color="auto"/>
              <w:right w:val="single" w:sz="18" w:space="0" w:color="auto"/>
            </w:tcBorders>
            <w:shd w:val="clear" w:color="auto" w:fill="auto"/>
            <w:vAlign w:val="center"/>
          </w:tcPr>
          <w:p w:rsidR="005E1188" w:rsidRPr="005E1188" w:rsidRDefault="005E1188" w:rsidP="005E1188">
            <w:pPr>
              <w:jc w:val="center"/>
              <w:rPr>
                <w:sz w:val="28"/>
                <w:szCs w:val="28"/>
              </w:rPr>
            </w:pPr>
            <w:r w:rsidRPr="005E1188">
              <w:rPr>
                <w:sz w:val="28"/>
                <w:szCs w:val="28"/>
              </w:rPr>
              <w:t>Vyčištění jímky OVZ *           2,7 x 3,4 x 3,3 (m)</w:t>
            </w:r>
          </w:p>
        </w:tc>
      </w:tr>
      <w:tr w:rsidR="00DB73EB" w:rsidTr="00DB73EB">
        <w:trPr>
          <w:trHeight w:val="280"/>
        </w:trPr>
        <w:tc>
          <w:tcPr>
            <w:tcW w:w="784" w:type="dxa"/>
            <w:tcBorders>
              <w:top w:val="single" w:sz="12" w:space="0" w:color="auto"/>
              <w:left w:val="single" w:sz="18" w:space="0" w:color="auto"/>
              <w:bottom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I.</w:t>
            </w:r>
          </w:p>
        </w:tc>
        <w:tc>
          <w:tcPr>
            <w:tcW w:w="2903" w:type="dxa"/>
            <w:tcBorders>
              <w:top w:val="single" w:sz="12" w:space="0" w:color="auto"/>
              <w:bottom w:val="single" w:sz="12" w:space="0" w:color="auto"/>
              <w:right w:val="double" w:sz="4"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CTR (H01-PS602) kanalizace OVZ</w:t>
            </w:r>
          </w:p>
        </w:tc>
        <w:tc>
          <w:tcPr>
            <w:tcW w:w="1134" w:type="dxa"/>
            <w:tcBorders>
              <w:top w:val="single" w:sz="12" w:space="0" w:color="auto"/>
              <w:left w:val="double" w:sz="4" w:space="0" w:color="auto"/>
              <w:bottom w:val="single" w:sz="12" w:space="0" w:color="auto"/>
              <w:right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9/2018</w:t>
            </w:r>
          </w:p>
        </w:tc>
        <w:tc>
          <w:tcPr>
            <w:tcW w:w="99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718,0</w:t>
            </w:r>
          </w:p>
        </w:tc>
        <w:tc>
          <w:tcPr>
            <w:tcW w:w="42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28</w:t>
            </w:r>
          </w:p>
        </w:tc>
        <w:tc>
          <w:tcPr>
            <w:tcW w:w="44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20</w:t>
            </w:r>
          </w:p>
        </w:tc>
        <w:tc>
          <w:tcPr>
            <w:tcW w:w="84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67,0</w:t>
            </w:r>
          </w:p>
        </w:tc>
        <w:tc>
          <w:tcPr>
            <w:tcW w:w="49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5</w:t>
            </w:r>
          </w:p>
        </w:tc>
        <w:tc>
          <w:tcPr>
            <w:tcW w:w="846" w:type="dxa"/>
            <w:tcBorders>
              <w:top w:val="single" w:sz="12" w:space="0" w:color="auto"/>
              <w:left w:val="single" w:sz="12" w:space="0" w:color="auto"/>
              <w:bottom w:val="single" w:sz="12" w:space="0" w:color="auto"/>
              <w:right w:val="single" w:sz="12" w:space="0" w:color="auto"/>
              <w:tl2br w:val="single" w:sz="4" w:space="0" w:color="auto"/>
              <w:tr2bl w:val="single" w:sz="4" w:space="0" w:color="auto"/>
            </w:tcBorders>
            <w:shd w:val="clear" w:color="auto" w:fill="D9D9D9" w:themeFill="background1" w:themeFillShade="D9"/>
            <w:vAlign w:val="center"/>
          </w:tcPr>
          <w:p w:rsidR="005E1188" w:rsidRPr="005E1188" w:rsidRDefault="005E1188" w:rsidP="005E1188">
            <w:pPr>
              <w:jc w:val="center"/>
              <w:rPr>
                <w:sz w:val="28"/>
                <w:szCs w:val="28"/>
              </w:rPr>
            </w:pPr>
          </w:p>
        </w:tc>
        <w:tc>
          <w:tcPr>
            <w:tcW w:w="482" w:type="dxa"/>
            <w:tcBorders>
              <w:top w:val="single" w:sz="12" w:space="0" w:color="auto"/>
              <w:left w:val="single" w:sz="12" w:space="0" w:color="auto"/>
              <w:bottom w:val="single" w:sz="12" w:space="0" w:color="auto"/>
              <w:right w:val="single" w:sz="12" w:space="0" w:color="auto"/>
              <w:tl2br w:val="single" w:sz="4" w:space="0" w:color="auto"/>
              <w:tr2bl w:val="single" w:sz="4" w:space="0" w:color="auto"/>
            </w:tcBorders>
            <w:shd w:val="clear" w:color="auto" w:fill="D9D9D9" w:themeFill="background1" w:themeFillShade="D9"/>
            <w:vAlign w:val="center"/>
          </w:tcPr>
          <w:p w:rsidR="005E1188" w:rsidRPr="005E1188" w:rsidRDefault="005E1188" w:rsidP="005E1188">
            <w:pPr>
              <w:jc w:val="center"/>
              <w:rPr>
                <w:sz w:val="28"/>
                <w:szCs w:val="28"/>
              </w:rPr>
            </w:pPr>
          </w:p>
        </w:tc>
        <w:tc>
          <w:tcPr>
            <w:tcW w:w="85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303,0</w:t>
            </w:r>
          </w:p>
        </w:tc>
        <w:tc>
          <w:tcPr>
            <w:tcW w:w="49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12</w:t>
            </w:r>
          </w:p>
        </w:tc>
        <w:tc>
          <w:tcPr>
            <w:tcW w:w="85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348,0</w:t>
            </w:r>
          </w:p>
        </w:tc>
        <w:tc>
          <w:tcPr>
            <w:tcW w:w="49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E1188" w:rsidRPr="005E1188" w:rsidRDefault="005E1188" w:rsidP="005E1188">
            <w:pPr>
              <w:jc w:val="center"/>
              <w:rPr>
                <w:sz w:val="28"/>
                <w:szCs w:val="28"/>
              </w:rPr>
            </w:pPr>
            <w:r w:rsidRPr="005E1188">
              <w:rPr>
                <w:sz w:val="28"/>
                <w:szCs w:val="28"/>
              </w:rPr>
              <w:t>11</w:t>
            </w:r>
          </w:p>
        </w:tc>
        <w:tc>
          <w:tcPr>
            <w:tcW w:w="850" w:type="dxa"/>
            <w:tcBorders>
              <w:top w:val="single" w:sz="12" w:space="0" w:color="auto"/>
              <w:left w:val="single" w:sz="12" w:space="0" w:color="auto"/>
              <w:bottom w:val="single" w:sz="12" w:space="0" w:color="auto"/>
              <w:right w:val="single" w:sz="12" w:space="0" w:color="auto"/>
              <w:tl2br w:val="single" w:sz="4" w:space="0" w:color="auto"/>
              <w:tr2bl w:val="single" w:sz="4" w:space="0" w:color="auto"/>
            </w:tcBorders>
            <w:shd w:val="clear" w:color="auto" w:fill="D9D9D9" w:themeFill="background1" w:themeFillShade="D9"/>
            <w:vAlign w:val="center"/>
          </w:tcPr>
          <w:p w:rsidR="005E1188" w:rsidRPr="005E1188" w:rsidRDefault="005E1188" w:rsidP="005E1188">
            <w:pPr>
              <w:jc w:val="center"/>
              <w:rPr>
                <w:sz w:val="28"/>
                <w:szCs w:val="28"/>
              </w:rPr>
            </w:pPr>
          </w:p>
        </w:tc>
        <w:tc>
          <w:tcPr>
            <w:tcW w:w="485" w:type="dxa"/>
            <w:tcBorders>
              <w:top w:val="single" w:sz="12" w:space="0" w:color="auto"/>
              <w:left w:val="single" w:sz="12" w:space="0" w:color="auto"/>
              <w:bottom w:val="single" w:sz="12" w:space="0" w:color="auto"/>
              <w:right w:val="single" w:sz="12" w:space="0" w:color="auto"/>
              <w:tl2br w:val="single" w:sz="4" w:space="0" w:color="auto"/>
              <w:tr2bl w:val="single" w:sz="4" w:space="0" w:color="auto"/>
            </w:tcBorders>
            <w:shd w:val="clear" w:color="auto" w:fill="D9D9D9" w:themeFill="background1" w:themeFillShade="D9"/>
            <w:vAlign w:val="center"/>
          </w:tcPr>
          <w:p w:rsidR="005E1188" w:rsidRPr="005E1188" w:rsidRDefault="005E1188" w:rsidP="005E1188">
            <w:pPr>
              <w:jc w:val="center"/>
              <w:rPr>
                <w:sz w:val="28"/>
                <w:szCs w:val="28"/>
              </w:rPr>
            </w:pPr>
          </w:p>
        </w:tc>
        <w:tc>
          <w:tcPr>
            <w:tcW w:w="1008" w:type="dxa"/>
            <w:tcBorders>
              <w:top w:val="single" w:sz="12" w:space="0" w:color="auto"/>
              <w:left w:val="single" w:sz="12" w:space="0" w:color="auto"/>
              <w:bottom w:val="single" w:sz="12" w:space="0" w:color="auto"/>
              <w:right w:val="single" w:sz="12" w:space="0" w:color="auto"/>
              <w:tl2br w:val="single" w:sz="4" w:space="0" w:color="auto"/>
              <w:tr2bl w:val="single" w:sz="4" w:space="0" w:color="auto"/>
            </w:tcBorders>
            <w:shd w:val="clear" w:color="auto" w:fill="D9D9D9" w:themeFill="background1" w:themeFillShade="D9"/>
            <w:vAlign w:val="center"/>
          </w:tcPr>
          <w:p w:rsidR="005E1188" w:rsidRPr="005E1188" w:rsidRDefault="005E1188" w:rsidP="005E1188">
            <w:pPr>
              <w:jc w:val="center"/>
              <w:rPr>
                <w:sz w:val="28"/>
                <w:szCs w:val="28"/>
              </w:rPr>
            </w:pPr>
          </w:p>
        </w:tc>
        <w:tc>
          <w:tcPr>
            <w:tcW w:w="777" w:type="dxa"/>
            <w:tcBorders>
              <w:top w:val="single" w:sz="12" w:space="0" w:color="auto"/>
              <w:left w:val="single" w:sz="12" w:space="0" w:color="auto"/>
              <w:bottom w:val="single" w:sz="12" w:space="0" w:color="auto"/>
              <w:right w:val="single" w:sz="18" w:space="0" w:color="auto"/>
              <w:tl2br w:val="single" w:sz="4" w:space="0" w:color="auto"/>
              <w:tr2bl w:val="single" w:sz="4" w:space="0" w:color="auto"/>
            </w:tcBorders>
            <w:shd w:val="clear" w:color="auto" w:fill="D9D9D9" w:themeFill="background1" w:themeFillShade="D9"/>
            <w:vAlign w:val="center"/>
          </w:tcPr>
          <w:p w:rsidR="005E1188" w:rsidRPr="005E1188" w:rsidRDefault="005E1188" w:rsidP="005E1188">
            <w:pPr>
              <w:jc w:val="center"/>
              <w:rPr>
                <w:sz w:val="28"/>
                <w:szCs w:val="28"/>
              </w:rPr>
            </w:pPr>
          </w:p>
        </w:tc>
      </w:tr>
      <w:tr w:rsidR="00DB73EB" w:rsidTr="00DB73EB">
        <w:trPr>
          <w:trHeight w:val="280"/>
        </w:trPr>
        <w:tc>
          <w:tcPr>
            <w:tcW w:w="784" w:type="dxa"/>
            <w:tcBorders>
              <w:top w:val="single" w:sz="12" w:space="0" w:color="auto"/>
              <w:left w:val="single" w:sz="18" w:space="0" w:color="auto"/>
            </w:tcBorders>
            <w:shd w:val="clear" w:color="auto" w:fill="auto"/>
            <w:vAlign w:val="center"/>
          </w:tcPr>
          <w:p w:rsidR="005E1188" w:rsidRPr="005E1188" w:rsidRDefault="005E1188" w:rsidP="005E1188">
            <w:pPr>
              <w:jc w:val="center"/>
              <w:rPr>
                <w:sz w:val="28"/>
                <w:szCs w:val="28"/>
              </w:rPr>
            </w:pPr>
            <w:r w:rsidRPr="005E1188">
              <w:rPr>
                <w:sz w:val="28"/>
                <w:szCs w:val="28"/>
              </w:rPr>
              <w:t>II.</w:t>
            </w:r>
          </w:p>
        </w:tc>
        <w:tc>
          <w:tcPr>
            <w:tcW w:w="2903" w:type="dxa"/>
            <w:tcBorders>
              <w:top w:val="single" w:sz="12" w:space="0" w:color="auto"/>
              <w:right w:val="double" w:sz="4" w:space="0" w:color="auto"/>
            </w:tcBorders>
            <w:shd w:val="clear" w:color="auto" w:fill="auto"/>
            <w:vAlign w:val="center"/>
          </w:tcPr>
          <w:p w:rsidR="005E1188" w:rsidRPr="005E1188" w:rsidRDefault="005E1188" w:rsidP="005E1188">
            <w:pPr>
              <w:jc w:val="center"/>
              <w:rPr>
                <w:sz w:val="28"/>
                <w:szCs w:val="28"/>
              </w:rPr>
            </w:pPr>
            <w:r w:rsidRPr="005E1188">
              <w:rPr>
                <w:sz w:val="28"/>
                <w:szCs w:val="28"/>
              </w:rPr>
              <w:t>CTR (H02-PS603) kanalizace OVZ</w:t>
            </w:r>
          </w:p>
        </w:tc>
        <w:tc>
          <w:tcPr>
            <w:tcW w:w="1134" w:type="dxa"/>
            <w:tcBorders>
              <w:top w:val="single" w:sz="12" w:space="0" w:color="auto"/>
              <w:left w:val="double" w:sz="4"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3/ 2019</w:t>
            </w:r>
          </w:p>
        </w:tc>
        <w:tc>
          <w:tcPr>
            <w:tcW w:w="991" w:type="dxa"/>
            <w:tcBorders>
              <w:top w:val="single" w:sz="12" w:space="0" w:color="auto"/>
              <w:left w:val="single" w:sz="12"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737,0</w:t>
            </w:r>
          </w:p>
        </w:tc>
        <w:tc>
          <w:tcPr>
            <w:tcW w:w="425" w:type="dxa"/>
            <w:tcBorders>
              <w:top w:val="single" w:sz="12" w:space="0" w:color="auto"/>
              <w:left w:val="single" w:sz="12"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28</w:t>
            </w:r>
          </w:p>
        </w:tc>
        <w:tc>
          <w:tcPr>
            <w:tcW w:w="442" w:type="dxa"/>
            <w:tcBorders>
              <w:top w:val="single" w:sz="12" w:space="0" w:color="auto"/>
              <w:left w:val="single" w:sz="12"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20</w:t>
            </w:r>
          </w:p>
        </w:tc>
        <w:tc>
          <w:tcPr>
            <w:tcW w:w="846" w:type="dxa"/>
            <w:tcBorders>
              <w:top w:val="single" w:sz="12" w:space="0" w:color="auto"/>
              <w:left w:val="single" w:sz="12"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80,0</w:t>
            </w:r>
          </w:p>
        </w:tc>
        <w:tc>
          <w:tcPr>
            <w:tcW w:w="496" w:type="dxa"/>
            <w:tcBorders>
              <w:top w:val="single" w:sz="12" w:space="0" w:color="auto"/>
              <w:left w:val="single" w:sz="12"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5</w:t>
            </w:r>
          </w:p>
        </w:tc>
        <w:tc>
          <w:tcPr>
            <w:tcW w:w="846" w:type="dxa"/>
            <w:tcBorders>
              <w:top w:val="single" w:sz="12" w:space="0" w:color="auto"/>
              <w:left w:val="single" w:sz="12" w:space="0" w:color="auto"/>
              <w:bottom w:val="single" w:sz="4" w:space="0" w:color="auto"/>
              <w:right w:val="single" w:sz="12" w:space="0" w:color="auto"/>
              <w:tl2br w:val="single" w:sz="4" w:space="0" w:color="auto"/>
              <w:tr2bl w:val="single" w:sz="4" w:space="0" w:color="auto"/>
            </w:tcBorders>
            <w:shd w:val="clear" w:color="auto" w:fill="auto"/>
            <w:vAlign w:val="center"/>
          </w:tcPr>
          <w:p w:rsidR="005E1188" w:rsidRPr="005E1188" w:rsidRDefault="005E1188" w:rsidP="005E1188">
            <w:pPr>
              <w:jc w:val="center"/>
              <w:rPr>
                <w:sz w:val="28"/>
                <w:szCs w:val="28"/>
              </w:rPr>
            </w:pPr>
          </w:p>
        </w:tc>
        <w:tc>
          <w:tcPr>
            <w:tcW w:w="482" w:type="dxa"/>
            <w:tcBorders>
              <w:top w:val="single" w:sz="12" w:space="0" w:color="auto"/>
              <w:left w:val="single" w:sz="12" w:space="0" w:color="auto"/>
              <w:bottom w:val="single" w:sz="4" w:space="0" w:color="auto"/>
              <w:right w:val="single" w:sz="12" w:space="0" w:color="auto"/>
              <w:tl2br w:val="single" w:sz="4" w:space="0" w:color="auto"/>
              <w:tr2bl w:val="single" w:sz="4" w:space="0" w:color="auto"/>
            </w:tcBorders>
            <w:shd w:val="clear" w:color="auto" w:fill="auto"/>
            <w:vAlign w:val="center"/>
          </w:tcPr>
          <w:p w:rsidR="005E1188" w:rsidRPr="005E1188" w:rsidRDefault="005E1188" w:rsidP="005E1188">
            <w:pPr>
              <w:jc w:val="center"/>
              <w:rPr>
                <w:sz w:val="28"/>
                <w:szCs w:val="28"/>
              </w:rPr>
            </w:pPr>
          </w:p>
        </w:tc>
        <w:tc>
          <w:tcPr>
            <w:tcW w:w="850" w:type="dxa"/>
            <w:tcBorders>
              <w:top w:val="single" w:sz="12" w:space="0" w:color="auto"/>
              <w:left w:val="single" w:sz="12"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292,0</w:t>
            </w:r>
          </w:p>
        </w:tc>
        <w:tc>
          <w:tcPr>
            <w:tcW w:w="499" w:type="dxa"/>
            <w:tcBorders>
              <w:top w:val="single" w:sz="12" w:space="0" w:color="auto"/>
              <w:left w:val="single" w:sz="12"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11</w:t>
            </w:r>
          </w:p>
        </w:tc>
        <w:tc>
          <w:tcPr>
            <w:tcW w:w="850" w:type="dxa"/>
            <w:tcBorders>
              <w:top w:val="single" w:sz="12" w:space="0" w:color="auto"/>
              <w:left w:val="single" w:sz="12"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365,0</w:t>
            </w:r>
          </w:p>
        </w:tc>
        <w:tc>
          <w:tcPr>
            <w:tcW w:w="499" w:type="dxa"/>
            <w:tcBorders>
              <w:top w:val="single" w:sz="12" w:space="0" w:color="auto"/>
              <w:left w:val="single" w:sz="12"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12</w:t>
            </w:r>
          </w:p>
        </w:tc>
        <w:tc>
          <w:tcPr>
            <w:tcW w:w="850" w:type="dxa"/>
            <w:tcBorders>
              <w:top w:val="single" w:sz="12" w:space="0" w:color="auto"/>
              <w:left w:val="single" w:sz="12" w:space="0" w:color="auto"/>
              <w:right w:val="single" w:sz="12" w:space="0" w:color="auto"/>
              <w:tl2br w:val="single" w:sz="4" w:space="0" w:color="auto"/>
              <w:tr2bl w:val="single" w:sz="4" w:space="0" w:color="auto"/>
            </w:tcBorders>
            <w:shd w:val="clear" w:color="auto" w:fill="auto"/>
            <w:vAlign w:val="center"/>
          </w:tcPr>
          <w:p w:rsidR="005E1188" w:rsidRPr="005E1188" w:rsidRDefault="005E1188" w:rsidP="005E1188">
            <w:pPr>
              <w:jc w:val="center"/>
              <w:rPr>
                <w:sz w:val="28"/>
                <w:szCs w:val="28"/>
              </w:rPr>
            </w:pPr>
          </w:p>
        </w:tc>
        <w:tc>
          <w:tcPr>
            <w:tcW w:w="485" w:type="dxa"/>
            <w:tcBorders>
              <w:top w:val="single" w:sz="12" w:space="0" w:color="auto"/>
              <w:left w:val="single" w:sz="12" w:space="0" w:color="auto"/>
              <w:right w:val="single" w:sz="12" w:space="0" w:color="auto"/>
              <w:tl2br w:val="single" w:sz="4" w:space="0" w:color="auto"/>
              <w:tr2bl w:val="single" w:sz="4" w:space="0" w:color="auto"/>
            </w:tcBorders>
            <w:shd w:val="clear" w:color="auto" w:fill="auto"/>
            <w:vAlign w:val="center"/>
          </w:tcPr>
          <w:p w:rsidR="005E1188" w:rsidRPr="005E1188" w:rsidRDefault="005E1188" w:rsidP="005E1188">
            <w:pPr>
              <w:jc w:val="center"/>
              <w:rPr>
                <w:sz w:val="28"/>
                <w:szCs w:val="28"/>
              </w:rPr>
            </w:pPr>
          </w:p>
        </w:tc>
        <w:tc>
          <w:tcPr>
            <w:tcW w:w="1008" w:type="dxa"/>
            <w:tcBorders>
              <w:top w:val="single" w:sz="12" w:space="0" w:color="auto"/>
              <w:left w:val="single" w:sz="12" w:space="0" w:color="auto"/>
              <w:right w:val="single" w:sz="12" w:space="0" w:color="auto"/>
              <w:tl2br w:val="single" w:sz="4" w:space="0" w:color="auto"/>
              <w:tr2bl w:val="single" w:sz="4" w:space="0" w:color="auto"/>
            </w:tcBorders>
            <w:shd w:val="clear" w:color="auto" w:fill="auto"/>
            <w:vAlign w:val="center"/>
          </w:tcPr>
          <w:p w:rsidR="005E1188" w:rsidRPr="005E1188" w:rsidRDefault="005E1188" w:rsidP="005E1188">
            <w:pPr>
              <w:jc w:val="center"/>
              <w:rPr>
                <w:sz w:val="28"/>
                <w:szCs w:val="28"/>
              </w:rPr>
            </w:pPr>
          </w:p>
        </w:tc>
        <w:tc>
          <w:tcPr>
            <w:tcW w:w="777" w:type="dxa"/>
            <w:tcBorders>
              <w:top w:val="single" w:sz="12" w:space="0" w:color="auto"/>
              <w:left w:val="single" w:sz="12" w:space="0" w:color="auto"/>
              <w:right w:val="single" w:sz="18" w:space="0" w:color="auto"/>
              <w:tl2br w:val="single" w:sz="4" w:space="0" w:color="auto"/>
              <w:tr2bl w:val="single" w:sz="4" w:space="0" w:color="auto"/>
            </w:tcBorders>
            <w:shd w:val="clear" w:color="auto" w:fill="auto"/>
            <w:vAlign w:val="center"/>
          </w:tcPr>
          <w:p w:rsidR="005E1188" w:rsidRPr="005E1188" w:rsidRDefault="005E1188" w:rsidP="005E1188">
            <w:pPr>
              <w:jc w:val="center"/>
              <w:rPr>
                <w:sz w:val="28"/>
                <w:szCs w:val="28"/>
              </w:rPr>
            </w:pPr>
          </w:p>
        </w:tc>
      </w:tr>
      <w:tr w:rsidR="00DB73EB" w:rsidTr="00DB73EB">
        <w:trPr>
          <w:trHeight w:val="280"/>
        </w:trPr>
        <w:tc>
          <w:tcPr>
            <w:tcW w:w="784" w:type="dxa"/>
            <w:tcBorders>
              <w:left w:val="single" w:sz="18" w:space="0" w:color="auto"/>
            </w:tcBorders>
            <w:shd w:val="clear" w:color="auto" w:fill="auto"/>
            <w:vAlign w:val="center"/>
          </w:tcPr>
          <w:p w:rsidR="005E1188" w:rsidRPr="005E1188" w:rsidRDefault="005E1188" w:rsidP="005E1188">
            <w:pPr>
              <w:jc w:val="center"/>
              <w:rPr>
                <w:sz w:val="28"/>
                <w:szCs w:val="28"/>
              </w:rPr>
            </w:pPr>
            <w:r w:rsidRPr="005E1188">
              <w:rPr>
                <w:sz w:val="28"/>
                <w:szCs w:val="28"/>
              </w:rPr>
              <w:t>III.</w:t>
            </w:r>
          </w:p>
        </w:tc>
        <w:tc>
          <w:tcPr>
            <w:tcW w:w="2903" w:type="dxa"/>
            <w:tcBorders>
              <w:right w:val="double" w:sz="4" w:space="0" w:color="auto"/>
            </w:tcBorders>
            <w:shd w:val="clear" w:color="auto" w:fill="auto"/>
            <w:vAlign w:val="center"/>
          </w:tcPr>
          <w:p w:rsidR="005E1188" w:rsidRPr="005E1188" w:rsidRDefault="005E1188" w:rsidP="005E1188">
            <w:pPr>
              <w:jc w:val="center"/>
              <w:rPr>
                <w:sz w:val="28"/>
                <w:szCs w:val="28"/>
              </w:rPr>
            </w:pPr>
            <w:r w:rsidRPr="005E1188">
              <w:rPr>
                <w:sz w:val="28"/>
                <w:szCs w:val="28"/>
              </w:rPr>
              <w:t>CTR (H07-H09) kanalizace OVZ</w:t>
            </w:r>
          </w:p>
        </w:tc>
        <w:tc>
          <w:tcPr>
            <w:tcW w:w="1134" w:type="dxa"/>
            <w:tcBorders>
              <w:left w:val="double" w:sz="4"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5/2019</w:t>
            </w:r>
          </w:p>
        </w:tc>
        <w:tc>
          <w:tcPr>
            <w:tcW w:w="991" w:type="dxa"/>
            <w:tcBorders>
              <w:left w:val="single" w:sz="12"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507,0</w:t>
            </w:r>
          </w:p>
        </w:tc>
        <w:tc>
          <w:tcPr>
            <w:tcW w:w="425" w:type="dxa"/>
            <w:tcBorders>
              <w:left w:val="single" w:sz="12"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27</w:t>
            </w:r>
          </w:p>
        </w:tc>
        <w:tc>
          <w:tcPr>
            <w:tcW w:w="442" w:type="dxa"/>
            <w:tcBorders>
              <w:left w:val="single" w:sz="12"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28</w:t>
            </w:r>
          </w:p>
        </w:tc>
        <w:tc>
          <w:tcPr>
            <w:tcW w:w="846" w:type="dxa"/>
            <w:tcBorders>
              <w:left w:val="single" w:sz="12"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160,0</w:t>
            </w:r>
          </w:p>
        </w:tc>
        <w:tc>
          <w:tcPr>
            <w:tcW w:w="496" w:type="dxa"/>
            <w:tcBorders>
              <w:left w:val="single" w:sz="12"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13</w:t>
            </w:r>
          </w:p>
        </w:tc>
        <w:tc>
          <w:tcPr>
            <w:tcW w:w="846" w:type="dxa"/>
            <w:tcBorders>
              <w:left w:val="single" w:sz="12" w:space="0" w:color="auto"/>
              <w:bottom w:val="single" w:sz="4" w:space="0" w:color="auto"/>
              <w:right w:val="single" w:sz="12" w:space="0" w:color="auto"/>
              <w:tl2br w:val="single" w:sz="4" w:space="0" w:color="auto"/>
              <w:tr2bl w:val="single" w:sz="4" w:space="0" w:color="auto"/>
            </w:tcBorders>
            <w:shd w:val="clear" w:color="auto" w:fill="auto"/>
            <w:vAlign w:val="center"/>
          </w:tcPr>
          <w:p w:rsidR="005E1188" w:rsidRPr="005E1188" w:rsidRDefault="005E1188" w:rsidP="005E1188">
            <w:pPr>
              <w:jc w:val="center"/>
              <w:rPr>
                <w:sz w:val="28"/>
                <w:szCs w:val="28"/>
              </w:rPr>
            </w:pPr>
          </w:p>
        </w:tc>
        <w:tc>
          <w:tcPr>
            <w:tcW w:w="482" w:type="dxa"/>
            <w:tcBorders>
              <w:left w:val="single" w:sz="12" w:space="0" w:color="auto"/>
              <w:bottom w:val="single" w:sz="4" w:space="0" w:color="auto"/>
              <w:right w:val="single" w:sz="12" w:space="0" w:color="auto"/>
              <w:tl2br w:val="single" w:sz="4" w:space="0" w:color="auto"/>
              <w:tr2bl w:val="single" w:sz="4" w:space="0" w:color="auto"/>
            </w:tcBorders>
            <w:shd w:val="clear" w:color="auto" w:fill="auto"/>
            <w:vAlign w:val="center"/>
          </w:tcPr>
          <w:p w:rsidR="005E1188" w:rsidRPr="005E1188" w:rsidRDefault="005E1188" w:rsidP="005E1188">
            <w:pPr>
              <w:jc w:val="center"/>
              <w:rPr>
                <w:sz w:val="28"/>
                <w:szCs w:val="28"/>
              </w:rPr>
            </w:pPr>
          </w:p>
        </w:tc>
        <w:tc>
          <w:tcPr>
            <w:tcW w:w="850" w:type="dxa"/>
            <w:tcBorders>
              <w:left w:val="single" w:sz="12"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107,0</w:t>
            </w:r>
          </w:p>
        </w:tc>
        <w:tc>
          <w:tcPr>
            <w:tcW w:w="499" w:type="dxa"/>
            <w:tcBorders>
              <w:left w:val="single" w:sz="12"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3</w:t>
            </w:r>
          </w:p>
        </w:tc>
        <w:tc>
          <w:tcPr>
            <w:tcW w:w="850" w:type="dxa"/>
            <w:tcBorders>
              <w:left w:val="single" w:sz="12"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316,5</w:t>
            </w:r>
          </w:p>
        </w:tc>
        <w:tc>
          <w:tcPr>
            <w:tcW w:w="499" w:type="dxa"/>
            <w:tcBorders>
              <w:left w:val="single" w:sz="12"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11</w:t>
            </w:r>
          </w:p>
        </w:tc>
        <w:tc>
          <w:tcPr>
            <w:tcW w:w="850" w:type="dxa"/>
            <w:tcBorders>
              <w:left w:val="single" w:sz="12" w:space="0" w:color="auto"/>
              <w:right w:val="single" w:sz="12" w:space="0" w:color="auto"/>
              <w:tl2br w:val="single" w:sz="4" w:space="0" w:color="auto"/>
              <w:tr2bl w:val="single" w:sz="4" w:space="0" w:color="auto"/>
            </w:tcBorders>
            <w:shd w:val="clear" w:color="auto" w:fill="auto"/>
            <w:vAlign w:val="center"/>
          </w:tcPr>
          <w:p w:rsidR="005E1188" w:rsidRPr="005E1188" w:rsidRDefault="005E1188" w:rsidP="005E1188">
            <w:pPr>
              <w:jc w:val="center"/>
              <w:rPr>
                <w:sz w:val="28"/>
                <w:szCs w:val="28"/>
              </w:rPr>
            </w:pPr>
          </w:p>
        </w:tc>
        <w:tc>
          <w:tcPr>
            <w:tcW w:w="485" w:type="dxa"/>
            <w:tcBorders>
              <w:left w:val="single" w:sz="12" w:space="0" w:color="auto"/>
              <w:right w:val="single" w:sz="12" w:space="0" w:color="auto"/>
              <w:tl2br w:val="single" w:sz="4" w:space="0" w:color="auto"/>
              <w:tr2bl w:val="single" w:sz="4" w:space="0" w:color="auto"/>
            </w:tcBorders>
            <w:shd w:val="clear" w:color="auto" w:fill="auto"/>
            <w:vAlign w:val="center"/>
          </w:tcPr>
          <w:p w:rsidR="005E1188" w:rsidRPr="005E1188" w:rsidRDefault="005E1188" w:rsidP="005E1188">
            <w:pPr>
              <w:jc w:val="center"/>
              <w:rPr>
                <w:sz w:val="28"/>
                <w:szCs w:val="28"/>
              </w:rPr>
            </w:pPr>
          </w:p>
        </w:tc>
        <w:tc>
          <w:tcPr>
            <w:tcW w:w="1008" w:type="dxa"/>
            <w:tcBorders>
              <w:left w:val="single" w:sz="12" w:space="0" w:color="auto"/>
              <w:right w:val="single" w:sz="12" w:space="0" w:color="auto"/>
              <w:tl2br w:val="single" w:sz="4" w:space="0" w:color="auto"/>
              <w:tr2bl w:val="single" w:sz="4" w:space="0" w:color="auto"/>
            </w:tcBorders>
            <w:shd w:val="clear" w:color="auto" w:fill="auto"/>
            <w:vAlign w:val="center"/>
          </w:tcPr>
          <w:p w:rsidR="005E1188" w:rsidRPr="005E1188" w:rsidRDefault="005E1188" w:rsidP="005E1188">
            <w:pPr>
              <w:jc w:val="center"/>
              <w:rPr>
                <w:sz w:val="28"/>
                <w:szCs w:val="28"/>
              </w:rPr>
            </w:pPr>
          </w:p>
        </w:tc>
        <w:tc>
          <w:tcPr>
            <w:tcW w:w="777" w:type="dxa"/>
            <w:tcBorders>
              <w:left w:val="single" w:sz="12" w:space="0" w:color="auto"/>
              <w:right w:val="single" w:sz="18" w:space="0" w:color="auto"/>
              <w:tl2br w:val="single" w:sz="4" w:space="0" w:color="auto"/>
              <w:tr2bl w:val="single" w:sz="4" w:space="0" w:color="auto"/>
            </w:tcBorders>
            <w:shd w:val="clear" w:color="auto" w:fill="auto"/>
            <w:vAlign w:val="center"/>
          </w:tcPr>
          <w:p w:rsidR="005E1188" w:rsidRPr="005E1188" w:rsidRDefault="005E1188" w:rsidP="005E1188">
            <w:pPr>
              <w:jc w:val="center"/>
              <w:rPr>
                <w:sz w:val="28"/>
                <w:szCs w:val="28"/>
              </w:rPr>
            </w:pPr>
          </w:p>
        </w:tc>
      </w:tr>
      <w:tr w:rsidR="00DB73EB" w:rsidTr="00DB73EB">
        <w:trPr>
          <w:trHeight w:val="280"/>
        </w:trPr>
        <w:tc>
          <w:tcPr>
            <w:tcW w:w="784" w:type="dxa"/>
            <w:tcBorders>
              <w:left w:val="single" w:sz="18" w:space="0" w:color="auto"/>
              <w:bottom w:val="single" w:sz="18" w:space="0" w:color="auto"/>
            </w:tcBorders>
            <w:shd w:val="clear" w:color="auto" w:fill="auto"/>
            <w:vAlign w:val="center"/>
          </w:tcPr>
          <w:p w:rsidR="005E1188" w:rsidRPr="005E1188" w:rsidRDefault="005E1188" w:rsidP="005E1188">
            <w:pPr>
              <w:jc w:val="center"/>
              <w:rPr>
                <w:sz w:val="28"/>
                <w:szCs w:val="28"/>
              </w:rPr>
            </w:pPr>
            <w:r w:rsidRPr="005E1188">
              <w:rPr>
                <w:sz w:val="28"/>
                <w:szCs w:val="28"/>
              </w:rPr>
              <w:t>IV.</w:t>
            </w:r>
          </w:p>
        </w:tc>
        <w:tc>
          <w:tcPr>
            <w:tcW w:w="2903" w:type="dxa"/>
            <w:tcBorders>
              <w:bottom w:val="single" w:sz="18" w:space="0" w:color="auto"/>
              <w:right w:val="double" w:sz="4" w:space="0" w:color="auto"/>
            </w:tcBorders>
            <w:shd w:val="clear" w:color="auto" w:fill="auto"/>
            <w:vAlign w:val="center"/>
          </w:tcPr>
          <w:p w:rsidR="005E1188" w:rsidRPr="005E1188" w:rsidRDefault="005E1188" w:rsidP="005E1188">
            <w:pPr>
              <w:jc w:val="center"/>
              <w:rPr>
                <w:sz w:val="28"/>
                <w:szCs w:val="28"/>
              </w:rPr>
            </w:pPr>
            <w:r w:rsidRPr="005E1188">
              <w:rPr>
                <w:sz w:val="28"/>
                <w:szCs w:val="28"/>
              </w:rPr>
              <w:t>CTR (H08-H10) kanalizace OVZ</w:t>
            </w:r>
          </w:p>
        </w:tc>
        <w:tc>
          <w:tcPr>
            <w:tcW w:w="1134" w:type="dxa"/>
            <w:tcBorders>
              <w:left w:val="double" w:sz="4" w:space="0" w:color="auto"/>
              <w:bottom w:val="single" w:sz="18"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6/2019</w:t>
            </w:r>
          </w:p>
        </w:tc>
        <w:tc>
          <w:tcPr>
            <w:tcW w:w="991" w:type="dxa"/>
            <w:tcBorders>
              <w:left w:val="single" w:sz="12" w:space="0" w:color="auto"/>
              <w:bottom w:val="single" w:sz="18"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507,0</w:t>
            </w:r>
          </w:p>
        </w:tc>
        <w:tc>
          <w:tcPr>
            <w:tcW w:w="425" w:type="dxa"/>
            <w:tcBorders>
              <w:left w:val="single" w:sz="12" w:space="0" w:color="auto"/>
              <w:bottom w:val="single" w:sz="18"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21</w:t>
            </w:r>
          </w:p>
        </w:tc>
        <w:tc>
          <w:tcPr>
            <w:tcW w:w="442" w:type="dxa"/>
            <w:tcBorders>
              <w:left w:val="single" w:sz="12" w:space="0" w:color="auto"/>
              <w:bottom w:val="single" w:sz="18"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22</w:t>
            </w:r>
          </w:p>
        </w:tc>
        <w:tc>
          <w:tcPr>
            <w:tcW w:w="846" w:type="dxa"/>
            <w:tcBorders>
              <w:left w:val="single" w:sz="12" w:space="0" w:color="auto"/>
              <w:bottom w:val="single" w:sz="18"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97,3</w:t>
            </w:r>
          </w:p>
        </w:tc>
        <w:tc>
          <w:tcPr>
            <w:tcW w:w="496" w:type="dxa"/>
            <w:tcBorders>
              <w:left w:val="single" w:sz="12" w:space="0" w:color="auto"/>
              <w:bottom w:val="single" w:sz="18"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6</w:t>
            </w:r>
          </w:p>
        </w:tc>
        <w:tc>
          <w:tcPr>
            <w:tcW w:w="846" w:type="dxa"/>
            <w:tcBorders>
              <w:left w:val="single" w:sz="12" w:space="0" w:color="auto"/>
              <w:bottom w:val="single" w:sz="18" w:space="0" w:color="auto"/>
              <w:right w:val="single" w:sz="12" w:space="0" w:color="auto"/>
              <w:tl2br w:val="single" w:sz="4" w:space="0" w:color="auto"/>
              <w:tr2bl w:val="single" w:sz="4" w:space="0" w:color="auto"/>
            </w:tcBorders>
            <w:shd w:val="clear" w:color="auto" w:fill="auto"/>
            <w:vAlign w:val="center"/>
          </w:tcPr>
          <w:p w:rsidR="005E1188" w:rsidRPr="005E1188" w:rsidRDefault="005E1188" w:rsidP="005E1188">
            <w:pPr>
              <w:jc w:val="center"/>
              <w:rPr>
                <w:sz w:val="28"/>
                <w:szCs w:val="28"/>
              </w:rPr>
            </w:pPr>
          </w:p>
        </w:tc>
        <w:tc>
          <w:tcPr>
            <w:tcW w:w="482" w:type="dxa"/>
            <w:tcBorders>
              <w:left w:val="single" w:sz="12" w:space="0" w:color="auto"/>
              <w:bottom w:val="single" w:sz="18" w:space="0" w:color="auto"/>
              <w:right w:val="single" w:sz="12" w:space="0" w:color="auto"/>
              <w:tl2br w:val="single" w:sz="4" w:space="0" w:color="auto"/>
              <w:tr2bl w:val="single" w:sz="4" w:space="0" w:color="auto"/>
            </w:tcBorders>
            <w:shd w:val="clear" w:color="auto" w:fill="auto"/>
            <w:vAlign w:val="center"/>
          </w:tcPr>
          <w:p w:rsidR="005E1188" w:rsidRPr="005E1188" w:rsidRDefault="005E1188" w:rsidP="005E1188">
            <w:pPr>
              <w:jc w:val="center"/>
              <w:rPr>
                <w:sz w:val="28"/>
                <w:szCs w:val="28"/>
              </w:rPr>
            </w:pPr>
          </w:p>
        </w:tc>
        <w:tc>
          <w:tcPr>
            <w:tcW w:w="850" w:type="dxa"/>
            <w:tcBorders>
              <w:left w:val="single" w:sz="12" w:space="0" w:color="auto"/>
              <w:bottom w:val="single" w:sz="18"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110,5</w:t>
            </w:r>
          </w:p>
        </w:tc>
        <w:tc>
          <w:tcPr>
            <w:tcW w:w="499" w:type="dxa"/>
            <w:tcBorders>
              <w:left w:val="single" w:sz="12" w:space="0" w:color="auto"/>
              <w:bottom w:val="single" w:sz="18"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5</w:t>
            </w:r>
          </w:p>
        </w:tc>
        <w:tc>
          <w:tcPr>
            <w:tcW w:w="850" w:type="dxa"/>
            <w:tcBorders>
              <w:left w:val="single" w:sz="12" w:space="0" w:color="auto"/>
              <w:bottom w:val="single" w:sz="18"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292,2</w:t>
            </w:r>
          </w:p>
        </w:tc>
        <w:tc>
          <w:tcPr>
            <w:tcW w:w="499" w:type="dxa"/>
            <w:tcBorders>
              <w:left w:val="single" w:sz="12" w:space="0" w:color="auto"/>
              <w:bottom w:val="single" w:sz="18" w:space="0" w:color="auto"/>
              <w:right w:val="single" w:sz="12" w:space="0" w:color="auto"/>
            </w:tcBorders>
            <w:shd w:val="clear" w:color="auto" w:fill="auto"/>
            <w:vAlign w:val="center"/>
          </w:tcPr>
          <w:p w:rsidR="005E1188" w:rsidRPr="005E1188" w:rsidRDefault="005E1188" w:rsidP="005E1188">
            <w:pPr>
              <w:jc w:val="center"/>
              <w:rPr>
                <w:sz w:val="28"/>
                <w:szCs w:val="28"/>
              </w:rPr>
            </w:pPr>
            <w:r w:rsidRPr="005E1188">
              <w:rPr>
                <w:sz w:val="28"/>
                <w:szCs w:val="28"/>
              </w:rPr>
              <w:t>10</w:t>
            </w:r>
          </w:p>
        </w:tc>
        <w:tc>
          <w:tcPr>
            <w:tcW w:w="850" w:type="dxa"/>
            <w:tcBorders>
              <w:left w:val="single" w:sz="12" w:space="0" w:color="auto"/>
              <w:bottom w:val="single" w:sz="18" w:space="0" w:color="auto"/>
              <w:right w:val="single" w:sz="12" w:space="0" w:color="auto"/>
              <w:tl2br w:val="single" w:sz="4" w:space="0" w:color="auto"/>
              <w:tr2bl w:val="single" w:sz="4" w:space="0" w:color="auto"/>
            </w:tcBorders>
            <w:shd w:val="clear" w:color="auto" w:fill="auto"/>
            <w:vAlign w:val="center"/>
          </w:tcPr>
          <w:p w:rsidR="005E1188" w:rsidRPr="005E1188" w:rsidRDefault="005E1188" w:rsidP="005E1188">
            <w:pPr>
              <w:jc w:val="center"/>
              <w:rPr>
                <w:sz w:val="28"/>
                <w:szCs w:val="28"/>
              </w:rPr>
            </w:pPr>
          </w:p>
        </w:tc>
        <w:tc>
          <w:tcPr>
            <w:tcW w:w="485" w:type="dxa"/>
            <w:tcBorders>
              <w:left w:val="single" w:sz="12" w:space="0" w:color="auto"/>
              <w:bottom w:val="single" w:sz="18" w:space="0" w:color="auto"/>
              <w:right w:val="single" w:sz="12" w:space="0" w:color="auto"/>
              <w:tl2br w:val="single" w:sz="4" w:space="0" w:color="auto"/>
              <w:tr2bl w:val="single" w:sz="4" w:space="0" w:color="auto"/>
            </w:tcBorders>
            <w:shd w:val="clear" w:color="auto" w:fill="auto"/>
            <w:vAlign w:val="center"/>
          </w:tcPr>
          <w:p w:rsidR="005E1188" w:rsidRPr="005E1188" w:rsidRDefault="005E1188" w:rsidP="005E1188">
            <w:pPr>
              <w:jc w:val="center"/>
              <w:rPr>
                <w:sz w:val="28"/>
                <w:szCs w:val="28"/>
              </w:rPr>
            </w:pPr>
          </w:p>
        </w:tc>
        <w:tc>
          <w:tcPr>
            <w:tcW w:w="1008" w:type="dxa"/>
            <w:tcBorders>
              <w:left w:val="single" w:sz="12" w:space="0" w:color="auto"/>
              <w:bottom w:val="single" w:sz="18" w:space="0" w:color="auto"/>
              <w:right w:val="single" w:sz="12" w:space="0" w:color="auto"/>
              <w:tl2br w:val="single" w:sz="4" w:space="0" w:color="auto"/>
              <w:tr2bl w:val="single" w:sz="4" w:space="0" w:color="auto"/>
            </w:tcBorders>
            <w:shd w:val="clear" w:color="auto" w:fill="auto"/>
            <w:vAlign w:val="center"/>
          </w:tcPr>
          <w:p w:rsidR="005E1188" w:rsidRPr="005E1188" w:rsidRDefault="005E1188" w:rsidP="005E1188">
            <w:pPr>
              <w:jc w:val="center"/>
              <w:rPr>
                <w:sz w:val="28"/>
                <w:szCs w:val="28"/>
              </w:rPr>
            </w:pPr>
          </w:p>
        </w:tc>
        <w:tc>
          <w:tcPr>
            <w:tcW w:w="777" w:type="dxa"/>
            <w:tcBorders>
              <w:left w:val="single" w:sz="12" w:space="0" w:color="auto"/>
              <w:bottom w:val="single" w:sz="18" w:space="0" w:color="auto"/>
              <w:right w:val="single" w:sz="18" w:space="0" w:color="auto"/>
              <w:tl2br w:val="single" w:sz="4" w:space="0" w:color="auto"/>
              <w:tr2bl w:val="single" w:sz="4" w:space="0" w:color="auto"/>
            </w:tcBorders>
            <w:shd w:val="clear" w:color="auto" w:fill="auto"/>
            <w:vAlign w:val="center"/>
          </w:tcPr>
          <w:p w:rsidR="005E1188" w:rsidRPr="005E1188" w:rsidRDefault="005E1188" w:rsidP="005E1188">
            <w:pPr>
              <w:jc w:val="center"/>
              <w:rPr>
                <w:sz w:val="28"/>
                <w:szCs w:val="28"/>
              </w:rPr>
            </w:pPr>
          </w:p>
        </w:tc>
      </w:tr>
    </w:tbl>
    <w:p w:rsidR="00C318D7" w:rsidRDefault="00C318D7" w:rsidP="00DB73EB">
      <w:pPr>
        <w:spacing w:after="120"/>
        <w:ind w:right="57"/>
        <w:rPr>
          <w:rFonts w:ascii="Arial" w:hAnsi="Arial" w:cs="Arial"/>
          <w:sz w:val="20"/>
          <w:szCs w:val="20"/>
        </w:rPr>
      </w:pPr>
    </w:p>
    <w:sectPr w:rsidR="00C318D7" w:rsidSect="005E1188">
      <w:pgSz w:w="16838" w:h="11906" w:orient="landscape"/>
      <w:pgMar w:top="680"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885" w:rsidRDefault="00E62885" w:rsidP="00241498">
      <w:r>
        <w:separator/>
      </w:r>
    </w:p>
  </w:endnote>
  <w:endnote w:type="continuationSeparator" w:id="0">
    <w:p w:rsidR="00E62885" w:rsidRDefault="00E62885" w:rsidP="00241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3EB" w:rsidRDefault="00DB73E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C03" w:rsidRPr="00EB3C2A" w:rsidRDefault="00E373A7">
    <w:pPr>
      <w:pStyle w:val="Zpat"/>
      <w:jc w:val="center"/>
      <w:rPr>
        <w:rFonts w:ascii="Arial" w:hAnsi="Arial" w:cs="Arial"/>
        <w:sz w:val="20"/>
        <w:szCs w:val="20"/>
      </w:rPr>
    </w:pPr>
    <w:r w:rsidRPr="00EB3C2A">
      <w:rPr>
        <w:rFonts w:ascii="Arial" w:hAnsi="Arial" w:cs="Arial"/>
        <w:sz w:val="20"/>
        <w:szCs w:val="20"/>
      </w:rPr>
      <w:fldChar w:fldCharType="begin"/>
    </w:r>
    <w:r w:rsidR="00F20C03" w:rsidRPr="00EB3C2A">
      <w:rPr>
        <w:rFonts w:ascii="Arial" w:hAnsi="Arial" w:cs="Arial"/>
        <w:sz w:val="20"/>
        <w:szCs w:val="20"/>
      </w:rPr>
      <w:instrText xml:space="preserve"> PAGE   \* MERGEFORMAT </w:instrText>
    </w:r>
    <w:r w:rsidRPr="00EB3C2A">
      <w:rPr>
        <w:rFonts w:ascii="Arial" w:hAnsi="Arial" w:cs="Arial"/>
        <w:sz w:val="20"/>
        <w:szCs w:val="20"/>
      </w:rPr>
      <w:fldChar w:fldCharType="separate"/>
    </w:r>
    <w:r w:rsidR="000565B8">
      <w:rPr>
        <w:rFonts w:ascii="Arial" w:hAnsi="Arial" w:cs="Arial"/>
        <w:noProof/>
        <w:sz w:val="20"/>
        <w:szCs w:val="20"/>
      </w:rPr>
      <w:t>11</w:t>
    </w:r>
    <w:r w:rsidRPr="00EB3C2A">
      <w:rPr>
        <w:rFonts w:ascii="Arial" w:hAnsi="Arial" w:cs="Arial"/>
        <w:sz w:val="20"/>
        <w:szCs w:val="20"/>
      </w:rPr>
      <w:fldChar w:fldCharType="end"/>
    </w:r>
  </w:p>
  <w:p w:rsidR="00F20C03" w:rsidRDefault="00F20C0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3EB" w:rsidRDefault="00DB73E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885" w:rsidRDefault="00E62885" w:rsidP="00241498">
      <w:r>
        <w:separator/>
      </w:r>
    </w:p>
  </w:footnote>
  <w:footnote w:type="continuationSeparator" w:id="0">
    <w:p w:rsidR="00E62885" w:rsidRDefault="00E62885" w:rsidP="00241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3EB" w:rsidRDefault="00DB73E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C03" w:rsidRDefault="00F20C03">
    <w:pPr>
      <w:pStyle w:val="Zhlav"/>
    </w:pPr>
  </w:p>
  <w:p w:rsidR="00F20C03" w:rsidRDefault="00F20C0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3EB" w:rsidRDefault="00DB73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27DC8"/>
    <w:multiLevelType w:val="hybridMultilevel"/>
    <w:tmpl w:val="7AF2F8FC"/>
    <w:lvl w:ilvl="0" w:tplc="ABEE6000">
      <w:start w:val="1"/>
      <w:numFmt w:val="decimal"/>
      <w:lvlText w:val="11.%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6B7643"/>
    <w:multiLevelType w:val="hybridMultilevel"/>
    <w:tmpl w:val="5D085284"/>
    <w:lvl w:ilvl="0" w:tplc="9A8ED224">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E2661C"/>
    <w:multiLevelType w:val="hybridMultilevel"/>
    <w:tmpl w:val="3D8ECF2C"/>
    <w:lvl w:ilvl="0" w:tplc="D4C4E912">
      <w:start w:val="1"/>
      <w:numFmt w:val="lowerLetter"/>
      <w:lvlText w:val="%1)"/>
      <w:lvlJc w:val="left"/>
      <w:pPr>
        <w:ind w:left="720" w:hanging="360"/>
      </w:pPr>
      <w:rPr>
        <w:sz w:val="18"/>
        <w:szCs w:val="18"/>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B432FC"/>
    <w:multiLevelType w:val="hybridMultilevel"/>
    <w:tmpl w:val="448622E4"/>
    <w:lvl w:ilvl="0" w:tplc="FA5065F2">
      <w:start w:val="1"/>
      <w:numFmt w:val="decimal"/>
      <w:lvlText w:val="ČLÁNEK %1"/>
      <w:lvlJc w:val="left"/>
      <w:pPr>
        <w:ind w:left="720" w:hanging="360"/>
      </w:pPr>
      <w:rPr>
        <w:rFonts w:hint="default"/>
        <w:b/>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920C18"/>
    <w:multiLevelType w:val="hybridMultilevel"/>
    <w:tmpl w:val="2FDC9A74"/>
    <w:lvl w:ilvl="0" w:tplc="0F68889C">
      <w:start w:val="1"/>
      <w:numFmt w:val="decimal"/>
      <w:lvlText w:val="6.%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43515C"/>
    <w:multiLevelType w:val="hybridMultilevel"/>
    <w:tmpl w:val="C1E87480"/>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4EA04A2"/>
    <w:multiLevelType w:val="hybridMultilevel"/>
    <w:tmpl w:val="ACCA3D02"/>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7" w15:restartNumberingAfterBreak="0">
    <w:nsid w:val="17317A15"/>
    <w:multiLevelType w:val="multilevel"/>
    <w:tmpl w:val="089E0378"/>
    <w:lvl w:ilvl="0">
      <w:start w:val="2"/>
      <w:numFmt w:val="decimal"/>
      <w:pStyle w:val="Nadpis1"/>
      <w:lvlText w:val="%1"/>
      <w:lvlJc w:val="left"/>
      <w:pPr>
        <w:tabs>
          <w:tab w:val="num" w:pos="0"/>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8" w15:restartNumberingAfterBreak="0">
    <w:nsid w:val="19404F36"/>
    <w:multiLevelType w:val="hybridMultilevel"/>
    <w:tmpl w:val="88DCFD04"/>
    <w:lvl w:ilvl="0" w:tplc="FFFFFFFF">
      <w:start w:val="1"/>
      <w:numFmt w:val="lowerLetter"/>
      <w:lvlText w:val="%1)"/>
      <w:lvlJc w:val="left"/>
      <w:pPr>
        <w:ind w:left="1571" w:hanging="360"/>
      </w:pPr>
      <w:rPr>
        <w:rFonts w:cs="Times New Roman" w:hint="default"/>
      </w:r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9" w15:restartNumberingAfterBreak="0">
    <w:nsid w:val="1D851F68"/>
    <w:multiLevelType w:val="hybridMultilevel"/>
    <w:tmpl w:val="1C344E40"/>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0" w15:restartNumberingAfterBreak="0">
    <w:nsid w:val="1DD51981"/>
    <w:multiLevelType w:val="hybridMultilevel"/>
    <w:tmpl w:val="B2D899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73844A4"/>
    <w:multiLevelType w:val="multilevel"/>
    <w:tmpl w:val="DA767F30"/>
    <w:lvl w:ilvl="0">
      <w:start w:val="8"/>
      <w:numFmt w:val="decimal"/>
      <w:lvlText w:val="%1."/>
      <w:lvlJc w:val="left"/>
      <w:pPr>
        <w:tabs>
          <w:tab w:val="num" w:pos="360"/>
        </w:tabs>
        <w:ind w:left="360" w:hanging="360"/>
      </w:pPr>
      <w:rPr>
        <w:rFonts w:hint="default"/>
      </w:rPr>
    </w:lvl>
    <w:lvl w:ilvl="1">
      <w:start w:val="1"/>
      <w:numFmt w:val="decimal"/>
      <w:lvlText w:val="13.%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8F45223"/>
    <w:multiLevelType w:val="hybridMultilevel"/>
    <w:tmpl w:val="B30AF918"/>
    <w:lvl w:ilvl="0" w:tplc="04050001">
      <w:start w:val="1"/>
      <w:numFmt w:val="bullet"/>
      <w:lvlText w:val=""/>
      <w:lvlJc w:val="left"/>
      <w:pPr>
        <w:ind w:left="996" w:hanging="360"/>
      </w:pPr>
      <w:rPr>
        <w:rFonts w:ascii="Symbol" w:hAnsi="Symbol" w:hint="default"/>
      </w:rPr>
    </w:lvl>
    <w:lvl w:ilvl="1" w:tplc="04050003" w:tentative="1">
      <w:start w:val="1"/>
      <w:numFmt w:val="bullet"/>
      <w:lvlText w:val="o"/>
      <w:lvlJc w:val="left"/>
      <w:pPr>
        <w:ind w:left="1716" w:hanging="360"/>
      </w:pPr>
      <w:rPr>
        <w:rFonts w:ascii="Courier New" w:hAnsi="Courier New" w:cs="Courier New" w:hint="default"/>
      </w:rPr>
    </w:lvl>
    <w:lvl w:ilvl="2" w:tplc="04050005" w:tentative="1">
      <w:start w:val="1"/>
      <w:numFmt w:val="bullet"/>
      <w:lvlText w:val=""/>
      <w:lvlJc w:val="left"/>
      <w:pPr>
        <w:ind w:left="2436" w:hanging="360"/>
      </w:pPr>
      <w:rPr>
        <w:rFonts w:ascii="Wingdings" w:hAnsi="Wingdings" w:hint="default"/>
      </w:rPr>
    </w:lvl>
    <w:lvl w:ilvl="3" w:tplc="04050001" w:tentative="1">
      <w:start w:val="1"/>
      <w:numFmt w:val="bullet"/>
      <w:lvlText w:val=""/>
      <w:lvlJc w:val="left"/>
      <w:pPr>
        <w:ind w:left="3156" w:hanging="360"/>
      </w:pPr>
      <w:rPr>
        <w:rFonts w:ascii="Symbol" w:hAnsi="Symbol" w:hint="default"/>
      </w:rPr>
    </w:lvl>
    <w:lvl w:ilvl="4" w:tplc="04050003" w:tentative="1">
      <w:start w:val="1"/>
      <w:numFmt w:val="bullet"/>
      <w:lvlText w:val="o"/>
      <w:lvlJc w:val="left"/>
      <w:pPr>
        <w:ind w:left="3876" w:hanging="360"/>
      </w:pPr>
      <w:rPr>
        <w:rFonts w:ascii="Courier New" w:hAnsi="Courier New" w:cs="Courier New" w:hint="default"/>
      </w:rPr>
    </w:lvl>
    <w:lvl w:ilvl="5" w:tplc="04050005" w:tentative="1">
      <w:start w:val="1"/>
      <w:numFmt w:val="bullet"/>
      <w:lvlText w:val=""/>
      <w:lvlJc w:val="left"/>
      <w:pPr>
        <w:ind w:left="4596" w:hanging="360"/>
      </w:pPr>
      <w:rPr>
        <w:rFonts w:ascii="Wingdings" w:hAnsi="Wingdings" w:hint="default"/>
      </w:rPr>
    </w:lvl>
    <w:lvl w:ilvl="6" w:tplc="04050001" w:tentative="1">
      <w:start w:val="1"/>
      <w:numFmt w:val="bullet"/>
      <w:lvlText w:val=""/>
      <w:lvlJc w:val="left"/>
      <w:pPr>
        <w:ind w:left="5316" w:hanging="360"/>
      </w:pPr>
      <w:rPr>
        <w:rFonts w:ascii="Symbol" w:hAnsi="Symbol" w:hint="default"/>
      </w:rPr>
    </w:lvl>
    <w:lvl w:ilvl="7" w:tplc="04050003" w:tentative="1">
      <w:start w:val="1"/>
      <w:numFmt w:val="bullet"/>
      <w:lvlText w:val="o"/>
      <w:lvlJc w:val="left"/>
      <w:pPr>
        <w:ind w:left="6036" w:hanging="360"/>
      </w:pPr>
      <w:rPr>
        <w:rFonts w:ascii="Courier New" w:hAnsi="Courier New" w:cs="Courier New" w:hint="default"/>
      </w:rPr>
    </w:lvl>
    <w:lvl w:ilvl="8" w:tplc="04050005" w:tentative="1">
      <w:start w:val="1"/>
      <w:numFmt w:val="bullet"/>
      <w:lvlText w:val=""/>
      <w:lvlJc w:val="left"/>
      <w:pPr>
        <w:ind w:left="6756" w:hanging="360"/>
      </w:pPr>
      <w:rPr>
        <w:rFonts w:ascii="Wingdings" w:hAnsi="Wingdings" w:hint="default"/>
      </w:rPr>
    </w:lvl>
  </w:abstractNum>
  <w:abstractNum w:abstractNumId="13" w15:restartNumberingAfterBreak="0">
    <w:nsid w:val="347A5A98"/>
    <w:multiLevelType w:val="multilevel"/>
    <w:tmpl w:val="ECAE635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Arial" w:hAnsi="Arial" w:cs="Arial" w:hint="default"/>
        <w:b w:val="0"/>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AF502D7"/>
    <w:multiLevelType w:val="hybridMultilevel"/>
    <w:tmpl w:val="03868718"/>
    <w:lvl w:ilvl="0" w:tplc="7BCA5F2E">
      <w:start w:val="1"/>
      <w:numFmt w:val="decimal"/>
      <w:lvlText w:val="5.%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3D32B9"/>
    <w:multiLevelType w:val="hybridMultilevel"/>
    <w:tmpl w:val="5A503416"/>
    <w:lvl w:ilvl="0" w:tplc="A1E41B30">
      <w:start w:val="1"/>
      <w:numFmt w:val="decimal"/>
      <w:lvlText w:val="3.3.%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50C02722"/>
    <w:multiLevelType w:val="hybridMultilevel"/>
    <w:tmpl w:val="E3B2E926"/>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52455A6C"/>
    <w:multiLevelType w:val="hybridMultilevel"/>
    <w:tmpl w:val="A32088EA"/>
    <w:lvl w:ilvl="0" w:tplc="56487F44">
      <w:start w:val="1"/>
      <w:numFmt w:val="decimal"/>
      <w:lvlText w:val="7.%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E4511E"/>
    <w:multiLevelType w:val="hybridMultilevel"/>
    <w:tmpl w:val="7910F940"/>
    <w:lvl w:ilvl="0" w:tplc="97CACB58">
      <w:start w:val="1"/>
      <w:numFmt w:val="decimal"/>
      <w:lvlText w:val="8.%1."/>
      <w:lvlJc w:val="left"/>
      <w:pPr>
        <w:ind w:left="720" w:hanging="360"/>
      </w:pPr>
      <w:rPr>
        <w:rFonts w:ascii="Arial" w:hAnsi="Arial" w:cs="Arial"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9A28C2"/>
    <w:multiLevelType w:val="multilevel"/>
    <w:tmpl w:val="19AAF28E"/>
    <w:lvl w:ilvl="0">
      <w:start w:val="2"/>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8824304"/>
    <w:multiLevelType w:val="multilevel"/>
    <w:tmpl w:val="4934B1C8"/>
    <w:lvl w:ilvl="0">
      <w:start w:val="1"/>
      <w:numFmt w:val="bullet"/>
      <w:lvlText w:val=""/>
      <w:lvlJc w:val="left"/>
      <w:pPr>
        <w:tabs>
          <w:tab w:val="num" w:pos="360"/>
        </w:tabs>
        <w:ind w:left="360" w:hanging="360"/>
      </w:pPr>
      <w:rPr>
        <w:rFonts w:ascii="Symbol" w:hAnsi="Symbol" w:hint="default"/>
      </w:rPr>
    </w:lvl>
    <w:lvl w:ilvl="1">
      <w:start w:val="1"/>
      <w:numFmt w:val="decimal"/>
      <w:lvlText w:val="2.%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0206AC0"/>
    <w:multiLevelType w:val="multilevel"/>
    <w:tmpl w:val="38AA3A90"/>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11074E2"/>
    <w:multiLevelType w:val="hybridMultilevel"/>
    <w:tmpl w:val="8A1AA12C"/>
    <w:lvl w:ilvl="0" w:tplc="739CC6E8">
      <w:start w:val="1"/>
      <w:numFmt w:val="lowerLetter"/>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638D5BD2"/>
    <w:multiLevelType w:val="hybridMultilevel"/>
    <w:tmpl w:val="65EA1894"/>
    <w:lvl w:ilvl="0" w:tplc="F0C672B8">
      <w:start w:val="1"/>
      <w:numFmt w:val="decimal"/>
      <w:lvlText w:val="10.%1."/>
      <w:lvlJc w:val="left"/>
      <w:pPr>
        <w:ind w:left="720" w:hanging="360"/>
      </w:pPr>
      <w:rPr>
        <w:rFonts w:ascii="Arial" w:hAnsi="Arial" w:cs="Arial"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4056706"/>
    <w:multiLevelType w:val="hybridMultilevel"/>
    <w:tmpl w:val="AD007890"/>
    <w:lvl w:ilvl="0" w:tplc="B2305352">
      <w:start w:val="1"/>
      <w:numFmt w:val="decimal"/>
      <w:lvlText w:val="9.%1."/>
      <w:lvlJc w:val="left"/>
      <w:pPr>
        <w:ind w:left="1287" w:hanging="360"/>
      </w:pPr>
      <w:rPr>
        <w:rFonts w:ascii="Arial" w:hAnsi="Arial" w:cs="Arial" w:hint="default"/>
        <w:b w:val="0"/>
        <w:i w:val="0"/>
        <w:sz w:val="20"/>
        <w:szCs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64D50433"/>
    <w:multiLevelType w:val="multilevel"/>
    <w:tmpl w:val="768AEEB4"/>
    <w:lvl w:ilvl="0">
      <w:start w:val="1"/>
      <w:numFmt w:val="decimal"/>
      <w:lvlText w:val="ČLÁNEK %1"/>
      <w:lvlJc w:val="left"/>
      <w:pPr>
        <w:tabs>
          <w:tab w:val="num" w:pos="3425"/>
        </w:tabs>
      </w:pPr>
      <w:rPr>
        <w:rFonts w:ascii="Arial" w:hAnsi="Arial" w:cs="Arial" w:hint="default"/>
        <w:b/>
        <w:i w:val="0"/>
        <w:sz w:val="22"/>
        <w:szCs w:val="22"/>
        <w:u w:val="single"/>
      </w:rPr>
    </w:lvl>
    <w:lvl w:ilvl="1">
      <w:start w:val="1"/>
      <w:numFmt w:val="decimal"/>
      <w:lvlText w:val="12.%2."/>
      <w:lvlJc w:val="left"/>
      <w:pPr>
        <w:tabs>
          <w:tab w:val="num" w:pos="576"/>
        </w:tabs>
        <w:ind w:left="576" w:hanging="576"/>
      </w:pPr>
      <w:rPr>
        <w:rFonts w:ascii="Arial" w:hAnsi="Arial" w:cs="Arial" w:hint="default"/>
        <w:b w:val="0"/>
        <w:bCs/>
        <w:i w:val="0"/>
        <w:iCs w:val="0"/>
        <w:sz w:val="20"/>
        <w:szCs w:val="20"/>
      </w:rPr>
    </w:lvl>
    <w:lvl w:ilvl="2">
      <w:start w:val="1"/>
      <w:numFmt w:val="decimal"/>
      <w:lvlText w:val="%1.%2.%3"/>
      <w:lvlJc w:val="left"/>
      <w:pPr>
        <w:tabs>
          <w:tab w:val="num" w:pos="720"/>
        </w:tabs>
        <w:ind w:left="720" w:hanging="720"/>
      </w:pPr>
      <w:rPr>
        <w:rFonts w:ascii="Times New Roman" w:hAnsi="Times New Roman" w:cs="Times New Roman" w:hint="default"/>
        <w:b/>
        <w:bCs/>
        <w:i w:val="0"/>
        <w:iCs w:val="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6D385481"/>
    <w:multiLevelType w:val="hybridMultilevel"/>
    <w:tmpl w:val="F954A3A2"/>
    <w:lvl w:ilvl="0" w:tplc="9C60A9CC">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27" w15:restartNumberingAfterBreak="0">
    <w:nsid w:val="75896D1F"/>
    <w:multiLevelType w:val="hybridMultilevel"/>
    <w:tmpl w:val="05A04C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9"/>
  </w:num>
  <w:num w:numId="3">
    <w:abstractNumId w:val="11"/>
  </w:num>
  <w:num w:numId="4">
    <w:abstractNumId w:val="23"/>
  </w:num>
  <w:num w:numId="5">
    <w:abstractNumId w:val="13"/>
  </w:num>
  <w:num w:numId="6">
    <w:abstractNumId w:val="10"/>
  </w:num>
  <w:num w:numId="7">
    <w:abstractNumId w:val="21"/>
  </w:num>
  <w:num w:numId="8">
    <w:abstractNumId w:val="16"/>
  </w:num>
  <w:num w:numId="9">
    <w:abstractNumId w:val="5"/>
  </w:num>
  <w:num w:numId="10">
    <w:abstractNumId w:val="9"/>
  </w:num>
  <w:num w:numId="11">
    <w:abstractNumId w:val="17"/>
  </w:num>
  <w:num w:numId="12">
    <w:abstractNumId w:val="24"/>
  </w:num>
  <w:num w:numId="13">
    <w:abstractNumId w:val="26"/>
  </w:num>
  <w:num w:numId="14">
    <w:abstractNumId w:val="25"/>
  </w:num>
  <w:num w:numId="15">
    <w:abstractNumId w:val="8"/>
  </w:num>
  <w:num w:numId="16">
    <w:abstractNumId w:val="6"/>
  </w:num>
  <w:num w:numId="17">
    <w:abstractNumId w:val="15"/>
  </w:num>
  <w:num w:numId="18">
    <w:abstractNumId w:val="12"/>
  </w:num>
  <w:num w:numId="19">
    <w:abstractNumId w:val="2"/>
  </w:num>
  <w:num w:numId="20">
    <w:abstractNumId w:val="3"/>
  </w:num>
  <w:num w:numId="21">
    <w:abstractNumId w:val="1"/>
  </w:num>
  <w:num w:numId="22">
    <w:abstractNumId w:val="14"/>
  </w:num>
  <w:num w:numId="23">
    <w:abstractNumId w:val="4"/>
  </w:num>
  <w:num w:numId="24">
    <w:abstractNumId w:val="22"/>
  </w:num>
  <w:num w:numId="25">
    <w:abstractNumId w:val="18"/>
  </w:num>
  <w:num w:numId="26">
    <w:abstractNumId w:val="0"/>
  </w:num>
  <w:num w:numId="27">
    <w:abstractNumId w:val="27"/>
  </w:num>
  <w:num w:numId="28">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2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EC8"/>
    <w:rsid w:val="00026980"/>
    <w:rsid w:val="000340D8"/>
    <w:rsid w:val="00044773"/>
    <w:rsid w:val="000559EC"/>
    <w:rsid w:val="000565B8"/>
    <w:rsid w:val="00061D73"/>
    <w:rsid w:val="0006407B"/>
    <w:rsid w:val="00070539"/>
    <w:rsid w:val="000806C6"/>
    <w:rsid w:val="00080E22"/>
    <w:rsid w:val="000812F7"/>
    <w:rsid w:val="00093D8F"/>
    <w:rsid w:val="000A1A72"/>
    <w:rsid w:val="000B5551"/>
    <w:rsid w:val="000B6509"/>
    <w:rsid w:val="000C6597"/>
    <w:rsid w:val="000D6D0E"/>
    <w:rsid w:val="000D7C0C"/>
    <w:rsid w:val="000E603A"/>
    <w:rsid w:val="00112A21"/>
    <w:rsid w:val="00126EB1"/>
    <w:rsid w:val="00132771"/>
    <w:rsid w:val="0013347D"/>
    <w:rsid w:val="001365FF"/>
    <w:rsid w:val="0014020D"/>
    <w:rsid w:val="00171941"/>
    <w:rsid w:val="0017455F"/>
    <w:rsid w:val="001B160B"/>
    <w:rsid w:val="001D0E94"/>
    <w:rsid w:val="001D16F0"/>
    <w:rsid w:val="00202AF2"/>
    <w:rsid w:val="00210B40"/>
    <w:rsid w:val="002161D2"/>
    <w:rsid w:val="00216972"/>
    <w:rsid w:val="00240C6F"/>
    <w:rsid w:val="00241498"/>
    <w:rsid w:val="00256BBC"/>
    <w:rsid w:val="002616FF"/>
    <w:rsid w:val="0026464D"/>
    <w:rsid w:val="0027059E"/>
    <w:rsid w:val="00273FEA"/>
    <w:rsid w:val="002772AF"/>
    <w:rsid w:val="002809F2"/>
    <w:rsid w:val="00285962"/>
    <w:rsid w:val="00291053"/>
    <w:rsid w:val="002918F9"/>
    <w:rsid w:val="002952BF"/>
    <w:rsid w:val="002A392A"/>
    <w:rsid w:val="002B0C0F"/>
    <w:rsid w:val="002B5073"/>
    <w:rsid w:val="002B568E"/>
    <w:rsid w:val="002C22B4"/>
    <w:rsid w:val="002E5B34"/>
    <w:rsid w:val="002F17C8"/>
    <w:rsid w:val="002F703E"/>
    <w:rsid w:val="00301D5A"/>
    <w:rsid w:val="003243B7"/>
    <w:rsid w:val="00326AF7"/>
    <w:rsid w:val="00335AD1"/>
    <w:rsid w:val="00337E9A"/>
    <w:rsid w:val="003465D7"/>
    <w:rsid w:val="003551A4"/>
    <w:rsid w:val="00356207"/>
    <w:rsid w:val="00367394"/>
    <w:rsid w:val="003707D5"/>
    <w:rsid w:val="00381618"/>
    <w:rsid w:val="003B3653"/>
    <w:rsid w:val="003C5AC8"/>
    <w:rsid w:val="003D3AFE"/>
    <w:rsid w:val="003D4016"/>
    <w:rsid w:val="003E0FFA"/>
    <w:rsid w:val="003E3FC1"/>
    <w:rsid w:val="003E742E"/>
    <w:rsid w:val="003F00F3"/>
    <w:rsid w:val="003F0222"/>
    <w:rsid w:val="00400591"/>
    <w:rsid w:val="00424054"/>
    <w:rsid w:val="00425C05"/>
    <w:rsid w:val="00444820"/>
    <w:rsid w:val="00455A11"/>
    <w:rsid w:val="00464599"/>
    <w:rsid w:val="00471D7F"/>
    <w:rsid w:val="00474ED5"/>
    <w:rsid w:val="0048109B"/>
    <w:rsid w:val="00484E50"/>
    <w:rsid w:val="00494D7B"/>
    <w:rsid w:val="00497FBB"/>
    <w:rsid w:val="004A0319"/>
    <w:rsid w:val="004B017B"/>
    <w:rsid w:val="004B34E4"/>
    <w:rsid w:val="004B7CF5"/>
    <w:rsid w:val="004D4146"/>
    <w:rsid w:val="004F5258"/>
    <w:rsid w:val="0050162E"/>
    <w:rsid w:val="00501C36"/>
    <w:rsid w:val="005163FF"/>
    <w:rsid w:val="00517969"/>
    <w:rsid w:val="00520E62"/>
    <w:rsid w:val="005341BA"/>
    <w:rsid w:val="0054369E"/>
    <w:rsid w:val="00566331"/>
    <w:rsid w:val="005C74DB"/>
    <w:rsid w:val="005D55BA"/>
    <w:rsid w:val="005E1188"/>
    <w:rsid w:val="005E4CE8"/>
    <w:rsid w:val="005E5280"/>
    <w:rsid w:val="006005FE"/>
    <w:rsid w:val="00603105"/>
    <w:rsid w:val="006237E2"/>
    <w:rsid w:val="0063636A"/>
    <w:rsid w:val="00636578"/>
    <w:rsid w:val="00653589"/>
    <w:rsid w:val="006663A5"/>
    <w:rsid w:val="00674A34"/>
    <w:rsid w:val="00676EC8"/>
    <w:rsid w:val="0069678A"/>
    <w:rsid w:val="006A2896"/>
    <w:rsid w:val="006B3D4F"/>
    <w:rsid w:val="006B6199"/>
    <w:rsid w:val="006C1170"/>
    <w:rsid w:val="006C34C5"/>
    <w:rsid w:val="006C3C73"/>
    <w:rsid w:val="006C4D0D"/>
    <w:rsid w:val="006D3066"/>
    <w:rsid w:val="006D7C47"/>
    <w:rsid w:val="006E0A64"/>
    <w:rsid w:val="006F0C65"/>
    <w:rsid w:val="006F475F"/>
    <w:rsid w:val="007045D5"/>
    <w:rsid w:val="007177E9"/>
    <w:rsid w:val="00720637"/>
    <w:rsid w:val="00736FAB"/>
    <w:rsid w:val="00760CF0"/>
    <w:rsid w:val="00765A24"/>
    <w:rsid w:val="0078347F"/>
    <w:rsid w:val="007967D6"/>
    <w:rsid w:val="007A00AE"/>
    <w:rsid w:val="007A2CCA"/>
    <w:rsid w:val="007B115F"/>
    <w:rsid w:val="007B2199"/>
    <w:rsid w:val="007B2C20"/>
    <w:rsid w:val="007C75E5"/>
    <w:rsid w:val="007F167D"/>
    <w:rsid w:val="007F3F36"/>
    <w:rsid w:val="0082171D"/>
    <w:rsid w:val="00824AD4"/>
    <w:rsid w:val="00851FDF"/>
    <w:rsid w:val="0085461D"/>
    <w:rsid w:val="00876F68"/>
    <w:rsid w:val="00882E7A"/>
    <w:rsid w:val="0089046A"/>
    <w:rsid w:val="008919F5"/>
    <w:rsid w:val="008920C9"/>
    <w:rsid w:val="008C0AF6"/>
    <w:rsid w:val="008C260F"/>
    <w:rsid w:val="008C7F23"/>
    <w:rsid w:val="008D7A0F"/>
    <w:rsid w:val="008E7B5E"/>
    <w:rsid w:val="008F6839"/>
    <w:rsid w:val="00904777"/>
    <w:rsid w:val="00907F4B"/>
    <w:rsid w:val="0092051F"/>
    <w:rsid w:val="00931E96"/>
    <w:rsid w:val="00940E53"/>
    <w:rsid w:val="009446AB"/>
    <w:rsid w:val="009624EA"/>
    <w:rsid w:val="0097589C"/>
    <w:rsid w:val="00981A5F"/>
    <w:rsid w:val="009A3959"/>
    <w:rsid w:val="009B7873"/>
    <w:rsid w:val="009D034E"/>
    <w:rsid w:val="009D0EA0"/>
    <w:rsid w:val="009D3C7A"/>
    <w:rsid w:val="009E023D"/>
    <w:rsid w:val="009E3FD7"/>
    <w:rsid w:val="009E5C29"/>
    <w:rsid w:val="00A066DD"/>
    <w:rsid w:val="00A076C0"/>
    <w:rsid w:val="00A168BF"/>
    <w:rsid w:val="00A20421"/>
    <w:rsid w:val="00A32F23"/>
    <w:rsid w:val="00A6733D"/>
    <w:rsid w:val="00A77753"/>
    <w:rsid w:val="00A8703E"/>
    <w:rsid w:val="00AA037B"/>
    <w:rsid w:val="00AA5918"/>
    <w:rsid w:val="00AA60CF"/>
    <w:rsid w:val="00AB7D0B"/>
    <w:rsid w:val="00AD1FBD"/>
    <w:rsid w:val="00AD51E1"/>
    <w:rsid w:val="00AE60D4"/>
    <w:rsid w:val="00AE7CC0"/>
    <w:rsid w:val="00AF59FA"/>
    <w:rsid w:val="00AF6CEB"/>
    <w:rsid w:val="00B055FA"/>
    <w:rsid w:val="00B104C1"/>
    <w:rsid w:val="00B24A46"/>
    <w:rsid w:val="00B62CA8"/>
    <w:rsid w:val="00B73742"/>
    <w:rsid w:val="00B74B50"/>
    <w:rsid w:val="00B75438"/>
    <w:rsid w:val="00B92810"/>
    <w:rsid w:val="00B94E83"/>
    <w:rsid w:val="00B95912"/>
    <w:rsid w:val="00B963CD"/>
    <w:rsid w:val="00BA5C09"/>
    <w:rsid w:val="00BB73BA"/>
    <w:rsid w:val="00BC65A0"/>
    <w:rsid w:val="00BC6B34"/>
    <w:rsid w:val="00BD2D19"/>
    <w:rsid w:val="00BD71CA"/>
    <w:rsid w:val="00BE0716"/>
    <w:rsid w:val="00BF0879"/>
    <w:rsid w:val="00BF1484"/>
    <w:rsid w:val="00BF34F2"/>
    <w:rsid w:val="00BF5316"/>
    <w:rsid w:val="00C01C9B"/>
    <w:rsid w:val="00C03CE6"/>
    <w:rsid w:val="00C05314"/>
    <w:rsid w:val="00C0703C"/>
    <w:rsid w:val="00C1409C"/>
    <w:rsid w:val="00C318D7"/>
    <w:rsid w:val="00C36657"/>
    <w:rsid w:val="00C46A6D"/>
    <w:rsid w:val="00C661C9"/>
    <w:rsid w:val="00C72F35"/>
    <w:rsid w:val="00C7330A"/>
    <w:rsid w:val="00C73EF9"/>
    <w:rsid w:val="00CB562B"/>
    <w:rsid w:val="00CC1BD2"/>
    <w:rsid w:val="00CE6B53"/>
    <w:rsid w:val="00CF2ED3"/>
    <w:rsid w:val="00D26416"/>
    <w:rsid w:val="00D413DE"/>
    <w:rsid w:val="00D46F57"/>
    <w:rsid w:val="00D630F1"/>
    <w:rsid w:val="00D67A2E"/>
    <w:rsid w:val="00D71E17"/>
    <w:rsid w:val="00D74D87"/>
    <w:rsid w:val="00D836D1"/>
    <w:rsid w:val="00D92E99"/>
    <w:rsid w:val="00D97246"/>
    <w:rsid w:val="00DB45D8"/>
    <w:rsid w:val="00DB73EB"/>
    <w:rsid w:val="00DC19AE"/>
    <w:rsid w:val="00DC6D7A"/>
    <w:rsid w:val="00DF061E"/>
    <w:rsid w:val="00E22D87"/>
    <w:rsid w:val="00E23063"/>
    <w:rsid w:val="00E373A7"/>
    <w:rsid w:val="00E502F0"/>
    <w:rsid w:val="00E5254A"/>
    <w:rsid w:val="00E62885"/>
    <w:rsid w:val="00E842C1"/>
    <w:rsid w:val="00E87111"/>
    <w:rsid w:val="00E94178"/>
    <w:rsid w:val="00E94D9F"/>
    <w:rsid w:val="00EA259D"/>
    <w:rsid w:val="00EA547E"/>
    <w:rsid w:val="00EB3C2A"/>
    <w:rsid w:val="00EB5092"/>
    <w:rsid w:val="00EC4AAB"/>
    <w:rsid w:val="00ED2576"/>
    <w:rsid w:val="00EE1839"/>
    <w:rsid w:val="00F10E2D"/>
    <w:rsid w:val="00F16DE7"/>
    <w:rsid w:val="00F20C03"/>
    <w:rsid w:val="00F324B2"/>
    <w:rsid w:val="00F3393C"/>
    <w:rsid w:val="00F35BC6"/>
    <w:rsid w:val="00F517AC"/>
    <w:rsid w:val="00F54E1C"/>
    <w:rsid w:val="00F773B9"/>
    <w:rsid w:val="00F83346"/>
    <w:rsid w:val="00FA43D1"/>
    <w:rsid w:val="00FB4A77"/>
    <w:rsid w:val="00FB52EC"/>
    <w:rsid w:val="00FB734A"/>
    <w:rsid w:val="00FB7EA7"/>
    <w:rsid w:val="00FC2021"/>
    <w:rsid w:val="00FD2F74"/>
    <w:rsid w:val="00FE552A"/>
    <w:rsid w:val="00FF6E03"/>
    <w:rsid w:val="00FF7D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4433D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373A7"/>
    <w:rPr>
      <w:sz w:val="24"/>
      <w:szCs w:val="24"/>
    </w:rPr>
  </w:style>
  <w:style w:type="paragraph" w:styleId="Nadpis1">
    <w:name w:val="heading 1"/>
    <w:basedOn w:val="Normln"/>
    <w:next w:val="Normln"/>
    <w:qFormat/>
    <w:rsid w:val="00A168BF"/>
    <w:pPr>
      <w:keepNext/>
      <w:numPr>
        <w:numId w:val="1"/>
      </w:numPr>
      <w:spacing w:before="240" w:after="60"/>
      <w:outlineLvl w:val="0"/>
    </w:pPr>
    <w:rPr>
      <w:rFonts w:ascii="Arial" w:hAnsi="Arial" w:cs="Arial"/>
      <w:b/>
      <w:bCs/>
      <w:kern w:val="32"/>
      <w:sz w:val="32"/>
      <w:szCs w:val="32"/>
    </w:rPr>
  </w:style>
  <w:style w:type="paragraph" w:styleId="Nadpis2">
    <w:name w:val="heading 2"/>
    <w:basedOn w:val="Normln"/>
    <w:next w:val="Normln"/>
    <w:qFormat/>
    <w:rsid w:val="00A168BF"/>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A168BF"/>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rsid w:val="00A168BF"/>
    <w:pPr>
      <w:keepNext/>
      <w:numPr>
        <w:ilvl w:val="3"/>
        <w:numId w:val="1"/>
      </w:numPr>
      <w:spacing w:before="240" w:after="60"/>
      <w:outlineLvl w:val="3"/>
    </w:pPr>
    <w:rPr>
      <w:b/>
      <w:bCs/>
      <w:sz w:val="28"/>
      <w:szCs w:val="28"/>
    </w:rPr>
  </w:style>
  <w:style w:type="paragraph" w:styleId="Nadpis5">
    <w:name w:val="heading 5"/>
    <w:basedOn w:val="Normln"/>
    <w:next w:val="Normln"/>
    <w:qFormat/>
    <w:rsid w:val="00A168BF"/>
    <w:pPr>
      <w:numPr>
        <w:ilvl w:val="4"/>
        <w:numId w:val="1"/>
      </w:numPr>
      <w:spacing w:before="240" w:after="60"/>
      <w:outlineLvl w:val="4"/>
    </w:pPr>
    <w:rPr>
      <w:b/>
      <w:bCs/>
      <w:i/>
      <w:iCs/>
      <w:sz w:val="26"/>
      <w:szCs w:val="26"/>
    </w:rPr>
  </w:style>
  <w:style w:type="paragraph" w:styleId="Nadpis6">
    <w:name w:val="heading 6"/>
    <w:basedOn w:val="Normln"/>
    <w:next w:val="Normln"/>
    <w:qFormat/>
    <w:rsid w:val="00A168BF"/>
    <w:pPr>
      <w:numPr>
        <w:ilvl w:val="5"/>
        <w:numId w:val="1"/>
      </w:numPr>
      <w:spacing w:before="240" w:after="60"/>
      <w:outlineLvl w:val="5"/>
    </w:pPr>
    <w:rPr>
      <w:b/>
      <w:bCs/>
      <w:sz w:val="22"/>
      <w:szCs w:val="22"/>
    </w:rPr>
  </w:style>
  <w:style w:type="paragraph" w:styleId="Nadpis7">
    <w:name w:val="heading 7"/>
    <w:basedOn w:val="Normln"/>
    <w:next w:val="Normln"/>
    <w:qFormat/>
    <w:rsid w:val="00A168BF"/>
    <w:pPr>
      <w:numPr>
        <w:ilvl w:val="6"/>
        <w:numId w:val="1"/>
      </w:numPr>
      <w:spacing w:before="240" w:after="60"/>
      <w:outlineLvl w:val="6"/>
    </w:pPr>
  </w:style>
  <w:style w:type="paragraph" w:styleId="Nadpis8">
    <w:name w:val="heading 8"/>
    <w:basedOn w:val="Normln"/>
    <w:next w:val="Normln"/>
    <w:qFormat/>
    <w:rsid w:val="00A168BF"/>
    <w:pPr>
      <w:numPr>
        <w:ilvl w:val="7"/>
        <w:numId w:val="1"/>
      </w:numPr>
      <w:spacing w:before="240" w:after="60"/>
      <w:outlineLvl w:val="7"/>
    </w:pPr>
    <w:rPr>
      <w:i/>
      <w:iCs/>
    </w:rPr>
  </w:style>
  <w:style w:type="paragraph" w:styleId="Nadpis9">
    <w:name w:val="heading 9"/>
    <w:basedOn w:val="Normln"/>
    <w:next w:val="Normln"/>
    <w:qFormat/>
    <w:rsid w:val="00A168BF"/>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semiHidden/>
    <w:rsid w:val="00520E62"/>
    <w:pPr>
      <w:tabs>
        <w:tab w:val="left" w:pos="4820"/>
      </w:tabs>
      <w:jc w:val="center"/>
    </w:pPr>
    <w:rPr>
      <w:rFonts w:ascii="Garamond" w:hAnsi="Garamond" w:cs="Garamond"/>
      <w:b/>
      <w:lang w:eastAsia="en-US"/>
    </w:rPr>
  </w:style>
  <w:style w:type="paragraph" w:styleId="Textbubliny">
    <w:name w:val="Balloon Text"/>
    <w:basedOn w:val="Normln"/>
    <w:link w:val="TextbublinyChar"/>
    <w:rsid w:val="000E603A"/>
    <w:rPr>
      <w:rFonts w:ascii="Tahoma" w:hAnsi="Tahoma"/>
      <w:sz w:val="16"/>
      <w:szCs w:val="16"/>
    </w:rPr>
  </w:style>
  <w:style w:type="character" w:customStyle="1" w:styleId="TextbublinyChar">
    <w:name w:val="Text bubliny Char"/>
    <w:link w:val="Textbubliny"/>
    <w:rsid w:val="000E603A"/>
    <w:rPr>
      <w:rFonts w:ascii="Tahoma" w:hAnsi="Tahoma" w:cs="Tahoma"/>
      <w:sz w:val="16"/>
      <w:szCs w:val="16"/>
    </w:rPr>
  </w:style>
  <w:style w:type="paragraph" w:styleId="Odstavecseseznamem">
    <w:name w:val="List Paragraph"/>
    <w:basedOn w:val="Normln"/>
    <w:link w:val="OdstavecseseznamemChar"/>
    <w:uiPriority w:val="34"/>
    <w:qFormat/>
    <w:rsid w:val="00061D73"/>
    <w:pPr>
      <w:ind w:left="708"/>
    </w:pPr>
  </w:style>
  <w:style w:type="character" w:styleId="Odkaznakoment">
    <w:name w:val="annotation reference"/>
    <w:rsid w:val="00EA547E"/>
    <w:rPr>
      <w:sz w:val="16"/>
      <w:szCs w:val="16"/>
    </w:rPr>
  </w:style>
  <w:style w:type="paragraph" w:styleId="Textkomente">
    <w:name w:val="annotation text"/>
    <w:basedOn w:val="Normln"/>
    <w:link w:val="TextkomenteChar"/>
    <w:rsid w:val="00EA547E"/>
    <w:rPr>
      <w:sz w:val="20"/>
      <w:szCs w:val="20"/>
    </w:rPr>
  </w:style>
  <w:style w:type="character" w:customStyle="1" w:styleId="TextkomenteChar">
    <w:name w:val="Text komentáře Char"/>
    <w:basedOn w:val="Standardnpsmoodstavce"/>
    <w:link w:val="Textkomente"/>
    <w:rsid w:val="00EA547E"/>
  </w:style>
  <w:style w:type="paragraph" w:styleId="Pedmtkomente">
    <w:name w:val="annotation subject"/>
    <w:basedOn w:val="Textkomente"/>
    <w:next w:val="Textkomente"/>
    <w:link w:val="PedmtkomenteChar"/>
    <w:rsid w:val="00EA547E"/>
    <w:rPr>
      <w:b/>
      <w:bCs/>
    </w:rPr>
  </w:style>
  <w:style w:type="character" w:customStyle="1" w:styleId="PedmtkomenteChar">
    <w:name w:val="Předmět komentáře Char"/>
    <w:link w:val="Pedmtkomente"/>
    <w:rsid w:val="00EA547E"/>
    <w:rPr>
      <w:b/>
      <w:bCs/>
    </w:rPr>
  </w:style>
  <w:style w:type="paragraph" w:styleId="Zhlav">
    <w:name w:val="header"/>
    <w:basedOn w:val="Normln"/>
    <w:link w:val="ZhlavChar"/>
    <w:uiPriority w:val="99"/>
    <w:rsid w:val="00241498"/>
    <w:pPr>
      <w:tabs>
        <w:tab w:val="center" w:pos="4536"/>
        <w:tab w:val="right" w:pos="9072"/>
      </w:tabs>
    </w:pPr>
  </w:style>
  <w:style w:type="character" w:customStyle="1" w:styleId="ZhlavChar">
    <w:name w:val="Záhlaví Char"/>
    <w:link w:val="Zhlav"/>
    <w:uiPriority w:val="99"/>
    <w:rsid w:val="00241498"/>
    <w:rPr>
      <w:sz w:val="24"/>
      <w:szCs w:val="24"/>
    </w:rPr>
  </w:style>
  <w:style w:type="paragraph" w:styleId="Zpat">
    <w:name w:val="footer"/>
    <w:basedOn w:val="Normln"/>
    <w:link w:val="ZpatChar"/>
    <w:uiPriority w:val="99"/>
    <w:rsid w:val="00241498"/>
    <w:pPr>
      <w:tabs>
        <w:tab w:val="center" w:pos="4536"/>
        <w:tab w:val="right" w:pos="9072"/>
      </w:tabs>
    </w:pPr>
  </w:style>
  <w:style w:type="character" w:customStyle="1" w:styleId="ZpatChar">
    <w:name w:val="Zápatí Char"/>
    <w:link w:val="Zpat"/>
    <w:uiPriority w:val="99"/>
    <w:rsid w:val="00241498"/>
    <w:rPr>
      <w:sz w:val="24"/>
      <w:szCs w:val="24"/>
    </w:rPr>
  </w:style>
  <w:style w:type="character" w:styleId="Hypertextovodkaz">
    <w:name w:val="Hyperlink"/>
    <w:rsid w:val="00603105"/>
    <w:rPr>
      <w:color w:val="0000FF"/>
      <w:u w:val="single"/>
    </w:rPr>
  </w:style>
  <w:style w:type="paragraph" w:styleId="Rozloendokumentu">
    <w:name w:val="Document Map"/>
    <w:basedOn w:val="Normln"/>
    <w:semiHidden/>
    <w:rsid w:val="00E502F0"/>
    <w:pPr>
      <w:shd w:val="clear" w:color="auto" w:fill="000080"/>
    </w:pPr>
    <w:rPr>
      <w:rFonts w:ascii="Tahoma" w:hAnsi="Tahoma" w:cs="Tahoma"/>
      <w:sz w:val="20"/>
      <w:szCs w:val="20"/>
    </w:rPr>
  </w:style>
  <w:style w:type="paragraph" w:styleId="Revize">
    <w:name w:val="Revision"/>
    <w:hidden/>
    <w:uiPriority w:val="99"/>
    <w:semiHidden/>
    <w:rsid w:val="002E5B34"/>
    <w:rPr>
      <w:sz w:val="24"/>
      <w:szCs w:val="24"/>
    </w:rPr>
  </w:style>
  <w:style w:type="paragraph" w:customStyle="1" w:styleId="cena">
    <w:name w:val="cena"/>
    <w:rsid w:val="007A2CCA"/>
    <w:pPr>
      <w:jc w:val="both"/>
    </w:pPr>
    <w:rPr>
      <w:color w:val="000000"/>
      <w:sz w:val="24"/>
    </w:rPr>
  </w:style>
  <w:style w:type="table" w:styleId="Mkatabulky">
    <w:name w:val="Table Grid"/>
    <w:basedOn w:val="Normlntabulka"/>
    <w:uiPriority w:val="59"/>
    <w:rsid w:val="00B96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rsid w:val="00497FBB"/>
    <w:rPr>
      <w:sz w:val="24"/>
      <w:szCs w:val="24"/>
    </w:rPr>
  </w:style>
  <w:style w:type="paragraph" w:customStyle="1" w:styleId="Zkladntextodsazen22">
    <w:name w:val="Základní text odsazený 22"/>
    <w:basedOn w:val="Normln"/>
    <w:rsid w:val="00C7330A"/>
    <w:pPr>
      <w:tabs>
        <w:tab w:val="left" w:pos="567"/>
      </w:tabs>
      <w:overflowPunct w:val="0"/>
      <w:autoSpaceDE w:val="0"/>
      <w:autoSpaceDN w:val="0"/>
      <w:adjustRightInd w:val="0"/>
      <w:ind w:left="426" w:hanging="426"/>
      <w:jc w:val="both"/>
      <w:textAlignment w:val="baseline"/>
    </w:pPr>
    <w:rPr>
      <w:rFonts w:ascii="Arial" w:hAnsi="Arial"/>
      <w:i/>
      <w:szCs w:val="20"/>
    </w:rPr>
  </w:style>
  <w:style w:type="paragraph" w:styleId="Textvysvtlivek">
    <w:name w:val="endnote text"/>
    <w:basedOn w:val="Normln"/>
    <w:link w:val="TextvysvtlivekChar"/>
    <w:uiPriority w:val="99"/>
    <w:semiHidden/>
    <w:unhideWhenUsed/>
    <w:rsid w:val="006E0A64"/>
    <w:rPr>
      <w:sz w:val="20"/>
      <w:szCs w:val="20"/>
    </w:rPr>
  </w:style>
  <w:style w:type="character" w:customStyle="1" w:styleId="TextvysvtlivekChar">
    <w:name w:val="Text vysvětlivek Char"/>
    <w:basedOn w:val="Standardnpsmoodstavce"/>
    <w:link w:val="Textvysvtlivek"/>
    <w:uiPriority w:val="99"/>
    <w:semiHidden/>
    <w:rsid w:val="006E0A64"/>
  </w:style>
  <w:style w:type="character" w:styleId="Odkaznavysvtlivky">
    <w:name w:val="endnote reference"/>
    <w:uiPriority w:val="99"/>
    <w:semiHidden/>
    <w:unhideWhenUsed/>
    <w:rsid w:val="006E0A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93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ro.cz/dokumenty-ke-stazen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ro.cz/dokumenty-ke-stazeni/" TargetMode="External"/><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98F512-1F26-496A-B42E-A81DE112F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5520</Words>
  <Characters>32221</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37666</CharactersWithSpaces>
  <SharedDoc>false</SharedDoc>
  <HLinks>
    <vt:vector size="12" baseType="variant">
      <vt:variant>
        <vt:i4>1835083</vt:i4>
      </vt:variant>
      <vt:variant>
        <vt:i4>6</vt:i4>
      </vt:variant>
      <vt:variant>
        <vt:i4>0</vt:i4>
      </vt:variant>
      <vt:variant>
        <vt:i4>5</vt:i4>
      </vt:variant>
      <vt:variant>
        <vt:lpwstr>http://www.mero.cz/dokumenty-ke-stazeni/</vt:lpwstr>
      </vt:variant>
      <vt:variant>
        <vt:lpwstr/>
      </vt:variant>
      <vt:variant>
        <vt:i4>1835083</vt:i4>
      </vt:variant>
      <vt:variant>
        <vt:i4>3</vt:i4>
      </vt:variant>
      <vt:variant>
        <vt:i4>0</vt:i4>
      </vt:variant>
      <vt:variant>
        <vt:i4>5</vt:i4>
      </vt:variant>
      <vt:variant>
        <vt:lpwstr>http://www.mero.cz/dokumenty-ke-stazeni/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2020-01-23T13:27:00Z</dcterms:created>
  <dcterms:modified xsi:type="dcterms:W3CDTF">2020-01-23T13:31:00Z</dcterms:modified>
</cp:coreProperties>
</file>