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58EB4" w14:textId="3361C53D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75626A" w:rsidRPr="0075626A">
        <w:rPr>
          <w:rFonts w:cs="Arial"/>
          <w:b/>
          <w:sz w:val="36"/>
          <w:szCs w:val="36"/>
        </w:rPr>
        <w:t>Z27085</w:t>
      </w:r>
    </w:p>
    <w:p w14:paraId="17F85B62" w14:textId="77777777" w:rsidR="00210906" w:rsidRDefault="00210906" w:rsidP="009B2889">
      <w:pPr>
        <w:rPr>
          <w:rFonts w:cs="Arial"/>
          <w:b/>
          <w:caps/>
          <w:szCs w:val="22"/>
        </w:rPr>
      </w:pPr>
    </w:p>
    <w:p w14:paraId="1E908867" w14:textId="67C1FC49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29CD984F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14:paraId="763B0441" w14:textId="77777777" w:rsidTr="002B0E7B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D8B61B" w14:textId="77777777"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40CEEE5E" w14:textId="6C52BAB4" w:rsidR="002B0E7B" w:rsidRPr="007D5594" w:rsidRDefault="002B0E7B" w:rsidP="00B46ACE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D9B6DB4" w14:textId="77777777"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ECC7F43" w14:textId="695F226C" w:rsidR="002B0E7B" w:rsidRPr="004D32F2" w:rsidRDefault="00BC2F94" w:rsidP="00EC78C4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513</w:t>
            </w:r>
          </w:p>
        </w:tc>
      </w:tr>
    </w:tbl>
    <w:p w14:paraId="511F266D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14:paraId="1EEE47C1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120455" w14:textId="77777777"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3CF776" w14:textId="5E51EB18" w:rsidR="00B73A7D" w:rsidRPr="007B2715" w:rsidRDefault="00B73A7D" w:rsidP="00EC78C4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IZR – </w:t>
            </w:r>
            <w:r w:rsidR="00BC2F94">
              <w:rPr>
                <w:b/>
                <w:szCs w:val="22"/>
              </w:rPr>
              <w:t>implementace správy</w:t>
            </w:r>
            <w:r w:rsidR="00EC78C4">
              <w:rPr>
                <w:b/>
                <w:szCs w:val="22"/>
              </w:rPr>
              <w:t xml:space="preserve"> šablon pro generování dokumentů</w:t>
            </w:r>
          </w:p>
        </w:tc>
      </w:tr>
      <w:tr w:rsidR="00B73A7D" w:rsidRPr="006C3557" w14:paraId="3941AC85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438171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19-09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56C9AD15" w14:textId="39A9DD93" w:rsidR="00B73A7D" w:rsidRPr="00152E30" w:rsidRDefault="00BC2F94" w:rsidP="00E25484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1.9</w:t>
                </w:r>
                <w:r w:rsidR="00EC78C4">
                  <w:rPr>
                    <w:szCs w:val="22"/>
                  </w:rPr>
                  <w:t>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201E116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19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D24D664" w14:textId="54F49B03" w:rsidR="00B73A7D" w:rsidRPr="006C3557" w:rsidRDefault="00EC78C4" w:rsidP="00E25484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</w:t>
                </w:r>
                <w:r w:rsidR="00BC2F94">
                  <w:rPr>
                    <w:szCs w:val="22"/>
                  </w:rPr>
                  <w:t>12</w:t>
                </w:r>
                <w:r>
                  <w:rPr>
                    <w:szCs w:val="22"/>
                  </w:rPr>
                  <w:t>.2019</w:t>
                </w:r>
              </w:p>
            </w:tc>
          </w:sdtContent>
        </w:sdt>
      </w:tr>
    </w:tbl>
    <w:p w14:paraId="27843D4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0B4C62A6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2F101B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5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898A58" w14:textId="3061CA02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E8CFDBA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EA569" w14:textId="0DF10070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7121F2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14:paraId="6B4DC454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2FF7C2" w14:textId="77777777"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A40CC2F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2E5E08C" w14:textId="77777777"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17E41A8D" w14:textId="77777777" w:rsidR="0000551E" w:rsidRPr="006C3557" w:rsidRDefault="00B73A7D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24DB55D6" w14:textId="77777777" w:rsidR="0000551E" w:rsidRPr="00BC2F94" w:rsidRDefault="0000551E" w:rsidP="00593EFD">
            <w:pPr>
              <w:pStyle w:val="Tabulka"/>
              <w:rPr>
                <w:szCs w:val="22"/>
              </w:rPr>
            </w:pPr>
            <w:r w:rsidRPr="00BC2F94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78B894" w14:textId="42190941" w:rsidR="0000551E" w:rsidRPr="00BC2F94" w:rsidRDefault="00BC2F94" w:rsidP="00593EFD">
            <w:pPr>
              <w:pStyle w:val="Tabulka"/>
              <w:rPr>
                <w:szCs w:val="22"/>
              </w:rPr>
            </w:pPr>
            <w:r w:rsidRPr="00BC2F94">
              <w:rPr>
                <w:szCs w:val="22"/>
              </w:rPr>
              <w:t>4.0</w:t>
            </w:r>
          </w:p>
        </w:tc>
      </w:tr>
      <w:tr w:rsidR="0000551E" w:rsidRPr="006C3557" w14:paraId="503549F6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171BE0F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2394FC86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25A86790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899D2B5" w14:textId="302C2968"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4F935FC5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6344E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656FFE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2A4EEC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A2828" w14:textId="67D363D9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F9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3CDEF37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1418"/>
        <w:gridCol w:w="1393"/>
        <w:gridCol w:w="3011"/>
      </w:tblGrid>
      <w:tr w:rsidR="0000551E" w:rsidRPr="006C3557" w14:paraId="69C6FED0" w14:textId="77777777" w:rsidTr="000B56D3"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5F0B56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2D3D5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C57A4E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F1D9B4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9A04A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5FDDFF49" w14:textId="77777777" w:rsidTr="000B56D3">
        <w:trPr>
          <w:trHeight w:hRule="exact" w:val="20"/>
        </w:trPr>
        <w:tc>
          <w:tcPr>
            <w:tcW w:w="1828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2A59CA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DC36741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C5D36C0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2F0A539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A36B582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BC2F94" w:rsidRPr="006C3557" w14:paraId="54A1D0F3" w14:textId="77777777" w:rsidTr="000B56D3">
        <w:tc>
          <w:tcPr>
            <w:tcW w:w="18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978329" w14:textId="77777777" w:rsidR="00BC2F94" w:rsidRPr="004C5DDA" w:rsidRDefault="00BC2F94" w:rsidP="00BC2F9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98FAE75" w14:textId="69B9C257" w:rsidR="00BC2F94" w:rsidRDefault="002736B6" w:rsidP="00BC2F9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Hakl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824B44A" w14:textId="702B47CC" w:rsidR="00BC2F94" w:rsidRPr="004C5DDA" w:rsidRDefault="00BC2F94" w:rsidP="00BC2F9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CE43C2">
              <w:rPr>
                <w:rStyle w:val="Siln"/>
                <w:b w:val="0"/>
                <w:sz w:val="20"/>
                <w:szCs w:val="20"/>
              </w:rPr>
              <w:t>Mze/1</w:t>
            </w:r>
            <w:r w:rsidR="002736B6">
              <w:rPr>
                <w:rStyle w:val="Siln"/>
                <w:b w:val="0"/>
                <w:sz w:val="20"/>
                <w:szCs w:val="20"/>
              </w:rPr>
              <w:t>8142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43256967" w14:textId="24258582" w:rsidR="00BC2F94" w:rsidRPr="004C5DDA" w:rsidRDefault="002736B6" w:rsidP="00BC2F94">
            <w:pPr>
              <w:pStyle w:val="Tabulka"/>
              <w:rPr>
                <w:sz w:val="20"/>
                <w:szCs w:val="20"/>
              </w:rPr>
            </w:pPr>
            <w:r w:rsidRPr="002736B6">
              <w:t>22181</w:t>
            </w:r>
            <w:r>
              <w:t xml:space="preserve"> </w:t>
            </w:r>
            <w:r w:rsidRPr="002736B6">
              <w:t>2359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496B30" w14:textId="393175F8" w:rsidR="00BC2F94" w:rsidRPr="004C5DDA" w:rsidRDefault="0020193F" w:rsidP="00BC2F94">
            <w:pPr>
              <w:pStyle w:val="Tabulka"/>
              <w:rPr>
                <w:sz w:val="20"/>
                <w:szCs w:val="20"/>
              </w:rPr>
            </w:pPr>
            <w:hyperlink r:id="rId8" w:tgtFrame="_blank" w:history="1">
              <w:r w:rsidR="002736B6" w:rsidRPr="002736B6">
                <w:rPr>
                  <w:sz w:val="20"/>
                  <w:szCs w:val="20"/>
                </w:rPr>
                <w:t>pavel.hakl@mze.cz</w:t>
              </w:r>
            </w:hyperlink>
          </w:p>
        </w:tc>
      </w:tr>
      <w:tr w:rsidR="00760ABC" w:rsidRPr="006C3557" w14:paraId="4779E4F9" w14:textId="77777777" w:rsidTr="000B56D3">
        <w:tc>
          <w:tcPr>
            <w:tcW w:w="1828" w:type="dxa"/>
            <w:tcBorders>
              <w:left w:val="dotted" w:sz="4" w:space="0" w:color="auto"/>
            </w:tcBorders>
            <w:vAlign w:val="center"/>
          </w:tcPr>
          <w:p w14:paraId="5ED9E32D" w14:textId="77777777" w:rsidR="00760ABC" w:rsidRPr="004C5DDA" w:rsidRDefault="00760ABC" w:rsidP="00760ABC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268" w:type="dxa"/>
            <w:vAlign w:val="center"/>
          </w:tcPr>
          <w:p w14:paraId="67ED1A93" w14:textId="474584E8" w:rsidR="00760ABC" w:rsidRPr="004C5DDA" w:rsidRDefault="00760ABC" w:rsidP="00760ABC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 Škaryd</w:t>
            </w:r>
          </w:p>
        </w:tc>
        <w:tc>
          <w:tcPr>
            <w:tcW w:w="1418" w:type="dxa"/>
            <w:vAlign w:val="center"/>
          </w:tcPr>
          <w:p w14:paraId="513ACCA3" w14:textId="77777777" w:rsidR="00760ABC" w:rsidRDefault="00760ABC" w:rsidP="00760AB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MZe/17210</w:t>
            </w:r>
          </w:p>
          <w:p w14:paraId="0E216275" w14:textId="57C9757C" w:rsidR="00760ABC" w:rsidRPr="004C5DDA" w:rsidRDefault="00760ABC" w:rsidP="00760AB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</w:tc>
        <w:tc>
          <w:tcPr>
            <w:tcW w:w="1393" w:type="dxa"/>
            <w:vAlign w:val="center"/>
          </w:tcPr>
          <w:p w14:paraId="31CAC8F1" w14:textId="66AD01F1" w:rsidR="00760ABC" w:rsidRPr="004C5DDA" w:rsidRDefault="00760ABC" w:rsidP="00760ABC">
            <w:pPr>
              <w:pStyle w:val="Tabulka"/>
              <w:rPr>
                <w:sz w:val="20"/>
                <w:szCs w:val="20"/>
              </w:rPr>
            </w:pPr>
            <w:r>
              <w:t>22181 2041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4B8BA65C" w14:textId="5A5E2CC1" w:rsidR="00760ABC" w:rsidRPr="004C5DDA" w:rsidRDefault="00760ABC" w:rsidP="00760AB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Vit.Skaryd</w:t>
            </w:r>
            <w:r w:rsidRPr="00B46AC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mze</w:t>
            </w:r>
            <w:r w:rsidRPr="00B46ACE">
              <w:rPr>
                <w:sz w:val="20"/>
                <w:szCs w:val="20"/>
              </w:rPr>
              <w:t>.cz</w:t>
            </w:r>
          </w:p>
        </w:tc>
      </w:tr>
      <w:tr w:rsidR="00B73A7D" w:rsidRPr="006C3557" w14:paraId="1D45EE76" w14:textId="77777777" w:rsidTr="000B56D3">
        <w:tc>
          <w:tcPr>
            <w:tcW w:w="1828" w:type="dxa"/>
            <w:tcBorders>
              <w:left w:val="dotted" w:sz="4" w:space="0" w:color="auto"/>
            </w:tcBorders>
            <w:vAlign w:val="center"/>
          </w:tcPr>
          <w:p w14:paraId="2A51FE39" w14:textId="77777777"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268" w:type="dxa"/>
            <w:vAlign w:val="center"/>
          </w:tcPr>
          <w:p w14:paraId="26929B6A" w14:textId="77777777" w:rsidR="00B73A7D" w:rsidRPr="004C5DDA" w:rsidRDefault="00B73A7D" w:rsidP="00B73A7D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Němec</w:t>
            </w:r>
          </w:p>
        </w:tc>
        <w:tc>
          <w:tcPr>
            <w:tcW w:w="1418" w:type="dxa"/>
            <w:vAlign w:val="center"/>
          </w:tcPr>
          <w:p w14:paraId="6160E8A7" w14:textId="77777777" w:rsidR="00B73A7D" w:rsidRPr="004C5DDA" w:rsidRDefault="00B73A7D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Mze/12127</w:t>
            </w:r>
          </w:p>
        </w:tc>
        <w:tc>
          <w:tcPr>
            <w:tcW w:w="1393" w:type="dxa"/>
            <w:vAlign w:val="center"/>
          </w:tcPr>
          <w:p w14:paraId="5DCA42E1" w14:textId="77777777" w:rsidR="00B73A7D" w:rsidRPr="004C5DDA" w:rsidRDefault="00B73A7D" w:rsidP="004C5DDA">
            <w:pPr>
              <w:pStyle w:val="Tabulka"/>
              <w:rPr>
                <w:sz w:val="20"/>
                <w:szCs w:val="20"/>
              </w:rPr>
            </w:pPr>
            <w:r w:rsidRPr="00B73A7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B73A7D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B73A7D">
              <w:rPr>
                <w:sz w:val="20"/>
                <w:szCs w:val="20"/>
              </w:rPr>
              <w:t>916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374A760" w14:textId="77777777" w:rsidR="00B73A7D" w:rsidRPr="004C5DDA" w:rsidRDefault="00B46ACE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Jaroslav.</w:t>
            </w:r>
            <w:r w:rsidR="00B73A7D">
              <w:rPr>
                <w:sz w:val="20"/>
                <w:szCs w:val="20"/>
              </w:rPr>
              <w:t>Nemec</w:t>
            </w:r>
            <w:r w:rsidR="00B73A7D">
              <w:rPr>
                <w:sz w:val="20"/>
                <w:szCs w:val="20"/>
                <w:lang w:val="en-US"/>
              </w:rPr>
              <w:t>@mze.cz</w:t>
            </w:r>
          </w:p>
        </w:tc>
      </w:tr>
      <w:tr w:rsidR="00B73A7D" w:rsidRPr="006C3557" w14:paraId="4F49E704" w14:textId="77777777" w:rsidTr="000B56D3">
        <w:tc>
          <w:tcPr>
            <w:tcW w:w="1828" w:type="dxa"/>
            <w:tcBorders>
              <w:left w:val="dotted" w:sz="4" w:space="0" w:color="auto"/>
            </w:tcBorders>
            <w:vAlign w:val="center"/>
          </w:tcPr>
          <w:p w14:paraId="1ED9DD84" w14:textId="77777777"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268" w:type="dxa"/>
            <w:vAlign w:val="center"/>
          </w:tcPr>
          <w:p w14:paraId="2713D0B8" w14:textId="45461E0E" w:rsidR="00B73A7D" w:rsidRPr="004C5DDA" w:rsidRDefault="00744676" w:rsidP="00B73A7D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3E3AEC6C" w14:textId="77777777" w:rsidR="00B73A7D" w:rsidRPr="004C5DDA" w:rsidRDefault="00B73A7D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14:paraId="758CD34F" w14:textId="2F84A761" w:rsidR="00B73A7D" w:rsidRPr="004C5DDA" w:rsidRDefault="00744676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6936301" w14:textId="57E29815" w:rsidR="00B73A7D" w:rsidRPr="004C5DDA" w:rsidRDefault="00744676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130737F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5505"/>
        <w:gridCol w:w="709"/>
        <w:gridCol w:w="2008"/>
      </w:tblGrid>
      <w:tr w:rsidR="0000551E" w:rsidRPr="006C3557" w14:paraId="47109948" w14:textId="77777777" w:rsidTr="00250B0C">
        <w:trPr>
          <w:trHeight w:val="397"/>
        </w:trPr>
        <w:tc>
          <w:tcPr>
            <w:tcW w:w="1681" w:type="dxa"/>
            <w:vAlign w:val="center"/>
          </w:tcPr>
          <w:p w14:paraId="133803D2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550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F75472" w14:textId="36D748C6" w:rsidR="0000551E" w:rsidRPr="006C3557" w:rsidRDefault="00535C28" w:rsidP="003B2D72">
            <w:pPr>
              <w:pStyle w:val="Tabulka"/>
              <w:rPr>
                <w:szCs w:val="22"/>
              </w:rPr>
            </w:pPr>
            <w:r w:rsidRPr="00535C28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96F8C5B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2008" w:type="dxa"/>
            <w:vAlign w:val="center"/>
          </w:tcPr>
          <w:p w14:paraId="07684AF7" w14:textId="77777777"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14:paraId="62D537CB" w14:textId="77777777" w:rsidR="0000551E" w:rsidRPr="006C3557" w:rsidRDefault="0000551E">
      <w:pPr>
        <w:rPr>
          <w:rFonts w:cs="Arial"/>
          <w:szCs w:val="22"/>
        </w:rPr>
      </w:pPr>
    </w:p>
    <w:p w14:paraId="28CA6261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772CF1D6" w14:textId="77777777" w:rsidR="0000551E" w:rsidRDefault="0000551E" w:rsidP="00CC7ED5">
      <w:pPr>
        <w:pStyle w:val="Nadpis2"/>
      </w:pPr>
      <w:r w:rsidRPr="006C3557">
        <w:t>Popis požadavku</w:t>
      </w:r>
    </w:p>
    <w:p w14:paraId="50573C7E" w14:textId="31693855" w:rsidR="00BC2F94" w:rsidRDefault="00563C08" w:rsidP="00BC2F94">
      <w:pPr>
        <w:shd w:val="clear" w:color="auto" w:fill="FFFFFF"/>
        <w:spacing w:after="120"/>
        <w:jc w:val="both"/>
        <w:rPr>
          <w:rFonts w:cs="Arial"/>
          <w:szCs w:val="22"/>
        </w:rPr>
      </w:pPr>
      <w:r w:rsidRPr="00BC2F94">
        <w:rPr>
          <w:rFonts w:cs="Arial"/>
          <w:szCs w:val="22"/>
        </w:rPr>
        <w:t xml:space="preserve">Předmětem požadavku </w:t>
      </w:r>
      <w:r w:rsidR="006F6F21" w:rsidRPr="00BC2F94">
        <w:rPr>
          <w:rFonts w:cs="Arial"/>
          <w:szCs w:val="22"/>
        </w:rPr>
        <w:t xml:space="preserve">je </w:t>
      </w:r>
      <w:r w:rsidR="0073230A" w:rsidRPr="00BC2F94">
        <w:rPr>
          <w:rFonts w:cs="Arial"/>
          <w:szCs w:val="22"/>
        </w:rPr>
        <w:t xml:space="preserve">vytvoření </w:t>
      </w:r>
      <w:r w:rsidR="00940DD8" w:rsidRPr="00BC2F94">
        <w:rPr>
          <w:rFonts w:cs="Arial"/>
          <w:szCs w:val="22"/>
        </w:rPr>
        <w:t xml:space="preserve">nástroje pro zjednodušené vytváření a správu tiskových šablon dokumentů </w:t>
      </w:r>
      <w:r w:rsidR="00BC2F94">
        <w:rPr>
          <w:rFonts w:cs="Arial"/>
          <w:szCs w:val="22"/>
        </w:rPr>
        <w:t>generovaných ze systému IZR. V současné době je správa šablon plně na poskytovateli provozu IZR a je komplikovaně řešena prostřednictvím servisních požadavků, a to v banálních případech typu úprava formulace poučení v protokolu ČPI nebo změny loga ČPI. Nejenže takové úpravy vyvolávají dodatečné náklady, ale zejména díky složitým mechanismům objednávání úprav IZR jejich vyřízení je zdlouhavé.</w:t>
      </w:r>
    </w:p>
    <w:p w14:paraId="53B7B339" w14:textId="064F23F7" w:rsidR="00940DD8" w:rsidRDefault="00BC2F94" w:rsidP="00BC2F94">
      <w:pPr>
        <w:shd w:val="clear" w:color="auto" w:fill="FFFFFF"/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Z technologického hlediska bude do</w:t>
      </w:r>
      <w:r w:rsidR="00940DD8" w:rsidRPr="00BC2F94">
        <w:rPr>
          <w:rFonts w:cs="Arial"/>
          <w:szCs w:val="22"/>
        </w:rPr>
        <w:t> systému</w:t>
      </w:r>
      <w:r>
        <w:rPr>
          <w:rFonts w:cs="Arial"/>
          <w:szCs w:val="22"/>
        </w:rPr>
        <w:t xml:space="preserve"> IZR začleněna </w:t>
      </w:r>
      <w:r w:rsidR="00940DD8" w:rsidRPr="00BC2F94">
        <w:rPr>
          <w:rFonts w:cs="Arial"/>
          <w:szCs w:val="22"/>
        </w:rPr>
        <w:t xml:space="preserve">univerzální </w:t>
      </w:r>
      <w:r>
        <w:rPr>
          <w:rFonts w:cs="Arial"/>
          <w:szCs w:val="22"/>
        </w:rPr>
        <w:t>komponenta</w:t>
      </w:r>
      <w:r w:rsidR="00940DD8" w:rsidRPr="00BC2F94">
        <w:rPr>
          <w:rFonts w:cs="Arial"/>
          <w:szCs w:val="22"/>
        </w:rPr>
        <w:t>, ve které bude možné tvořit šablony</w:t>
      </w:r>
      <w:r>
        <w:rPr>
          <w:rFonts w:cs="Arial"/>
          <w:szCs w:val="22"/>
        </w:rPr>
        <w:t xml:space="preserve"> příslušných dokumentů, a to na principu editoru dokumentů a vkládání parametrických polí následně plněných dynamicky systémem</w:t>
      </w:r>
      <w:r w:rsidR="00940DD8" w:rsidRPr="00BC2F94">
        <w:rPr>
          <w:rFonts w:cs="Arial"/>
          <w:szCs w:val="22"/>
        </w:rPr>
        <w:t xml:space="preserve">. Tyto šablony </w:t>
      </w:r>
      <w:r>
        <w:rPr>
          <w:rFonts w:cs="Arial"/>
          <w:szCs w:val="22"/>
        </w:rPr>
        <w:t>bude následně možné</w:t>
      </w:r>
      <w:r w:rsidR="00940DD8" w:rsidRPr="00BC2F94">
        <w:rPr>
          <w:rFonts w:cs="Arial"/>
          <w:szCs w:val="22"/>
        </w:rPr>
        <w:t xml:space="preserve"> upravovat a verzovat i uživatelským zásahem bez nutnosti dalšího zásahu programátora</w:t>
      </w:r>
      <w:r w:rsidR="00A00ED4" w:rsidRPr="00BC2F94">
        <w:rPr>
          <w:rFonts w:cs="Arial"/>
          <w:szCs w:val="22"/>
        </w:rPr>
        <w:t xml:space="preserve"> (pokud nedojde ke změně datového modelu)</w:t>
      </w:r>
      <w:r w:rsidR="00940DD8" w:rsidRPr="00BC2F94">
        <w:rPr>
          <w:rFonts w:cs="Arial"/>
          <w:szCs w:val="22"/>
        </w:rPr>
        <w:t>. Jednoduchý systém verzování zajistí, že při tisku bude použita právě ta verze šablony, která je v daném kontextu platná.</w:t>
      </w:r>
    </w:p>
    <w:p w14:paraId="57EA6A6F" w14:textId="0454EDDA" w:rsidR="00940DD8" w:rsidRPr="00BC2F94" w:rsidRDefault="00940DD8" w:rsidP="00BC2F94">
      <w:pPr>
        <w:shd w:val="clear" w:color="auto" w:fill="FFFFFF"/>
        <w:spacing w:after="0"/>
        <w:jc w:val="both"/>
        <w:rPr>
          <w:b/>
          <w:szCs w:val="22"/>
        </w:rPr>
      </w:pPr>
      <w:r w:rsidRPr="00BC2F94">
        <w:rPr>
          <w:rFonts w:cs="Arial"/>
          <w:szCs w:val="22"/>
        </w:rPr>
        <w:t>Součástí požadavku je tvorba 10 nejvíce využívaných a měněných šablon.</w:t>
      </w:r>
    </w:p>
    <w:p w14:paraId="5F5E260E" w14:textId="5314E00E" w:rsidR="000B2007" w:rsidRPr="000B2007" w:rsidRDefault="006F6F21" w:rsidP="006F6F21">
      <w:pPr>
        <w:pStyle w:val="Nadpis2"/>
      </w:pPr>
      <w:r>
        <w:lastRenderedPageBreak/>
        <w:t>Odůvodnění změny</w:t>
      </w:r>
    </w:p>
    <w:p w14:paraId="22C3A056" w14:textId="26182C37" w:rsidR="00B73A7D" w:rsidRDefault="00940DD8" w:rsidP="00CC067A">
      <w:pPr>
        <w:spacing w:after="0"/>
        <w:jc w:val="both"/>
      </w:pPr>
      <w:r>
        <w:rPr>
          <w:rFonts w:cs="Arial"/>
          <w:szCs w:val="22"/>
        </w:rPr>
        <w:t>V současné době je zejména v modulu ČPI velký nárok na údržbu a úpravy existujících šablon, což způsobuje potřebu objednávání těchto úprav a zásahy do aplikačního kódu</w:t>
      </w:r>
      <w:r w:rsidR="00F34484">
        <w:t>.</w:t>
      </w:r>
      <w:r>
        <w:t xml:space="preserve"> Nový nástroj pro uživatelskou tvorbu šablon zajistí zjednodušení celého procesu. Změnu nebo vytvoření nové verze šablony zvládne proškolený uživatel, případně pracovník podpory dodavatele, bez nutnosti programátorské práce.</w:t>
      </w:r>
      <w:r w:rsidR="00F34484">
        <w:t xml:space="preserve"> </w:t>
      </w:r>
      <w:r w:rsidR="00BC2F94">
        <w:t>Předpokládá se, že by správa šablon spadala do působnosti Centrálního pracoviště registrů.</w:t>
      </w:r>
    </w:p>
    <w:p w14:paraId="7EF89FE5" w14:textId="77777777" w:rsidR="00F34484" w:rsidRPr="00941129" w:rsidRDefault="00F34484" w:rsidP="00CC067A">
      <w:pPr>
        <w:spacing w:after="0"/>
        <w:jc w:val="both"/>
        <w:rPr>
          <w:rFonts w:cs="Arial"/>
          <w:szCs w:val="22"/>
        </w:rPr>
      </w:pPr>
    </w:p>
    <w:p w14:paraId="45EABC1D" w14:textId="77777777" w:rsidR="0000551E" w:rsidRPr="006C3557" w:rsidRDefault="0000551E" w:rsidP="00CC7ED5">
      <w:pPr>
        <w:pStyle w:val="Nadpis2"/>
      </w:pPr>
      <w:r w:rsidRPr="006C3557">
        <w:t>Rizika nerealizace</w:t>
      </w:r>
    </w:p>
    <w:p w14:paraId="61EFCCBE" w14:textId="481F8C9D" w:rsidR="00F34484" w:rsidRDefault="00B73A7D" w:rsidP="00B22EA6">
      <w:pPr>
        <w:jc w:val="both"/>
      </w:pPr>
      <w:r>
        <w:t>V případě, že nebudou úpra</w:t>
      </w:r>
      <w:r w:rsidR="001E744A">
        <w:t xml:space="preserve">vy </w:t>
      </w:r>
      <w:r w:rsidR="00B22EA6">
        <w:t>realizovány</w:t>
      </w:r>
      <w:r w:rsidR="00170BED">
        <w:t>:</w:t>
      </w:r>
    </w:p>
    <w:p w14:paraId="51FC41A1" w14:textId="05D0E532" w:rsidR="000B2007" w:rsidRDefault="00940DD8" w:rsidP="006E2B4A">
      <w:pPr>
        <w:pStyle w:val="Odstavecseseznamem"/>
        <w:numPr>
          <w:ilvl w:val="0"/>
          <w:numId w:val="9"/>
        </w:numPr>
        <w:jc w:val="both"/>
      </w:pPr>
      <w:r>
        <w:t>V systému budou vznikat stále nové verze šablon, nebo nové šablony, které jsou naprogramované „natvrdo“ v aplikaci a jejichž změna vyžaduje vytvoření a nasazení nové verze aplikace</w:t>
      </w:r>
      <w:r w:rsidR="00BC2F94">
        <w:t xml:space="preserve">, což jak bylo výše uvedeno prodražuje provoz a </w:t>
      </w:r>
      <w:r w:rsidR="000032D3">
        <w:t>prodlužuje dobu úprav.</w:t>
      </w:r>
    </w:p>
    <w:p w14:paraId="072F2133" w14:textId="0D2C6492" w:rsidR="00940DD8" w:rsidRPr="00147567" w:rsidRDefault="00940DD8" w:rsidP="006E2B4A">
      <w:pPr>
        <w:pStyle w:val="Odstavecseseznamem"/>
        <w:numPr>
          <w:ilvl w:val="0"/>
          <w:numId w:val="9"/>
        </w:numPr>
        <w:jc w:val="both"/>
      </w:pPr>
      <w:r>
        <w:t>Systém sledování změn a verzování zůstane nepřehledný, což s narůstajícím počtem šablon a verzí může vést k vyšší chybovosti i vyššímu nároku na odborné garanty na uhlídání platností a správného vzhledu tištěných výstupů.</w:t>
      </w:r>
    </w:p>
    <w:p w14:paraId="7319A378" w14:textId="77777777" w:rsidR="0000551E" w:rsidRPr="00147567" w:rsidRDefault="0000551E" w:rsidP="00147567">
      <w:pPr>
        <w:jc w:val="both"/>
      </w:pPr>
    </w:p>
    <w:p w14:paraId="39A11BCB" w14:textId="30FACFE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4B4157B" w14:textId="77777777" w:rsidR="00B73A7D" w:rsidRDefault="00B73A7D" w:rsidP="00B73A7D">
      <w:pPr>
        <w:pStyle w:val="Nadpis2"/>
      </w:pPr>
      <w:r w:rsidRPr="006C3557">
        <w:t>Popis současného stavu</w:t>
      </w:r>
    </w:p>
    <w:p w14:paraId="3D45A65A" w14:textId="1BA9A19E" w:rsidR="00097711" w:rsidRDefault="00B73A7D" w:rsidP="000032D3">
      <w:pPr>
        <w:shd w:val="clear" w:color="auto" w:fill="FFFFFF"/>
        <w:spacing w:after="0"/>
        <w:jc w:val="both"/>
      </w:pPr>
      <w:r>
        <w:t xml:space="preserve">V současnosti </w:t>
      </w:r>
      <w:r w:rsidR="00A3037F">
        <w:t>existuje v systému IZR spousta šablon dokumentů, které vznikaly po historicky dlouhou dobu a odpovídají trendům doby, ve které vznikaly</w:t>
      </w:r>
      <w:r w:rsidR="00097711">
        <w:t>.</w:t>
      </w:r>
    </w:p>
    <w:p w14:paraId="77713405" w14:textId="73272FB9" w:rsidR="00097711" w:rsidRDefault="00A3037F" w:rsidP="000032D3">
      <w:pPr>
        <w:shd w:val="clear" w:color="auto" w:fill="FFFFFF"/>
        <w:spacing w:after="0"/>
        <w:jc w:val="both"/>
      </w:pPr>
      <w:r>
        <w:t>Šablony jsou nejednotné, těžko spravovatelné a je poměrně náročné uhlídat všechny jejich verze, které je potřeba využít pro právě generovaný / tištěný dokument.</w:t>
      </w:r>
    </w:p>
    <w:p w14:paraId="5FA26B7C" w14:textId="77777777" w:rsidR="00B73A7D" w:rsidRPr="00DE77EE" w:rsidRDefault="00B73A7D" w:rsidP="00B73A7D">
      <w:pPr>
        <w:jc w:val="both"/>
      </w:pPr>
    </w:p>
    <w:p w14:paraId="750254B4" w14:textId="77777777" w:rsidR="00B73A7D" w:rsidRDefault="00B73A7D" w:rsidP="00B73A7D">
      <w:pPr>
        <w:pStyle w:val="Nadpis2"/>
      </w:pPr>
      <w:r w:rsidRPr="006C3557">
        <w:t>Popis cílového stavu</w:t>
      </w:r>
    </w:p>
    <w:p w14:paraId="57EA7303" w14:textId="08C05B02" w:rsidR="00075D52" w:rsidRPr="00F52489" w:rsidRDefault="000032D3" w:rsidP="00BD6ACF">
      <w:pPr>
        <w:shd w:val="clear" w:color="auto" w:fill="FFFFFF"/>
        <w:spacing w:after="0"/>
        <w:jc w:val="both"/>
      </w:pPr>
      <w:r>
        <w:rPr>
          <w:rFonts w:cs="Arial"/>
          <w:szCs w:val="22"/>
        </w:rPr>
        <w:t xml:space="preserve">Do IZR bude začleněna komponenta, která představuje </w:t>
      </w:r>
      <w:r w:rsidR="00A3037F">
        <w:rPr>
          <w:rFonts w:cs="Arial"/>
          <w:szCs w:val="22"/>
        </w:rPr>
        <w:t xml:space="preserve">jednotné </w:t>
      </w:r>
      <w:r w:rsidR="00BD6ACF">
        <w:rPr>
          <w:rFonts w:cs="Arial"/>
          <w:szCs w:val="22"/>
        </w:rPr>
        <w:t>řešení tvorby dokumentů a šablon popsané v následujících podkapitolách.</w:t>
      </w:r>
    </w:p>
    <w:p w14:paraId="0BABED12" w14:textId="77777777" w:rsidR="00075D52" w:rsidRDefault="00075D52" w:rsidP="00BD6ACF">
      <w:pPr>
        <w:pStyle w:val="Nadpis4"/>
        <w:numPr>
          <w:ilvl w:val="2"/>
          <w:numId w:val="5"/>
        </w:numPr>
      </w:pPr>
      <w:bookmarkStart w:id="1" w:name="_Toc499802832"/>
      <w:bookmarkStart w:id="2" w:name="_Toc8393218"/>
      <w:r w:rsidRPr="00F52489">
        <w:t>Architektura</w:t>
      </w:r>
      <w:bookmarkEnd w:id="1"/>
      <w:r w:rsidRPr="00F52489">
        <w:t xml:space="preserve"> </w:t>
      </w:r>
      <w:r>
        <w:t>řešení</w:t>
      </w:r>
      <w:bookmarkEnd w:id="2"/>
    </w:p>
    <w:p w14:paraId="5DB283CF" w14:textId="24598D84" w:rsidR="00075D52" w:rsidRPr="00BD6ACF" w:rsidRDefault="00BD6ACF" w:rsidP="00075D52">
      <w:pPr>
        <w:pStyle w:val="Normln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Ř</w:t>
      </w:r>
      <w:r w:rsidR="00075D52" w:rsidRPr="00BD6ACF">
        <w:rPr>
          <w:rFonts w:ascii="Arial" w:hAnsi="Arial" w:cs="Arial"/>
          <w:color w:val="auto"/>
        </w:rPr>
        <w:t xml:space="preserve">ešení tvorby dokumentů se </w:t>
      </w:r>
      <w:r>
        <w:rPr>
          <w:rFonts w:ascii="Arial" w:hAnsi="Arial" w:cs="Arial"/>
          <w:color w:val="auto"/>
        </w:rPr>
        <w:t>bude skládat</w:t>
      </w:r>
      <w:r w:rsidR="00075D52" w:rsidRPr="00BD6ACF">
        <w:rPr>
          <w:rFonts w:ascii="Arial" w:hAnsi="Arial" w:cs="Arial"/>
          <w:color w:val="auto"/>
        </w:rPr>
        <w:t xml:space="preserve"> ze tří</w:t>
      </w:r>
      <w:r w:rsidR="000032D3">
        <w:rPr>
          <w:rFonts w:ascii="Arial" w:hAnsi="Arial" w:cs="Arial"/>
          <w:color w:val="auto"/>
        </w:rPr>
        <w:t xml:space="preserve"> sub</w:t>
      </w:r>
      <w:r w:rsidR="00075D52" w:rsidRPr="00BD6ACF">
        <w:rPr>
          <w:rFonts w:ascii="Arial" w:hAnsi="Arial" w:cs="Arial"/>
          <w:color w:val="auto"/>
        </w:rPr>
        <w:t>komponent:</w:t>
      </w:r>
    </w:p>
    <w:p w14:paraId="247785DA" w14:textId="7777777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b/>
          <w:color w:val="auto"/>
        </w:rPr>
        <w:t>Generátoru dokumentů</w:t>
      </w:r>
      <w:r w:rsidRPr="00BD6ACF">
        <w:rPr>
          <w:rFonts w:ascii="Arial" w:hAnsi="Arial" w:cs="Arial"/>
          <w:color w:val="auto"/>
        </w:rPr>
        <w:t xml:space="preserve"> – serverová komponenta schopná ze zaslaných dat a kódu šablony vygenerovat výsledný dokument ve zvolném formátu a ten zaslat zpět systému, který službu volal.</w:t>
      </w:r>
    </w:p>
    <w:p w14:paraId="1856B405" w14:textId="764D3B9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b/>
          <w:color w:val="auto"/>
        </w:rPr>
        <w:t>Úložiště šablon</w:t>
      </w:r>
      <w:r w:rsidRPr="00BD6ACF">
        <w:rPr>
          <w:rFonts w:ascii="Arial" w:hAnsi="Arial" w:cs="Arial"/>
          <w:color w:val="auto"/>
        </w:rPr>
        <w:t xml:space="preserve"> – komponenta správy a poskytování šablon – sem </w:t>
      </w:r>
      <w:r w:rsidR="00BD6ACF">
        <w:rPr>
          <w:rFonts w:ascii="Arial" w:hAnsi="Arial" w:cs="Arial"/>
          <w:color w:val="auto"/>
        </w:rPr>
        <w:t>budou</w:t>
      </w:r>
      <w:r w:rsidRPr="00BD6ACF">
        <w:rPr>
          <w:rFonts w:ascii="Arial" w:hAnsi="Arial" w:cs="Arial"/>
          <w:color w:val="auto"/>
        </w:rPr>
        <w:t xml:space="preserve"> ukládány šablony, spravovány jejich verze a odsud </w:t>
      </w:r>
      <w:r w:rsidR="00BD6ACF">
        <w:rPr>
          <w:rFonts w:ascii="Arial" w:hAnsi="Arial" w:cs="Arial"/>
          <w:color w:val="auto"/>
        </w:rPr>
        <w:t>budou</w:t>
      </w:r>
      <w:r w:rsidRPr="00BD6ACF">
        <w:rPr>
          <w:rFonts w:ascii="Arial" w:hAnsi="Arial" w:cs="Arial"/>
          <w:color w:val="auto"/>
        </w:rPr>
        <w:t xml:space="preserve"> poskytovány aplikac</w:t>
      </w:r>
      <w:r w:rsidR="00BD6ACF">
        <w:rPr>
          <w:rFonts w:ascii="Arial" w:hAnsi="Arial" w:cs="Arial"/>
          <w:color w:val="auto"/>
        </w:rPr>
        <w:t>i</w:t>
      </w:r>
      <w:r w:rsidRPr="00BD6ACF">
        <w:rPr>
          <w:rFonts w:ascii="Arial" w:hAnsi="Arial" w:cs="Arial"/>
          <w:color w:val="auto"/>
        </w:rPr>
        <w:t xml:space="preserve"> a komponentám (generátor, návrhář).</w:t>
      </w:r>
    </w:p>
    <w:p w14:paraId="5144E3A8" w14:textId="7777777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b/>
          <w:color w:val="auto"/>
        </w:rPr>
        <w:t>Návrháře šablon</w:t>
      </w:r>
      <w:r w:rsidRPr="00BD6ACF">
        <w:rPr>
          <w:rFonts w:ascii="Arial" w:hAnsi="Arial" w:cs="Arial"/>
          <w:color w:val="auto"/>
        </w:rPr>
        <w:t xml:space="preserve"> – vizuální nástroj pro tvorbu šablon dokumentů.</w:t>
      </w:r>
    </w:p>
    <w:p w14:paraId="5ADE7494" w14:textId="77777777" w:rsidR="00075D52" w:rsidRDefault="00075D52" w:rsidP="00BD6ACF">
      <w:pPr>
        <w:pStyle w:val="Nadpis4"/>
        <w:numPr>
          <w:ilvl w:val="2"/>
          <w:numId w:val="5"/>
        </w:numPr>
      </w:pPr>
      <w:bookmarkStart w:id="3" w:name="_Toc8393219"/>
      <w:r>
        <w:t>Způsob použití řešení</w:t>
      </w:r>
      <w:bookmarkEnd w:id="3"/>
    </w:p>
    <w:p w14:paraId="232B35B9" w14:textId="77777777" w:rsidR="00075D52" w:rsidRPr="00BD6ACF" w:rsidRDefault="00075D52" w:rsidP="00075D52">
      <w:pPr>
        <w:pStyle w:val="Normln1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color w:val="auto"/>
        </w:rPr>
        <w:t>Typický scénář použití dodaného řešení je následující:</w:t>
      </w:r>
    </w:p>
    <w:p w14:paraId="4BB8B985" w14:textId="7777777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color w:val="auto"/>
        </w:rPr>
        <w:t>Uživatel vyvolá funkci systému, jejímž cílem je tiskový výstup. Obvykle v rámci volání funkce určuje, jaká data mají být pro generování výstupu použita – např. vybere kontaktní adresu příjemce dopisu.</w:t>
      </w:r>
    </w:p>
    <w:p w14:paraId="08B20FD1" w14:textId="7777777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color w:val="auto"/>
        </w:rPr>
        <w:t>Systém poté na pozadí odesílá podkladová data a informaci o typu dokumentu do generátoru, který si vyzvedne odpovídající verzi šablony z úložiště a provede sesazení výsledného dokumentu spojením dat a šablony.</w:t>
      </w:r>
    </w:p>
    <w:p w14:paraId="32157901" w14:textId="7777777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color w:val="auto"/>
        </w:rPr>
        <w:t>Výsledek je vrácen uživateli a vhodnou formou zobrazen / vytištěn, může být rovněž přímo odeslán mailem či datovou schránkou, i jinak vypraven.</w:t>
      </w:r>
    </w:p>
    <w:p w14:paraId="7CCFD80D" w14:textId="7777777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color w:val="auto"/>
        </w:rPr>
        <w:t>Celé řešení je dostatečně výkonné a rychlé, uživatel obvykle nečeká na vytvoření dokumentu déle, než by čekal při jeho přímém vytváření prostředky lokálního počítače.</w:t>
      </w:r>
    </w:p>
    <w:p w14:paraId="4CA06FDF" w14:textId="77777777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color w:val="auto"/>
        </w:rPr>
        <w:lastRenderedPageBreak/>
        <w:t>Uvedené řešení je vhodné i pro hromadné rozesílání, případně i do začlenění do řetězce zpracování workflow.</w:t>
      </w:r>
    </w:p>
    <w:p w14:paraId="41F08F4F" w14:textId="4A3DA69B" w:rsidR="00075D52" w:rsidRPr="00BD6ACF" w:rsidRDefault="00075D52" w:rsidP="00075D52">
      <w:pPr>
        <w:pStyle w:val="Odrkadotabulky"/>
        <w:rPr>
          <w:rFonts w:ascii="Arial" w:hAnsi="Arial" w:cs="Arial"/>
          <w:color w:val="auto"/>
        </w:rPr>
      </w:pPr>
      <w:r w:rsidRPr="00BD6ACF">
        <w:rPr>
          <w:rFonts w:ascii="Arial" w:hAnsi="Arial" w:cs="Arial"/>
          <w:color w:val="auto"/>
        </w:rPr>
        <w:t xml:space="preserve">Výhodou je centrální a jednotná správa šablon, která umožňuje snadnou aplikaci </w:t>
      </w:r>
      <w:r w:rsidR="00A3037F">
        <w:rPr>
          <w:rFonts w:ascii="Arial" w:hAnsi="Arial" w:cs="Arial"/>
          <w:color w:val="auto"/>
        </w:rPr>
        <w:t>institucionálních</w:t>
      </w:r>
      <w:r w:rsidRPr="00BD6ACF">
        <w:rPr>
          <w:rFonts w:ascii="Arial" w:hAnsi="Arial" w:cs="Arial"/>
          <w:color w:val="auto"/>
        </w:rPr>
        <w:t xml:space="preserve"> vizuálních zvyklostí a pravidel, včetně jednotného zavádění jejich změn. Navíc změny mohou být plánované dopředu pomocí platnosti verzí šablon.</w:t>
      </w:r>
    </w:p>
    <w:p w14:paraId="44B6A69C" w14:textId="38B119B7" w:rsidR="00075D52" w:rsidRDefault="00075D52" w:rsidP="00BD6ACF">
      <w:pPr>
        <w:pStyle w:val="Nadpis4"/>
        <w:numPr>
          <w:ilvl w:val="2"/>
          <w:numId w:val="5"/>
        </w:numPr>
      </w:pPr>
      <w:bookmarkStart w:id="4" w:name="_Toc8393220"/>
      <w:r>
        <w:t>Vlastnosti návrháře šablon</w:t>
      </w:r>
      <w:bookmarkEnd w:id="4"/>
    </w:p>
    <w:p w14:paraId="2E229181" w14:textId="5B43A2C3" w:rsidR="00075D52" w:rsidRPr="00A3037F" w:rsidRDefault="00075D52" w:rsidP="00075D52">
      <w:pPr>
        <w:pStyle w:val="Normln1"/>
        <w:rPr>
          <w:rFonts w:ascii="Arial" w:hAnsi="Arial" w:cs="Arial"/>
          <w:color w:val="auto"/>
        </w:rPr>
      </w:pPr>
      <w:r w:rsidRPr="00A3037F">
        <w:rPr>
          <w:rFonts w:ascii="Arial" w:hAnsi="Arial" w:cs="Arial"/>
          <w:color w:val="auto"/>
        </w:rPr>
        <w:t xml:space="preserve">Návrhář šablon </w:t>
      </w:r>
      <w:r w:rsidR="00A3037F">
        <w:rPr>
          <w:rFonts w:ascii="Arial" w:hAnsi="Arial" w:cs="Arial"/>
          <w:color w:val="auto"/>
        </w:rPr>
        <w:t>bude</w:t>
      </w:r>
      <w:r w:rsidRPr="00A3037F">
        <w:rPr>
          <w:rFonts w:ascii="Arial" w:hAnsi="Arial" w:cs="Arial"/>
          <w:color w:val="auto"/>
        </w:rPr>
        <w:t xml:space="preserve"> samostatná </w:t>
      </w:r>
      <w:r w:rsidR="000032D3">
        <w:rPr>
          <w:rFonts w:ascii="Arial" w:hAnsi="Arial" w:cs="Arial"/>
          <w:color w:val="auto"/>
        </w:rPr>
        <w:t xml:space="preserve">aplikace </w:t>
      </w:r>
      <w:r w:rsidRPr="00A3037F">
        <w:rPr>
          <w:rFonts w:ascii="Arial" w:hAnsi="Arial" w:cs="Arial"/>
          <w:color w:val="auto"/>
        </w:rPr>
        <w:t xml:space="preserve">sloužící k uživatelskému návrhu vizuální podoby tiskového výstupu. </w:t>
      </w:r>
    </w:p>
    <w:p w14:paraId="7F34CBBD" w14:textId="1BB40092" w:rsidR="00075D52" w:rsidRPr="00A3037F" w:rsidRDefault="00075D52" w:rsidP="00075D52">
      <w:pPr>
        <w:pStyle w:val="Normln1"/>
        <w:rPr>
          <w:rFonts w:ascii="Arial" w:hAnsi="Arial" w:cs="Arial"/>
          <w:color w:val="auto"/>
        </w:rPr>
      </w:pPr>
      <w:r w:rsidRPr="00A3037F">
        <w:rPr>
          <w:rFonts w:ascii="Arial" w:hAnsi="Arial" w:cs="Arial"/>
          <w:color w:val="auto"/>
        </w:rPr>
        <w:t xml:space="preserve">Návrhář </w:t>
      </w:r>
      <w:r w:rsidR="008D4C75">
        <w:rPr>
          <w:rFonts w:ascii="Arial" w:hAnsi="Arial" w:cs="Arial"/>
          <w:color w:val="auto"/>
        </w:rPr>
        <w:t>vyjde</w:t>
      </w:r>
      <w:r w:rsidRPr="00A3037F">
        <w:rPr>
          <w:rFonts w:ascii="Arial" w:hAnsi="Arial" w:cs="Arial"/>
          <w:color w:val="auto"/>
        </w:rPr>
        <w:t xml:space="preserve"> z datového modelu podkladového řešení, na kterým uživatel vytváří konečnou vizuální / tiskovou podobu výstupu, do které zakomponuje data z datového modelu. </w:t>
      </w:r>
      <w:r w:rsidR="008D4C75">
        <w:rPr>
          <w:rFonts w:ascii="Arial" w:hAnsi="Arial" w:cs="Arial"/>
          <w:color w:val="auto"/>
        </w:rPr>
        <w:t xml:space="preserve">Bude </w:t>
      </w:r>
      <w:r w:rsidRPr="00A3037F">
        <w:rPr>
          <w:rFonts w:ascii="Arial" w:hAnsi="Arial" w:cs="Arial"/>
          <w:color w:val="auto"/>
        </w:rPr>
        <w:t xml:space="preserve">k tomu </w:t>
      </w:r>
      <w:r w:rsidR="008D4C75">
        <w:rPr>
          <w:rFonts w:ascii="Arial" w:hAnsi="Arial" w:cs="Arial"/>
          <w:color w:val="auto"/>
        </w:rPr>
        <w:t>využívat</w:t>
      </w:r>
      <w:r w:rsidRPr="00A3037F">
        <w:rPr>
          <w:rFonts w:ascii="Arial" w:hAnsi="Arial" w:cs="Arial"/>
          <w:color w:val="auto"/>
        </w:rPr>
        <w:t xml:space="preserve"> sadu základních prvků, které </w:t>
      </w:r>
      <w:r w:rsidR="008D4C75">
        <w:rPr>
          <w:rFonts w:ascii="Arial" w:hAnsi="Arial" w:cs="Arial"/>
          <w:color w:val="auto"/>
        </w:rPr>
        <w:t>bude mít</w:t>
      </w:r>
      <w:r w:rsidRPr="00A3037F">
        <w:rPr>
          <w:rFonts w:ascii="Arial" w:hAnsi="Arial" w:cs="Arial"/>
          <w:color w:val="auto"/>
        </w:rPr>
        <w:t xml:space="preserve"> k dispozici na nástrojové paletě aplikace. Dále </w:t>
      </w:r>
      <w:r w:rsidR="008D4C75">
        <w:rPr>
          <w:rFonts w:ascii="Arial" w:hAnsi="Arial" w:cs="Arial"/>
          <w:color w:val="auto"/>
        </w:rPr>
        <w:t>bude možné</w:t>
      </w:r>
      <w:r w:rsidRPr="00A3037F">
        <w:rPr>
          <w:rFonts w:ascii="Arial" w:hAnsi="Arial" w:cs="Arial"/>
          <w:color w:val="auto"/>
        </w:rPr>
        <w:t xml:space="preserve"> používat i vlastní komplexnější komponenty – tzv. dlaždice, což </w:t>
      </w:r>
      <w:r w:rsidR="008D4C75">
        <w:rPr>
          <w:rFonts w:ascii="Arial" w:hAnsi="Arial" w:cs="Arial"/>
          <w:color w:val="auto"/>
        </w:rPr>
        <w:t>budou</w:t>
      </w:r>
      <w:r w:rsidRPr="00A3037F">
        <w:rPr>
          <w:rFonts w:ascii="Arial" w:hAnsi="Arial" w:cs="Arial"/>
          <w:color w:val="auto"/>
        </w:rPr>
        <w:t xml:space="preserve"> sestavy komplexnějších celků, které </w:t>
      </w:r>
      <w:r w:rsidR="008D4C75">
        <w:rPr>
          <w:rFonts w:ascii="Arial" w:hAnsi="Arial" w:cs="Arial"/>
          <w:color w:val="auto"/>
        </w:rPr>
        <w:t>bude možné</w:t>
      </w:r>
      <w:r w:rsidRPr="00A3037F">
        <w:rPr>
          <w:rFonts w:ascii="Arial" w:hAnsi="Arial" w:cs="Arial"/>
          <w:color w:val="auto"/>
        </w:rPr>
        <w:t xml:space="preserve"> používat jednotně a opakovaně ve více výstupech (typicky např. záhlaví a zápatí hlavičkových dokumentů, adresní blok dopisů apod.).</w:t>
      </w:r>
    </w:p>
    <w:p w14:paraId="2779159C" w14:textId="3D63A33A" w:rsidR="00075D52" w:rsidRPr="00A3037F" w:rsidRDefault="00075D52" w:rsidP="00075D52">
      <w:pPr>
        <w:pStyle w:val="Normln1"/>
        <w:rPr>
          <w:rFonts w:ascii="Arial" w:hAnsi="Arial" w:cs="Arial"/>
          <w:color w:val="auto"/>
        </w:rPr>
      </w:pPr>
      <w:r w:rsidRPr="00A3037F">
        <w:rPr>
          <w:rFonts w:ascii="Arial" w:hAnsi="Arial" w:cs="Arial"/>
          <w:color w:val="auto"/>
        </w:rPr>
        <w:t xml:space="preserve">Vlastní návrh </w:t>
      </w:r>
      <w:r w:rsidR="00F920EC">
        <w:rPr>
          <w:rFonts w:ascii="Arial" w:hAnsi="Arial" w:cs="Arial"/>
          <w:color w:val="auto"/>
        </w:rPr>
        <w:t>může být</w:t>
      </w:r>
      <w:r w:rsidR="00F920EC" w:rsidRPr="00A3037F">
        <w:rPr>
          <w:rFonts w:ascii="Arial" w:hAnsi="Arial" w:cs="Arial"/>
          <w:color w:val="auto"/>
        </w:rPr>
        <w:t xml:space="preserve"> </w:t>
      </w:r>
      <w:r w:rsidRPr="00A3037F">
        <w:rPr>
          <w:rFonts w:ascii="Arial" w:hAnsi="Arial" w:cs="Arial"/>
          <w:color w:val="auto"/>
        </w:rPr>
        <w:t xml:space="preserve">prováděn </w:t>
      </w:r>
      <w:r w:rsidR="00F920EC">
        <w:rPr>
          <w:rFonts w:ascii="Arial" w:hAnsi="Arial" w:cs="Arial"/>
          <w:color w:val="auto"/>
        </w:rPr>
        <w:t>zpravidla</w:t>
      </w:r>
      <w:r w:rsidR="00F920EC" w:rsidRPr="00A3037F">
        <w:rPr>
          <w:rFonts w:ascii="Arial" w:hAnsi="Arial" w:cs="Arial"/>
          <w:color w:val="auto"/>
        </w:rPr>
        <w:t xml:space="preserve"> </w:t>
      </w:r>
      <w:r w:rsidRPr="00A3037F">
        <w:rPr>
          <w:rFonts w:ascii="Arial" w:hAnsi="Arial" w:cs="Arial"/>
          <w:color w:val="auto"/>
        </w:rPr>
        <w:t xml:space="preserve">vizuálním způsobem (viz přiložené ilustrace) a uživatel </w:t>
      </w:r>
      <w:r w:rsidR="008D4C75">
        <w:rPr>
          <w:rFonts w:ascii="Arial" w:hAnsi="Arial" w:cs="Arial"/>
          <w:color w:val="auto"/>
        </w:rPr>
        <w:t>bude mít</w:t>
      </w:r>
      <w:r w:rsidRPr="00A3037F">
        <w:rPr>
          <w:rFonts w:ascii="Arial" w:hAnsi="Arial" w:cs="Arial"/>
          <w:color w:val="auto"/>
        </w:rPr>
        <w:t xml:space="preserve"> k dispozici vedle návrhového zobrazení i náhled skutečného výstupu s možností široké palety exportů do různých formátů, kde </w:t>
      </w:r>
      <w:r w:rsidR="008D4C75">
        <w:rPr>
          <w:rFonts w:ascii="Arial" w:hAnsi="Arial" w:cs="Arial"/>
          <w:color w:val="auto"/>
        </w:rPr>
        <w:t>bude možné</w:t>
      </w:r>
      <w:r w:rsidRPr="00A3037F">
        <w:rPr>
          <w:rFonts w:ascii="Arial" w:hAnsi="Arial" w:cs="Arial"/>
          <w:color w:val="auto"/>
        </w:rPr>
        <w:t xml:space="preserve"> ověřit, jak bude vypadat skutečný výstup v cílových formátech. </w:t>
      </w:r>
    </w:p>
    <w:p w14:paraId="6B3ED690" w14:textId="3279C415" w:rsidR="00075D52" w:rsidRPr="006E5C37" w:rsidRDefault="0060097C" w:rsidP="0060097C">
      <w:pPr>
        <w:pStyle w:val="Normln1"/>
        <w:spacing w:after="40"/>
        <w:rPr>
          <w:rFonts w:ascii="Arial" w:hAnsi="Arial" w:cs="Arial"/>
          <w:i/>
          <w:color w:val="auto"/>
        </w:rPr>
      </w:pPr>
      <w:r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7BC5B6E9" wp14:editId="3C3EC8E8">
            <wp:simplePos x="0" y="0"/>
            <wp:positionH relativeFrom="column">
              <wp:posOffset>-6985</wp:posOffset>
            </wp:positionH>
            <wp:positionV relativeFrom="paragraph">
              <wp:posOffset>346075</wp:posOffset>
            </wp:positionV>
            <wp:extent cx="6020435" cy="3189605"/>
            <wp:effectExtent l="0" t="0" r="0" b="0"/>
            <wp:wrapTight wrapText="bothSides">
              <wp:wrapPolygon edited="0">
                <wp:start x="0" y="0"/>
                <wp:lineTo x="0" y="21415"/>
                <wp:lineTo x="21529" y="21415"/>
                <wp:lineTo x="215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37" w:rsidRPr="006E5C37">
        <w:rPr>
          <w:rFonts w:ascii="Arial" w:hAnsi="Arial" w:cs="Arial"/>
          <w:i/>
          <w:color w:val="auto"/>
        </w:rPr>
        <w:t>Obrázek 1 - příklad uspořádání pracovního prostředí návrháře šablon</w:t>
      </w:r>
    </w:p>
    <w:p w14:paraId="5C9967CE" w14:textId="278FAF33" w:rsidR="006E5C37" w:rsidRDefault="006E5C37" w:rsidP="00075D52">
      <w:pPr>
        <w:pStyle w:val="Normln1"/>
      </w:pPr>
    </w:p>
    <w:p w14:paraId="04304147" w14:textId="77777777" w:rsidR="006E5C37" w:rsidRDefault="006E5C37" w:rsidP="00075D52">
      <w:pPr>
        <w:pStyle w:val="Normln1"/>
      </w:pPr>
    </w:p>
    <w:p w14:paraId="4A44E26F" w14:textId="77777777" w:rsidR="006E5C37" w:rsidRDefault="006E5C37" w:rsidP="00075D52">
      <w:pPr>
        <w:pStyle w:val="Normln1"/>
      </w:pPr>
    </w:p>
    <w:p w14:paraId="4FAFAB84" w14:textId="77777777" w:rsidR="006E5C37" w:rsidRDefault="006E5C37" w:rsidP="00075D52">
      <w:pPr>
        <w:pStyle w:val="Normln1"/>
      </w:pPr>
    </w:p>
    <w:p w14:paraId="2153D613" w14:textId="77777777" w:rsidR="006E5C37" w:rsidRDefault="006E5C37" w:rsidP="00075D52">
      <w:pPr>
        <w:pStyle w:val="Normln1"/>
      </w:pPr>
    </w:p>
    <w:p w14:paraId="284858B1" w14:textId="4C36D12C" w:rsidR="006E5C37" w:rsidRPr="006E5C37" w:rsidRDefault="006E5C37" w:rsidP="00075D52">
      <w:pPr>
        <w:pStyle w:val="Normln1"/>
        <w:rPr>
          <w:rFonts w:ascii="Arial" w:hAnsi="Arial" w:cs="Arial"/>
          <w:i/>
          <w:color w:val="auto"/>
        </w:rPr>
      </w:pPr>
      <w:r w:rsidRPr="006E5C37">
        <w:rPr>
          <w:rFonts w:ascii="Arial" w:hAnsi="Arial" w:cs="Arial"/>
          <w:i/>
          <w:color w:val="auto"/>
        </w:rPr>
        <w:lastRenderedPageBreak/>
        <w:t>Obrázek 2 - náhled na konečnou podobu dokumentu s mož</w:t>
      </w:r>
      <w:r w:rsidR="00F920EC">
        <w:rPr>
          <w:rFonts w:ascii="Arial" w:hAnsi="Arial" w:cs="Arial"/>
          <w:i/>
          <w:noProof/>
          <w:color w:val="auto"/>
          <w:lang w:eastAsia="cs-CZ"/>
        </w:rPr>
        <w:drawing>
          <wp:anchor distT="0" distB="0" distL="114300" distR="114300" simplePos="0" relativeHeight="251656704" behindDoc="1" locked="0" layoutInCell="1" allowOverlap="1" wp14:anchorId="13F3549A" wp14:editId="40640F2B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6029960" cy="3142615"/>
            <wp:effectExtent l="0" t="0" r="8890" b="635"/>
            <wp:wrapTight wrapText="bothSides">
              <wp:wrapPolygon edited="0">
                <wp:start x="0" y="0"/>
                <wp:lineTo x="0" y="21473"/>
                <wp:lineTo x="21564" y="21473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C37">
        <w:rPr>
          <w:rFonts w:ascii="Arial" w:hAnsi="Arial" w:cs="Arial"/>
          <w:i/>
          <w:color w:val="auto"/>
        </w:rPr>
        <w:t>nostmi exportu.</w:t>
      </w:r>
      <w:r w:rsidR="00F920EC">
        <w:rPr>
          <w:rStyle w:val="Odkaznakoment"/>
          <w:rFonts w:ascii="Arial" w:eastAsia="Times New Roman" w:hAnsi="Arial" w:cs="Times New Roman"/>
          <w:color w:val="auto"/>
        </w:rPr>
        <w:t xml:space="preserve"> </w:t>
      </w:r>
    </w:p>
    <w:p w14:paraId="59D450F2" w14:textId="1356B0A7" w:rsidR="00075D52" w:rsidRPr="006E5C37" w:rsidRDefault="00075D52" w:rsidP="00075D52">
      <w:pPr>
        <w:pStyle w:val="Normln1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 xml:space="preserve">Návrhář šablon </w:t>
      </w:r>
      <w:r w:rsidR="006E5C37">
        <w:rPr>
          <w:rFonts w:ascii="Arial" w:hAnsi="Arial" w:cs="Arial"/>
          <w:color w:val="auto"/>
        </w:rPr>
        <w:t>bude disponovat</w:t>
      </w:r>
      <w:r w:rsidRPr="006E5C37">
        <w:rPr>
          <w:rFonts w:ascii="Arial" w:hAnsi="Arial" w:cs="Arial"/>
          <w:color w:val="auto"/>
        </w:rPr>
        <w:t xml:space="preserve"> uživatelsky komfortním prostředím, návrh šablon probíhá intuitivní vizuální formou. Škála základních komponent pro potřeby sestavení tiskových výstupů </w:t>
      </w:r>
      <w:r w:rsidR="006E5C37">
        <w:rPr>
          <w:rFonts w:ascii="Arial" w:hAnsi="Arial" w:cs="Arial"/>
          <w:color w:val="auto"/>
        </w:rPr>
        <w:t xml:space="preserve">bude </w:t>
      </w:r>
      <w:r w:rsidRPr="006E5C37">
        <w:rPr>
          <w:rFonts w:ascii="Arial" w:hAnsi="Arial" w:cs="Arial"/>
          <w:color w:val="auto"/>
        </w:rPr>
        <w:t>zahrn</w:t>
      </w:r>
      <w:r w:rsidR="006E5C37">
        <w:rPr>
          <w:rFonts w:ascii="Arial" w:hAnsi="Arial" w:cs="Arial"/>
          <w:color w:val="auto"/>
        </w:rPr>
        <w:t>ovat</w:t>
      </w:r>
      <w:r w:rsidRPr="006E5C37">
        <w:rPr>
          <w:rFonts w:ascii="Arial" w:hAnsi="Arial" w:cs="Arial"/>
          <w:color w:val="auto"/>
        </w:rPr>
        <w:t xml:space="preserve"> následující komponenty:</w:t>
      </w:r>
      <w:r w:rsidR="00F920EC" w:rsidRPr="00F920EC">
        <w:rPr>
          <w:rFonts w:ascii="Arial" w:hAnsi="Arial" w:cs="Arial"/>
          <w:i/>
          <w:noProof/>
          <w:color w:val="auto"/>
          <w:lang w:val="en-US"/>
        </w:rPr>
        <w:t xml:space="preserve"> </w:t>
      </w:r>
    </w:p>
    <w:p w14:paraId="41322FC7" w14:textId="791448DF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Formátovaná datová pole;</w:t>
      </w:r>
    </w:p>
    <w:p w14:paraId="3D5FB34B" w14:textId="66F0D6CE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RTF pole umožňující vstup i výstup dlouhého formátovaného textu;</w:t>
      </w:r>
    </w:p>
    <w:p w14:paraId="1B6E2176" w14:textId="08F1CED9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Tabulky a číselná pole s možností definice sumárních a jiných výpočetních operací nad číselnými hodnotami (pro sekce reportu, stránky i celý report);</w:t>
      </w:r>
    </w:p>
    <w:p w14:paraId="6B065DD8" w14:textId="1BE40560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Grafické objekty (čára, rámeček, obrázek, obrazec, graf, vodoznak)</w:t>
      </w:r>
    </w:p>
    <w:p w14:paraId="4F611B4E" w14:textId="69F98EE5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Automaticky generovaný obsah</w:t>
      </w:r>
    </w:p>
    <w:p w14:paraId="5B615414" w14:textId="08CE9862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Vložení podsestavy (dlaždice)</w:t>
      </w:r>
    </w:p>
    <w:p w14:paraId="12F8A9A5" w14:textId="6355224C" w:rsidR="00075D52" w:rsidRPr="006E5C37" w:rsidRDefault="00075D52" w:rsidP="00075D52">
      <w:pPr>
        <w:pStyle w:val="Normln1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 xml:space="preserve">Výstupní (exportní) formáty jsou: </w:t>
      </w:r>
    </w:p>
    <w:p w14:paraId="6890D3B0" w14:textId="77777777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 xml:space="preserve">PDF (včetně PDF/A i s možnosti vložení elektronického podpisu); </w:t>
      </w:r>
    </w:p>
    <w:p w14:paraId="17160259" w14:textId="47B2FB0B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HTML;</w:t>
      </w:r>
    </w:p>
    <w:p w14:paraId="4264CA07" w14:textId="1C5CE6EA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Textový (RFT, CSV, TXT);</w:t>
      </w:r>
    </w:p>
    <w:p w14:paraId="2FA74323" w14:textId="1F9B2303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MS Word;</w:t>
      </w:r>
    </w:p>
    <w:p w14:paraId="3EC77254" w14:textId="61F34287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MS Excel;</w:t>
      </w:r>
    </w:p>
    <w:p w14:paraId="0479C77A" w14:textId="27C1D580" w:rsidR="00075D52" w:rsidRPr="006E5C37" w:rsidRDefault="00075D52" w:rsidP="00075D52">
      <w:pPr>
        <w:pStyle w:val="Odrkadotabulky"/>
        <w:rPr>
          <w:rFonts w:ascii="Arial" w:hAnsi="Arial" w:cs="Arial"/>
          <w:color w:val="auto"/>
        </w:rPr>
      </w:pPr>
      <w:r w:rsidRPr="006E5C37">
        <w:rPr>
          <w:rFonts w:ascii="Arial" w:hAnsi="Arial" w:cs="Arial"/>
          <w:color w:val="auto"/>
        </w:rPr>
        <w:t>Obrázek (7 různých grafických formátů)</w:t>
      </w:r>
    </w:p>
    <w:p w14:paraId="344E8A70" w14:textId="187349BF" w:rsidR="00E5184A" w:rsidRDefault="00075D52" w:rsidP="00075D52">
      <w:pPr>
        <w:pStyle w:val="Nadpis4"/>
        <w:numPr>
          <w:ilvl w:val="2"/>
          <w:numId w:val="5"/>
        </w:numPr>
      </w:pPr>
      <w:r>
        <w:t>Vytvoření prvních nejvíce využívaných šablon</w:t>
      </w:r>
    </w:p>
    <w:p w14:paraId="753BFCF5" w14:textId="671CA17F" w:rsidR="00DA42A1" w:rsidRDefault="00075D52" w:rsidP="00712B43">
      <w:pPr>
        <w:shd w:val="clear" w:color="auto" w:fill="FFFFFF"/>
        <w:spacing w:after="0"/>
        <w:jc w:val="both"/>
      </w:pPr>
      <w:r>
        <w:t xml:space="preserve">Součástí požadavku je vytvoření prvních 10 šablon, které jsou svým využíváním nebo množstvím existujících verzí nejnáročnější. Byly vybrány </w:t>
      </w:r>
      <w:r w:rsidR="00360FC9">
        <w:t>následující šablony pro uživatele offline klienta ČPI, u kterých se předpokládá, že se budou nejčastěji měnit:</w:t>
      </w:r>
    </w:p>
    <w:p w14:paraId="2D8B82F7" w14:textId="02AEBEDC" w:rsidR="00360FC9" w:rsidRDefault="000032D3" w:rsidP="006E2B4A">
      <w:pPr>
        <w:pStyle w:val="Odstavecseseznamem"/>
        <w:numPr>
          <w:ilvl w:val="0"/>
          <w:numId w:val="12"/>
        </w:numPr>
      </w:pPr>
      <w:r>
        <w:t xml:space="preserve">Společný </w:t>
      </w:r>
      <w:r w:rsidR="00360FC9">
        <w:t xml:space="preserve">kontrolní protokol </w:t>
      </w:r>
      <w:r>
        <w:t xml:space="preserve">ČPI </w:t>
      </w:r>
      <w:r w:rsidR="00360FC9">
        <w:t>pro WELLEH</w:t>
      </w:r>
      <w:r>
        <w:t>/</w:t>
      </w:r>
      <w:r w:rsidR="00360FC9">
        <w:t>WELSTA,</w:t>
      </w:r>
    </w:p>
    <w:p w14:paraId="5C2BFF24" w14:textId="3726AC11" w:rsidR="00360FC9" w:rsidRDefault="00360FC9" w:rsidP="006E2B4A">
      <w:pPr>
        <w:pStyle w:val="Odstavecseseznamem"/>
        <w:numPr>
          <w:ilvl w:val="0"/>
          <w:numId w:val="12"/>
        </w:numPr>
      </w:pPr>
      <w:r>
        <w:t>kontrolní protokol pro WELSUCH,</w:t>
      </w:r>
    </w:p>
    <w:p w14:paraId="1EE7F7E0" w14:textId="36770EC6" w:rsidR="00360FC9" w:rsidRDefault="00360FC9" w:rsidP="006E2B4A">
      <w:pPr>
        <w:pStyle w:val="Odstavecseseznamem"/>
        <w:numPr>
          <w:ilvl w:val="0"/>
          <w:numId w:val="12"/>
        </w:numPr>
      </w:pPr>
      <w:r>
        <w:t>kontrolní protokol pro BAH,</w:t>
      </w:r>
    </w:p>
    <w:p w14:paraId="441D0027" w14:textId="5F4025D9" w:rsidR="00360FC9" w:rsidRDefault="00360FC9" w:rsidP="006E2B4A">
      <w:pPr>
        <w:pStyle w:val="Odstavecseseznamem"/>
        <w:numPr>
          <w:ilvl w:val="0"/>
          <w:numId w:val="12"/>
        </w:numPr>
      </w:pPr>
      <w:r>
        <w:t>kontrolní protokol pro TMT,</w:t>
      </w:r>
    </w:p>
    <w:p w14:paraId="279B9F5A" w14:textId="4A40ACBB" w:rsidR="00360FC9" w:rsidRDefault="00360FC9" w:rsidP="006E2B4A">
      <w:pPr>
        <w:pStyle w:val="Odstavecseseznamem"/>
        <w:numPr>
          <w:ilvl w:val="0"/>
          <w:numId w:val="12"/>
        </w:numPr>
      </w:pPr>
      <w:r>
        <w:t>kontrolní protokol pro dojnice KBTPM,</w:t>
      </w:r>
    </w:p>
    <w:p w14:paraId="183D089A" w14:textId="32995A2F" w:rsidR="00360FC9" w:rsidRDefault="00360FC9" w:rsidP="006E2B4A">
      <w:pPr>
        <w:pStyle w:val="Odstavecseseznamem"/>
        <w:numPr>
          <w:ilvl w:val="0"/>
          <w:numId w:val="12"/>
        </w:numPr>
      </w:pPr>
      <w:r>
        <w:t>kontrolní protokol pro PVP tuři,</w:t>
      </w:r>
    </w:p>
    <w:p w14:paraId="787FCBAA" w14:textId="096D501E" w:rsidR="00360FC9" w:rsidRDefault="00360FC9" w:rsidP="006E2B4A">
      <w:pPr>
        <w:pStyle w:val="Odstavecseseznamem"/>
        <w:numPr>
          <w:ilvl w:val="0"/>
          <w:numId w:val="12"/>
        </w:numPr>
      </w:pPr>
      <w:r>
        <w:t>kontrolní protokol pro PVP ovce, kozy,</w:t>
      </w:r>
    </w:p>
    <w:p w14:paraId="59B54326" w14:textId="66DA8254" w:rsidR="00360FC9" w:rsidRDefault="00360FC9" w:rsidP="006E2B4A">
      <w:pPr>
        <w:pStyle w:val="Odstavecseseznamem"/>
        <w:numPr>
          <w:ilvl w:val="0"/>
          <w:numId w:val="12"/>
        </w:numPr>
      </w:pPr>
      <w:r>
        <w:t>kontrolní protokol kontrol označování a evidence pro NK kontroly,</w:t>
      </w:r>
    </w:p>
    <w:p w14:paraId="19DDF587" w14:textId="35C7160E" w:rsidR="00360FC9" w:rsidRDefault="00360FC9" w:rsidP="006E2B4A">
      <w:pPr>
        <w:pStyle w:val="Odstavecseseznamem"/>
        <w:numPr>
          <w:ilvl w:val="0"/>
          <w:numId w:val="12"/>
        </w:numPr>
      </w:pPr>
      <w:r>
        <w:lastRenderedPageBreak/>
        <w:t>kontrolní protokol kontrol označování a evidence pro CC kontroly,</w:t>
      </w:r>
    </w:p>
    <w:p w14:paraId="73210505" w14:textId="1F2C6A5C" w:rsidR="00360FC9" w:rsidRDefault="00360FC9" w:rsidP="006E2B4A">
      <w:pPr>
        <w:pStyle w:val="Odstavecseseznamem"/>
        <w:numPr>
          <w:ilvl w:val="0"/>
          <w:numId w:val="12"/>
        </w:numPr>
      </w:pPr>
      <w:r>
        <w:t>kontrolní zjištění kontrol označování.</w:t>
      </w:r>
    </w:p>
    <w:p w14:paraId="0D65C01D" w14:textId="66289C47" w:rsidR="00075D52" w:rsidRDefault="004A0F11" w:rsidP="00712B43">
      <w:pPr>
        <w:shd w:val="clear" w:color="auto" w:fill="FFFFFF"/>
        <w:spacing w:after="0"/>
        <w:jc w:val="both"/>
      </w:pPr>
      <w:r>
        <w:t xml:space="preserve">Po implementaci prvních 10 šablon a osvědčení jejich využívání v praxi je možné systém šablon rozšířit i na další výstupy ze </w:t>
      </w:r>
      <w:r w:rsidR="00360FC9">
        <w:t>systému</w:t>
      </w:r>
      <w:r>
        <w:t xml:space="preserve"> IZR, např. dotační tisky, výstupy ČMSCH, hromadné tisky a další.</w:t>
      </w:r>
    </w:p>
    <w:p w14:paraId="7A235147" w14:textId="0AC3C7D3" w:rsidR="0000551E" w:rsidRPr="00C17E79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37F211F8" w14:textId="455B0EDB" w:rsidR="0000551E" w:rsidRDefault="0000551E" w:rsidP="00CC7ED5">
      <w:pPr>
        <w:pStyle w:val="Nadpis2"/>
      </w:pPr>
      <w:r w:rsidRPr="00CC7ED5">
        <w:t>Dopady</w:t>
      </w:r>
    </w:p>
    <w:p w14:paraId="5CA836A0" w14:textId="08B3A5B4" w:rsidR="00B73A7D" w:rsidRPr="00B73A7D" w:rsidRDefault="00B73A7D" w:rsidP="00B73A7D">
      <w:r>
        <w:t>Dopady na agendu a aplikace. Bez dopadu na data, infrastrukturu a bezpečnost.</w:t>
      </w:r>
    </w:p>
    <w:p w14:paraId="3C4488AB" w14:textId="0E3C9DED" w:rsidR="0000551E" w:rsidRPr="00706DE3" w:rsidRDefault="0000551E" w:rsidP="00706DE3">
      <w:pPr>
        <w:pStyle w:val="Titulek"/>
      </w:pPr>
      <w:r w:rsidRPr="00706DE3">
        <w:t xml:space="preserve">(Pozn.: </w:t>
      </w:r>
      <w:r w:rsidR="001A0600" w:rsidRPr="00706DE3">
        <w:t>V případě předpokládaných</w:t>
      </w:r>
      <w:r w:rsidRPr="00706DE3">
        <w:t xml:space="preserve"> </w:t>
      </w:r>
      <w:r w:rsidR="001A0600" w:rsidRPr="00706DE3">
        <w:t xml:space="preserve">či možných </w:t>
      </w:r>
      <w:r w:rsidRPr="00706DE3">
        <w:t>dopad</w:t>
      </w:r>
      <w:r w:rsidR="001A0600" w:rsidRPr="00706DE3">
        <w:t>ů</w:t>
      </w:r>
      <w:r w:rsidRPr="00706DE3">
        <w:t xml:space="preserve"> změny na agendu, aplikaci, data, infrastrukturu nebo na bezpečnost </w:t>
      </w:r>
      <w:r w:rsidR="001A0600" w:rsidRPr="00706DE3">
        <w:t xml:space="preserve">je </w:t>
      </w:r>
      <w:r w:rsidR="002B04AE" w:rsidRPr="00706DE3">
        <w:t>třeba</w:t>
      </w:r>
      <w:r w:rsidRPr="00706DE3">
        <w:t xml:space="preserve"> </w:t>
      </w:r>
      <w:r w:rsidR="00D9688A" w:rsidRPr="00706DE3">
        <w:t>si vyžádat stanovisko</w:t>
      </w:r>
      <w:r w:rsidRPr="00706DE3">
        <w:t xml:space="preserve"> relevantní</w:t>
      </w:r>
      <w:r w:rsidR="00D9688A" w:rsidRPr="00706DE3">
        <w:t>ch specialistů</w:t>
      </w:r>
      <w:r w:rsidRPr="00706DE3">
        <w:t>, tedy věcn</w:t>
      </w:r>
      <w:r w:rsidR="00D9688A" w:rsidRPr="00706DE3">
        <w:t>ého</w:t>
      </w:r>
      <w:r w:rsidRPr="00706DE3">
        <w:t>/metodick</w:t>
      </w:r>
      <w:r w:rsidR="00D9688A" w:rsidRPr="00706DE3">
        <w:t>ého, provozního</w:t>
      </w:r>
      <w:r w:rsidR="002B04AE" w:rsidRPr="00706DE3">
        <w:t>,</w:t>
      </w:r>
      <w:r w:rsidRPr="00706DE3">
        <w:t xml:space="preserve"> bezpečnostní</w:t>
      </w:r>
      <w:r w:rsidR="00D9688A" w:rsidRPr="00706DE3">
        <w:t>ho garanta, příp. architekta</w:t>
      </w:r>
      <w:r w:rsidRPr="00706DE3">
        <w:t>.)</w:t>
      </w:r>
    </w:p>
    <w:p w14:paraId="0F55B7AF" w14:textId="77777777" w:rsidR="00411B8E" w:rsidRDefault="00411B8E" w:rsidP="00CC7ED5">
      <w:pPr>
        <w:pStyle w:val="Nadpis2"/>
      </w:pPr>
      <w:r>
        <w:t>Požadavky na součinnost Agribus</w:t>
      </w:r>
    </w:p>
    <w:p w14:paraId="66745ADC" w14:textId="6C2C9E0F" w:rsidR="00B73A7D" w:rsidRPr="00B73A7D" w:rsidRDefault="00075D52" w:rsidP="00B73A7D">
      <w:r>
        <w:t>Bez požadavků na Agribus</w:t>
      </w:r>
      <w:r w:rsidR="00875155">
        <w:t>.</w:t>
      </w:r>
    </w:p>
    <w:p w14:paraId="18CEA329" w14:textId="77777777" w:rsidR="00411B8E" w:rsidRPr="00411B8E" w:rsidRDefault="00411B8E" w:rsidP="00706DE3">
      <w:pPr>
        <w:pStyle w:val="Titulek"/>
      </w:pPr>
      <w:r w:rsidRPr="00411B8E">
        <w:t>(Pozn.: Pokud existují požadavky na součinnost Agribus, uveďte specifikaci služby ve formě stru</w:t>
      </w:r>
      <w:r w:rsidR="00841811">
        <w:t xml:space="preserve">kturovaného </w:t>
      </w:r>
      <w:r w:rsidR="00446E5A">
        <w:t>požadavku</w:t>
      </w:r>
      <w:r w:rsidR="00841811">
        <w:t xml:space="preserve"> (request) a odpovědi (response) </w:t>
      </w:r>
      <w:r w:rsidRPr="00411B8E">
        <w:t xml:space="preserve">s vyznačenou </w:t>
      </w:r>
      <w:r w:rsidR="00841811">
        <w:t>změnou</w:t>
      </w:r>
      <w:r w:rsidR="00446E5A">
        <w:t>.</w:t>
      </w:r>
      <w:r w:rsidR="00841811">
        <w:t>)</w:t>
      </w:r>
    </w:p>
    <w:p w14:paraId="4A560B53" w14:textId="77777777" w:rsidR="00411B8E" w:rsidRPr="00411B8E" w:rsidRDefault="00411B8E" w:rsidP="00411B8E"/>
    <w:p w14:paraId="61FD482A" w14:textId="37021718"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9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0032D3" w:rsidRPr="00013DF1" w14:paraId="70048215" w14:textId="77777777" w:rsidTr="000032D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3B6F" w14:textId="77777777" w:rsidR="000032D3" w:rsidRPr="00013DF1" w:rsidRDefault="000032D3" w:rsidP="001A080A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CACB" w14:textId="77777777" w:rsidR="000032D3" w:rsidRPr="00013DF1" w:rsidRDefault="000032D3" w:rsidP="001A080A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EB3CD" w14:textId="77777777" w:rsidR="000032D3" w:rsidRPr="00013DF1" w:rsidRDefault="000032D3" w:rsidP="001A080A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0032D3" w:rsidRPr="000032D3" w14:paraId="3902BC7E" w14:textId="77777777" w:rsidTr="000032D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F4BD3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C295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srv-n2-izr43.apl.mzem.net – web server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19B61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0032D3" w:rsidRPr="000032D3" w14:paraId="0702AD52" w14:textId="77777777" w:rsidTr="000032D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08F6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A161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srv-n2-izr44.apl.mzem.net – web server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5E22E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0032D3" w:rsidRPr="000032D3" w14:paraId="1E6268E7" w14:textId="77777777" w:rsidTr="000032D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D585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3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01AB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srv-n2-izr45.apl.mzem.net – web server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FD95B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0032D3" w:rsidRPr="000032D3" w14:paraId="302EFBC1" w14:textId="77777777" w:rsidTr="000032D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2E86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4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A4E5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srv-n2-izr46.apl.mzem.net – web server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AB357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0032D3" w:rsidRPr="000032D3" w14:paraId="0FF08A7D" w14:textId="77777777" w:rsidTr="000032D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EB5D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E16DD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srv-n2-izr41.apl.mzem.net – aplikační server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01272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 xml:space="preserve">Instalace nové verze business vrstvy aplikace </w:t>
            </w:r>
          </w:p>
        </w:tc>
      </w:tr>
      <w:tr w:rsidR="000032D3" w:rsidRPr="000032D3" w14:paraId="3991F2A2" w14:textId="77777777" w:rsidTr="000032D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A68B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6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E0C3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>srv-n2-izr42.apl.mzem.net– aplikační server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D7081" w14:textId="77777777" w:rsidR="000032D3" w:rsidRPr="000032D3" w:rsidRDefault="000032D3" w:rsidP="001A080A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0032D3">
              <w:rPr>
                <w:color w:val="000000"/>
                <w:szCs w:val="22"/>
                <w:lang w:eastAsia="cs-CZ"/>
              </w:rPr>
              <w:t xml:space="preserve">Instalace nové verze business vrstvy aplikace </w:t>
            </w:r>
          </w:p>
        </w:tc>
      </w:tr>
    </w:tbl>
    <w:p w14:paraId="159BD2D1" w14:textId="77777777" w:rsidR="0000551E" w:rsidRPr="0016270D" w:rsidRDefault="0000551E" w:rsidP="0016270D"/>
    <w:p w14:paraId="15F35852" w14:textId="77777777" w:rsidR="0000551E" w:rsidRDefault="0000551E" w:rsidP="00CC7ED5">
      <w:pPr>
        <w:pStyle w:val="Nadpis2"/>
      </w:pPr>
      <w:r w:rsidRPr="006C3557">
        <w:t>Rizika implementace změny</w:t>
      </w:r>
    </w:p>
    <w:p w14:paraId="58DF49AA" w14:textId="033F9D19" w:rsidR="00FC49B9" w:rsidRPr="00FC49B9" w:rsidRDefault="00875155" w:rsidP="00FC49B9">
      <w:r>
        <w:t>Nejsou</w:t>
      </w:r>
    </w:p>
    <w:p w14:paraId="371128BC" w14:textId="77777777" w:rsidR="0000551E" w:rsidRDefault="0000551E" w:rsidP="00CC7ED5">
      <w:pPr>
        <w:pStyle w:val="Nadpis2"/>
      </w:pPr>
      <w:r>
        <w:t>Požadavek na podporu provozu naimplementované změny</w:t>
      </w:r>
    </w:p>
    <w:p w14:paraId="285488BE" w14:textId="1E5DEACD" w:rsidR="0000551E" w:rsidRDefault="0000551E" w:rsidP="00CD6DB4">
      <w:pPr>
        <w:pStyle w:val="Titulek"/>
      </w:pPr>
      <w:r w:rsidRPr="001F4C72">
        <w:t>(Pozn.: Uveďte, zda zařadit</w:t>
      </w:r>
      <w:r>
        <w:t xml:space="preserve"> změnu </w:t>
      </w:r>
      <w:r w:rsidRPr="001F4C72">
        <w:t>do stávající</w:t>
      </w:r>
      <w:r>
        <w:t xml:space="preserve"> provozní</w:t>
      </w:r>
      <w:r w:rsidRPr="001F4C72">
        <w:t xml:space="preserve"> smlouvy, konkrétní požadavky na požadované služby, SLA.)</w:t>
      </w:r>
    </w:p>
    <w:p w14:paraId="140588B4" w14:textId="166332F3" w:rsidR="000032D3" w:rsidRDefault="000032D3" w:rsidP="000032D3"/>
    <w:p w14:paraId="28940197" w14:textId="42CB98E1" w:rsidR="000032D3" w:rsidRPr="0087487B" w:rsidRDefault="000032D3" w:rsidP="006E2B4A">
      <w:pPr>
        <w:pStyle w:val="Nadpis2"/>
        <w:numPr>
          <w:ilvl w:val="1"/>
          <w:numId w:val="17"/>
        </w:numPr>
      </w:pPr>
      <w:r>
        <w:t>Požadavky na systémovou bezpečnost</w:t>
      </w:r>
      <w:r w:rsidRPr="001A0600">
        <w:rPr>
          <w:vertAlign w:val="superscript"/>
        </w:rPr>
        <w:endnoteReference w:id="10"/>
      </w:r>
    </w:p>
    <w:p w14:paraId="510DCFAD" w14:textId="77777777" w:rsidR="000032D3" w:rsidRPr="00F7707A" w:rsidRDefault="000032D3" w:rsidP="000032D3">
      <w:r w:rsidRPr="00F7707A">
        <w:t xml:space="preserve">PZ je nezbytné vyvíjet s ohledem na Směrnici standardu systémové bezpečnosti 2.4. </w:t>
      </w:r>
      <w:r>
        <w:t>ve všech ohledech a bez výjimek (jedná se o vývoj nových komponent)</w:t>
      </w:r>
    </w:p>
    <w:p w14:paraId="4E0EAFB3" w14:textId="77777777" w:rsidR="0000551E" w:rsidRPr="00B8108C" w:rsidRDefault="0000551E" w:rsidP="00B8108C"/>
    <w:p w14:paraId="2477353B" w14:textId="74834C0E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70"/>
        <w:gridCol w:w="6172"/>
        <w:gridCol w:w="1560"/>
        <w:gridCol w:w="850"/>
        <w:gridCol w:w="629"/>
      </w:tblGrid>
      <w:tr w:rsidR="000032D3" w:rsidRPr="00276A3F" w14:paraId="45B0F98F" w14:textId="77777777" w:rsidTr="001A080A">
        <w:trPr>
          <w:trHeight w:val="263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4C0C" w14:textId="77777777" w:rsidR="000032D3" w:rsidRPr="00276A3F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4114" w14:textId="77777777" w:rsidR="000032D3" w:rsidRPr="00276A3F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95223" w14:textId="77777777" w:rsidR="000032D3" w:rsidDel="000F27BA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32D3" w:rsidRPr="00276A3F" w14:paraId="6CF2F437" w14:textId="77777777" w:rsidTr="001A080A">
        <w:trPr>
          <w:trHeight w:val="263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2B705" w14:textId="77777777" w:rsidR="000032D3" w:rsidRPr="00276A3F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40D04" w14:textId="77777777" w:rsidR="000032D3" w:rsidRPr="00276A3F" w:rsidDel="000F27BA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0FE5" w14:textId="77777777" w:rsidR="000032D3" w:rsidRPr="00EA310A" w:rsidDel="000F27BA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29BF0" w14:textId="77777777" w:rsidR="000032D3" w:rsidRPr="00EA310A" w:rsidDel="000F27BA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4EE34" w14:textId="77777777" w:rsidR="000032D3" w:rsidRPr="00EA310A" w:rsidDel="000F27BA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32D3" w:rsidRPr="00276A3F" w14:paraId="1CC5C51E" w14:textId="77777777" w:rsidTr="001A080A">
        <w:trPr>
          <w:trHeight w:val="284"/>
        </w:trPr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8FCC14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94FCE7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5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6D109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DF2B4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4B238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5A489C8C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7E145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F9F7F3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9DDA0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80D62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61C4D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2499ADD1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A9A40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EC5899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FCD22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D6C3D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E46A9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3F3A2E6A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ADFE66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54FDE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příručka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D610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1D231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98C59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1D48FF22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136A8E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EB9F75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 dokumentace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1051F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E6A41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EF9FC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48861BF6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072E0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3C5B4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46B6B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9F0B2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383DB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6791BEDC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EB7712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43CB0C" w14:textId="77777777" w:rsidR="000032D3" w:rsidRPr="00276A3F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17F94" w14:textId="77777777" w:rsidR="000032D3" w:rsidRDefault="000032D3" w:rsidP="001A080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7F9C1" w14:textId="77777777" w:rsidR="000032D3" w:rsidRDefault="000032D3" w:rsidP="001A080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5224E" w14:textId="77777777" w:rsidR="000032D3" w:rsidRDefault="000032D3" w:rsidP="001A080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2806E781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53E46C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6EEFA7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službyWS – ESB + konzumentské testy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CD381" w14:textId="77777777" w:rsidR="000032D3" w:rsidRDefault="000032D3" w:rsidP="001A080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ABCD3" w14:textId="77777777" w:rsidR="000032D3" w:rsidRDefault="000032D3" w:rsidP="001A080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AD700" w14:textId="77777777" w:rsidR="000032D3" w:rsidRDefault="000032D3" w:rsidP="001A080A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0032D3" w:rsidRPr="00276A3F" w14:paraId="2EB505C0" w14:textId="77777777" w:rsidTr="001A080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EC04CD" w14:textId="77777777" w:rsidR="000032D3" w:rsidRPr="004F2BA0" w:rsidRDefault="000032D3" w:rsidP="000032D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80E426" w14:textId="77777777" w:rsidR="000032D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D37B6" w14:textId="77777777" w:rsidR="000032D3" w:rsidRDefault="000032D3" w:rsidP="001A080A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EF38C" w14:textId="77777777" w:rsidR="000032D3" w:rsidRDefault="000032D3" w:rsidP="001A080A">
            <w:pPr>
              <w:spacing w:after="0"/>
              <w:rPr>
                <w:rStyle w:val="Odkaznakoment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1FEB4" w14:textId="77777777" w:rsidR="000032D3" w:rsidRDefault="000032D3" w:rsidP="001A080A">
            <w:pPr>
              <w:spacing w:after="0"/>
              <w:rPr>
                <w:rStyle w:val="Odkaznakoment"/>
              </w:rPr>
            </w:pPr>
          </w:p>
        </w:tc>
      </w:tr>
    </w:tbl>
    <w:p w14:paraId="71AA5FBA" w14:textId="77777777" w:rsidR="000032D3" w:rsidRDefault="000032D3" w:rsidP="000032D3">
      <w:pPr>
        <w:rPr>
          <w:b/>
        </w:rPr>
      </w:pPr>
    </w:p>
    <w:p w14:paraId="30275FA0" w14:textId="77777777" w:rsidR="000032D3" w:rsidRDefault="000032D3" w:rsidP="000032D3">
      <w:pPr>
        <w:rPr>
          <w:b/>
        </w:rPr>
      </w:pPr>
      <w:r>
        <w:rPr>
          <w:b/>
        </w:rPr>
        <w:t>ROZSAH TECHNICKÉ DOKUMENTACE</w:t>
      </w:r>
    </w:p>
    <w:p w14:paraId="718C5D1B" w14:textId="77777777" w:rsidR="000032D3" w:rsidRPr="000C27F3" w:rsidRDefault="000032D3" w:rsidP="006E2B4A">
      <w:pPr>
        <w:pStyle w:val="Odstavecseseznamem"/>
        <w:numPr>
          <w:ilvl w:val="0"/>
          <w:numId w:val="13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14:paraId="30DCC8CD" w14:textId="77777777" w:rsidR="000032D3" w:rsidRPr="00EA7F15" w:rsidRDefault="000032D3" w:rsidP="000032D3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14:paraId="21101AD8" w14:textId="77777777" w:rsidR="000032D3" w:rsidRPr="00EA7F15" w:rsidRDefault="000032D3" w:rsidP="006E2B4A">
      <w:pPr>
        <w:pStyle w:val="Odstavecseseznamem"/>
        <w:numPr>
          <w:ilvl w:val="1"/>
          <w:numId w:val="13"/>
        </w:numPr>
        <w:ind w:left="1418" w:hanging="338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14:paraId="01E2970E" w14:textId="77777777" w:rsidR="000032D3" w:rsidRPr="00EA7F15" w:rsidRDefault="000032D3" w:rsidP="006E2B4A">
      <w:pPr>
        <w:pStyle w:val="Odstavecseseznamem"/>
        <w:numPr>
          <w:ilvl w:val="1"/>
          <w:numId w:val="13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14:paraId="6CC9AB9B" w14:textId="77777777" w:rsidR="000032D3" w:rsidRPr="00EA7F15" w:rsidRDefault="000032D3" w:rsidP="006E2B4A">
      <w:pPr>
        <w:pStyle w:val="Odstavecseseznamem"/>
        <w:numPr>
          <w:ilvl w:val="1"/>
          <w:numId w:val="13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14:paraId="0FC94A02" w14:textId="77777777" w:rsidR="000032D3" w:rsidRPr="00EA7F15" w:rsidRDefault="000032D3" w:rsidP="006E2B4A">
      <w:pPr>
        <w:pStyle w:val="Odstavecseseznamem"/>
        <w:numPr>
          <w:ilvl w:val="1"/>
          <w:numId w:val="13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14:paraId="3828DA1C" w14:textId="77777777" w:rsidR="000032D3" w:rsidRPr="00EA7F15" w:rsidRDefault="000032D3" w:rsidP="006E2B4A">
      <w:pPr>
        <w:pStyle w:val="Odstavecseseznamem"/>
        <w:numPr>
          <w:ilvl w:val="1"/>
          <w:numId w:val="13"/>
        </w:numPr>
        <w:ind w:left="1418" w:hanging="338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14:paraId="12444488" w14:textId="77777777" w:rsidR="000032D3" w:rsidRPr="00EA7F15" w:rsidRDefault="000032D3" w:rsidP="006E2B4A">
      <w:pPr>
        <w:pStyle w:val="Odstavecseseznamem"/>
        <w:numPr>
          <w:ilvl w:val="1"/>
          <w:numId w:val="13"/>
        </w:numPr>
        <w:ind w:left="1418" w:hanging="338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14:paraId="6005DF82" w14:textId="77777777" w:rsidR="000032D3" w:rsidRDefault="000032D3" w:rsidP="006E2B4A">
      <w:pPr>
        <w:pStyle w:val="Odstavecseseznamem"/>
        <w:numPr>
          <w:ilvl w:val="1"/>
          <w:numId w:val="13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14:paraId="615D0B4C" w14:textId="77777777" w:rsidR="000032D3" w:rsidRDefault="000032D3" w:rsidP="000032D3">
      <w:pPr>
        <w:ind w:left="1080"/>
      </w:pPr>
    </w:p>
    <w:p w14:paraId="49875540" w14:textId="77777777" w:rsidR="000032D3" w:rsidRPr="001C49F2" w:rsidRDefault="000032D3" w:rsidP="0093378B">
      <w:pPr>
        <w:pStyle w:val="Odstavecseseznamem"/>
        <w:keepNext/>
        <w:numPr>
          <w:ilvl w:val="0"/>
          <w:numId w:val="13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14:paraId="67DE4EA4" w14:textId="77777777" w:rsidR="000032D3" w:rsidRDefault="000032D3" w:rsidP="000032D3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14:paraId="567BD3FA" w14:textId="77777777" w:rsidR="000032D3" w:rsidRDefault="000032D3" w:rsidP="000032D3">
      <w:pPr>
        <w:pStyle w:val="Odstavecseseznamem"/>
        <w:ind w:left="1065"/>
      </w:pPr>
      <w:r>
        <w:t>Jedná se především o popis těchto bezpečnostních opatření (jsou-li relevantní):</w:t>
      </w:r>
    </w:p>
    <w:p w14:paraId="677FF4F6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řízení přístupu, role, autentizace a autorizace, druhy a správa účtů,</w:t>
      </w:r>
    </w:p>
    <w:p w14:paraId="32E564B9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omezení oprávnění (princip minimálních oprávnění),</w:t>
      </w:r>
    </w:p>
    <w:p w14:paraId="2555E181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proces řízení účtů (přidělování/odebírání, vytváření/rušení),</w:t>
      </w:r>
    </w:p>
    <w:p w14:paraId="6AB8D299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auditní mechanismy, napojení na SIEM (Syslog, SNP TRAP, Textový soubor, JDBC, Microsoft Event Log…),</w:t>
      </w:r>
    </w:p>
    <w:p w14:paraId="4F743563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šifrování,</w:t>
      </w:r>
    </w:p>
    <w:p w14:paraId="3830EFD5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zabezpečení webového rozhraní, je-li součástí systému,</w:t>
      </w:r>
    </w:p>
    <w:p w14:paraId="486D8230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certifikační autority a PKI,</w:t>
      </w:r>
    </w:p>
    <w:p w14:paraId="2C28540A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zajištění integrity dat,</w:t>
      </w:r>
    </w:p>
    <w:p w14:paraId="222CCCFD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zajištění dostupnosti dat (redundance, cluster, HA…),</w:t>
      </w:r>
    </w:p>
    <w:p w14:paraId="2BC0D915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zálohování, způsob, rozvrh,</w:t>
      </w:r>
    </w:p>
    <w:p w14:paraId="2054C5EF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obnovení ze zálohy (DRP) včetně předpokládané doby obnovy,</w:t>
      </w:r>
    </w:p>
    <w:p w14:paraId="6F3A2A5A" w14:textId="77777777" w:rsidR="000032D3" w:rsidRDefault="000032D3" w:rsidP="0093378B">
      <w:pPr>
        <w:pStyle w:val="Odstavecseseznamem"/>
        <w:numPr>
          <w:ilvl w:val="1"/>
          <w:numId w:val="13"/>
        </w:numPr>
        <w:ind w:left="1418" w:hanging="338"/>
      </w:pPr>
      <w:r>
        <w:t>předpokládá se, že existuje síťové schéma, komunikační schéma a zdrojový kód.</w:t>
      </w:r>
    </w:p>
    <w:p w14:paraId="6CF0A9B1" w14:textId="6C869EE0" w:rsidR="0000551E" w:rsidRDefault="0020193F" w:rsidP="00706DE3">
      <w:pPr>
        <w:pStyle w:val="Nadpis3"/>
      </w:pPr>
      <w:r>
        <w:rPr>
          <w:noProof/>
        </w:rPr>
        <w:object w:dxaOrig="1440" w:dyaOrig="1440" w14:anchorId="1B39A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0.7pt;margin-top:8.2pt;width:79.5pt;height:51.45pt;z-index:251658752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Word.Document.12" ShapeID="_x0000_s1028" DrawAspect="Icon" ObjectID="_1641268894" r:id="rId12">
            <o:FieldCodes>\s</o:FieldCodes>
          </o:OLEObject>
        </w:object>
      </w:r>
      <w:r w:rsidR="0000551E" w:rsidRPr="003E54BC">
        <w:t xml:space="preserve"> </w:t>
      </w:r>
    </w:p>
    <w:p w14:paraId="67AACF7A" w14:textId="77777777" w:rsidR="0000551E" w:rsidRDefault="0000551E" w:rsidP="0000551E">
      <w:pPr>
        <w:ind w:right="-427"/>
      </w:pPr>
      <w:r>
        <w:t>V připojeném souboru je uveden rozsah vybrané technické dokumentace</w:t>
      </w:r>
      <w:r w:rsidR="00C21A74">
        <w:t xml:space="preserve"> (možno upravit)</w:t>
      </w:r>
      <w:r>
        <w:t xml:space="preserve"> – otevřete dvojklikem:    </w:t>
      </w:r>
    </w:p>
    <w:p w14:paraId="1EE675FB" w14:textId="072333CB" w:rsidR="0000551E" w:rsidRDefault="0000551E" w:rsidP="0000551E">
      <w:pPr>
        <w:ind w:right="-427"/>
      </w:pPr>
    </w:p>
    <w:p w14:paraId="48F760FC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55506CE7" w14:textId="77777777" w:rsidR="0000551E" w:rsidRDefault="0000551E" w:rsidP="00CD6DB4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4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14:paraId="096EAD18" w14:textId="77777777" w:rsidR="0000551E" w:rsidRPr="008964A9" w:rsidRDefault="0000551E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0551E" w:rsidRPr="006C3557" w14:paraId="292994EF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316A8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19EE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46C58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3E3E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0551E" w:rsidRPr="006C3557" w14:paraId="180239DD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B436872" w14:textId="77777777" w:rsidR="0000551E" w:rsidRPr="004F2BA0" w:rsidRDefault="0000551E" w:rsidP="00147567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40AAC2A" w14:textId="7D0B121A" w:rsidR="0000551E" w:rsidRPr="006C3557" w:rsidRDefault="000032D3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Funkční komponenta pro správu šablon</w:t>
            </w:r>
          </w:p>
        </w:tc>
        <w:tc>
          <w:tcPr>
            <w:tcW w:w="2551" w:type="dxa"/>
            <w:vAlign w:val="center"/>
          </w:tcPr>
          <w:p w14:paraId="487B9D6D" w14:textId="463716E2" w:rsidR="0000551E" w:rsidRPr="006C3557" w:rsidRDefault="000032D3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33417" w14:textId="3439FC2B" w:rsidR="0000551E" w:rsidRPr="006C3557" w:rsidRDefault="000032D3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Jaroslav Němec</w:t>
            </w:r>
          </w:p>
        </w:tc>
      </w:tr>
      <w:tr w:rsidR="0000551E" w:rsidRPr="006C3557" w14:paraId="224B023A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28728F28" w14:textId="77777777" w:rsidR="0000551E" w:rsidRPr="004F2BA0" w:rsidRDefault="0000551E" w:rsidP="00147567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DEAAA07" w14:textId="77777777" w:rsidR="0000551E" w:rsidRPr="006C3557" w:rsidRDefault="0000551E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3E89A6BC" w14:textId="77777777" w:rsidR="0000551E" w:rsidRPr="006C3557" w:rsidRDefault="0000551E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CE4C1E" w14:textId="77777777" w:rsidR="0000551E" w:rsidRPr="006C3557" w:rsidRDefault="0000551E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F35966C" w14:textId="77777777" w:rsidR="0000551E" w:rsidRPr="00A030CD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lastRenderedPageBreak/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5B010B19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7A60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93F6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157756EF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213A9E7" w14:textId="77777777"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769EB5E" w14:textId="3DB9D013" w:rsidR="0000551E" w:rsidRPr="006C3557" w:rsidRDefault="000032D3" w:rsidP="00716D1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</w:t>
            </w:r>
            <w:r w:rsidR="002C7709">
              <w:rPr>
                <w:rFonts w:cs="Arial"/>
                <w:color w:val="000000"/>
                <w:szCs w:val="22"/>
                <w:lang w:eastAsia="cs-CZ"/>
              </w:rPr>
              <w:t>.</w:t>
            </w:r>
            <w:r>
              <w:rPr>
                <w:rFonts w:cs="Arial"/>
                <w:color w:val="000000"/>
                <w:szCs w:val="22"/>
                <w:lang w:eastAsia="cs-CZ"/>
              </w:rPr>
              <w:t>11</w:t>
            </w:r>
            <w:r w:rsidR="002C7709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00551E" w:rsidRPr="006C3557" w14:paraId="4B57A409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E4EC3E0" w14:textId="77777777"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EBD32EE" w14:textId="1F24F3A7" w:rsidR="0000551E" w:rsidRPr="006C3557" w:rsidRDefault="000032D3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31.12.</w:t>
            </w:r>
            <w:r w:rsidR="002C7709">
              <w:rPr>
                <w:rFonts w:cs="Arial"/>
                <w:color w:val="000000"/>
                <w:szCs w:val="22"/>
                <w:lang w:eastAsia="cs-CZ"/>
              </w:rPr>
              <w:t>2019</w:t>
            </w:r>
          </w:p>
        </w:tc>
      </w:tr>
    </w:tbl>
    <w:p w14:paraId="7C3CC35C" w14:textId="77777777" w:rsidR="0000551E" w:rsidRDefault="0000551E">
      <w:pPr>
        <w:spacing w:after="0"/>
        <w:rPr>
          <w:rFonts w:cs="Arial"/>
          <w:szCs w:val="22"/>
        </w:rPr>
      </w:pPr>
    </w:p>
    <w:p w14:paraId="421F954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50AFDF53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06175503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4825101B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50E7C89B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17292704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B241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4E608D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DABB2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3D9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3F68547A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20CA8C89" w14:textId="77777777" w:rsidR="0000551E" w:rsidRPr="006C3557" w:rsidRDefault="0000551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157E3392" w14:textId="4431423E" w:rsidR="0000551E" w:rsidRPr="006C3557" w:rsidRDefault="000032D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Vít Škaryd</w:t>
            </w:r>
          </w:p>
        </w:tc>
        <w:tc>
          <w:tcPr>
            <w:tcW w:w="1417" w:type="dxa"/>
            <w:vAlign w:val="center"/>
          </w:tcPr>
          <w:p w14:paraId="258D2CAD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3F7AB03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506DAA1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07DA39D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0EFA88F7" w14:textId="0EBC89E6" w:rsidR="0000551E" w:rsidRPr="006C3557" w:rsidRDefault="000032D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Jaroslav Němec</w:t>
            </w:r>
          </w:p>
        </w:tc>
        <w:tc>
          <w:tcPr>
            <w:tcW w:w="1417" w:type="dxa"/>
            <w:vAlign w:val="center"/>
          </w:tcPr>
          <w:p w14:paraId="3C6537C9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219DB83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32D3" w:rsidRPr="006C3557" w14:paraId="00B593DE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BEC6EF3" w14:textId="77777777" w:rsidR="000032D3" w:rsidRDefault="000032D3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398" w:type="dxa"/>
            <w:vAlign w:val="center"/>
          </w:tcPr>
          <w:p w14:paraId="28693C37" w14:textId="77777777" w:rsidR="000032D3" w:rsidRDefault="000032D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6837DEF2" w14:textId="77777777" w:rsidR="000032D3" w:rsidRPr="006C3557" w:rsidRDefault="000032D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270E95E" w14:textId="77777777" w:rsidR="000032D3" w:rsidRPr="006C3557" w:rsidRDefault="000032D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5DE0FFF" w14:textId="77777777" w:rsidR="000032D3" w:rsidRDefault="000032D3" w:rsidP="000032D3">
      <w:pPr>
        <w:spacing w:after="0"/>
        <w:rPr>
          <w:rFonts w:cs="Arial"/>
          <w:b/>
          <w:caps/>
          <w:szCs w:val="22"/>
        </w:rPr>
      </w:pPr>
    </w:p>
    <w:p w14:paraId="44FBE60F" w14:textId="77777777" w:rsidR="000032D3" w:rsidRDefault="000032D3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7C8C574D" w14:textId="3E47222A" w:rsidR="000032D3" w:rsidRPr="008F29B6" w:rsidRDefault="000032D3" w:rsidP="000032D3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75626A" w:rsidRPr="0075626A">
        <w:rPr>
          <w:rFonts w:cs="Arial"/>
          <w:b/>
          <w:caps/>
          <w:szCs w:val="22"/>
        </w:rPr>
        <w:t>Z27085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0032D3" w:rsidRPr="006C3557" w14:paraId="5FF944D0" w14:textId="77777777" w:rsidTr="001A080A">
        <w:tc>
          <w:tcPr>
            <w:tcW w:w="1779" w:type="dxa"/>
          </w:tcPr>
          <w:p w14:paraId="2EFE18AA" w14:textId="77777777" w:rsidR="000032D3" w:rsidRPr="006C3557" w:rsidRDefault="000032D3" w:rsidP="001A080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6504F69D" w14:textId="77777777" w:rsidR="000032D3" w:rsidRPr="006C3557" w:rsidRDefault="000032D3" w:rsidP="001A080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0A75E278" w14:textId="77777777" w:rsidR="000032D3" w:rsidRPr="006C3557" w:rsidRDefault="000032D3" w:rsidP="001A080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677DCB9D" w14:textId="1F1BC1F3" w:rsidR="000032D3" w:rsidRPr="006C3557" w:rsidRDefault="000032D3" w:rsidP="001A080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513</w:t>
            </w:r>
          </w:p>
        </w:tc>
      </w:tr>
    </w:tbl>
    <w:p w14:paraId="76884F16" w14:textId="77777777" w:rsidR="000032D3" w:rsidRDefault="000032D3" w:rsidP="000032D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CE20F3D" w14:textId="5671C8CF" w:rsidR="00EF00EF" w:rsidRPr="00B27B87" w:rsidRDefault="000032D3" w:rsidP="000032D3">
      <w:r>
        <w:t>Viz část A tohoto PZ, body 2 a 3</w:t>
      </w:r>
      <w:r w:rsidR="0060097C">
        <w:t>.</w:t>
      </w:r>
    </w:p>
    <w:p w14:paraId="7E22A42F" w14:textId="77777777" w:rsidR="000032D3" w:rsidRPr="00A73165" w:rsidRDefault="000032D3" w:rsidP="000032D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1201916B" w14:textId="035E79CC" w:rsidR="000032D3" w:rsidRDefault="000032D3" w:rsidP="000032D3">
      <w:r>
        <w:t xml:space="preserve">V souladu s podmínkami smlouvy </w:t>
      </w:r>
    </w:p>
    <w:p w14:paraId="5A733B09" w14:textId="46F1527F" w:rsidR="001A080A" w:rsidRPr="00CC4564" w:rsidRDefault="001A080A" w:rsidP="000032D3">
      <w:r>
        <w:t>Výstup implementace tohoto PZ není samostatným produktem, jedná se o funkcionalitu implementovanou v rámci systému IZR, která podléhá</w:t>
      </w:r>
      <w:r w:rsidR="003C45DD">
        <w:t xml:space="preserve"> stejným licenčním podmínkám jako samotný systém IZR.</w:t>
      </w:r>
    </w:p>
    <w:p w14:paraId="6134708A" w14:textId="77777777" w:rsidR="000032D3" w:rsidRDefault="0020193F" w:rsidP="000032D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noProof/>
          <w:sz w:val="22"/>
        </w:rPr>
        <w:object w:dxaOrig="1440" w:dyaOrig="1440" w14:anchorId="00B16A16">
          <v:shape id="_x0000_s1029" type="#_x0000_t75" style="position:absolute;left:0;text-align:left;margin-left:444.8pt;margin-top:19.25pt;width:66.95pt;height:49.4pt;z-index:251659776">
            <v:imagedata r:id="rId13" o:title=""/>
            <w10:wrap type="square"/>
          </v:shape>
          <o:OLEObject Type="Embed" ProgID="Word.Document.12" ShapeID="_x0000_s1029" DrawAspect="Icon" ObjectID="_1641268895" r:id="rId14">
            <o:FieldCodes>\s</o:FieldCodes>
          </o:OLEObject>
        </w:object>
      </w:r>
      <w:r w:rsidR="000032D3" w:rsidRPr="00AF7C57">
        <w:rPr>
          <w:sz w:val="22"/>
        </w:rPr>
        <w:t>Dopady</w:t>
      </w:r>
      <w:r w:rsidR="000032D3">
        <w:rPr>
          <w:rFonts w:cs="Arial"/>
          <w:sz w:val="22"/>
          <w:szCs w:val="22"/>
        </w:rPr>
        <w:t xml:space="preserve"> do systémů MZe</w:t>
      </w:r>
    </w:p>
    <w:p w14:paraId="33CE4097" w14:textId="77777777" w:rsidR="000032D3" w:rsidRDefault="000032D3" w:rsidP="0060097C">
      <w:pPr>
        <w:pStyle w:val="Titulek"/>
      </w:pPr>
      <w:r w:rsidRPr="00EC4DEB">
        <w:t>(Pozn.: V popisu dopadů zohledněte strukturu informací uvedenou v části A - Věcné zadání v bodu 4</w:t>
      </w:r>
      <w:r w:rsidRPr="00BB6BCC">
        <w:rPr>
          <w:szCs w:val="18"/>
        </w:rPr>
        <w:t>.</w:t>
      </w:r>
      <w:r w:rsidRPr="00BB6BCC">
        <w:rPr>
          <w:b/>
          <w:szCs w:val="18"/>
        </w:rPr>
        <w:t xml:space="preserve"> </w:t>
      </w:r>
      <w:r w:rsidRPr="00BB6BCC">
        <w:rPr>
          <w:szCs w:val="18"/>
        </w:rPr>
        <w:t>U</w:t>
      </w:r>
      <w:r>
        <w:t>, přičemž u</w:t>
      </w:r>
      <w:r w:rsidRPr="00EC4DEB">
        <w:t xml:space="preserve"> dopadů dle bodu 4.1 uveďte, zda může mít změna dopad do agendy, aplikace, na data, na síťovou strukturu, na serverovou infrastrukturu, na bezpečnost</w:t>
      </w:r>
      <w:r w:rsidRPr="00BB6BCC">
        <w:rPr>
          <w:szCs w:val="18"/>
        </w:rPr>
        <w:t>.)</w:t>
      </w:r>
      <w:r w:rsidRPr="00EC4DEB">
        <w:t xml:space="preserve">  </w:t>
      </w:r>
    </w:p>
    <w:p w14:paraId="0A90AE43" w14:textId="77777777" w:rsidR="000032D3" w:rsidRPr="002D03CA" w:rsidRDefault="000032D3" w:rsidP="000032D3">
      <w:r>
        <w:t>Bez dopadů</w:t>
      </w:r>
    </w:p>
    <w:p w14:paraId="6B79E5CD" w14:textId="5890EAA1" w:rsidR="000032D3" w:rsidRDefault="000032D3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14:paraId="4A860039" w14:textId="5B79637C" w:rsidR="003C45DD" w:rsidRPr="003C45DD" w:rsidRDefault="003C45DD" w:rsidP="003C45DD">
      <w:r>
        <w:t>bez dopadů</w:t>
      </w:r>
    </w:p>
    <w:p w14:paraId="3215EF7E" w14:textId="0EDA5FCD" w:rsidR="000032D3" w:rsidRDefault="000032D3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na </w:t>
      </w:r>
      <w:r w:rsidRPr="00904F0E">
        <w:rPr>
          <w:rFonts w:cs="Arial"/>
          <w:sz w:val="22"/>
          <w:szCs w:val="22"/>
        </w:rPr>
        <w:t>aplikace</w:t>
      </w:r>
    </w:p>
    <w:p w14:paraId="6A99EAC0" w14:textId="4429224A" w:rsidR="003C45DD" w:rsidRPr="003C45DD" w:rsidRDefault="003C45DD" w:rsidP="003C45DD">
      <w:r>
        <w:t>bez dopadů</w:t>
      </w:r>
    </w:p>
    <w:p w14:paraId="01668B38" w14:textId="3191EC99" w:rsidR="000032D3" w:rsidRDefault="000032D3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r w:rsidRPr="00904F0E">
        <w:rPr>
          <w:rFonts w:cs="Arial"/>
          <w:sz w:val="22"/>
          <w:szCs w:val="22"/>
        </w:rPr>
        <w:t>na data</w:t>
      </w:r>
    </w:p>
    <w:p w14:paraId="462E8884" w14:textId="73169DAE" w:rsidR="003C45DD" w:rsidRPr="003C45DD" w:rsidRDefault="00EF00EF" w:rsidP="003C45DD">
      <w:r>
        <w:t>Všechna data budou využívat databázi IZR.</w:t>
      </w:r>
    </w:p>
    <w:p w14:paraId="16E32225" w14:textId="2335091E" w:rsidR="000032D3" w:rsidRDefault="000032D3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Pr="00904F0E">
        <w:rPr>
          <w:rFonts w:cs="Arial"/>
          <w:sz w:val="22"/>
          <w:szCs w:val="22"/>
        </w:rPr>
        <w:t xml:space="preserve"> na serverovou infrastrukturu</w:t>
      </w:r>
    </w:p>
    <w:p w14:paraId="1B8A163C" w14:textId="486006CF" w:rsidR="00EF00EF" w:rsidRDefault="00EF00EF" w:rsidP="00EF00EF">
      <w:pPr>
        <w:spacing w:after="0"/>
        <w:rPr>
          <w:rFonts w:ascii="Calibri" w:hAnsi="Calibri"/>
          <w:szCs w:val="22"/>
        </w:rPr>
      </w:pPr>
      <w:r>
        <w:t>Vše co se týče generování šablon bude součástí aplikace IZR. Návrhář šablon se bude instalovat na klientské stanice vybraných lidí (v řádu jednotek uživatelů) – správci šablon na MZe.</w:t>
      </w:r>
    </w:p>
    <w:p w14:paraId="2F0F230A" w14:textId="2606304E" w:rsidR="000032D3" w:rsidRDefault="000032D3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4"/>
      </w:r>
    </w:p>
    <w:p w14:paraId="5677E951" w14:textId="55AD4914" w:rsidR="003C45DD" w:rsidRPr="003C45DD" w:rsidRDefault="003C45DD" w:rsidP="003C45DD">
      <w:r>
        <w:t>bez dopadů</w:t>
      </w:r>
    </w:p>
    <w:p w14:paraId="4DA67F3B" w14:textId="77777777" w:rsidR="000032D3" w:rsidRDefault="000032D3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5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5"/>
    </w:p>
    <w:p w14:paraId="076BE12A" w14:textId="77777777" w:rsidR="000032D3" w:rsidRPr="00923468" w:rsidRDefault="000032D3" w:rsidP="000032D3">
      <w:pPr>
        <w:pStyle w:val="Nadpis3"/>
        <w:rPr>
          <w:szCs w:val="22"/>
        </w:rPr>
      </w:pPr>
      <w:r>
        <w:t>Návrh řešení musí být v souladu se všemi požadavky v aktuální verzi Směrnice systémové bezpečnosti MZe. Upřesnění</w:t>
      </w:r>
      <w:r w:rsidRPr="00543429">
        <w:t xml:space="preserve"> požadavků </w:t>
      </w:r>
      <w:r>
        <w:t>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5812"/>
      </w:tblGrid>
      <w:tr w:rsidR="000032D3" w:rsidRPr="00504500" w14:paraId="41957950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9BCDB" w14:textId="77777777" w:rsidR="000032D3" w:rsidRPr="00927AC8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0B08" w14:textId="77777777" w:rsidR="000032D3" w:rsidRPr="00927AC8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6F3D8" w14:textId="77777777" w:rsidR="000032D3" w:rsidRPr="008D2D56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0032D3" w:rsidRPr="003153D0" w14:paraId="38B6B9AD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D5B8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BDA6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A662D2" w14:textId="77777777" w:rsidR="000032D3" w:rsidRDefault="00EF00EF" w:rsidP="00EF00E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Pro generování šablon platí stejné přihlašování jako do systému IZR. Do návrháře šablon bude přihlašování standardně řízeno</w:t>
            </w:r>
            <w:r w:rsidR="003C45DD">
              <w:rPr>
                <w:rFonts w:cs="Arial"/>
                <w:bCs/>
                <w:color w:val="000000"/>
                <w:szCs w:val="22"/>
                <w:lang w:eastAsia="cs-CZ"/>
              </w:rPr>
              <w:t xml:space="preserve"> rolemi přes LDAP stejně jako tlustý klient IZR, jedná se o neveřejnou aplikaci.</w:t>
            </w:r>
          </w:p>
          <w:p w14:paraId="03D25FED" w14:textId="0E8BD251" w:rsidR="00EF00EF" w:rsidRPr="003C45DD" w:rsidRDefault="00EF00EF" w:rsidP="00EF00E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t>LDAP role se pro generování budou řešit standardně jak je v IZR zvykem. Pro návrháře šablon není třeba role řešit. Buď má uživatel přístup a může upravovat, nebo se do návrháře vůbec nedostane.</w:t>
            </w:r>
          </w:p>
        </w:tc>
      </w:tr>
      <w:tr w:rsidR="000032D3" w:rsidRPr="00705F38" w14:paraId="06E9AD49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DECA0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9A9B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6F60A" w14:textId="47F9D6E5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4C225D4D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98037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AEBF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4BD63" w14:textId="1AEB35BD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788C2B04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220BF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F2E0F" w14:textId="77777777" w:rsidR="000032D3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6" w:name="_Ref427675915"/>
            <w:bookmarkStart w:id="7" w:name="_Ref427675948"/>
            <w:bookmarkStart w:id="8" w:name="_Toc468458262"/>
            <w:bookmarkStart w:id="9" w:name="_Toc501525860"/>
            <w:r w:rsidRPr="005E6B5A">
              <w:rPr>
                <w:szCs w:val="22"/>
              </w:rPr>
              <w:t>Šifrování</w:t>
            </w:r>
            <w:bookmarkEnd w:id="6"/>
            <w:bookmarkEnd w:id="7"/>
            <w:bookmarkEnd w:id="8"/>
            <w:bookmarkEnd w:id="9"/>
            <w:r>
              <w:rPr>
                <w:szCs w:val="22"/>
              </w:rPr>
              <w:t xml:space="preserve"> 3.1.8., </w:t>
            </w:r>
            <w:bookmarkStart w:id="10" w:name="_Toc468458263"/>
            <w:bookmarkStart w:id="11" w:name="_Toc501525861"/>
            <w:r w:rsidRPr="00BC580F">
              <w:rPr>
                <w:szCs w:val="22"/>
              </w:rPr>
              <w:t>Certifikační autority a PKI</w:t>
            </w:r>
            <w:bookmarkEnd w:id="10"/>
            <w:bookmarkEnd w:id="11"/>
            <w:r>
              <w:rPr>
                <w:szCs w:val="22"/>
              </w:rPr>
              <w:t xml:space="preserve"> 3.1.9.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E6B3CA" w14:textId="32274182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N/A</w:t>
            </w:r>
          </w:p>
        </w:tc>
      </w:tr>
      <w:tr w:rsidR="000032D3" w14:paraId="2E831DA2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B221A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1DC8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B4F6F" w14:textId="23426823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3CA5B983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48E30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CC6F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2A80D" w14:textId="75E1BC7B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5D6D140D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AB8AC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6F68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DC936" w14:textId="19CDFD46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78BEE60B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72518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D28C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lastRenderedPageBreak/>
              <w:t>hlášení 3.4.3.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833F9" w14:textId="06EB2FE1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lastRenderedPageBreak/>
              <w:t>Beze změny (řešeno stejně jako v systému IZR)</w:t>
            </w:r>
          </w:p>
        </w:tc>
      </w:tr>
      <w:tr w:rsidR="000032D3" w14:paraId="08BB9FC4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C274F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F084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3EA98" w14:textId="0696587C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6DDA72B5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CCDD0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7376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A59F9" w14:textId="44DC3D1A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6B702D7A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F6E01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1E10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A35D7" w14:textId="6F5929B6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:rsidRPr="00F7707A" w14:paraId="73DE72EE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DA040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9116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FF106" w14:textId="0B42A7B6" w:rsidR="000032D3" w:rsidRPr="003C45DD" w:rsidRDefault="003C45DD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0032D3" w14:paraId="506A9D96" w14:textId="77777777" w:rsidTr="00AF7C5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0920" w14:textId="77777777" w:rsidR="000032D3" w:rsidRPr="00927AC8" w:rsidRDefault="000032D3" w:rsidP="0093378B">
            <w:pPr>
              <w:pStyle w:val="Odstavecseseznamem"/>
              <w:numPr>
                <w:ilvl w:val="0"/>
                <w:numId w:val="1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E36B" w14:textId="77777777" w:rsidR="000032D3" w:rsidRPr="00927AC8" w:rsidRDefault="000032D3" w:rsidP="001A08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F750E" w14:textId="0B4119DB" w:rsidR="000032D3" w:rsidRPr="003C45DD" w:rsidRDefault="00A35540" w:rsidP="003C45D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Není,</w:t>
            </w:r>
            <w:r w:rsidR="003C45DD" w:rsidRPr="003C45DD">
              <w:rPr>
                <w:rFonts w:cs="Arial"/>
                <w:bCs/>
                <w:color w:val="000000"/>
                <w:szCs w:val="22"/>
                <w:lang w:eastAsia="cs-CZ"/>
              </w:rPr>
              <w:t xml:space="preserve"> komunikace vý</w:t>
            </w: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hradn</w:t>
            </w:r>
            <w:r w:rsidR="003C45DD">
              <w:rPr>
                <w:rFonts w:cs="Arial"/>
                <w:bCs/>
                <w:color w:val="000000"/>
                <w:szCs w:val="22"/>
                <w:lang w:eastAsia="cs-CZ"/>
              </w:rPr>
              <w:t>ě se systémem IZR přes REST rozhraní, portálem bud</w:t>
            </w: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e proch</w:t>
            </w:r>
            <w:r w:rsidR="003C45DD">
              <w:rPr>
                <w:rFonts w:cs="Arial"/>
                <w:bCs/>
                <w:color w:val="000000"/>
                <w:szCs w:val="22"/>
                <w:lang w:eastAsia="cs-CZ"/>
              </w:rPr>
              <w:t>á</w:t>
            </w: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zet v re</w:t>
            </w:r>
            <w:r w:rsidR="003C45DD">
              <w:rPr>
                <w:rFonts w:cs="Arial"/>
                <w:bCs/>
                <w:color w:val="000000"/>
                <w:szCs w:val="22"/>
                <w:lang w:eastAsia="cs-CZ"/>
              </w:rPr>
              <w:t>ž</w:t>
            </w: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imu noSSO</w:t>
            </w:r>
            <w:r w:rsidR="003C45DD">
              <w:rPr>
                <w:rFonts w:cs="Arial"/>
                <w:bCs/>
                <w:color w:val="000000"/>
                <w:szCs w:val="22"/>
                <w:lang w:eastAsia="cs-CZ"/>
              </w:rPr>
              <w:t>.</w:t>
            </w:r>
          </w:p>
        </w:tc>
      </w:tr>
    </w:tbl>
    <w:p w14:paraId="252C54F1" w14:textId="6529B59A" w:rsidR="000032D3" w:rsidRDefault="0020193F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noProof/>
          <w:szCs w:val="18"/>
        </w:rPr>
        <w:object w:dxaOrig="1440" w:dyaOrig="1440" w14:anchorId="313F813F">
          <v:shape id="_x0000_s1030" type="#_x0000_t75" style="position:absolute;left:0;text-align:left;margin-left:448.4pt;margin-top:12pt;width:66.95pt;height:49.4pt;z-index:251657728;mso-position-horizontal-relative:text;mso-position-vertical-relative:text">
            <v:imagedata r:id="rId15" o:title=""/>
            <w10:wrap type="square"/>
          </v:shape>
          <o:OLEObject Type="Embed" ProgID="Word.Document.12" ShapeID="_x0000_s1030" DrawAspect="Icon" ObjectID="_1641268896" r:id="rId16">
            <o:FieldCodes>\s</o:FieldCodes>
          </o:OLEObject>
        </w:object>
      </w:r>
      <w:r w:rsidR="000032D3" w:rsidRPr="00904F0E">
        <w:rPr>
          <w:rFonts w:cs="Arial"/>
          <w:sz w:val="22"/>
          <w:szCs w:val="22"/>
        </w:rPr>
        <w:t xml:space="preserve">Dopady </w:t>
      </w:r>
      <w:r w:rsidR="000032D3">
        <w:rPr>
          <w:rFonts w:cs="Arial"/>
          <w:sz w:val="22"/>
          <w:szCs w:val="22"/>
        </w:rPr>
        <w:t>na síťovou</w:t>
      </w:r>
      <w:r w:rsidR="000032D3" w:rsidRPr="00904F0E">
        <w:rPr>
          <w:rFonts w:cs="Arial"/>
          <w:sz w:val="22"/>
          <w:szCs w:val="22"/>
        </w:rPr>
        <w:t xml:space="preserve"> infrastrukturu</w:t>
      </w:r>
    </w:p>
    <w:p w14:paraId="30C36609" w14:textId="4E210E2D" w:rsidR="000032D3" w:rsidRPr="00EC4DEB" w:rsidRDefault="000032D3" w:rsidP="0060097C">
      <w:pPr>
        <w:pStyle w:val="Titulek"/>
      </w:pPr>
      <w:r w:rsidRPr="00BB6BCC">
        <w:rPr>
          <w:szCs w:val="18"/>
        </w:rPr>
        <w:t xml:space="preserve">(Pozn.: </w:t>
      </w:r>
      <w:r w:rsidRPr="00EC4DEB">
        <w:t>V případě, že má změna dopady na síťovou infrastrukturu, doplňte tabulku v připojeném souboru - otevřete dvojklikem</w:t>
      </w:r>
      <w:r w:rsidRPr="00BB6BCC">
        <w:rPr>
          <w:szCs w:val="18"/>
        </w:rPr>
        <w:t>.)</w:t>
      </w:r>
      <w:r w:rsidRPr="00EC4DEB">
        <w:t xml:space="preserve">     </w:t>
      </w:r>
    </w:p>
    <w:p w14:paraId="532E41DB" w14:textId="77777777" w:rsidR="000032D3" w:rsidRPr="0060097C" w:rsidRDefault="000032D3" w:rsidP="0060097C">
      <w:pPr>
        <w:spacing w:after="0"/>
        <w:rPr>
          <w:rFonts w:cs="Arial"/>
          <w:sz w:val="8"/>
          <w:szCs w:val="22"/>
        </w:rPr>
      </w:pPr>
    </w:p>
    <w:p w14:paraId="30A15F8D" w14:textId="77777777" w:rsidR="000032D3" w:rsidRPr="00904F0E" w:rsidRDefault="000032D3" w:rsidP="000032D3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39DB7AC4" w14:textId="77777777" w:rsidR="000032D3" w:rsidRPr="00BB6BCC" w:rsidRDefault="000032D3" w:rsidP="000032D3">
      <w:pPr>
        <w:spacing w:before="120"/>
        <w:rPr>
          <w:rFonts w:cs="Arial"/>
          <w:sz w:val="18"/>
          <w:szCs w:val="18"/>
        </w:rPr>
      </w:pPr>
      <w:r w:rsidRPr="00EC4DEB">
        <w:rPr>
          <w:sz w:val="18"/>
        </w:rPr>
        <w:t xml:space="preserve">(Pozn.: </w:t>
      </w:r>
      <w:r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3401832D" w14:textId="77777777" w:rsidR="000032D3" w:rsidRPr="00BA1643" w:rsidRDefault="000032D3" w:rsidP="000032D3">
      <w:pPr>
        <w:rPr>
          <w:rFonts w:cs="Arial"/>
          <w:szCs w:val="22"/>
        </w:rPr>
      </w:pPr>
    </w:p>
    <w:p w14:paraId="3912243F" w14:textId="77777777" w:rsidR="000032D3" w:rsidRPr="0003534C" w:rsidRDefault="000032D3" w:rsidP="000032D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AF7C57">
        <w:rPr>
          <w:sz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32D3" w:rsidRPr="00F23D33" w14:paraId="6B6FE9EE" w14:textId="77777777" w:rsidTr="001A080A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68FF" w14:textId="77777777" w:rsidR="000032D3" w:rsidRPr="00F23D33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A586" w14:textId="77777777" w:rsidR="000032D3" w:rsidRPr="00F23D33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32D3" w:rsidRPr="00F23D33" w14:paraId="170DED41" w14:textId="77777777" w:rsidTr="001A080A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6E5103" w14:textId="77777777" w:rsidR="000032D3" w:rsidRPr="00F23D3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26BC2E" w14:textId="16F2C0B2" w:rsidR="000032D3" w:rsidRPr="00F23D3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Součinnost při testování </w:t>
            </w:r>
            <w:r w:rsidR="0060097C">
              <w:rPr>
                <w:rFonts w:cs="Arial"/>
                <w:color w:val="000000"/>
                <w:szCs w:val="22"/>
                <w:lang w:eastAsia="cs-CZ"/>
              </w:rPr>
              <w:t>a akceptaci</w:t>
            </w:r>
          </w:p>
        </w:tc>
      </w:tr>
      <w:tr w:rsidR="000032D3" w:rsidRPr="00F23D33" w14:paraId="065A1914" w14:textId="77777777" w:rsidTr="001A080A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53A777" w14:textId="77777777" w:rsidR="000032D3" w:rsidRPr="00F23D3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4C3356" w14:textId="77777777" w:rsidR="000032D3" w:rsidRPr="00F23D33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980B589" w14:textId="77777777" w:rsidR="000032D3" w:rsidRPr="00EC4DEB" w:rsidRDefault="000032D3" w:rsidP="0060097C">
      <w:pPr>
        <w:pStyle w:val="Titulek"/>
      </w:pPr>
      <w:r w:rsidRPr="00EC4DEB">
        <w:t>(Pozn.: K popisu požadavku uveďte etapu, kdy bude součinnost vyžadována.)</w:t>
      </w:r>
    </w:p>
    <w:p w14:paraId="317B80DA" w14:textId="77777777" w:rsidR="000032D3" w:rsidRPr="003A7297" w:rsidRDefault="000032D3" w:rsidP="000032D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F7C57">
        <w:rPr>
          <w:sz w:val="22"/>
        </w:rPr>
        <w:t>Harmonogram</w:t>
      </w:r>
      <w:r w:rsidRPr="003A7297">
        <w:rPr>
          <w:rFonts w:cs="Arial"/>
          <w:sz w:val="22"/>
          <w:szCs w:val="22"/>
        </w:rPr>
        <w:t xml:space="preserve"> plnění</w:t>
      </w:r>
      <w:r w:rsidRPr="003A7297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32D3" w:rsidRPr="00F23D33" w14:paraId="052BA732" w14:textId="77777777" w:rsidTr="001A080A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EA22" w14:textId="77777777" w:rsidR="000032D3" w:rsidRPr="00F23D33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bookmarkStart w:id="12" w:name="_Hlk29470504"/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0A5F" w14:textId="77777777" w:rsidR="000032D3" w:rsidRPr="00F23D33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437554" w:rsidRPr="00F23D33" w14:paraId="4EF866ED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76B9E3FB" w14:textId="6C332128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546C0493" w14:textId="1481B5D7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31.1.2020</w:t>
            </w:r>
          </w:p>
        </w:tc>
      </w:tr>
      <w:tr w:rsidR="00437554" w:rsidRPr="00F23D33" w14:paraId="181345AB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A915EAD" w14:textId="0F892DE1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5E9DEC0" w14:textId="6C4B11EF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18.2.2020</w:t>
            </w:r>
          </w:p>
        </w:tc>
      </w:tr>
      <w:tr w:rsidR="00437554" w:rsidRPr="00F23D33" w14:paraId="4FACDFC0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6646366" w14:textId="581CF49A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44461553" w14:textId="69AFA1E2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21.2.2020</w:t>
            </w:r>
          </w:p>
        </w:tc>
      </w:tr>
      <w:tr w:rsidR="00437554" w:rsidRPr="00F23D33" w14:paraId="24C74426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610B758" w14:textId="3337781F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3A5688B4" w14:textId="2487B2DF" w:rsidR="00437554" w:rsidRPr="00F23D33" w:rsidRDefault="00437554" w:rsidP="0043755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28.2.2020</w:t>
            </w:r>
            <w:r>
              <w:t xml:space="preserve"> */</w:t>
            </w:r>
          </w:p>
        </w:tc>
      </w:tr>
    </w:tbl>
    <w:bookmarkEnd w:id="12"/>
    <w:p w14:paraId="5B6A6DB2" w14:textId="69306DBD" w:rsidR="0060097C" w:rsidRPr="0060097C" w:rsidRDefault="0060097C" w:rsidP="0060097C">
      <w:pPr>
        <w:pStyle w:val="Titulek"/>
      </w:pPr>
      <w:r w:rsidRPr="0060097C">
        <w:t xml:space="preserve">*/ Upozornění: Uvedený harmonogram je platný v případě, že Dodavatel obdrží objednávku v rozmezí </w:t>
      </w:r>
      <w:r w:rsidR="00AF7C57" w:rsidRPr="00AF7C57">
        <w:t>9</w:t>
      </w:r>
      <w:r w:rsidRPr="00AF7C57">
        <w:t>.</w:t>
      </w:r>
      <w:r w:rsidR="00437554">
        <w:t>1</w:t>
      </w:r>
      <w:r w:rsidRPr="00AF7C57">
        <w:t>.-</w:t>
      </w:r>
      <w:r w:rsidR="00437554">
        <w:t>15</w:t>
      </w:r>
      <w:r w:rsidRPr="00AF7C57">
        <w:t>.</w:t>
      </w:r>
      <w:r w:rsidR="00437554">
        <w:t>1</w:t>
      </w:r>
      <w:r w:rsidRPr="00AF7C57">
        <w:t>.20</w:t>
      </w:r>
      <w:r w:rsidR="00437554">
        <w:t>20</w:t>
      </w:r>
      <w:r w:rsidRPr="00AF7C57">
        <w:t>.</w:t>
      </w:r>
      <w:r w:rsidRPr="0060097C">
        <w:t xml:space="preserve"> V případě pozdějšího data objednání si Dodavatel vyhrazuje právo na úpravu harmonogramu v závislosti na aktuálním vytížení kapacit daného realizačního týmu Dodavatele či stanovení priorit ze strany Objednatele.</w:t>
      </w:r>
    </w:p>
    <w:p w14:paraId="67BCD62F" w14:textId="1CFF281F" w:rsidR="000032D3" w:rsidRPr="0003534C" w:rsidRDefault="0060097C" w:rsidP="0060097C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 </w:t>
      </w:r>
      <w:r w:rsidR="000032D3" w:rsidRPr="0003534C">
        <w:rPr>
          <w:rFonts w:cs="Arial"/>
          <w:sz w:val="22"/>
          <w:szCs w:val="22"/>
        </w:rPr>
        <w:t>Pracnost a cenová nabídka navrhovaného řešení</w:t>
      </w:r>
    </w:p>
    <w:p w14:paraId="5271C3E2" w14:textId="77777777" w:rsidR="000032D3" w:rsidRPr="00F23D33" w:rsidRDefault="000032D3" w:rsidP="000032D3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699"/>
      </w:tblGrid>
      <w:tr w:rsidR="000032D3" w:rsidRPr="00F23D33" w14:paraId="37D2A543" w14:textId="77777777" w:rsidTr="00F10C06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83C6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0387F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41377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B7FF7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9085D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0032D3" w:rsidRPr="00F23D33" w14:paraId="43788763" w14:textId="77777777" w:rsidTr="00F10C06">
        <w:trPr>
          <w:trHeight w:hRule="exact" w:val="20"/>
        </w:trPr>
        <w:tc>
          <w:tcPr>
            <w:tcW w:w="1134" w:type="dxa"/>
            <w:tcBorders>
              <w:top w:val="single" w:sz="8" w:space="0" w:color="auto"/>
              <w:left w:val="dotted" w:sz="4" w:space="0" w:color="auto"/>
            </w:tcBorders>
          </w:tcPr>
          <w:p w14:paraId="271ACE23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A62E38A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EC00245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723E270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76B2C690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</w:tr>
      <w:tr w:rsidR="00AF7C57" w:rsidRPr="00F23D33" w14:paraId="29ECCD9C" w14:textId="77777777" w:rsidTr="00F10C06">
        <w:trPr>
          <w:trHeight w:val="397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01EEAB39" w14:textId="77777777" w:rsidR="00AF7C57" w:rsidRPr="00F23D33" w:rsidRDefault="00AF7C57" w:rsidP="00AF7C57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3C2B5D68" w14:textId="77777777" w:rsidR="00AF7C57" w:rsidRPr="00F23D33" w:rsidRDefault="00AF7C57" w:rsidP="00AF7C5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6AB455C" w14:textId="1BB311A8" w:rsidR="00AF7C57" w:rsidRPr="00F23D33" w:rsidRDefault="00094596" w:rsidP="00F10C06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71,5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390BE73" w14:textId="0DEE5221" w:rsidR="00AF7C57" w:rsidRPr="00F23D33" w:rsidRDefault="00AF7C57" w:rsidP="00AF7C57">
            <w:pPr>
              <w:pStyle w:val="Tabulka"/>
              <w:rPr>
                <w:szCs w:val="22"/>
              </w:rPr>
            </w:pPr>
            <w:r>
              <w:t xml:space="preserve"> </w:t>
            </w:r>
            <w:r w:rsidR="00F10C06" w:rsidRPr="00F10C06">
              <w:t>636 350,00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2E72E6C" w14:textId="50CE520D" w:rsidR="00AF7C57" w:rsidRPr="00F23D33" w:rsidRDefault="00F10C06" w:rsidP="00AF7C57">
            <w:pPr>
              <w:pStyle w:val="Tabulka"/>
              <w:rPr>
                <w:szCs w:val="22"/>
              </w:rPr>
            </w:pPr>
            <w:r w:rsidRPr="00F10C06">
              <w:t>769 983,50</w:t>
            </w:r>
          </w:p>
        </w:tc>
      </w:tr>
      <w:tr w:rsidR="00AF7C57" w:rsidRPr="00F23D33" w14:paraId="1FE458F7" w14:textId="77777777" w:rsidTr="00F10C06">
        <w:trPr>
          <w:trHeight w:val="397"/>
        </w:trPr>
        <w:tc>
          <w:tcPr>
            <w:tcW w:w="510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C98B48E" w14:textId="77777777" w:rsidR="00AF7C57" w:rsidRPr="00CB1115" w:rsidRDefault="00AF7C57" w:rsidP="00AF7C5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953B874" w14:textId="099D9364" w:rsidR="00AF7C57" w:rsidRPr="00F23D33" w:rsidRDefault="00094596" w:rsidP="00F10C06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71,5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BD80032" w14:textId="34D6FBD5" w:rsidR="00AF7C57" w:rsidRPr="00F23D33" w:rsidRDefault="00AF7C57" w:rsidP="00AF7C57">
            <w:pPr>
              <w:pStyle w:val="Tabulka"/>
              <w:rPr>
                <w:szCs w:val="22"/>
              </w:rPr>
            </w:pPr>
            <w:r>
              <w:t xml:space="preserve"> </w:t>
            </w:r>
            <w:r w:rsidR="00F10C06" w:rsidRPr="00F10C06">
              <w:t>636 350,00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588C77FF" w14:textId="172AD66B" w:rsidR="00AF7C57" w:rsidRPr="00F23D33" w:rsidRDefault="00F10C06" w:rsidP="00AF7C57">
            <w:pPr>
              <w:pStyle w:val="Tabulka"/>
              <w:rPr>
                <w:szCs w:val="22"/>
              </w:rPr>
            </w:pPr>
            <w:r w:rsidRPr="00F10C06">
              <w:t>769 983,50</w:t>
            </w:r>
          </w:p>
        </w:tc>
      </w:tr>
    </w:tbl>
    <w:p w14:paraId="1635C1B7" w14:textId="77777777" w:rsidR="000032D3" w:rsidRPr="00F23D33" w:rsidRDefault="000032D3" w:rsidP="000032D3">
      <w:pPr>
        <w:spacing w:after="0"/>
        <w:rPr>
          <w:rFonts w:cs="Arial"/>
          <w:sz w:val="8"/>
          <w:szCs w:val="8"/>
        </w:rPr>
      </w:pPr>
    </w:p>
    <w:p w14:paraId="275555FC" w14:textId="77777777" w:rsidR="000032D3" w:rsidRPr="00EC4DEB" w:rsidRDefault="000032D3" w:rsidP="000032D3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14:paraId="496B71B8" w14:textId="77777777" w:rsidR="000032D3" w:rsidRPr="0003534C" w:rsidRDefault="000032D3" w:rsidP="000032D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32D3" w:rsidRPr="006C3557" w14:paraId="07B164E6" w14:textId="77777777" w:rsidTr="001A080A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781C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A2F6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9A92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108BFC3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0032D3" w:rsidRPr="006C3557" w14:paraId="5E91F119" w14:textId="77777777" w:rsidTr="001A080A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7882DA" w14:textId="77777777" w:rsidR="000032D3" w:rsidRPr="006C3557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40C0FC" w14:textId="77777777" w:rsidR="000032D3" w:rsidRPr="006C3557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4384A94" w14:textId="77777777" w:rsidR="000032D3" w:rsidRPr="006C3557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32D3" w:rsidRPr="006C3557" w14:paraId="2A258424" w14:textId="77777777" w:rsidTr="001A080A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DB240D" w14:textId="420497A7" w:rsidR="000032D3" w:rsidRPr="006C3557" w:rsidRDefault="00AF7C57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2C3A4" w14:textId="0DD1A55E" w:rsidR="000032D3" w:rsidRPr="006C3557" w:rsidRDefault="00AF7C57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1837E7" w14:textId="7AB243AE" w:rsidR="000032D3" w:rsidRPr="006C3557" w:rsidRDefault="00AF7C57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6B82D7D3" w14:textId="77777777" w:rsidR="000032D3" w:rsidRPr="0003534C" w:rsidRDefault="000032D3" w:rsidP="000032D3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397"/>
        <w:gridCol w:w="1418"/>
        <w:gridCol w:w="2273"/>
      </w:tblGrid>
      <w:tr w:rsidR="000032D3" w:rsidRPr="006C3557" w14:paraId="608E530D" w14:textId="77777777" w:rsidTr="00AF7C57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B882" w14:textId="77777777" w:rsidR="000032D3" w:rsidRPr="00765184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91AA3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F96AA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3BB1E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32D3" w:rsidRPr="006C3557" w14:paraId="318D81B9" w14:textId="77777777" w:rsidTr="00AF7C57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4F14FBCE" w14:textId="77777777" w:rsidR="000032D3" w:rsidRPr="006C3557" w:rsidRDefault="000032D3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397" w:type="dxa"/>
            <w:vAlign w:val="center"/>
          </w:tcPr>
          <w:p w14:paraId="730CDEC1" w14:textId="32B74BCE" w:rsidR="000032D3" w:rsidRPr="006C3557" w:rsidRDefault="00744676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418" w:type="dxa"/>
            <w:vAlign w:val="center"/>
          </w:tcPr>
          <w:p w14:paraId="4FCA98E9" w14:textId="1AAFF8F9" w:rsidR="000032D3" w:rsidRPr="006C3557" w:rsidRDefault="0011706C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9.1.2020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A58F3CB" w14:textId="77777777" w:rsidR="000032D3" w:rsidRPr="006C3557" w:rsidRDefault="000032D3" w:rsidP="001A080A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51A72A8" w14:textId="6F7F792E" w:rsidR="000032D3" w:rsidRPr="006C3557" w:rsidRDefault="000032D3" w:rsidP="000032D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75626A" w:rsidRPr="0060097C">
        <w:rPr>
          <w:rFonts w:cs="Arial"/>
          <w:b/>
          <w:caps/>
          <w:szCs w:val="22"/>
        </w:rPr>
        <w:t>Z27085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0032D3" w:rsidRPr="006C3557" w14:paraId="0A69E7BA" w14:textId="77777777" w:rsidTr="001A080A">
        <w:tc>
          <w:tcPr>
            <w:tcW w:w="1779" w:type="dxa"/>
          </w:tcPr>
          <w:p w14:paraId="52AD5E96" w14:textId="77777777" w:rsidR="000032D3" w:rsidRPr="006C3557" w:rsidRDefault="000032D3" w:rsidP="001A080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60128C3D" w14:textId="77777777" w:rsidR="000032D3" w:rsidRPr="006C3557" w:rsidRDefault="000032D3" w:rsidP="001A080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429AE1A4" w14:textId="77777777" w:rsidR="000032D3" w:rsidRPr="006C3557" w:rsidRDefault="000032D3" w:rsidP="001A080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4ACF367B" w14:textId="5DF2ADEC" w:rsidR="000032D3" w:rsidRPr="006C3557" w:rsidRDefault="0075626A" w:rsidP="001A080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513</w:t>
            </w:r>
          </w:p>
        </w:tc>
      </w:tr>
    </w:tbl>
    <w:p w14:paraId="1BEB7249" w14:textId="77777777" w:rsidR="000032D3" w:rsidRDefault="000032D3" w:rsidP="000032D3">
      <w:pPr>
        <w:rPr>
          <w:rFonts w:cs="Arial"/>
          <w:szCs w:val="22"/>
        </w:rPr>
      </w:pPr>
    </w:p>
    <w:p w14:paraId="328C1856" w14:textId="77777777" w:rsidR="000032D3" w:rsidRPr="003078A1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14:paraId="438E6F76" w14:textId="77777777" w:rsidR="000032D3" w:rsidRDefault="000032D3" w:rsidP="000032D3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4A56E200" w14:textId="77777777" w:rsidR="000032D3" w:rsidRDefault="000032D3" w:rsidP="000032D3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1"/>
      </w:r>
      <w:r>
        <w:rPr>
          <w:rFonts w:cs="Arial"/>
        </w:rPr>
        <w:t>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5812"/>
      </w:tblGrid>
      <w:tr w:rsidR="00722D5E" w:rsidRPr="00504500" w14:paraId="49C1B834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33F50" w14:textId="77777777" w:rsidR="00722D5E" w:rsidRPr="00927AC8" w:rsidRDefault="00722D5E" w:rsidP="00722D5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A55E" w14:textId="77777777" w:rsidR="00722D5E" w:rsidRPr="00927AC8" w:rsidRDefault="00722D5E" w:rsidP="00722D5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750806" w14:textId="77777777" w:rsidR="00722D5E" w:rsidRPr="008D2D56" w:rsidRDefault="00722D5E" w:rsidP="00722D5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722D5E" w:rsidRPr="003153D0" w14:paraId="6BB6A16C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47D8E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1822F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1780" w14:textId="77777777" w:rsidR="00722D5E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Pro generování šablon platí stejné přihlašování jako do systému IZR. Do návrháře šablon bude přihlašování standardně řízeno rolemi přes LDAP stejně jako tlustý klient IZR, jedná se o neveřejnou aplikaci.</w:t>
            </w:r>
          </w:p>
          <w:p w14:paraId="54DE357B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t>LDAP role se pro generování budou řešit standardně jak je v IZR zvykem. Pro návrháře šablon není třeba role řešit. Buď má uživatel přístup a může upravovat, nebo se do návrháře vůbec nedostane.</w:t>
            </w:r>
          </w:p>
        </w:tc>
      </w:tr>
      <w:tr w:rsidR="00722D5E" w:rsidRPr="00705F38" w14:paraId="362247B3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BA218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6848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B6BC5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104D6B5D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55D6A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9EF9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88CC7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756312C2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C83B0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4B38E" w14:textId="77777777" w:rsidR="00722D5E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92668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N/A</w:t>
            </w:r>
          </w:p>
        </w:tc>
      </w:tr>
      <w:tr w:rsidR="00722D5E" w14:paraId="5CB3132B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39868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B867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1338B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0058D3A7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30E3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74D40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B99D1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015472E0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C5048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0D736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D20E8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15CF4F2C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7A1F7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491D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AAE58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69602669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CFF5C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44FC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CC6C36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4C346988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E7F56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BD04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FB13D3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6072B202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1651E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FA27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9843C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:rsidRPr="00F7707A" w14:paraId="40FB6B93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3EA1E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5040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8686F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Beze změny (řešeno stejně jako v systému IZR)</w:t>
            </w:r>
          </w:p>
        </w:tc>
      </w:tr>
      <w:tr w:rsidR="00722D5E" w14:paraId="71EAAF47" w14:textId="77777777" w:rsidTr="00722D5E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ACCFC" w14:textId="77777777" w:rsidR="00722D5E" w:rsidRPr="00927AC8" w:rsidRDefault="00722D5E" w:rsidP="00722D5E">
            <w:pPr>
              <w:pStyle w:val="Odstavecseseznamem"/>
              <w:numPr>
                <w:ilvl w:val="0"/>
                <w:numId w:val="25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8636" w14:textId="77777777" w:rsidR="00722D5E" w:rsidRPr="00927AC8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794F7" w14:textId="77777777" w:rsidR="00722D5E" w:rsidRPr="003C45DD" w:rsidRDefault="00722D5E" w:rsidP="00722D5E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Není, komunikace výhradn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ě se systémem IZR přes REST rozhraní, portálem bud</w:t>
            </w: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e proch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á</w:t>
            </w: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zet v re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ž</w:t>
            </w:r>
            <w:r w:rsidRPr="003C45DD">
              <w:rPr>
                <w:rFonts w:cs="Arial"/>
                <w:bCs/>
                <w:color w:val="000000"/>
                <w:szCs w:val="22"/>
                <w:lang w:eastAsia="cs-CZ"/>
              </w:rPr>
              <w:t>imu noSSO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.</w:t>
            </w:r>
          </w:p>
        </w:tc>
      </w:tr>
    </w:tbl>
    <w:p w14:paraId="5D6281D9" w14:textId="77777777" w:rsidR="000032D3" w:rsidRDefault="000032D3" w:rsidP="000032D3">
      <w:pPr>
        <w:rPr>
          <w:rFonts w:cs="Arial"/>
        </w:rPr>
      </w:pPr>
    </w:p>
    <w:p w14:paraId="271C591F" w14:textId="77777777" w:rsidR="000032D3" w:rsidRPr="00285F9D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A2C9667" w14:textId="77777777" w:rsidR="00722D5E" w:rsidRDefault="00722D5E" w:rsidP="00722D5E">
      <w:r>
        <w:t xml:space="preserve">V souladu s podmínkami smlouvy </w:t>
      </w:r>
    </w:p>
    <w:p w14:paraId="2B92C0E4" w14:textId="77777777" w:rsidR="00722D5E" w:rsidRPr="00CC4564" w:rsidRDefault="00722D5E" w:rsidP="00722D5E">
      <w:r>
        <w:t>Výstup implementace tohoto PZ není samostatným produktem, jedná se o funkcionalitu implementovanou v rámci systému IZR, která podléhá stejným licenčním podmínkám jako samotný systém IZR.</w:t>
      </w:r>
    </w:p>
    <w:p w14:paraId="0593B456" w14:textId="77777777" w:rsidR="000032D3" w:rsidRDefault="000032D3" w:rsidP="000032D3"/>
    <w:p w14:paraId="0E79F1F4" w14:textId="77777777" w:rsidR="000032D3" w:rsidRPr="006C3557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32D3" w:rsidRPr="006C3557" w14:paraId="714798BE" w14:textId="77777777" w:rsidTr="001A080A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E5A5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DA24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63979" w14:textId="77777777" w:rsidR="000032D3" w:rsidRPr="006C3557" w:rsidRDefault="000032D3" w:rsidP="001A080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722D5E" w:rsidRPr="006C3557" w14:paraId="3853DA0C" w14:textId="77777777" w:rsidTr="001A080A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BBB44C" w14:textId="5DDCBA17" w:rsidR="00722D5E" w:rsidRPr="006C3557" w:rsidRDefault="00722D5E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00AA70" w14:textId="77DBFCC3" w:rsidR="00722D5E" w:rsidRPr="006C3557" w:rsidRDefault="00722D5E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977AED" w14:textId="4D7CC112" w:rsidR="00722D5E" w:rsidRPr="006C3557" w:rsidRDefault="00722D5E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Garanti MZe</w:t>
            </w:r>
          </w:p>
        </w:tc>
      </w:tr>
      <w:tr w:rsidR="00722D5E" w:rsidRPr="006C3557" w14:paraId="4ED59F37" w14:textId="77777777" w:rsidTr="001A080A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0D342" w14:textId="77777777" w:rsidR="00722D5E" w:rsidRPr="006C3557" w:rsidRDefault="00722D5E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1536BC" w14:textId="77777777" w:rsidR="00722D5E" w:rsidRPr="006C3557" w:rsidRDefault="00722D5E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E1A722" w14:textId="77777777" w:rsidR="00722D5E" w:rsidRPr="006C3557" w:rsidRDefault="00722D5E" w:rsidP="001A080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449CEFA" w14:textId="77777777" w:rsidR="000032D3" w:rsidRPr="004C756F" w:rsidRDefault="000032D3" w:rsidP="000032D3"/>
    <w:p w14:paraId="4E965065" w14:textId="40A5A36C" w:rsidR="000032D3" w:rsidRPr="0003534C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Harmonogram realizace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722D5E" w:rsidRPr="00F23D33" w14:paraId="1D831C59" w14:textId="77777777" w:rsidTr="00722D5E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A944" w14:textId="77777777" w:rsidR="00722D5E" w:rsidRPr="00F23D33" w:rsidRDefault="00722D5E" w:rsidP="00722D5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15B29" w14:textId="77777777" w:rsidR="00722D5E" w:rsidRPr="00F23D33" w:rsidRDefault="00722D5E" w:rsidP="00722D5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22D5E" w:rsidRPr="00F23D33" w14:paraId="718C77CF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9E33DC0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DC4CA2A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31.1.2020</w:t>
            </w:r>
          </w:p>
        </w:tc>
      </w:tr>
      <w:tr w:rsidR="00722D5E" w:rsidRPr="00F23D33" w14:paraId="3C483D77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4DD3623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572B2F6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18.2.2020</w:t>
            </w:r>
          </w:p>
        </w:tc>
      </w:tr>
      <w:tr w:rsidR="00722D5E" w:rsidRPr="00F23D33" w14:paraId="050618EB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A6ADD9D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30C4B2A4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21.2.2020</w:t>
            </w:r>
          </w:p>
        </w:tc>
      </w:tr>
      <w:tr w:rsidR="00722D5E" w:rsidRPr="00F23D33" w14:paraId="44BE8CBF" w14:textId="77777777" w:rsidTr="00722D5E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5F6B2F5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43C34B2" w14:textId="77777777" w:rsidR="00722D5E" w:rsidRPr="00F23D33" w:rsidRDefault="00722D5E" w:rsidP="00722D5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47A8A">
              <w:t>28.2.2020</w:t>
            </w:r>
            <w:r>
              <w:t xml:space="preserve"> */</w:t>
            </w:r>
          </w:p>
        </w:tc>
      </w:tr>
    </w:tbl>
    <w:p w14:paraId="6A3F42A0" w14:textId="77777777" w:rsidR="00722D5E" w:rsidRPr="0060097C" w:rsidRDefault="00722D5E" w:rsidP="00722D5E">
      <w:pPr>
        <w:pStyle w:val="Titulek"/>
      </w:pPr>
      <w:r w:rsidRPr="0060097C">
        <w:t xml:space="preserve">*/ Upozornění: Uvedený harmonogram je platný v případě, že Dodavatel obdrží objednávku v rozmezí </w:t>
      </w:r>
      <w:r w:rsidRPr="00AF7C57">
        <w:t>9.</w:t>
      </w:r>
      <w:r>
        <w:t>1</w:t>
      </w:r>
      <w:r w:rsidRPr="00AF7C57">
        <w:t>.-</w:t>
      </w:r>
      <w:r>
        <w:t>15</w:t>
      </w:r>
      <w:r w:rsidRPr="00AF7C57">
        <w:t>.</w:t>
      </w:r>
      <w:r>
        <w:t>1</w:t>
      </w:r>
      <w:r w:rsidRPr="00AF7C57">
        <w:t>.20</w:t>
      </w:r>
      <w:r>
        <w:t>20</w:t>
      </w:r>
      <w:r w:rsidRPr="00AF7C57">
        <w:t>.</w:t>
      </w:r>
      <w:r w:rsidRPr="0060097C">
        <w:t xml:space="preserve"> V případě pozdějšího data objednání si Dodavatel vyhrazuje právo na úpravu harmonogramu v závislosti na aktuálním vytížení kapacit daného realizačního týmu Dodavatele či stanovení priorit ze strany Objednatele.</w:t>
      </w:r>
    </w:p>
    <w:p w14:paraId="73CFD9A9" w14:textId="77777777" w:rsidR="000032D3" w:rsidRPr="004C756F" w:rsidRDefault="000032D3" w:rsidP="000032D3"/>
    <w:p w14:paraId="07DE193E" w14:textId="77777777" w:rsidR="000032D3" w:rsidRPr="0003534C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E7B01EA" w14:textId="77777777" w:rsidR="000032D3" w:rsidRDefault="000032D3" w:rsidP="000032D3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686"/>
        <w:gridCol w:w="1276"/>
        <w:gridCol w:w="1559"/>
        <w:gridCol w:w="1581"/>
      </w:tblGrid>
      <w:tr w:rsidR="000032D3" w:rsidRPr="00F23D33" w14:paraId="73F0F48A" w14:textId="77777777" w:rsidTr="00722D5E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5562A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728F3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AEC1C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0E336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95DD0" w14:textId="77777777" w:rsidR="000032D3" w:rsidRPr="00CB1115" w:rsidRDefault="000032D3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32D3" w:rsidRPr="00F23D33" w14:paraId="37BD1692" w14:textId="77777777" w:rsidTr="00722D5E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7DE23542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6A22312A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CC512C4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F6DC25D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14:paraId="60C66FD5" w14:textId="77777777" w:rsidR="000032D3" w:rsidRPr="00F23D33" w:rsidRDefault="000032D3" w:rsidP="001A080A">
            <w:pPr>
              <w:pStyle w:val="Tabulka"/>
              <w:rPr>
                <w:szCs w:val="22"/>
              </w:rPr>
            </w:pPr>
          </w:p>
        </w:tc>
      </w:tr>
      <w:tr w:rsidR="00722D5E" w:rsidRPr="00F23D33" w14:paraId="65997242" w14:textId="77777777" w:rsidTr="00722D5E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6C17B0DC" w14:textId="77777777" w:rsidR="00722D5E" w:rsidRPr="00F23D33" w:rsidRDefault="00722D5E" w:rsidP="001A080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63E8CF3F" w14:textId="5000AD31" w:rsidR="00722D5E" w:rsidRPr="00F23D33" w:rsidRDefault="00722D5E" w:rsidP="001A080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563904E" w14:textId="45010A6A" w:rsidR="00722D5E" w:rsidRPr="00F23D33" w:rsidRDefault="00722D5E" w:rsidP="001A080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71,5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7A3FA2C" w14:textId="53F967A3" w:rsidR="00722D5E" w:rsidRPr="00F23D33" w:rsidRDefault="00722D5E" w:rsidP="001A080A">
            <w:pPr>
              <w:pStyle w:val="Tabulka"/>
              <w:rPr>
                <w:szCs w:val="22"/>
              </w:rPr>
            </w:pPr>
            <w:r>
              <w:t xml:space="preserve"> </w:t>
            </w:r>
            <w:r w:rsidRPr="00F10C06">
              <w:t>636 350,00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38C12AF3" w14:textId="2209BDF8" w:rsidR="00722D5E" w:rsidRPr="00F23D33" w:rsidRDefault="00722D5E" w:rsidP="001A080A">
            <w:pPr>
              <w:pStyle w:val="Tabulka"/>
              <w:rPr>
                <w:szCs w:val="22"/>
              </w:rPr>
            </w:pPr>
            <w:r w:rsidRPr="00F10C06">
              <w:t>769 983,50</w:t>
            </w:r>
          </w:p>
        </w:tc>
      </w:tr>
      <w:tr w:rsidR="00722D5E" w:rsidRPr="00F23D33" w14:paraId="7F86C470" w14:textId="77777777" w:rsidTr="00722D5E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AC140D7" w14:textId="77777777" w:rsidR="00722D5E" w:rsidRPr="00CB1115" w:rsidRDefault="00722D5E" w:rsidP="001A080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2E16366" w14:textId="081B4E73" w:rsidR="00722D5E" w:rsidRPr="00F23D33" w:rsidRDefault="00722D5E" w:rsidP="001A080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71,5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BAF4474" w14:textId="1A9D4B06" w:rsidR="00722D5E" w:rsidRPr="00F23D33" w:rsidRDefault="00722D5E" w:rsidP="001A080A">
            <w:pPr>
              <w:pStyle w:val="Tabulka"/>
              <w:rPr>
                <w:szCs w:val="22"/>
              </w:rPr>
            </w:pPr>
            <w:r>
              <w:t xml:space="preserve"> </w:t>
            </w:r>
            <w:r w:rsidRPr="00F10C06">
              <w:t>636 350,00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1DE1EE7C" w14:textId="1F53F654" w:rsidR="00722D5E" w:rsidRPr="00F23D33" w:rsidRDefault="00722D5E" w:rsidP="001A080A">
            <w:pPr>
              <w:pStyle w:val="Tabulka"/>
              <w:rPr>
                <w:szCs w:val="22"/>
              </w:rPr>
            </w:pPr>
            <w:r w:rsidRPr="00F10C06">
              <w:t>769 983,50</w:t>
            </w:r>
          </w:p>
        </w:tc>
      </w:tr>
    </w:tbl>
    <w:p w14:paraId="702B0222" w14:textId="77777777" w:rsidR="000032D3" w:rsidRPr="00F23D33" w:rsidRDefault="000032D3" w:rsidP="000032D3">
      <w:pPr>
        <w:spacing w:after="0"/>
        <w:rPr>
          <w:rFonts w:cs="Arial"/>
          <w:sz w:val="8"/>
          <w:szCs w:val="8"/>
        </w:rPr>
      </w:pPr>
    </w:p>
    <w:p w14:paraId="3CFDBF86" w14:textId="77777777" w:rsidR="000032D3" w:rsidRPr="00D201B5" w:rsidRDefault="000032D3" w:rsidP="000032D3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6DA9442E" w14:textId="77777777" w:rsidR="000032D3" w:rsidRPr="00EC4DEB" w:rsidRDefault="000032D3" w:rsidP="000032D3"/>
    <w:p w14:paraId="11A98403" w14:textId="77777777" w:rsidR="000032D3" w:rsidRPr="00EC4DEB" w:rsidRDefault="000032D3" w:rsidP="000032D3">
      <w:pPr>
        <w:spacing w:after="0"/>
        <w:rPr>
          <w:sz w:val="8"/>
        </w:rPr>
      </w:pPr>
    </w:p>
    <w:p w14:paraId="2F3A1EC3" w14:textId="77777777" w:rsidR="000032D3" w:rsidRPr="002123D3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1"/>
      </w:r>
    </w:p>
    <w:p w14:paraId="63BAF71B" w14:textId="77777777" w:rsidR="000032D3" w:rsidRDefault="000032D3" w:rsidP="000032D3"/>
    <w:p w14:paraId="16A69F9A" w14:textId="77777777" w:rsidR="000032D3" w:rsidRDefault="000032D3" w:rsidP="000032D3"/>
    <w:p w14:paraId="114593CA" w14:textId="77777777" w:rsidR="000032D3" w:rsidRPr="004C756F" w:rsidRDefault="000032D3" w:rsidP="000032D3"/>
    <w:p w14:paraId="354372BE" w14:textId="77777777" w:rsidR="000032D3" w:rsidRDefault="000032D3" w:rsidP="000032D3">
      <w:pPr>
        <w:spacing w:after="0"/>
      </w:pPr>
    </w:p>
    <w:p w14:paraId="7795AC00" w14:textId="77777777" w:rsidR="000032D3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EC4DEB">
        <w:rPr>
          <w:sz w:val="22"/>
        </w:rPr>
        <w:endnoteReference w:id="22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32D3" w:rsidRPr="00194CEC" w14:paraId="664F9BDB" w14:textId="77777777" w:rsidTr="001A080A">
        <w:trPr>
          <w:trHeight w:val="374"/>
        </w:trPr>
        <w:tc>
          <w:tcPr>
            <w:tcW w:w="2547" w:type="dxa"/>
          </w:tcPr>
          <w:p w14:paraId="43F4790E" w14:textId="77777777" w:rsidR="000032D3" w:rsidRPr="00194CEC" w:rsidRDefault="000032D3" w:rsidP="001A080A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14:paraId="14D4EE12" w14:textId="77777777" w:rsidR="000032D3" w:rsidRPr="00194CEC" w:rsidRDefault="000032D3" w:rsidP="001A080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14:paraId="47BDF62A" w14:textId="77777777" w:rsidR="000032D3" w:rsidRPr="00194CEC" w:rsidRDefault="000032D3" w:rsidP="001A080A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14:paraId="5D9989FD" w14:textId="77777777" w:rsidR="000032D3" w:rsidRPr="00194CEC" w:rsidRDefault="000032D3" w:rsidP="001A080A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0032D3" w14:paraId="4DC73F6F" w14:textId="77777777" w:rsidTr="001A080A">
        <w:trPr>
          <w:trHeight w:val="510"/>
        </w:trPr>
        <w:tc>
          <w:tcPr>
            <w:tcW w:w="2547" w:type="dxa"/>
          </w:tcPr>
          <w:p w14:paraId="171AFE72" w14:textId="77777777" w:rsidR="000032D3" w:rsidRDefault="000032D3" w:rsidP="001A080A">
            <w:r>
              <w:t>Bezpečnostní garant</w:t>
            </w:r>
          </w:p>
        </w:tc>
        <w:tc>
          <w:tcPr>
            <w:tcW w:w="2371" w:type="dxa"/>
          </w:tcPr>
          <w:p w14:paraId="01A025BF" w14:textId="731DC37D" w:rsidR="000032D3" w:rsidRDefault="00722D5E" w:rsidP="001A080A">
            <w:r>
              <w:t>Roman Smetana</w:t>
            </w:r>
          </w:p>
        </w:tc>
        <w:tc>
          <w:tcPr>
            <w:tcW w:w="2372" w:type="dxa"/>
          </w:tcPr>
          <w:p w14:paraId="77D4CB0D" w14:textId="57E17D7B" w:rsidR="000032D3" w:rsidRDefault="00722D5E" w:rsidP="001A080A">
            <w:r>
              <w:t>9.9.2019</w:t>
            </w:r>
          </w:p>
        </w:tc>
        <w:tc>
          <w:tcPr>
            <w:tcW w:w="2372" w:type="dxa"/>
          </w:tcPr>
          <w:p w14:paraId="397EBA8B" w14:textId="0097C742" w:rsidR="000032D3" w:rsidRDefault="00722D5E" w:rsidP="001A080A">
            <w:r>
              <w:t>Viz příloha 2</w:t>
            </w:r>
          </w:p>
        </w:tc>
      </w:tr>
      <w:tr w:rsidR="000032D3" w14:paraId="4C00F3A3" w14:textId="77777777" w:rsidTr="001A080A">
        <w:trPr>
          <w:trHeight w:val="510"/>
        </w:trPr>
        <w:tc>
          <w:tcPr>
            <w:tcW w:w="2547" w:type="dxa"/>
          </w:tcPr>
          <w:p w14:paraId="6FD97677" w14:textId="77777777" w:rsidR="000032D3" w:rsidRDefault="000032D3" w:rsidP="001A080A">
            <w:r>
              <w:t>Provozní garant</w:t>
            </w:r>
          </w:p>
        </w:tc>
        <w:tc>
          <w:tcPr>
            <w:tcW w:w="2371" w:type="dxa"/>
          </w:tcPr>
          <w:p w14:paraId="04A297B7" w14:textId="59C3CDD9" w:rsidR="000032D3" w:rsidRDefault="00722D5E" w:rsidP="001A080A">
            <w:r>
              <w:t>Pavel Štětina</w:t>
            </w:r>
          </w:p>
        </w:tc>
        <w:tc>
          <w:tcPr>
            <w:tcW w:w="2372" w:type="dxa"/>
          </w:tcPr>
          <w:p w14:paraId="6CA2EAEB" w14:textId="47BCD161" w:rsidR="000032D3" w:rsidRDefault="00722D5E" w:rsidP="001A080A">
            <w:r>
              <w:t>9.9.2019</w:t>
            </w:r>
          </w:p>
        </w:tc>
        <w:tc>
          <w:tcPr>
            <w:tcW w:w="2372" w:type="dxa"/>
          </w:tcPr>
          <w:p w14:paraId="411B365A" w14:textId="31B9497C" w:rsidR="000032D3" w:rsidRDefault="00722D5E" w:rsidP="001A080A">
            <w:r>
              <w:t>Viz příloha 3</w:t>
            </w:r>
          </w:p>
        </w:tc>
      </w:tr>
      <w:tr w:rsidR="000032D3" w14:paraId="0725D0F7" w14:textId="77777777" w:rsidTr="001A080A">
        <w:trPr>
          <w:trHeight w:val="510"/>
        </w:trPr>
        <w:tc>
          <w:tcPr>
            <w:tcW w:w="2547" w:type="dxa"/>
          </w:tcPr>
          <w:p w14:paraId="5B8F7EFE" w14:textId="77777777" w:rsidR="000032D3" w:rsidRDefault="000032D3" w:rsidP="001A080A">
            <w:r>
              <w:t>Architekt</w:t>
            </w:r>
          </w:p>
        </w:tc>
        <w:tc>
          <w:tcPr>
            <w:tcW w:w="2371" w:type="dxa"/>
          </w:tcPr>
          <w:p w14:paraId="2B07BAC1" w14:textId="77777777" w:rsidR="000032D3" w:rsidRDefault="000032D3" w:rsidP="001A080A"/>
        </w:tc>
        <w:tc>
          <w:tcPr>
            <w:tcW w:w="2372" w:type="dxa"/>
          </w:tcPr>
          <w:p w14:paraId="629447D7" w14:textId="77777777" w:rsidR="000032D3" w:rsidRDefault="000032D3" w:rsidP="001A080A"/>
        </w:tc>
        <w:tc>
          <w:tcPr>
            <w:tcW w:w="2372" w:type="dxa"/>
          </w:tcPr>
          <w:p w14:paraId="6D94F91D" w14:textId="77777777" w:rsidR="000032D3" w:rsidRDefault="000032D3" w:rsidP="001A080A"/>
        </w:tc>
      </w:tr>
    </w:tbl>
    <w:p w14:paraId="50CE37EC" w14:textId="77777777" w:rsidR="000032D3" w:rsidRDefault="000032D3" w:rsidP="000032D3"/>
    <w:p w14:paraId="12442850" w14:textId="77777777" w:rsidR="000032D3" w:rsidRPr="006C3557" w:rsidRDefault="000032D3" w:rsidP="0093378B">
      <w:pPr>
        <w:pStyle w:val="Nadpis1"/>
        <w:numPr>
          <w:ilvl w:val="0"/>
          <w:numId w:val="14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712"/>
      </w:tblGrid>
      <w:tr w:rsidR="000032D3" w14:paraId="1467A96F" w14:textId="77777777" w:rsidTr="001A080A">
        <w:tc>
          <w:tcPr>
            <w:tcW w:w="9636" w:type="dxa"/>
          </w:tcPr>
          <w:tbl>
            <w:tblPr>
              <w:tblStyle w:val="Mkatabulky"/>
              <w:tblW w:w="9775" w:type="dxa"/>
              <w:tblLook w:val="04A0" w:firstRow="1" w:lastRow="0" w:firstColumn="1" w:lastColumn="0" w:noHBand="0" w:noVBand="1"/>
            </w:tblPr>
            <w:tblGrid>
              <w:gridCol w:w="3369"/>
              <w:gridCol w:w="2835"/>
              <w:gridCol w:w="1559"/>
              <w:gridCol w:w="2012"/>
            </w:tblGrid>
            <w:tr w:rsidR="000032D3" w:rsidRPr="00CE43C2" w14:paraId="4FD2ECE9" w14:textId="77777777" w:rsidTr="000B56D3">
              <w:trPr>
                <w:trHeight w:val="374"/>
              </w:trPr>
              <w:tc>
                <w:tcPr>
                  <w:tcW w:w="3369" w:type="dxa"/>
                </w:tcPr>
                <w:p w14:paraId="5BCB34CA" w14:textId="77777777" w:rsidR="000032D3" w:rsidRPr="00CE43C2" w:rsidRDefault="000032D3" w:rsidP="001A080A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Role</w:t>
                  </w:r>
                </w:p>
              </w:tc>
              <w:tc>
                <w:tcPr>
                  <w:tcW w:w="2835" w:type="dxa"/>
                </w:tcPr>
                <w:p w14:paraId="1DB51E46" w14:textId="77777777" w:rsidR="000032D3" w:rsidRPr="00CE43C2" w:rsidRDefault="000032D3" w:rsidP="001A080A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Jméno</w:t>
                  </w:r>
                </w:p>
              </w:tc>
              <w:tc>
                <w:tcPr>
                  <w:tcW w:w="1559" w:type="dxa"/>
                </w:tcPr>
                <w:p w14:paraId="485724B1" w14:textId="77777777" w:rsidR="000032D3" w:rsidRPr="00CE43C2" w:rsidRDefault="000032D3" w:rsidP="001A080A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Datum</w:t>
                  </w:r>
                </w:p>
              </w:tc>
              <w:tc>
                <w:tcPr>
                  <w:tcW w:w="2012" w:type="dxa"/>
                </w:tcPr>
                <w:p w14:paraId="52277C28" w14:textId="77777777" w:rsidR="000032D3" w:rsidRPr="00CE43C2" w:rsidRDefault="000032D3" w:rsidP="001A080A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Podpis</w:t>
                  </w:r>
                </w:p>
              </w:tc>
            </w:tr>
            <w:tr w:rsidR="000032D3" w:rsidRPr="00CE43C2" w14:paraId="386AF04A" w14:textId="77777777" w:rsidTr="000B56D3">
              <w:trPr>
                <w:trHeight w:val="510"/>
              </w:trPr>
              <w:tc>
                <w:tcPr>
                  <w:tcW w:w="3369" w:type="dxa"/>
                </w:tcPr>
                <w:p w14:paraId="69D79370" w14:textId="75683A6C" w:rsidR="000032D3" w:rsidRPr="00CE43C2" w:rsidRDefault="000032D3" w:rsidP="007C4EB8">
                  <w:r w:rsidRPr="00CE43C2">
                    <w:t>Žadatel</w:t>
                  </w:r>
                </w:p>
              </w:tc>
              <w:tc>
                <w:tcPr>
                  <w:tcW w:w="2835" w:type="dxa"/>
                </w:tcPr>
                <w:p w14:paraId="0E402601" w14:textId="34445756" w:rsidR="000032D3" w:rsidRPr="00CE43C2" w:rsidRDefault="00B02A94" w:rsidP="001A080A">
                  <w:r>
                    <w:rPr>
                      <w:sz w:val="20"/>
                      <w:szCs w:val="20"/>
                    </w:rPr>
                    <w:t>Pavel Hakl</w:t>
                  </w:r>
                </w:p>
              </w:tc>
              <w:tc>
                <w:tcPr>
                  <w:tcW w:w="1559" w:type="dxa"/>
                </w:tcPr>
                <w:p w14:paraId="4DFEA092" w14:textId="77777777" w:rsidR="000032D3" w:rsidRPr="00CE43C2" w:rsidRDefault="000032D3" w:rsidP="001A080A"/>
              </w:tc>
              <w:tc>
                <w:tcPr>
                  <w:tcW w:w="2012" w:type="dxa"/>
                </w:tcPr>
                <w:p w14:paraId="3C62E153" w14:textId="77777777" w:rsidR="000032D3" w:rsidRPr="00CE43C2" w:rsidRDefault="000032D3" w:rsidP="001A080A"/>
              </w:tc>
            </w:tr>
            <w:tr w:rsidR="007C4EB8" w:rsidRPr="00CE43C2" w14:paraId="611CC2BD" w14:textId="77777777" w:rsidTr="000B56D3">
              <w:trPr>
                <w:trHeight w:val="510"/>
              </w:trPr>
              <w:tc>
                <w:tcPr>
                  <w:tcW w:w="3369" w:type="dxa"/>
                </w:tcPr>
                <w:p w14:paraId="77D509B9" w14:textId="2DF51E7E" w:rsidR="007C4EB8" w:rsidRPr="00CE43C2" w:rsidRDefault="007C4EB8" w:rsidP="001A080A">
                  <w:r>
                    <w:t>M</w:t>
                  </w:r>
                  <w:r w:rsidRPr="00CE43C2">
                    <w:t>etodický garant</w:t>
                  </w:r>
                </w:p>
              </w:tc>
              <w:tc>
                <w:tcPr>
                  <w:tcW w:w="2835" w:type="dxa"/>
                </w:tcPr>
                <w:p w14:paraId="42E30933" w14:textId="2767B6C3" w:rsidR="007C4EB8" w:rsidRDefault="007C4EB8" w:rsidP="001A08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Vít Škaryd</w:t>
                  </w:r>
                </w:p>
              </w:tc>
              <w:tc>
                <w:tcPr>
                  <w:tcW w:w="1559" w:type="dxa"/>
                </w:tcPr>
                <w:p w14:paraId="1AE4C145" w14:textId="77777777" w:rsidR="007C4EB8" w:rsidRPr="00CE43C2" w:rsidRDefault="007C4EB8" w:rsidP="001A080A"/>
              </w:tc>
              <w:tc>
                <w:tcPr>
                  <w:tcW w:w="2012" w:type="dxa"/>
                </w:tcPr>
                <w:p w14:paraId="54D74271" w14:textId="77777777" w:rsidR="007C4EB8" w:rsidRPr="00CE43C2" w:rsidRDefault="007C4EB8" w:rsidP="001A080A"/>
              </w:tc>
            </w:tr>
            <w:tr w:rsidR="000032D3" w:rsidRPr="00CE43C2" w14:paraId="1BBB9949" w14:textId="77777777" w:rsidTr="000B56D3">
              <w:trPr>
                <w:trHeight w:val="510"/>
              </w:trPr>
              <w:tc>
                <w:tcPr>
                  <w:tcW w:w="3369" w:type="dxa"/>
                </w:tcPr>
                <w:p w14:paraId="79911721" w14:textId="77777777" w:rsidR="000032D3" w:rsidRPr="00CE43C2" w:rsidRDefault="000032D3" w:rsidP="001A080A">
                  <w:r w:rsidRPr="00CE43C2">
                    <w:t>Change koordinátor</w:t>
                  </w:r>
                </w:p>
              </w:tc>
              <w:tc>
                <w:tcPr>
                  <w:tcW w:w="2835" w:type="dxa"/>
                </w:tcPr>
                <w:p w14:paraId="4E313B6F" w14:textId="00E209E8" w:rsidR="000032D3" w:rsidRPr="00CE43C2" w:rsidRDefault="007C4EB8" w:rsidP="001A080A">
                  <w:r>
                    <w:rPr>
                      <w:sz w:val="20"/>
                      <w:szCs w:val="20"/>
                    </w:rPr>
                    <w:t>Jaroslav Němec</w:t>
                  </w:r>
                </w:p>
              </w:tc>
              <w:tc>
                <w:tcPr>
                  <w:tcW w:w="1559" w:type="dxa"/>
                </w:tcPr>
                <w:p w14:paraId="51C1E146" w14:textId="77777777" w:rsidR="000032D3" w:rsidRPr="00CE43C2" w:rsidRDefault="000032D3" w:rsidP="001A080A"/>
              </w:tc>
              <w:tc>
                <w:tcPr>
                  <w:tcW w:w="2012" w:type="dxa"/>
                </w:tcPr>
                <w:p w14:paraId="15EC0D01" w14:textId="77777777" w:rsidR="000032D3" w:rsidRPr="00CE43C2" w:rsidRDefault="000032D3" w:rsidP="001A080A"/>
              </w:tc>
            </w:tr>
            <w:tr w:rsidR="000032D3" w:rsidRPr="00CE43C2" w14:paraId="01554401" w14:textId="77777777" w:rsidTr="000B56D3">
              <w:trPr>
                <w:trHeight w:val="510"/>
              </w:trPr>
              <w:tc>
                <w:tcPr>
                  <w:tcW w:w="3369" w:type="dxa"/>
                </w:tcPr>
                <w:p w14:paraId="06F448A9" w14:textId="77777777" w:rsidR="000032D3" w:rsidRPr="00CE43C2" w:rsidRDefault="000032D3" w:rsidP="001A080A">
                  <w:r w:rsidRPr="00CE43C2">
                    <w:t>Oprávněná osoba dle smlouvy</w:t>
                  </w:r>
                </w:p>
              </w:tc>
              <w:tc>
                <w:tcPr>
                  <w:tcW w:w="2835" w:type="dxa"/>
                </w:tcPr>
                <w:p w14:paraId="64942547" w14:textId="7AA2B350" w:rsidR="000032D3" w:rsidRPr="00CE43C2" w:rsidRDefault="007C4EB8" w:rsidP="001A080A">
                  <w:r>
                    <w:t>Vladimír Velas</w:t>
                  </w:r>
                </w:p>
              </w:tc>
              <w:tc>
                <w:tcPr>
                  <w:tcW w:w="1559" w:type="dxa"/>
                </w:tcPr>
                <w:p w14:paraId="2267033D" w14:textId="77777777" w:rsidR="000032D3" w:rsidRPr="00CE43C2" w:rsidRDefault="000032D3" w:rsidP="001A080A"/>
              </w:tc>
              <w:tc>
                <w:tcPr>
                  <w:tcW w:w="2012" w:type="dxa"/>
                </w:tcPr>
                <w:p w14:paraId="64F40AF5" w14:textId="77777777" w:rsidR="000032D3" w:rsidRPr="00CE43C2" w:rsidRDefault="000032D3" w:rsidP="001A080A"/>
              </w:tc>
            </w:tr>
          </w:tbl>
          <w:p w14:paraId="3F1E9C86" w14:textId="77777777" w:rsidR="000032D3" w:rsidRPr="00EC4DEB" w:rsidRDefault="000032D3" w:rsidP="001A080A"/>
        </w:tc>
      </w:tr>
    </w:tbl>
    <w:p w14:paraId="67DBC3B7" w14:textId="77777777" w:rsidR="000032D3" w:rsidRPr="009F4F27" w:rsidRDefault="000032D3" w:rsidP="000032D3"/>
    <w:p w14:paraId="74F02CC0" w14:textId="77777777" w:rsidR="000032D3" w:rsidRPr="00194CE8" w:rsidRDefault="000032D3" w:rsidP="000032D3"/>
    <w:p w14:paraId="3CF1C9D2" w14:textId="77777777" w:rsidR="000032D3" w:rsidRPr="00EC4DEB" w:rsidRDefault="000032D3" w:rsidP="000032D3">
      <w:pPr>
        <w:pStyle w:val="Nadpis2"/>
        <w:numPr>
          <w:ilvl w:val="0"/>
          <w:numId w:val="0"/>
        </w:numPr>
        <w:rPr>
          <w:b w:val="0"/>
          <w:sz w:val="24"/>
        </w:rPr>
      </w:pPr>
    </w:p>
    <w:p w14:paraId="22D851BC" w14:textId="77777777" w:rsidR="000032D3" w:rsidRDefault="000032D3" w:rsidP="000032D3">
      <w:pPr>
        <w:spacing w:after="0"/>
        <w:rPr>
          <w:rFonts w:cs="Arial"/>
          <w:b/>
          <w:sz w:val="24"/>
          <w:szCs w:val="36"/>
        </w:rPr>
      </w:pPr>
      <w:r>
        <w:rPr>
          <w:rFonts w:cs="Arial"/>
        </w:rPr>
        <w:br w:type="page"/>
      </w:r>
    </w:p>
    <w:p w14:paraId="5F8C0F73" w14:textId="2B0F9A7A" w:rsidR="0000551E" w:rsidRDefault="000032D3" w:rsidP="000B56D3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075D52">
      <w:footerReference w:type="default" r:id="rId17"/>
      <w:type w:val="continuous"/>
      <w:pgSz w:w="11906" w:h="16838" w:code="9"/>
      <w:pgMar w:top="1134" w:right="1418" w:bottom="1134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52B8" w14:textId="77777777" w:rsidR="0020193F" w:rsidRDefault="0020193F" w:rsidP="0000551E">
      <w:pPr>
        <w:spacing w:after="0"/>
      </w:pPr>
      <w:r>
        <w:separator/>
      </w:r>
    </w:p>
  </w:endnote>
  <w:endnote w:type="continuationSeparator" w:id="0">
    <w:p w14:paraId="55345A80" w14:textId="77777777" w:rsidR="0020193F" w:rsidRDefault="0020193F" w:rsidP="0000551E">
      <w:pPr>
        <w:spacing w:after="0"/>
      </w:pPr>
      <w:r>
        <w:continuationSeparator/>
      </w:r>
    </w:p>
  </w:endnote>
  <w:endnote w:id="1">
    <w:p w14:paraId="41083148" w14:textId="77777777" w:rsidR="00722D5E" w:rsidRPr="00E56B5D" w:rsidRDefault="00722D5E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72577B08" w14:textId="77777777" w:rsidR="00722D5E" w:rsidRPr="00E56B5D" w:rsidRDefault="00722D5E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3">
    <w:p w14:paraId="2117E6FB" w14:textId="77777777" w:rsidR="00722D5E" w:rsidRPr="00E56B5D" w:rsidRDefault="00722D5E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2D04F570" w14:textId="77777777" w:rsidR="00722D5E" w:rsidRPr="00E56B5D" w:rsidRDefault="00722D5E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3248A3C1" w14:textId="77777777" w:rsidR="00722D5E" w:rsidRPr="00E56B5D" w:rsidRDefault="00722D5E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27BEE354" w14:textId="77777777" w:rsidR="00722D5E" w:rsidRPr="00E56B5D" w:rsidRDefault="00722D5E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7">
    <w:p w14:paraId="6123DA8A" w14:textId="77777777" w:rsidR="00722D5E" w:rsidRPr="00E56B5D" w:rsidRDefault="00722D5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3783D5D9" w14:textId="77777777" w:rsidR="00722D5E" w:rsidRPr="00E56B5D" w:rsidRDefault="00722D5E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7AFA705" w14:textId="77777777" w:rsidR="00722D5E" w:rsidRPr="00E56B5D" w:rsidRDefault="00722D5E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0">
    <w:p w14:paraId="19E5072D" w14:textId="77777777" w:rsidR="00722D5E" w:rsidRPr="00E56B5D" w:rsidRDefault="00722D5E" w:rsidP="000032D3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14:paraId="08A745B5" w14:textId="77777777" w:rsidR="00722D5E" w:rsidRPr="00E56B5D" w:rsidRDefault="00722D5E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2">
    <w:p w14:paraId="2577B84E" w14:textId="77777777" w:rsidR="00722D5E" w:rsidRPr="00E56B5D" w:rsidRDefault="00722D5E" w:rsidP="000032D3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14:paraId="7CE65AAE" w14:textId="42A59981" w:rsidR="00722D5E" w:rsidRDefault="00722D5E" w:rsidP="000032D3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Požadováno, pokud Dodavatel potvrdí dopad na dohledové scénáře/nástroje.</w:t>
      </w:r>
    </w:p>
    <w:p w14:paraId="65FED2D6" w14:textId="49F6DBC1" w:rsidR="00722D5E" w:rsidRDefault="00722D5E" w:rsidP="000032D3">
      <w:pPr>
        <w:pStyle w:val="Textvysvtlivek"/>
        <w:rPr>
          <w:sz w:val="16"/>
          <w:szCs w:val="16"/>
        </w:rPr>
      </w:pPr>
    </w:p>
    <w:p w14:paraId="1E5953D5" w14:textId="77777777" w:rsidR="00722D5E" w:rsidRPr="004642D2" w:rsidRDefault="00722D5E" w:rsidP="000032D3">
      <w:pPr>
        <w:pStyle w:val="Textvysvtlivek"/>
        <w:rPr>
          <w:sz w:val="16"/>
          <w:szCs w:val="16"/>
        </w:rPr>
      </w:pPr>
    </w:p>
  </w:endnote>
  <w:endnote w:id="14">
    <w:p w14:paraId="773528A4" w14:textId="77777777" w:rsidR="00722D5E" w:rsidRPr="00360DA3" w:rsidRDefault="00722D5E" w:rsidP="000032D3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5">
    <w:p w14:paraId="4D652512" w14:textId="77777777" w:rsidR="00722D5E" w:rsidRPr="0036019B" w:rsidRDefault="00722D5E" w:rsidP="000032D3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3C4C095E" w14:textId="77777777" w:rsidR="00722D5E" w:rsidRPr="00E56B5D" w:rsidRDefault="00722D5E" w:rsidP="000032D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4C102F38" w14:textId="77777777" w:rsidR="00722D5E" w:rsidRPr="00E56B5D" w:rsidRDefault="00722D5E" w:rsidP="000032D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23F0498B" w14:textId="77777777" w:rsidR="00722D5E" w:rsidRPr="00E56B5D" w:rsidRDefault="00722D5E" w:rsidP="000032D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5353380B" w14:textId="77777777" w:rsidR="00722D5E" w:rsidRPr="0036019B" w:rsidRDefault="00722D5E" w:rsidP="00722D5E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20">
    <w:p w14:paraId="0676CCEF" w14:textId="77777777" w:rsidR="00722D5E" w:rsidRPr="00E56B5D" w:rsidRDefault="00722D5E" w:rsidP="000032D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16A094D7" w14:textId="77777777" w:rsidR="00722D5E" w:rsidRPr="00E56B5D" w:rsidRDefault="00722D5E" w:rsidP="000032D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2">
    <w:p w14:paraId="297AAF6F" w14:textId="77777777" w:rsidR="00722D5E" w:rsidRPr="00E56B5D" w:rsidRDefault="00722D5E" w:rsidP="000032D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3">
    <w:p w14:paraId="62A8F90F" w14:textId="77777777" w:rsidR="00722D5E" w:rsidRDefault="00722D5E" w:rsidP="000032D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14:paraId="07679616" w14:textId="77777777" w:rsidR="00722D5E" w:rsidRDefault="00722D5E" w:rsidP="000032D3">
      <w:pPr>
        <w:jc w:val="both"/>
        <w:rPr>
          <w:rFonts w:cs="Arial"/>
          <w:szCs w:val="22"/>
        </w:rPr>
      </w:pPr>
    </w:p>
    <w:p w14:paraId="2BF5711B" w14:textId="77777777" w:rsidR="00722D5E" w:rsidRDefault="00722D5E" w:rsidP="000032D3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8F96" w14:textId="108F4E7E" w:rsidR="00722D5E" w:rsidRPr="00EF7DC4" w:rsidRDefault="00722D5E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A104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6A104C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4836" w14:textId="77777777" w:rsidR="0020193F" w:rsidRDefault="0020193F" w:rsidP="0000551E">
      <w:pPr>
        <w:spacing w:after="0"/>
      </w:pPr>
      <w:r>
        <w:separator/>
      </w:r>
    </w:p>
  </w:footnote>
  <w:footnote w:type="continuationSeparator" w:id="0">
    <w:p w14:paraId="523FBADF" w14:textId="77777777" w:rsidR="0020193F" w:rsidRDefault="0020193F" w:rsidP="0000551E">
      <w:pPr>
        <w:spacing w:after="0"/>
      </w:pPr>
      <w:r>
        <w:continuationSeparator/>
      </w:r>
    </w:p>
  </w:footnote>
  <w:footnote w:id="1">
    <w:p w14:paraId="0CD58AA9" w14:textId="77777777" w:rsidR="00722D5E" w:rsidRPr="00647845" w:rsidRDefault="00722D5E" w:rsidP="000032D3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57D"/>
    <w:multiLevelType w:val="multilevel"/>
    <w:tmpl w:val="D14CF0A8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0D60"/>
    <w:multiLevelType w:val="multilevel"/>
    <w:tmpl w:val="BCD4A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3" w15:restartNumberingAfterBreak="0">
    <w:nsid w:val="227D5D24"/>
    <w:multiLevelType w:val="multilevel"/>
    <w:tmpl w:val="116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50F71"/>
    <w:multiLevelType w:val="multilevel"/>
    <w:tmpl w:val="2B720C68"/>
    <w:name w:val="SBS cislovani222"/>
    <w:lvl w:ilvl="0">
      <w:start w:val="1"/>
      <w:numFmt w:val="decimal"/>
      <w:pStyle w:val="Nadpis0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02"/>
      <w:lvlText w:val="%1.%2"/>
      <w:lvlJc w:val="left"/>
      <w:pPr>
        <w:ind w:left="6238" w:hanging="567"/>
      </w:pPr>
      <w:rPr>
        <w:rFonts w:hint="default"/>
      </w:rPr>
    </w:lvl>
    <w:lvl w:ilvl="2">
      <w:start w:val="1"/>
      <w:numFmt w:val="decimal"/>
      <w:pStyle w:val="Nadpis0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8F4789"/>
    <w:multiLevelType w:val="hybridMultilevel"/>
    <w:tmpl w:val="1752FF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E6349DC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30A43"/>
    <w:multiLevelType w:val="hybridMultilevel"/>
    <w:tmpl w:val="78389E5A"/>
    <w:lvl w:ilvl="0" w:tplc="6BEA9318">
      <w:start w:val="1"/>
      <w:numFmt w:val="bullet"/>
      <w:pStyle w:val="Odrkadotabulky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A01550C"/>
    <w:multiLevelType w:val="hybridMultilevel"/>
    <w:tmpl w:val="E1E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4"/>
  </w:num>
  <w:num w:numId="12">
    <w:abstractNumId w:val="17"/>
  </w:num>
  <w:num w:numId="13">
    <w:abstractNumId w:val="1"/>
  </w:num>
  <w:num w:numId="14">
    <w:abstractNumId w:val="9"/>
  </w:num>
  <w:num w:numId="15">
    <w:abstractNumId w:val="13"/>
  </w:num>
  <w:num w:numId="16">
    <w:abstractNumId w:val="15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C86"/>
    <w:rsid w:val="00001D20"/>
    <w:rsid w:val="000032D3"/>
    <w:rsid w:val="000036C8"/>
    <w:rsid w:val="00004AE0"/>
    <w:rsid w:val="00004EC1"/>
    <w:rsid w:val="0000551E"/>
    <w:rsid w:val="00005870"/>
    <w:rsid w:val="00005BCE"/>
    <w:rsid w:val="00007165"/>
    <w:rsid w:val="00010358"/>
    <w:rsid w:val="00013DF1"/>
    <w:rsid w:val="00014F2F"/>
    <w:rsid w:val="0001584A"/>
    <w:rsid w:val="00016B61"/>
    <w:rsid w:val="0002035C"/>
    <w:rsid w:val="0002371D"/>
    <w:rsid w:val="000242F6"/>
    <w:rsid w:val="00024398"/>
    <w:rsid w:val="000249F5"/>
    <w:rsid w:val="00025784"/>
    <w:rsid w:val="00025973"/>
    <w:rsid w:val="0002724A"/>
    <w:rsid w:val="0003057D"/>
    <w:rsid w:val="00032EAF"/>
    <w:rsid w:val="000335CF"/>
    <w:rsid w:val="00033DD1"/>
    <w:rsid w:val="0003534C"/>
    <w:rsid w:val="00036C48"/>
    <w:rsid w:val="00037748"/>
    <w:rsid w:val="00040639"/>
    <w:rsid w:val="0004128C"/>
    <w:rsid w:val="0004305E"/>
    <w:rsid w:val="00044DB9"/>
    <w:rsid w:val="00046851"/>
    <w:rsid w:val="00050367"/>
    <w:rsid w:val="00051D11"/>
    <w:rsid w:val="00052206"/>
    <w:rsid w:val="00052499"/>
    <w:rsid w:val="00052C84"/>
    <w:rsid w:val="000544B5"/>
    <w:rsid w:val="00054889"/>
    <w:rsid w:val="0005748C"/>
    <w:rsid w:val="00061005"/>
    <w:rsid w:val="00061ED9"/>
    <w:rsid w:val="0006227B"/>
    <w:rsid w:val="00062D02"/>
    <w:rsid w:val="00070749"/>
    <w:rsid w:val="00070AE9"/>
    <w:rsid w:val="00071399"/>
    <w:rsid w:val="00071F38"/>
    <w:rsid w:val="00075011"/>
    <w:rsid w:val="000758B5"/>
    <w:rsid w:val="00075914"/>
    <w:rsid w:val="00075D52"/>
    <w:rsid w:val="00081648"/>
    <w:rsid w:val="00081781"/>
    <w:rsid w:val="00083AE5"/>
    <w:rsid w:val="00083D9F"/>
    <w:rsid w:val="00083E85"/>
    <w:rsid w:val="00084053"/>
    <w:rsid w:val="00086555"/>
    <w:rsid w:val="000871C4"/>
    <w:rsid w:val="000872BF"/>
    <w:rsid w:val="0009090C"/>
    <w:rsid w:val="00090CFE"/>
    <w:rsid w:val="00091C53"/>
    <w:rsid w:val="00092229"/>
    <w:rsid w:val="00093843"/>
    <w:rsid w:val="00093F4B"/>
    <w:rsid w:val="00094596"/>
    <w:rsid w:val="00095F04"/>
    <w:rsid w:val="00097711"/>
    <w:rsid w:val="000A0E3D"/>
    <w:rsid w:val="000A560E"/>
    <w:rsid w:val="000A6F5B"/>
    <w:rsid w:val="000A7D80"/>
    <w:rsid w:val="000B2007"/>
    <w:rsid w:val="000B2FCB"/>
    <w:rsid w:val="000B56D3"/>
    <w:rsid w:val="000B6887"/>
    <w:rsid w:val="000C10FC"/>
    <w:rsid w:val="000C145C"/>
    <w:rsid w:val="000C36FD"/>
    <w:rsid w:val="000C4008"/>
    <w:rsid w:val="000C4A49"/>
    <w:rsid w:val="000C5521"/>
    <w:rsid w:val="000C59B3"/>
    <w:rsid w:val="000C7406"/>
    <w:rsid w:val="000D062B"/>
    <w:rsid w:val="000D21E2"/>
    <w:rsid w:val="000D283A"/>
    <w:rsid w:val="000D290E"/>
    <w:rsid w:val="000D4EF2"/>
    <w:rsid w:val="000D5063"/>
    <w:rsid w:val="000D58C0"/>
    <w:rsid w:val="000E04E1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7F6"/>
    <w:rsid w:val="00104A7E"/>
    <w:rsid w:val="001051B2"/>
    <w:rsid w:val="00107698"/>
    <w:rsid w:val="00110797"/>
    <w:rsid w:val="00110879"/>
    <w:rsid w:val="00111B51"/>
    <w:rsid w:val="00112DE4"/>
    <w:rsid w:val="001135A2"/>
    <w:rsid w:val="001138EC"/>
    <w:rsid w:val="00113A14"/>
    <w:rsid w:val="00115C2D"/>
    <w:rsid w:val="00116A3B"/>
    <w:rsid w:val="0011706C"/>
    <w:rsid w:val="001172FB"/>
    <w:rsid w:val="00120DCA"/>
    <w:rsid w:val="00121683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3B40"/>
    <w:rsid w:val="00133CD5"/>
    <w:rsid w:val="00137FC3"/>
    <w:rsid w:val="001422BC"/>
    <w:rsid w:val="001444E5"/>
    <w:rsid w:val="00145FF2"/>
    <w:rsid w:val="0014616B"/>
    <w:rsid w:val="0014630E"/>
    <w:rsid w:val="00147567"/>
    <w:rsid w:val="00150237"/>
    <w:rsid w:val="00152900"/>
    <w:rsid w:val="00152E30"/>
    <w:rsid w:val="00153806"/>
    <w:rsid w:val="00153C10"/>
    <w:rsid w:val="00154837"/>
    <w:rsid w:val="001564D8"/>
    <w:rsid w:val="00157030"/>
    <w:rsid w:val="00160341"/>
    <w:rsid w:val="00160B68"/>
    <w:rsid w:val="0016171A"/>
    <w:rsid w:val="0016270D"/>
    <w:rsid w:val="0016573F"/>
    <w:rsid w:val="0016660D"/>
    <w:rsid w:val="00166B75"/>
    <w:rsid w:val="00166E4C"/>
    <w:rsid w:val="00167BDB"/>
    <w:rsid w:val="00170BED"/>
    <w:rsid w:val="0017119F"/>
    <w:rsid w:val="0018389A"/>
    <w:rsid w:val="001842B4"/>
    <w:rsid w:val="00185867"/>
    <w:rsid w:val="00186815"/>
    <w:rsid w:val="00186BE8"/>
    <w:rsid w:val="0019068A"/>
    <w:rsid w:val="001914FF"/>
    <w:rsid w:val="0019268C"/>
    <w:rsid w:val="00193D58"/>
    <w:rsid w:val="00194AE9"/>
    <w:rsid w:val="00194CE8"/>
    <w:rsid w:val="00194CEC"/>
    <w:rsid w:val="001962E1"/>
    <w:rsid w:val="001965E1"/>
    <w:rsid w:val="0019706B"/>
    <w:rsid w:val="001974FA"/>
    <w:rsid w:val="001978D2"/>
    <w:rsid w:val="00197C96"/>
    <w:rsid w:val="001A0600"/>
    <w:rsid w:val="001A080A"/>
    <w:rsid w:val="001A0E77"/>
    <w:rsid w:val="001A58B3"/>
    <w:rsid w:val="001A5927"/>
    <w:rsid w:val="001A5FFF"/>
    <w:rsid w:val="001B028B"/>
    <w:rsid w:val="001B2191"/>
    <w:rsid w:val="001B33A9"/>
    <w:rsid w:val="001B59C1"/>
    <w:rsid w:val="001B5B62"/>
    <w:rsid w:val="001B61FE"/>
    <w:rsid w:val="001B772A"/>
    <w:rsid w:val="001C0A45"/>
    <w:rsid w:val="001C277E"/>
    <w:rsid w:val="001C278D"/>
    <w:rsid w:val="001C2D39"/>
    <w:rsid w:val="001C4C0B"/>
    <w:rsid w:val="001C6B93"/>
    <w:rsid w:val="001D0604"/>
    <w:rsid w:val="001D389E"/>
    <w:rsid w:val="001E17C9"/>
    <w:rsid w:val="001E3C70"/>
    <w:rsid w:val="001E419F"/>
    <w:rsid w:val="001E744A"/>
    <w:rsid w:val="001F0E4E"/>
    <w:rsid w:val="001F177F"/>
    <w:rsid w:val="001F19AD"/>
    <w:rsid w:val="001F2E58"/>
    <w:rsid w:val="001F3AA3"/>
    <w:rsid w:val="001F4C72"/>
    <w:rsid w:val="0020193F"/>
    <w:rsid w:val="002022FA"/>
    <w:rsid w:val="00203452"/>
    <w:rsid w:val="002052F9"/>
    <w:rsid w:val="00210895"/>
    <w:rsid w:val="00210906"/>
    <w:rsid w:val="00211559"/>
    <w:rsid w:val="002123D3"/>
    <w:rsid w:val="00216084"/>
    <w:rsid w:val="00220678"/>
    <w:rsid w:val="002209A3"/>
    <w:rsid w:val="00221671"/>
    <w:rsid w:val="002255E9"/>
    <w:rsid w:val="00225DA6"/>
    <w:rsid w:val="00226272"/>
    <w:rsid w:val="002273D3"/>
    <w:rsid w:val="002300B6"/>
    <w:rsid w:val="00230B57"/>
    <w:rsid w:val="00234F76"/>
    <w:rsid w:val="00235981"/>
    <w:rsid w:val="00240998"/>
    <w:rsid w:val="00242077"/>
    <w:rsid w:val="002421CB"/>
    <w:rsid w:val="00242E87"/>
    <w:rsid w:val="00243461"/>
    <w:rsid w:val="00243E35"/>
    <w:rsid w:val="002442A7"/>
    <w:rsid w:val="00244BFC"/>
    <w:rsid w:val="002455B2"/>
    <w:rsid w:val="0024594C"/>
    <w:rsid w:val="00245FA7"/>
    <w:rsid w:val="00246148"/>
    <w:rsid w:val="00246A07"/>
    <w:rsid w:val="00246D60"/>
    <w:rsid w:val="002505F7"/>
    <w:rsid w:val="00250B0C"/>
    <w:rsid w:val="0025211E"/>
    <w:rsid w:val="00252B23"/>
    <w:rsid w:val="00252F01"/>
    <w:rsid w:val="00252F3F"/>
    <w:rsid w:val="00254328"/>
    <w:rsid w:val="00257FC1"/>
    <w:rsid w:val="002601CE"/>
    <w:rsid w:val="0026086A"/>
    <w:rsid w:val="002629E2"/>
    <w:rsid w:val="00264BFC"/>
    <w:rsid w:val="00265237"/>
    <w:rsid w:val="00265ED9"/>
    <w:rsid w:val="00266BC7"/>
    <w:rsid w:val="00270C2B"/>
    <w:rsid w:val="002736B6"/>
    <w:rsid w:val="00273821"/>
    <w:rsid w:val="0027382A"/>
    <w:rsid w:val="00273A70"/>
    <w:rsid w:val="0027567B"/>
    <w:rsid w:val="00276A3F"/>
    <w:rsid w:val="00277CA5"/>
    <w:rsid w:val="00280C14"/>
    <w:rsid w:val="00280FCF"/>
    <w:rsid w:val="00281028"/>
    <w:rsid w:val="0028103B"/>
    <w:rsid w:val="002816FE"/>
    <w:rsid w:val="00281DCC"/>
    <w:rsid w:val="00284C4B"/>
    <w:rsid w:val="00285F9D"/>
    <w:rsid w:val="0028652D"/>
    <w:rsid w:val="002904E3"/>
    <w:rsid w:val="002920C2"/>
    <w:rsid w:val="002956AD"/>
    <w:rsid w:val="00296D71"/>
    <w:rsid w:val="00297821"/>
    <w:rsid w:val="002A0F37"/>
    <w:rsid w:val="002A262B"/>
    <w:rsid w:val="002A3316"/>
    <w:rsid w:val="002A4EAB"/>
    <w:rsid w:val="002A52DF"/>
    <w:rsid w:val="002B04AE"/>
    <w:rsid w:val="002B0E7B"/>
    <w:rsid w:val="002B2742"/>
    <w:rsid w:val="002B7FEE"/>
    <w:rsid w:val="002C140A"/>
    <w:rsid w:val="002C4300"/>
    <w:rsid w:val="002C5752"/>
    <w:rsid w:val="002C64EF"/>
    <w:rsid w:val="002C7709"/>
    <w:rsid w:val="002C7A38"/>
    <w:rsid w:val="002C7A49"/>
    <w:rsid w:val="002D0745"/>
    <w:rsid w:val="002D251A"/>
    <w:rsid w:val="002D3C0F"/>
    <w:rsid w:val="002D5926"/>
    <w:rsid w:val="002D5C46"/>
    <w:rsid w:val="002D607A"/>
    <w:rsid w:val="002D6114"/>
    <w:rsid w:val="002D6C83"/>
    <w:rsid w:val="002D6D05"/>
    <w:rsid w:val="002D6E30"/>
    <w:rsid w:val="002E1304"/>
    <w:rsid w:val="002E1369"/>
    <w:rsid w:val="002E1A78"/>
    <w:rsid w:val="002E39F8"/>
    <w:rsid w:val="002E6E8C"/>
    <w:rsid w:val="002F20C1"/>
    <w:rsid w:val="002F6294"/>
    <w:rsid w:val="002F63D7"/>
    <w:rsid w:val="00300418"/>
    <w:rsid w:val="00300B6D"/>
    <w:rsid w:val="00302142"/>
    <w:rsid w:val="003025EB"/>
    <w:rsid w:val="00304509"/>
    <w:rsid w:val="003100E1"/>
    <w:rsid w:val="00313250"/>
    <w:rsid w:val="0031387C"/>
    <w:rsid w:val="00314469"/>
    <w:rsid w:val="003153D0"/>
    <w:rsid w:val="00315572"/>
    <w:rsid w:val="00320FF1"/>
    <w:rsid w:val="00322213"/>
    <w:rsid w:val="0032275E"/>
    <w:rsid w:val="00323E78"/>
    <w:rsid w:val="003253A5"/>
    <w:rsid w:val="003258D8"/>
    <w:rsid w:val="00330944"/>
    <w:rsid w:val="0033113B"/>
    <w:rsid w:val="003315A8"/>
    <w:rsid w:val="003327CE"/>
    <w:rsid w:val="00332946"/>
    <w:rsid w:val="00332EBE"/>
    <w:rsid w:val="003352D6"/>
    <w:rsid w:val="00337DDA"/>
    <w:rsid w:val="00337FB0"/>
    <w:rsid w:val="00340225"/>
    <w:rsid w:val="003409FB"/>
    <w:rsid w:val="00340CF2"/>
    <w:rsid w:val="00342733"/>
    <w:rsid w:val="003439A8"/>
    <w:rsid w:val="00350203"/>
    <w:rsid w:val="003518D0"/>
    <w:rsid w:val="003519C1"/>
    <w:rsid w:val="00351F5F"/>
    <w:rsid w:val="003520C6"/>
    <w:rsid w:val="00353C5D"/>
    <w:rsid w:val="00355946"/>
    <w:rsid w:val="00355BAB"/>
    <w:rsid w:val="00357CB1"/>
    <w:rsid w:val="00360FC9"/>
    <w:rsid w:val="00361371"/>
    <w:rsid w:val="0036140A"/>
    <w:rsid w:val="003622E0"/>
    <w:rsid w:val="00362D0D"/>
    <w:rsid w:val="00363409"/>
    <w:rsid w:val="003637D7"/>
    <w:rsid w:val="00365764"/>
    <w:rsid w:val="00371CE8"/>
    <w:rsid w:val="00372419"/>
    <w:rsid w:val="003728F1"/>
    <w:rsid w:val="00372AE7"/>
    <w:rsid w:val="0037452C"/>
    <w:rsid w:val="00376E6E"/>
    <w:rsid w:val="00385D40"/>
    <w:rsid w:val="0038703A"/>
    <w:rsid w:val="00387519"/>
    <w:rsid w:val="00387CF8"/>
    <w:rsid w:val="00387F5C"/>
    <w:rsid w:val="00390A58"/>
    <w:rsid w:val="00390EB2"/>
    <w:rsid w:val="0039112C"/>
    <w:rsid w:val="00394E3E"/>
    <w:rsid w:val="00397293"/>
    <w:rsid w:val="003977D8"/>
    <w:rsid w:val="003A48D8"/>
    <w:rsid w:val="003A5846"/>
    <w:rsid w:val="003A6EEF"/>
    <w:rsid w:val="003B0C0E"/>
    <w:rsid w:val="003B26AC"/>
    <w:rsid w:val="003B2C89"/>
    <w:rsid w:val="003B2D72"/>
    <w:rsid w:val="003B2EC8"/>
    <w:rsid w:val="003B5A12"/>
    <w:rsid w:val="003B610B"/>
    <w:rsid w:val="003C0389"/>
    <w:rsid w:val="003C22EE"/>
    <w:rsid w:val="003C305C"/>
    <w:rsid w:val="003C3FCA"/>
    <w:rsid w:val="003C4156"/>
    <w:rsid w:val="003C45DD"/>
    <w:rsid w:val="003C472B"/>
    <w:rsid w:val="003C4A56"/>
    <w:rsid w:val="003C4ABB"/>
    <w:rsid w:val="003C5F8A"/>
    <w:rsid w:val="003D01EA"/>
    <w:rsid w:val="003D3EA5"/>
    <w:rsid w:val="003D682E"/>
    <w:rsid w:val="003E027A"/>
    <w:rsid w:val="003E5793"/>
    <w:rsid w:val="003E59FE"/>
    <w:rsid w:val="003E5FE7"/>
    <w:rsid w:val="003E763A"/>
    <w:rsid w:val="003F0F2C"/>
    <w:rsid w:val="003F1C67"/>
    <w:rsid w:val="003F446B"/>
    <w:rsid w:val="003F4D97"/>
    <w:rsid w:val="003F519C"/>
    <w:rsid w:val="003F5711"/>
    <w:rsid w:val="003F7291"/>
    <w:rsid w:val="003F7E2A"/>
    <w:rsid w:val="00401780"/>
    <w:rsid w:val="00403987"/>
    <w:rsid w:val="0040551D"/>
    <w:rsid w:val="00405CA5"/>
    <w:rsid w:val="004106C6"/>
    <w:rsid w:val="00411B8E"/>
    <w:rsid w:val="004121AF"/>
    <w:rsid w:val="004148A0"/>
    <w:rsid w:val="00415D6E"/>
    <w:rsid w:val="00415E35"/>
    <w:rsid w:val="0041678A"/>
    <w:rsid w:val="00417A9E"/>
    <w:rsid w:val="00417DF1"/>
    <w:rsid w:val="00420195"/>
    <w:rsid w:val="004222BF"/>
    <w:rsid w:val="004254A1"/>
    <w:rsid w:val="004273EA"/>
    <w:rsid w:val="00427A5C"/>
    <w:rsid w:val="00427C26"/>
    <w:rsid w:val="00431B33"/>
    <w:rsid w:val="00431BA4"/>
    <w:rsid w:val="00433A2E"/>
    <w:rsid w:val="004350B5"/>
    <w:rsid w:val="004356DD"/>
    <w:rsid w:val="00436A5D"/>
    <w:rsid w:val="00437554"/>
    <w:rsid w:val="0043787F"/>
    <w:rsid w:val="00437AC0"/>
    <w:rsid w:val="00440CB4"/>
    <w:rsid w:val="004426A9"/>
    <w:rsid w:val="00442AD4"/>
    <w:rsid w:val="00443374"/>
    <w:rsid w:val="0044342B"/>
    <w:rsid w:val="00444A0A"/>
    <w:rsid w:val="004453BB"/>
    <w:rsid w:val="00446E5A"/>
    <w:rsid w:val="00447A58"/>
    <w:rsid w:val="00452C7E"/>
    <w:rsid w:val="004541C8"/>
    <w:rsid w:val="004551F8"/>
    <w:rsid w:val="004552F1"/>
    <w:rsid w:val="004570A4"/>
    <w:rsid w:val="00457407"/>
    <w:rsid w:val="004579D1"/>
    <w:rsid w:val="0046380B"/>
    <w:rsid w:val="00463E31"/>
    <w:rsid w:val="00472E74"/>
    <w:rsid w:val="00473A0A"/>
    <w:rsid w:val="00473FBD"/>
    <w:rsid w:val="00474F44"/>
    <w:rsid w:val="004755FC"/>
    <w:rsid w:val="00481ED2"/>
    <w:rsid w:val="00482B2F"/>
    <w:rsid w:val="00482BD9"/>
    <w:rsid w:val="00484CB3"/>
    <w:rsid w:val="00485230"/>
    <w:rsid w:val="004853D9"/>
    <w:rsid w:val="00487F08"/>
    <w:rsid w:val="00494F25"/>
    <w:rsid w:val="00496789"/>
    <w:rsid w:val="004A0800"/>
    <w:rsid w:val="004A0BA8"/>
    <w:rsid w:val="004A0F11"/>
    <w:rsid w:val="004A21C9"/>
    <w:rsid w:val="004A24F1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22A"/>
    <w:rsid w:val="004C0F47"/>
    <w:rsid w:val="004C343B"/>
    <w:rsid w:val="004C469C"/>
    <w:rsid w:val="004C5158"/>
    <w:rsid w:val="004C5DDA"/>
    <w:rsid w:val="004C70DF"/>
    <w:rsid w:val="004C756F"/>
    <w:rsid w:val="004D053A"/>
    <w:rsid w:val="004D1868"/>
    <w:rsid w:val="004D1C5E"/>
    <w:rsid w:val="004D2441"/>
    <w:rsid w:val="004D32F2"/>
    <w:rsid w:val="004D3B56"/>
    <w:rsid w:val="004D5FB1"/>
    <w:rsid w:val="004D6D90"/>
    <w:rsid w:val="004D7469"/>
    <w:rsid w:val="004D7E68"/>
    <w:rsid w:val="004E255B"/>
    <w:rsid w:val="004E2C2C"/>
    <w:rsid w:val="004E3049"/>
    <w:rsid w:val="004E4AE1"/>
    <w:rsid w:val="004E4B99"/>
    <w:rsid w:val="004E58C6"/>
    <w:rsid w:val="004E63AF"/>
    <w:rsid w:val="004E6EEC"/>
    <w:rsid w:val="004E7D14"/>
    <w:rsid w:val="004F17E3"/>
    <w:rsid w:val="004F1DCE"/>
    <w:rsid w:val="004F1F87"/>
    <w:rsid w:val="004F290A"/>
    <w:rsid w:val="004F2BA0"/>
    <w:rsid w:val="004F2ED6"/>
    <w:rsid w:val="004F3ECA"/>
    <w:rsid w:val="004F41D3"/>
    <w:rsid w:val="004F65E7"/>
    <w:rsid w:val="004F736A"/>
    <w:rsid w:val="00500D20"/>
    <w:rsid w:val="00502119"/>
    <w:rsid w:val="005025E0"/>
    <w:rsid w:val="005025F6"/>
    <w:rsid w:val="00503270"/>
    <w:rsid w:val="005038EA"/>
    <w:rsid w:val="005039EC"/>
    <w:rsid w:val="00503F4B"/>
    <w:rsid w:val="005057FA"/>
    <w:rsid w:val="00507EFD"/>
    <w:rsid w:val="005103F3"/>
    <w:rsid w:val="0051070E"/>
    <w:rsid w:val="00511FCA"/>
    <w:rsid w:val="00512899"/>
    <w:rsid w:val="00512D42"/>
    <w:rsid w:val="00515305"/>
    <w:rsid w:val="0051576F"/>
    <w:rsid w:val="00520182"/>
    <w:rsid w:val="00525B29"/>
    <w:rsid w:val="00525C8C"/>
    <w:rsid w:val="0052661C"/>
    <w:rsid w:val="005316D6"/>
    <w:rsid w:val="00531D74"/>
    <w:rsid w:val="00533B94"/>
    <w:rsid w:val="00534C12"/>
    <w:rsid w:val="00535C28"/>
    <w:rsid w:val="00543429"/>
    <w:rsid w:val="00544283"/>
    <w:rsid w:val="005463DA"/>
    <w:rsid w:val="005470B5"/>
    <w:rsid w:val="00550509"/>
    <w:rsid w:val="005506BF"/>
    <w:rsid w:val="00551C8B"/>
    <w:rsid w:val="00552522"/>
    <w:rsid w:val="00552C00"/>
    <w:rsid w:val="00553E7C"/>
    <w:rsid w:val="00554046"/>
    <w:rsid w:val="00554154"/>
    <w:rsid w:val="00554B49"/>
    <w:rsid w:val="005569E0"/>
    <w:rsid w:val="00556D1B"/>
    <w:rsid w:val="00556E93"/>
    <w:rsid w:val="00560B9C"/>
    <w:rsid w:val="0056136C"/>
    <w:rsid w:val="0056324A"/>
    <w:rsid w:val="00563C08"/>
    <w:rsid w:val="00563C33"/>
    <w:rsid w:val="00564A56"/>
    <w:rsid w:val="00566AF6"/>
    <w:rsid w:val="00566BEA"/>
    <w:rsid w:val="0057042D"/>
    <w:rsid w:val="005711D8"/>
    <w:rsid w:val="00571A8D"/>
    <w:rsid w:val="00572233"/>
    <w:rsid w:val="00573055"/>
    <w:rsid w:val="00573BA2"/>
    <w:rsid w:val="00574725"/>
    <w:rsid w:val="00582909"/>
    <w:rsid w:val="005842C8"/>
    <w:rsid w:val="00584756"/>
    <w:rsid w:val="0058569E"/>
    <w:rsid w:val="00585D63"/>
    <w:rsid w:val="005861F5"/>
    <w:rsid w:val="00591022"/>
    <w:rsid w:val="00591195"/>
    <w:rsid w:val="005915AE"/>
    <w:rsid w:val="005929E7"/>
    <w:rsid w:val="00592FF3"/>
    <w:rsid w:val="00593EFD"/>
    <w:rsid w:val="005949DC"/>
    <w:rsid w:val="00596743"/>
    <w:rsid w:val="00597B22"/>
    <w:rsid w:val="005A096A"/>
    <w:rsid w:val="005A138A"/>
    <w:rsid w:val="005A395B"/>
    <w:rsid w:val="005A4D0C"/>
    <w:rsid w:val="005B3CBD"/>
    <w:rsid w:val="005B4FEF"/>
    <w:rsid w:val="005B5C69"/>
    <w:rsid w:val="005C1BD4"/>
    <w:rsid w:val="005C2192"/>
    <w:rsid w:val="005C2513"/>
    <w:rsid w:val="005C4ADA"/>
    <w:rsid w:val="005C50A9"/>
    <w:rsid w:val="005C7415"/>
    <w:rsid w:val="005D116D"/>
    <w:rsid w:val="005D1D78"/>
    <w:rsid w:val="005D2190"/>
    <w:rsid w:val="005D2698"/>
    <w:rsid w:val="005D2DA5"/>
    <w:rsid w:val="005D53BE"/>
    <w:rsid w:val="005D6829"/>
    <w:rsid w:val="005D7536"/>
    <w:rsid w:val="005E023F"/>
    <w:rsid w:val="005E1490"/>
    <w:rsid w:val="005E29BE"/>
    <w:rsid w:val="005E3F0C"/>
    <w:rsid w:val="005E6190"/>
    <w:rsid w:val="005E6EDE"/>
    <w:rsid w:val="005F14D3"/>
    <w:rsid w:val="005F5218"/>
    <w:rsid w:val="0060097C"/>
    <w:rsid w:val="00601CB2"/>
    <w:rsid w:val="006033CF"/>
    <w:rsid w:val="00607659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3E2B"/>
    <w:rsid w:val="00625FAB"/>
    <w:rsid w:val="00627C8A"/>
    <w:rsid w:val="00630A81"/>
    <w:rsid w:val="006362BD"/>
    <w:rsid w:val="00636FD0"/>
    <w:rsid w:val="0064042A"/>
    <w:rsid w:val="00642575"/>
    <w:rsid w:val="006427DA"/>
    <w:rsid w:val="0064353D"/>
    <w:rsid w:val="006444E6"/>
    <w:rsid w:val="00645447"/>
    <w:rsid w:val="00645AB7"/>
    <w:rsid w:val="00650DDB"/>
    <w:rsid w:val="00651649"/>
    <w:rsid w:val="00651CF1"/>
    <w:rsid w:val="00651D15"/>
    <w:rsid w:val="0065303F"/>
    <w:rsid w:val="0065377D"/>
    <w:rsid w:val="0065507A"/>
    <w:rsid w:val="00656250"/>
    <w:rsid w:val="00663C4D"/>
    <w:rsid w:val="00665294"/>
    <w:rsid w:val="00665970"/>
    <w:rsid w:val="006710DF"/>
    <w:rsid w:val="00671407"/>
    <w:rsid w:val="00673AC9"/>
    <w:rsid w:val="0068246F"/>
    <w:rsid w:val="00682A8B"/>
    <w:rsid w:val="006852DE"/>
    <w:rsid w:val="00686C37"/>
    <w:rsid w:val="00691F25"/>
    <w:rsid w:val="00692434"/>
    <w:rsid w:val="006950C7"/>
    <w:rsid w:val="00695407"/>
    <w:rsid w:val="00696639"/>
    <w:rsid w:val="00697C60"/>
    <w:rsid w:val="006A0258"/>
    <w:rsid w:val="006A104C"/>
    <w:rsid w:val="006A1416"/>
    <w:rsid w:val="006A1A52"/>
    <w:rsid w:val="006A47E0"/>
    <w:rsid w:val="006A5B28"/>
    <w:rsid w:val="006A5FF3"/>
    <w:rsid w:val="006A6EA8"/>
    <w:rsid w:val="006B1BE9"/>
    <w:rsid w:val="006B1E5C"/>
    <w:rsid w:val="006B279F"/>
    <w:rsid w:val="006B67DF"/>
    <w:rsid w:val="006B696A"/>
    <w:rsid w:val="006C0241"/>
    <w:rsid w:val="006C0FB6"/>
    <w:rsid w:val="006C2F8C"/>
    <w:rsid w:val="006C3557"/>
    <w:rsid w:val="006C4182"/>
    <w:rsid w:val="006C44B5"/>
    <w:rsid w:val="006C5D59"/>
    <w:rsid w:val="006C745C"/>
    <w:rsid w:val="006C7AE0"/>
    <w:rsid w:val="006D0943"/>
    <w:rsid w:val="006D244E"/>
    <w:rsid w:val="006D2BF7"/>
    <w:rsid w:val="006D52F3"/>
    <w:rsid w:val="006D5648"/>
    <w:rsid w:val="006D5B5C"/>
    <w:rsid w:val="006D6E7D"/>
    <w:rsid w:val="006D72DB"/>
    <w:rsid w:val="006E076F"/>
    <w:rsid w:val="006E0E50"/>
    <w:rsid w:val="006E15A5"/>
    <w:rsid w:val="006E25B8"/>
    <w:rsid w:val="006E2B4A"/>
    <w:rsid w:val="006E5560"/>
    <w:rsid w:val="006E5C37"/>
    <w:rsid w:val="006F2FE6"/>
    <w:rsid w:val="006F4A05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06DE3"/>
    <w:rsid w:val="00710C82"/>
    <w:rsid w:val="00710F5B"/>
    <w:rsid w:val="00711EE0"/>
    <w:rsid w:val="00712804"/>
    <w:rsid w:val="00712B43"/>
    <w:rsid w:val="00712F09"/>
    <w:rsid w:val="00714116"/>
    <w:rsid w:val="007141C2"/>
    <w:rsid w:val="00715099"/>
    <w:rsid w:val="00715D06"/>
    <w:rsid w:val="00716D1A"/>
    <w:rsid w:val="00717A60"/>
    <w:rsid w:val="00721A04"/>
    <w:rsid w:val="00722D5E"/>
    <w:rsid w:val="00726C49"/>
    <w:rsid w:val="0072746E"/>
    <w:rsid w:val="00731407"/>
    <w:rsid w:val="007321D4"/>
    <w:rsid w:val="0073230A"/>
    <w:rsid w:val="007323CA"/>
    <w:rsid w:val="007344F6"/>
    <w:rsid w:val="00735379"/>
    <w:rsid w:val="00735416"/>
    <w:rsid w:val="00735E38"/>
    <w:rsid w:val="00741480"/>
    <w:rsid w:val="0074334E"/>
    <w:rsid w:val="00744621"/>
    <w:rsid w:val="00744676"/>
    <w:rsid w:val="0074488E"/>
    <w:rsid w:val="00747BD4"/>
    <w:rsid w:val="007505A0"/>
    <w:rsid w:val="007519DD"/>
    <w:rsid w:val="00751E3A"/>
    <w:rsid w:val="00753D96"/>
    <w:rsid w:val="00754F4F"/>
    <w:rsid w:val="0075626A"/>
    <w:rsid w:val="00757385"/>
    <w:rsid w:val="00757A02"/>
    <w:rsid w:val="00760874"/>
    <w:rsid w:val="00760A3B"/>
    <w:rsid w:val="00760ABC"/>
    <w:rsid w:val="00761A02"/>
    <w:rsid w:val="007633D5"/>
    <w:rsid w:val="00765184"/>
    <w:rsid w:val="007654BE"/>
    <w:rsid w:val="00766100"/>
    <w:rsid w:val="00766840"/>
    <w:rsid w:val="00766C0B"/>
    <w:rsid w:val="00771FEA"/>
    <w:rsid w:val="00772440"/>
    <w:rsid w:val="00772EE3"/>
    <w:rsid w:val="00773E21"/>
    <w:rsid w:val="00775E8A"/>
    <w:rsid w:val="00776D64"/>
    <w:rsid w:val="00780E72"/>
    <w:rsid w:val="00781D19"/>
    <w:rsid w:val="00783D84"/>
    <w:rsid w:val="007850B0"/>
    <w:rsid w:val="007858FB"/>
    <w:rsid w:val="00785F4C"/>
    <w:rsid w:val="007860B6"/>
    <w:rsid w:val="007864D9"/>
    <w:rsid w:val="007876AB"/>
    <w:rsid w:val="00793E39"/>
    <w:rsid w:val="007945E9"/>
    <w:rsid w:val="0079688E"/>
    <w:rsid w:val="007A520D"/>
    <w:rsid w:val="007A5AFB"/>
    <w:rsid w:val="007B2715"/>
    <w:rsid w:val="007B4A52"/>
    <w:rsid w:val="007B526B"/>
    <w:rsid w:val="007B530F"/>
    <w:rsid w:val="007B598C"/>
    <w:rsid w:val="007B64DF"/>
    <w:rsid w:val="007B6936"/>
    <w:rsid w:val="007B767D"/>
    <w:rsid w:val="007B7B73"/>
    <w:rsid w:val="007C0A84"/>
    <w:rsid w:val="007C1578"/>
    <w:rsid w:val="007C4151"/>
    <w:rsid w:val="007C4EB8"/>
    <w:rsid w:val="007C54C9"/>
    <w:rsid w:val="007C5555"/>
    <w:rsid w:val="007C7488"/>
    <w:rsid w:val="007D26A6"/>
    <w:rsid w:val="007D515C"/>
    <w:rsid w:val="007D5594"/>
    <w:rsid w:val="007D5891"/>
    <w:rsid w:val="007D6F2B"/>
    <w:rsid w:val="007E072C"/>
    <w:rsid w:val="007E0D3C"/>
    <w:rsid w:val="007E1795"/>
    <w:rsid w:val="007E224F"/>
    <w:rsid w:val="007E286F"/>
    <w:rsid w:val="007E2D9B"/>
    <w:rsid w:val="007E2D9C"/>
    <w:rsid w:val="007E380A"/>
    <w:rsid w:val="007E5E1F"/>
    <w:rsid w:val="007E797B"/>
    <w:rsid w:val="007F1366"/>
    <w:rsid w:val="007F2CB8"/>
    <w:rsid w:val="007F3380"/>
    <w:rsid w:val="007F4308"/>
    <w:rsid w:val="007F6913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5E21"/>
    <w:rsid w:val="0081628D"/>
    <w:rsid w:val="00822810"/>
    <w:rsid w:val="00822B83"/>
    <w:rsid w:val="00823073"/>
    <w:rsid w:val="00823AB7"/>
    <w:rsid w:val="00823E85"/>
    <w:rsid w:val="00825655"/>
    <w:rsid w:val="00826A64"/>
    <w:rsid w:val="00826A78"/>
    <w:rsid w:val="00826D6F"/>
    <w:rsid w:val="0083054C"/>
    <w:rsid w:val="00830DFE"/>
    <w:rsid w:val="008335B3"/>
    <w:rsid w:val="008347FE"/>
    <w:rsid w:val="00836FA1"/>
    <w:rsid w:val="008415F8"/>
    <w:rsid w:val="00841811"/>
    <w:rsid w:val="008445AA"/>
    <w:rsid w:val="00844D4F"/>
    <w:rsid w:val="008463CC"/>
    <w:rsid w:val="00852156"/>
    <w:rsid w:val="008529A9"/>
    <w:rsid w:val="00853988"/>
    <w:rsid w:val="0085497D"/>
    <w:rsid w:val="0085582D"/>
    <w:rsid w:val="00856501"/>
    <w:rsid w:val="00857EFE"/>
    <w:rsid w:val="0086133D"/>
    <w:rsid w:val="00861389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155"/>
    <w:rsid w:val="00875247"/>
    <w:rsid w:val="0087560C"/>
    <w:rsid w:val="00880842"/>
    <w:rsid w:val="00881AFE"/>
    <w:rsid w:val="00886126"/>
    <w:rsid w:val="00887312"/>
    <w:rsid w:val="008877D5"/>
    <w:rsid w:val="00890227"/>
    <w:rsid w:val="008917C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336F"/>
    <w:rsid w:val="008B54A1"/>
    <w:rsid w:val="008B5AF9"/>
    <w:rsid w:val="008B5BA0"/>
    <w:rsid w:val="008B638C"/>
    <w:rsid w:val="008B7481"/>
    <w:rsid w:val="008C14AA"/>
    <w:rsid w:val="008C32D3"/>
    <w:rsid w:val="008C4E9B"/>
    <w:rsid w:val="008C553D"/>
    <w:rsid w:val="008C5A73"/>
    <w:rsid w:val="008D0232"/>
    <w:rsid w:val="008D0670"/>
    <w:rsid w:val="008D3B56"/>
    <w:rsid w:val="008D3F72"/>
    <w:rsid w:val="008D4C75"/>
    <w:rsid w:val="008D5536"/>
    <w:rsid w:val="008D558C"/>
    <w:rsid w:val="008D6BCE"/>
    <w:rsid w:val="008D6CCE"/>
    <w:rsid w:val="008D6E2D"/>
    <w:rsid w:val="008D740A"/>
    <w:rsid w:val="008E134B"/>
    <w:rsid w:val="008E2CFB"/>
    <w:rsid w:val="008E3981"/>
    <w:rsid w:val="008E3CCF"/>
    <w:rsid w:val="008E50CF"/>
    <w:rsid w:val="008E77F3"/>
    <w:rsid w:val="008F17CE"/>
    <w:rsid w:val="008F29B6"/>
    <w:rsid w:val="008F2DBD"/>
    <w:rsid w:val="008F386A"/>
    <w:rsid w:val="008F387A"/>
    <w:rsid w:val="00900FD9"/>
    <w:rsid w:val="00901244"/>
    <w:rsid w:val="009012E9"/>
    <w:rsid w:val="00901D99"/>
    <w:rsid w:val="009025EE"/>
    <w:rsid w:val="009027C0"/>
    <w:rsid w:val="00902ACB"/>
    <w:rsid w:val="00904F69"/>
    <w:rsid w:val="009054F5"/>
    <w:rsid w:val="009056BD"/>
    <w:rsid w:val="00906EAD"/>
    <w:rsid w:val="009076A2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378B"/>
    <w:rsid w:val="00934AA2"/>
    <w:rsid w:val="00937484"/>
    <w:rsid w:val="00940DD8"/>
    <w:rsid w:val="00941129"/>
    <w:rsid w:val="00944CDA"/>
    <w:rsid w:val="0095210B"/>
    <w:rsid w:val="00952240"/>
    <w:rsid w:val="00952D18"/>
    <w:rsid w:val="00953303"/>
    <w:rsid w:val="0095335F"/>
    <w:rsid w:val="0095702D"/>
    <w:rsid w:val="00957E25"/>
    <w:rsid w:val="009607A2"/>
    <w:rsid w:val="00963080"/>
    <w:rsid w:val="00965687"/>
    <w:rsid w:val="0096709C"/>
    <w:rsid w:val="0097063F"/>
    <w:rsid w:val="00972797"/>
    <w:rsid w:val="0097294E"/>
    <w:rsid w:val="00973110"/>
    <w:rsid w:val="0097389A"/>
    <w:rsid w:val="00974437"/>
    <w:rsid w:val="00974BC1"/>
    <w:rsid w:val="00976455"/>
    <w:rsid w:val="0098071D"/>
    <w:rsid w:val="009812D9"/>
    <w:rsid w:val="00982037"/>
    <w:rsid w:val="00982F71"/>
    <w:rsid w:val="009859FB"/>
    <w:rsid w:val="00986691"/>
    <w:rsid w:val="00986A8E"/>
    <w:rsid w:val="00986B81"/>
    <w:rsid w:val="00986CC0"/>
    <w:rsid w:val="009879AE"/>
    <w:rsid w:val="00987CBF"/>
    <w:rsid w:val="00991DBF"/>
    <w:rsid w:val="009920A6"/>
    <w:rsid w:val="00993F5A"/>
    <w:rsid w:val="00994971"/>
    <w:rsid w:val="0099567D"/>
    <w:rsid w:val="009A110D"/>
    <w:rsid w:val="009A2DB0"/>
    <w:rsid w:val="009A4F94"/>
    <w:rsid w:val="009A5B14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558F"/>
    <w:rsid w:val="009C56F1"/>
    <w:rsid w:val="009C640A"/>
    <w:rsid w:val="009C7B2D"/>
    <w:rsid w:val="009D2546"/>
    <w:rsid w:val="009E0666"/>
    <w:rsid w:val="009E1DB9"/>
    <w:rsid w:val="009E2187"/>
    <w:rsid w:val="009E37E4"/>
    <w:rsid w:val="009E5CAE"/>
    <w:rsid w:val="009E655F"/>
    <w:rsid w:val="009E7F48"/>
    <w:rsid w:val="009F0D2F"/>
    <w:rsid w:val="009F1C53"/>
    <w:rsid w:val="009F3F3D"/>
    <w:rsid w:val="009F4D95"/>
    <w:rsid w:val="009F4F27"/>
    <w:rsid w:val="009F54F1"/>
    <w:rsid w:val="009F5FB9"/>
    <w:rsid w:val="009F6F9A"/>
    <w:rsid w:val="00A00ED4"/>
    <w:rsid w:val="00A01751"/>
    <w:rsid w:val="00A030CD"/>
    <w:rsid w:val="00A0314B"/>
    <w:rsid w:val="00A03C34"/>
    <w:rsid w:val="00A05A68"/>
    <w:rsid w:val="00A06C58"/>
    <w:rsid w:val="00A078A9"/>
    <w:rsid w:val="00A11C6F"/>
    <w:rsid w:val="00A121E1"/>
    <w:rsid w:val="00A12CC5"/>
    <w:rsid w:val="00A13BA8"/>
    <w:rsid w:val="00A1510F"/>
    <w:rsid w:val="00A16766"/>
    <w:rsid w:val="00A16E29"/>
    <w:rsid w:val="00A17B22"/>
    <w:rsid w:val="00A21C50"/>
    <w:rsid w:val="00A21F14"/>
    <w:rsid w:val="00A22A22"/>
    <w:rsid w:val="00A2306E"/>
    <w:rsid w:val="00A23C49"/>
    <w:rsid w:val="00A24508"/>
    <w:rsid w:val="00A27193"/>
    <w:rsid w:val="00A3037F"/>
    <w:rsid w:val="00A30A19"/>
    <w:rsid w:val="00A30A2B"/>
    <w:rsid w:val="00A340CE"/>
    <w:rsid w:val="00A3421E"/>
    <w:rsid w:val="00A35540"/>
    <w:rsid w:val="00A36BED"/>
    <w:rsid w:val="00A373CF"/>
    <w:rsid w:val="00A37A7E"/>
    <w:rsid w:val="00A42A01"/>
    <w:rsid w:val="00A446F4"/>
    <w:rsid w:val="00A44936"/>
    <w:rsid w:val="00A4575C"/>
    <w:rsid w:val="00A47BD2"/>
    <w:rsid w:val="00A53177"/>
    <w:rsid w:val="00A5471A"/>
    <w:rsid w:val="00A54C3E"/>
    <w:rsid w:val="00A54E93"/>
    <w:rsid w:val="00A55324"/>
    <w:rsid w:val="00A57980"/>
    <w:rsid w:val="00A6262F"/>
    <w:rsid w:val="00A642A8"/>
    <w:rsid w:val="00A64A19"/>
    <w:rsid w:val="00A64D98"/>
    <w:rsid w:val="00A706B8"/>
    <w:rsid w:val="00A712D4"/>
    <w:rsid w:val="00A73165"/>
    <w:rsid w:val="00A73E10"/>
    <w:rsid w:val="00A7578E"/>
    <w:rsid w:val="00A75C77"/>
    <w:rsid w:val="00A769B0"/>
    <w:rsid w:val="00A76EFB"/>
    <w:rsid w:val="00A84163"/>
    <w:rsid w:val="00A84BA0"/>
    <w:rsid w:val="00A85992"/>
    <w:rsid w:val="00A87718"/>
    <w:rsid w:val="00A90078"/>
    <w:rsid w:val="00A91636"/>
    <w:rsid w:val="00A93B05"/>
    <w:rsid w:val="00A95263"/>
    <w:rsid w:val="00AA451C"/>
    <w:rsid w:val="00AA5B07"/>
    <w:rsid w:val="00AB01FC"/>
    <w:rsid w:val="00AB0400"/>
    <w:rsid w:val="00AB0F08"/>
    <w:rsid w:val="00AB1BA0"/>
    <w:rsid w:val="00AB422C"/>
    <w:rsid w:val="00AB618A"/>
    <w:rsid w:val="00AB7822"/>
    <w:rsid w:val="00AB7BC4"/>
    <w:rsid w:val="00AC1CF7"/>
    <w:rsid w:val="00AC35C3"/>
    <w:rsid w:val="00AC621B"/>
    <w:rsid w:val="00AC6ACD"/>
    <w:rsid w:val="00AC72EB"/>
    <w:rsid w:val="00AC7E8A"/>
    <w:rsid w:val="00AD09FF"/>
    <w:rsid w:val="00AD4376"/>
    <w:rsid w:val="00AD4E7A"/>
    <w:rsid w:val="00AD507D"/>
    <w:rsid w:val="00AD5B1D"/>
    <w:rsid w:val="00AD6EE9"/>
    <w:rsid w:val="00AD7CE0"/>
    <w:rsid w:val="00AE0A9D"/>
    <w:rsid w:val="00AE0D3E"/>
    <w:rsid w:val="00AE0DAA"/>
    <w:rsid w:val="00AE3FC9"/>
    <w:rsid w:val="00AE6A62"/>
    <w:rsid w:val="00AE6FBD"/>
    <w:rsid w:val="00AE787D"/>
    <w:rsid w:val="00AF5612"/>
    <w:rsid w:val="00AF6FD7"/>
    <w:rsid w:val="00AF7C57"/>
    <w:rsid w:val="00B02A94"/>
    <w:rsid w:val="00B02F18"/>
    <w:rsid w:val="00B06F68"/>
    <w:rsid w:val="00B07142"/>
    <w:rsid w:val="00B11572"/>
    <w:rsid w:val="00B130B7"/>
    <w:rsid w:val="00B151F9"/>
    <w:rsid w:val="00B15B77"/>
    <w:rsid w:val="00B16E67"/>
    <w:rsid w:val="00B202B8"/>
    <w:rsid w:val="00B21A38"/>
    <w:rsid w:val="00B22E02"/>
    <w:rsid w:val="00B22EA6"/>
    <w:rsid w:val="00B239C6"/>
    <w:rsid w:val="00B25419"/>
    <w:rsid w:val="00B25D5E"/>
    <w:rsid w:val="00B279A1"/>
    <w:rsid w:val="00B27B87"/>
    <w:rsid w:val="00B317DB"/>
    <w:rsid w:val="00B3186A"/>
    <w:rsid w:val="00B333DC"/>
    <w:rsid w:val="00B3478F"/>
    <w:rsid w:val="00B406E5"/>
    <w:rsid w:val="00B40F78"/>
    <w:rsid w:val="00B44270"/>
    <w:rsid w:val="00B44C63"/>
    <w:rsid w:val="00B45AE2"/>
    <w:rsid w:val="00B46ACE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3768"/>
    <w:rsid w:val="00B73A7D"/>
    <w:rsid w:val="00B74774"/>
    <w:rsid w:val="00B7528E"/>
    <w:rsid w:val="00B773FB"/>
    <w:rsid w:val="00B77624"/>
    <w:rsid w:val="00B80892"/>
    <w:rsid w:val="00B8108C"/>
    <w:rsid w:val="00B8170D"/>
    <w:rsid w:val="00B82516"/>
    <w:rsid w:val="00B85290"/>
    <w:rsid w:val="00B8537A"/>
    <w:rsid w:val="00B8590C"/>
    <w:rsid w:val="00B87A70"/>
    <w:rsid w:val="00B92F40"/>
    <w:rsid w:val="00B9317F"/>
    <w:rsid w:val="00B94543"/>
    <w:rsid w:val="00B95401"/>
    <w:rsid w:val="00B960F0"/>
    <w:rsid w:val="00B96C06"/>
    <w:rsid w:val="00BA1643"/>
    <w:rsid w:val="00BA2BEC"/>
    <w:rsid w:val="00BA2DBD"/>
    <w:rsid w:val="00BA3EF2"/>
    <w:rsid w:val="00BA58A8"/>
    <w:rsid w:val="00BA70E1"/>
    <w:rsid w:val="00BA720B"/>
    <w:rsid w:val="00BB1372"/>
    <w:rsid w:val="00BB3207"/>
    <w:rsid w:val="00BB49D0"/>
    <w:rsid w:val="00BB4C95"/>
    <w:rsid w:val="00BB5461"/>
    <w:rsid w:val="00BB5714"/>
    <w:rsid w:val="00BB5D3A"/>
    <w:rsid w:val="00BB631E"/>
    <w:rsid w:val="00BB7BAD"/>
    <w:rsid w:val="00BB7D3D"/>
    <w:rsid w:val="00BC27AC"/>
    <w:rsid w:val="00BC2F94"/>
    <w:rsid w:val="00BC3595"/>
    <w:rsid w:val="00BC4059"/>
    <w:rsid w:val="00BC5CB6"/>
    <w:rsid w:val="00BC6169"/>
    <w:rsid w:val="00BD0B7C"/>
    <w:rsid w:val="00BD2121"/>
    <w:rsid w:val="00BD4F67"/>
    <w:rsid w:val="00BD6765"/>
    <w:rsid w:val="00BD6ACF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75EA"/>
    <w:rsid w:val="00BF25A0"/>
    <w:rsid w:val="00BF2D80"/>
    <w:rsid w:val="00BF592D"/>
    <w:rsid w:val="00BF6D49"/>
    <w:rsid w:val="00BF7439"/>
    <w:rsid w:val="00BF74D2"/>
    <w:rsid w:val="00C052A3"/>
    <w:rsid w:val="00C0695D"/>
    <w:rsid w:val="00C12C91"/>
    <w:rsid w:val="00C12FCB"/>
    <w:rsid w:val="00C15336"/>
    <w:rsid w:val="00C169BC"/>
    <w:rsid w:val="00C16CB4"/>
    <w:rsid w:val="00C16CC3"/>
    <w:rsid w:val="00C17691"/>
    <w:rsid w:val="00C17705"/>
    <w:rsid w:val="00C17E79"/>
    <w:rsid w:val="00C2023E"/>
    <w:rsid w:val="00C20CB4"/>
    <w:rsid w:val="00C219FD"/>
    <w:rsid w:val="00C21A74"/>
    <w:rsid w:val="00C234D6"/>
    <w:rsid w:val="00C242B3"/>
    <w:rsid w:val="00C24DB5"/>
    <w:rsid w:val="00C25087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2446"/>
    <w:rsid w:val="00C63D0D"/>
    <w:rsid w:val="00C6442F"/>
    <w:rsid w:val="00C647B1"/>
    <w:rsid w:val="00C67FBA"/>
    <w:rsid w:val="00C703D9"/>
    <w:rsid w:val="00C71DE7"/>
    <w:rsid w:val="00C73BC7"/>
    <w:rsid w:val="00C74399"/>
    <w:rsid w:val="00C75306"/>
    <w:rsid w:val="00C775D4"/>
    <w:rsid w:val="00C80CB4"/>
    <w:rsid w:val="00C85D1A"/>
    <w:rsid w:val="00C908F4"/>
    <w:rsid w:val="00C91FCF"/>
    <w:rsid w:val="00C93232"/>
    <w:rsid w:val="00C93CAF"/>
    <w:rsid w:val="00C94357"/>
    <w:rsid w:val="00C9464F"/>
    <w:rsid w:val="00C956BC"/>
    <w:rsid w:val="00C9626D"/>
    <w:rsid w:val="00C97F29"/>
    <w:rsid w:val="00CA0452"/>
    <w:rsid w:val="00CA0A99"/>
    <w:rsid w:val="00CA0C63"/>
    <w:rsid w:val="00CA1005"/>
    <w:rsid w:val="00CA1A64"/>
    <w:rsid w:val="00CA54E4"/>
    <w:rsid w:val="00CA6540"/>
    <w:rsid w:val="00CB1013"/>
    <w:rsid w:val="00CB1115"/>
    <w:rsid w:val="00CB11EC"/>
    <w:rsid w:val="00CB201C"/>
    <w:rsid w:val="00CB3C3C"/>
    <w:rsid w:val="00CB411E"/>
    <w:rsid w:val="00CB7666"/>
    <w:rsid w:val="00CC0006"/>
    <w:rsid w:val="00CC067A"/>
    <w:rsid w:val="00CC0D20"/>
    <w:rsid w:val="00CC2485"/>
    <w:rsid w:val="00CC2560"/>
    <w:rsid w:val="00CC350D"/>
    <w:rsid w:val="00CC37C0"/>
    <w:rsid w:val="00CC4564"/>
    <w:rsid w:val="00CC5665"/>
    <w:rsid w:val="00CC6780"/>
    <w:rsid w:val="00CC6E8A"/>
    <w:rsid w:val="00CC7A5C"/>
    <w:rsid w:val="00CC7D93"/>
    <w:rsid w:val="00CC7ED5"/>
    <w:rsid w:val="00CD05B8"/>
    <w:rsid w:val="00CD1B39"/>
    <w:rsid w:val="00CD1D24"/>
    <w:rsid w:val="00CD1FDB"/>
    <w:rsid w:val="00CD318E"/>
    <w:rsid w:val="00CD3695"/>
    <w:rsid w:val="00CD4851"/>
    <w:rsid w:val="00CD67DE"/>
    <w:rsid w:val="00CD6A0C"/>
    <w:rsid w:val="00CD6DB4"/>
    <w:rsid w:val="00CD75EE"/>
    <w:rsid w:val="00CD7C40"/>
    <w:rsid w:val="00CE333A"/>
    <w:rsid w:val="00CE3A90"/>
    <w:rsid w:val="00CE6C6E"/>
    <w:rsid w:val="00CF374F"/>
    <w:rsid w:val="00CF51BF"/>
    <w:rsid w:val="00CF581B"/>
    <w:rsid w:val="00CF668E"/>
    <w:rsid w:val="00D01FB5"/>
    <w:rsid w:val="00D02558"/>
    <w:rsid w:val="00D0423F"/>
    <w:rsid w:val="00D0693F"/>
    <w:rsid w:val="00D075CD"/>
    <w:rsid w:val="00D07EA6"/>
    <w:rsid w:val="00D125A7"/>
    <w:rsid w:val="00D1558B"/>
    <w:rsid w:val="00D163E5"/>
    <w:rsid w:val="00D16DF1"/>
    <w:rsid w:val="00D201B5"/>
    <w:rsid w:val="00D212F7"/>
    <w:rsid w:val="00D2160D"/>
    <w:rsid w:val="00D21C00"/>
    <w:rsid w:val="00D232BA"/>
    <w:rsid w:val="00D2353F"/>
    <w:rsid w:val="00D23AF5"/>
    <w:rsid w:val="00D23DDA"/>
    <w:rsid w:val="00D245D0"/>
    <w:rsid w:val="00D24A10"/>
    <w:rsid w:val="00D253A1"/>
    <w:rsid w:val="00D2784E"/>
    <w:rsid w:val="00D3135D"/>
    <w:rsid w:val="00D32DC1"/>
    <w:rsid w:val="00D33E96"/>
    <w:rsid w:val="00D425A1"/>
    <w:rsid w:val="00D4283E"/>
    <w:rsid w:val="00D448D2"/>
    <w:rsid w:val="00D5059A"/>
    <w:rsid w:val="00D51B1B"/>
    <w:rsid w:val="00D51C8D"/>
    <w:rsid w:val="00D52943"/>
    <w:rsid w:val="00D52CAF"/>
    <w:rsid w:val="00D53630"/>
    <w:rsid w:val="00D5480E"/>
    <w:rsid w:val="00D55D50"/>
    <w:rsid w:val="00D572B5"/>
    <w:rsid w:val="00D60C0F"/>
    <w:rsid w:val="00D62022"/>
    <w:rsid w:val="00D626BD"/>
    <w:rsid w:val="00D63AEB"/>
    <w:rsid w:val="00D63E56"/>
    <w:rsid w:val="00D6679E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6E2A"/>
    <w:rsid w:val="00D8707A"/>
    <w:rsid w:val="00D903D1"/>
    <w:rsid w:val="00D9443A"/>
    <w:rsid w:val="00D95844"/>
    <w:rsid w:val="00D96641"/>
    <w:rsid w:val="00D9688A"/>
    <w:rsid w:val="00DA42A1"/>
    <w:rsid w:val="00DA42EC"/>
    <w:rsid w:val="00DA7687"/>
    <w:rsid w:val="00DA78B0"/>
    <w:rsid w:val="00DB0B49"/>
    <w:rsid w:val="00DB1782"/>
    <w:rsid w:val="00DB1AC7"/>
    <w:rsid w:val="00DB2A43"/>
    <w:rsid w:val="00DB3088"/>
    <w:rsid w:val="00DB445F"/>
    <w:rsid w:val="00DB4963"/>
    <w:rsid w:val="00DB4E29"/>
    <w:rsid w:val="00DB5DCC"/>
    <w:rsid w:val="00DB6153"/>
    <w:rsid w:val="00DB718E"/>
    <w:rsid w:val="00DB7893"/>
    <w:rsid w:val="00DC1186"/>
    <w:rsid w:val="00DC284B"/>
    <w:rsid w:val="00DC4495"/>
    <w:rsid w:val="00DC5D64"/>
    <w:rsid w:val="00DC5DA6"/>
    <w:rsid w:val="00DC6A6F"/>
    <w:rsid w:val="00DD1F6F"/>
    <w:rsid w:val="00DD20EB"/>
    <w:rsid w:val="00DD3E5D"/>
    <w:rsid w:val="00DD6346"/>
    <w:rsid w:val="00DD7105"/>
    <w:rsid w:val="00DD77A5"/>
    <w:rsid w:val="00DD7A03"/>
    <w:rsid w:val="00DE0F22"/>
    <w:rsid w:val="00DE1BC9"/>
    <w:rsid w:val="00DE2AE4"/>
    <w:rsid w:val="00DE33F3"/>
    <w:rsid w:val="00DE4B73"/>
    <w:rsid w:val="00DE54E6"/>
    <w:rsid w:val="00DE55E0"/>
    <w:rsid w:val="00DF13D8"/>
    <w:rsid w:val="00DF1836"/>
    <w:rsid w:val="00DF20AE"/>
    <w:rsid w:val="00DF2F1F"/>
    <w:rsid w:val="00DF3BAD"/>
    <w:rsid w:val="00DF3E74"/>
    <w:rsid w:val="00DF598E"/>
    <w:rsid w:val="00DF7E9A"/>
    <w:rsid w:val="00E00FFC"/>
    <w:rsid w:val="00E05608"/>
    <w:rsid w:val="00E063F5"/>
    <w:rsid w:val="00E0689B"/>
    <w:rsid w:val="00E06B29"/>
    <w:rsid w:val="00E06D02"/>
    <w:rsid w:val="00E10339"/>
    <w:rsid w:val="00E106CF"/>
    <w:rsid w:val="00E11143"/>
    <w:rsid w:val="00E1143F"/>
    <w:rsid w:val="00E14001"/>
    <w:rsid w:val="00E17021"/>
    <w:rsid w:val="00E178FA"/>
    <w:rsid w:val="00E24CC0"/>
    <w:rsid w:val="00E24D05"/>
    <w:rsid w:val="00E25484"/>
    <w:rsid w:val="00E268CD"/>
    <w:rsid w:val="00E273B1"/>
    <w:rsid w:val="00E27585"/>
    <w:rsid w:val="00E27AF5"/>
    <w:rsid w:val="00E30FA8"/>
    <w:rsid w:val="00E314B9"/>
    <w:rsid w:val="00E33A66"/>
    <w:rsid w:val="00E33C0D"/>
    <w:rsid w:val="00E34669"/>
    <w:rsid w:val="00E4041D"/>
    <w:rsid w:val="00E415F2"/>
    <w:rsid w:val="00E46425"/>
    <w:rsid w:val="00E5184A"/>
    <w:rsid w:val="00E52C6F"/>
    <w:rsid w:val="00E530B1"/>
    <w:rsid w:val="00E53553"/>
    <w:rsid w:val="00E54DBC"/>
    <w:rsid w:val="00E552A9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072"/>
    <w:rsid w:val="00E663E2"/>
    <w:rsid w:val="00E676EB"/>
    <w:rsid w:val="00E715F6"/>
    <w:rsid w:val="00E719C3"/>
    <w:rsid w:val="00E72025"/>
    <w:rsid w:val="00E72129"/>
    <w:rsid w:val="00E72444"/>
    <w:rsid w:val="00E77D84"/>
    <w:rsid w:val="00E81EF9"/>
    <w:rsid w:val="00E83642"/>
    <w:rsid w:val="00E83702"/>
    <w:rsid w:val="00E84EBF"/>
    <w:rsid w:val="00E8613B"/>
    <w:rsid w:val="00E90ED4"/>
    <w:rsid w:val="00E91BDC"/>
    <w:rsid w:val="00E97AF1"/>
    <w:rsid w:val="00EA2BFA"/>
    <w:rsid w:val="00EA310A"/>
    <w:rsid w:val="00EA6EBD"/>
    <w:rsid w:val="00EA70F4"/>
    <w:rsid w:val="00EB17ED"/>
    <w:rsid w:val="00EB235D"/>
    <w:rsid w:val="00EB2FA5"/>
    <w:rsid w:val="00EB3B15"/>
    <w:rsid w:val="00EB4F60"/>
    <w:rsid w:val="00EC24B8"/>
    <w:rsid w:val="00EC2D36"/>
    <w:rsid w:val="00EC3558"/>
    <w:rsid w:val="00EC55A9"/>
    <w:rsid w:val="00EC5C4C"/>
    <w:rsid w:val="00EC6856"/>
    <w:rsid w:val="00EC78C4"/>
    <w:rsid w:val="00ED06B3"/>
    <w:rsid w:val="00ED17B6"/>
    <w:rsid w:val="00ED1953"/>
    <w:rsid w:val="00ED1977"/>
    <w:rsid w:val="00ED1D62"/>
    <w:rsid w:val="00ED22C4"/>
    <w:rsid w:val="00ED62AE"/>
    <w:rsid w:val="00ED6495"/>
    <w:rsid w:val="00EE01B6"/>
    <w:rsid w:val="00EE4ED4"/>
    <w:rsid w:val="00EE5B85"/>
    <w:rsid w:val="00EE618A"/>
    <w:rsid w:val="00EF00EF"/>
    <w:rsid w:val="00EF0367"/>
    <w:rsid w:val="00EF13CA"/>
    <w:rsid w:val="00EF14C6"/>
    <w:rsid w:val="00EF1BC6"/>
    <w:rsid w:val="00EF1FB3"/>
    <w:rsid w:val="00EF22FE"/>
    <w:rsid w:val="00EF7DC4"/>
    <w:rsid w:val="00F00BC4"/>
    <w:rsid w:val="00F01C1B"/>
    <w:rsid w:val="00F030EC"/>
    <w:rsid w:val="00F0423F"/>
    <w:rsid w:val="00F048B9"/>
    <w:rsid w:val="00F063E5"/>
    <w:rsid w:val="00F06432"/>
    <w:rsid w:val="00F10170"/>
    <w:rsid w:val="00F1053D"/>
    <w:rsid w:val="00F10C06"/>
    <w:rsid w:val="00F11443"/>
    <w:rsid w:val="00F132E0"/>
    <w:rsid w:val="00F135D0"/>
    <w:rsid w:val="00F14A33"/>
    <w:rsid w:val="00F15C54"/>
    <w:rsid w:val="00F16796"/>
    <w:rsid w:val="00F2128A"/>
    <w:rsid w:val="00F218EB"/>
    <w:rsid w:val="00F22C4E"/>
    <w:rsid w:val="00F23AAC"/>
    <w:rsid w:val="00F24AD5"/>
    <w:rsid w:val="00F259CE"/>
    <w:rsid w:val="00F26B4B"/>
    <w:rsid w:val="00F3192D"/>
    <w:rsid w:val="00F33CBB"/>
    <w:rsid w:val="00F34484"/>
    <w:rsid w:val="00F34C90"/>
    <w:rsid w:val="00F36DBE"/>
    <w:rsid w:val="00F40076"/>
    <w:rsid w:val="00F41366"/>
    <w:rsid w:val="00F41650"/>
    <w:rsid w:val="00F424C7"/>
    <w:rsid w:val="00F42B68"/>
    <w:rsid w:val="00F43FA7"/>
    <w:rsid w:val="00F44056"/>
    <w:rsid w:val="00F4568B"/>
    <w:rsid w:val="00F45905"/>
    <w:rsid w:val="00F506C1"/>
    <w:rsid w:val="00F56D97"/>
    <w:rsid w:val="00F6046C"/>
    <w:rsid w:val="00F646B9"/>
    <w:rsid w:val="00F647A2"/>
    <w:rsid w:val="00F66B19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3F11"/>
    <w:rsid w:val="00F8468D"/>
    <w:rsid w:val="00F84767"/>
    <w:rsid w:val="00F84820"/>
    <w:rsid w:val="00F870AD"/>
    <w:rsid w:val="00F90833"/>
    <w:rsid w:val="00F90A2F"/>
    <w:rsid w:val="00F920EC"/>
    <w:rsid w:val="00F92F9F"/>
    <w:rsid w:val="00F9513F"/>
    <w:rsid w:val="00F9558D"/>
    <w:rsid w:val="00F95AA6"/>
    <w:rsid w:val="00FA059A"/>
    <w:rsid w:val="00FA14C3"/>
    <w:rsid w:val="00FA5BDD"/>
    <w:rsid w:val="00FB0298"/>
    <w:rsid w:val="00FB18C2"/>
    <w:rsid w:val="00FB3667"/>
    <w:rsid w:val="00FC0C52"/>
    <w:rsid w:val="00FC335A"/>
    <w:rsid w:val="00FC3C61"/>
    <w:rsid w:val="00FC41D0"/>
    <w:rsid w:val="00FC46B6"/>
    <w:rsid w:val="00FC49B9"/>
    <w:rsid w:val="00FC4B3D"/>
    <w:rsid w:val="00FC537C"/>
    <w:rsid w:val="00FC6053"/>
    <w:rsid w:val="00FC617F"/>
    <w:rsid w:val="00FC6DA9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4FE"/>
    <w:rsid w:val="00FE46BD"/>
    <w:rsid w:val="00FE63E8"/>
    <w:rsid w:val="00FE667B"/>
    <w:rsid w:val="00FF0E84"/>
    <w:rsid w:val="00FF1735"/>
    <w:rsid w:val="00FF2DA2"/>
    <w:rsid w:val="00FF3D88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A54057"/>
  <w15:docId w15:val="{054B13A5-7DB7-4C99-B3F5-8C7A53C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ind w:left="851" w:hanging="578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06DE3"/>
    <w:pPr>
      <w:keepNext/>
      <w:keepLines/>
      <w:spacing w:before="120"/>
      <w:contextualSpacing/>
      <w:jc w:val="both"/>
      <w:outlineLvl w:val="2"/>
    </w:pPr>
    <w:rPr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706DE3"/>
    <w:rPr>
      <w:rFonts w:ascii="Arial" w:hAnsi="Arial"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8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8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8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8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8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8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8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8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8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character" w:customStyle="1" w:styleId="BezmezerChar">
    <w:name w:val="Bez mezer Char"/>
    <w:basedOn w:val="Standardnpsmoodstavce"/>
    <w:link w:val="Bezmezer"/>
    <w:rsid w:val="00DB6153"/>
    <w:rPr>
      <w:sz w:val="21"/>
      <w:szCs w:val="21"/>
      <w:lang w:eastAsia="en-US"/>
    </w:rPr>
  </w:style>
  <w:style w:type="paragraph" w:customStyle="1" w:styleId="Normln1">
    <w:name w:val="Normální1"/>
    <w:qFormat/>
    <w:rsid w:val="00075D52"/>
    <w:pPr>
      <w:spacing w:after="240" w:line="270" w:lineRule="exact"/>
      <w:jc w:val="both"/>
    </w:pPr>
    <w:rPr>
      <w:rFonts w:asciiTheme="majorHAnsi" w:eastAsiaTheme="minorHAnsi" w:hAnsiTheme="majorHAnsi" w:cstheme="minorBidi"/>
      <w:color w:val="0032A1"/>
      <w:sz w:val="22"/>
      <w:szCs w:val="24"/>
      <w:lang w:eastAsia="en-US"/>
    </w:rPr>
  </w:style>
  <w:style w:type="paragraph" w:customStyle="1" w:styleId="Nadpis01">
    <w:name w:val="Nadpis 01"/>
    <w:qFormat/>
    <w:rsid w:val="00075D52"/>
    <w:pPr>
      <w:keepNext/>
      <w:pageBreakBefore/>
      <w:numPr>
        <w:numId w:val="10"/>
      </w:numPr>
      <w:tabs>
        <w:tab w:val="left" w:pos="709"/>
      </w:tabs>
      <w:spacing w:before="360" w:after="240" w:line="700" w:lineRule="exact"/>
      <w:ind w:left="709" w:hanging="709"/>
    </w:pPr>
    <w:rPr>
      <w:rFonts w:asciiTheme="majorHAnsi" w:eastAsiaTheme="minorHAnsi" w:hAnsiTheme="majorHAnsi" w:cstheme="minorBidi"/>
      <w:color w:val="0032A1"/>
      <w:sz w:val="48"/>
      <w:szCs w:val="24"/>
      <w:lang w:eastAsia="en-US"/>
    </w:rPr>
  </w:style>
  <w:style w:type="paragraph" w:customStyle="1" w:styleId="Nadpis02">
    <w:name w:val="Nadpis 02"/>
    <w:qFormat/>
    <w:rsid w:val="00075D52"/>
    <w:pPr>
      <w:keepNext/>
      <w:numPr>
        <w:ilvl w:val="1"/>
        <w:numId w:val="10"/>
      </w:numPr>
      <w:tabs>
        <w:tab w:val="left" w:pos="709"/>
      </w:tabs>
      <w:spacing w:before="360" w:after="240" w:line="320" w:lineRule="exact"/>
      <w:ind w:left="709" w:hanging="709"/>
    </w:pPr>
    <w:rPr>
      <w:rFonts w:asciiTheme="minorHAnsi" w:eastAsiaTheme="minorHAnsi" w:hAnsiTheme="minorHAnsi" w:cstheme="minorBidi"/>
      <w:color w:val="0032A1"/>
      <w:sz w:val="30"/>
      <w:szCs w:val="24"/>
      <w:lang w:eastAsia="en-US"/>
    </w:rPr>
  </w:style>
  <w:style w:type="paragraph" w:customStyle="1" w:styleId="Nadpis03">
    <w:name w:val="Nadpis 03"/>
    <w:qFormat/>
    <w:rsid w:val="00075D52"/>
    <w:pPr>
      <w:keepNext/>
      <w:numPr>
        <w:ilvl w:val="2"/>
        <w:numId w:val="10"/>
      </w:numPr>
      <w:tabs>
        <w:tab w:val="left" w:pos="851"/>
      </w:tabs>
      <w:spacing w:before="360" w:after="240" w:line="320" w:lineRule="exact"/>
      <w:ind w:left="851" w:hanging="851"/>
    </w:pPr>
    <w:rPr>
      <w:rFonts w:asciiTheme="minorHAnsi" w:eastAsiaTheme="minorHAnsi" w:hAnsiTheme="minorHAnsi" w:cstheme="minorBidi"/>
      <w:color w:val="0032A1"/>
      <w:sz w:val="26"/>
      <w:szCs w:val="24"/>
      <w:lang w:eastAsia="en-US"/>
    </w:rPr>
  </w:style>
  <w:style w:type="character" w:customStyle="1" w:styleId="TitulekChar">
    <w:name w:val="Titulek Char"/>
    <w:basedOn w:val="Standardnpsmoodstavce"/>
    <w:link w:val="Titulek"/>
    <w:uiPriority w:val="35"/>
    <w:rsid w:val="00075D52"/>
    <w:rPr>
      <w:rFonts w:ascii="Arial" w:hAnsi="Arial"/>
      <w:bCs/>
      <w:sz w:val="18"/>
      <w:lang w:eastAsia="en-US"/>
    </w:rPr>
  </w:style>
  <w:style w:type="paragraph" w:customStyle="1" w:styleId="Odrkadotabulky">
    <w:name w:val="Odrážka do tabulky"/>
    <w:basedOn w:val="Normln"/>
    <w:link w:val="OdrkadotabulkyChar"/>
    <w:qFormat/>
    <w:rsid w:val="00075D52"/>
    <w:pPr>
      <w:numPr>
        <w:numId w:val="11"/>
      </w:numPr>
      <w:spacing w:before="120" w:after="120"/>
      <w:ind w:left="567" w:hanging="317"/>
      <w:contextualSpacing/>
    </w:pPr>
    <w:rPr>
      <w:rFonts w:asciiTheme="majorHAnsi" w:hAnsiTheme="majorHAnsi" w:cstheme="minorHAnsi"/>
      <w:color w:val="0032A1"/>
      <w:szCs w:val="18"/>
      <w:lang w:eastAsia="cs-CZ"/>
    </w:rPr>
  </w:style>
  <w:style w:type="character" w:customStyle="1" w:styleId="OdrkadotabulkyChar">
    <w:name w:val="Odrážka do tabulky Char"/>
    <w:basedOn w:val="Standardnpsmoodstavce"/>
    <w:link w:val="Odrkadotabulky"/>
    <w:rsid w:val="00075D52"/>
    <w:rPr>
      <w:rFonts w:asciiTheme="majorHAnsi" w:hAnsiTheme="majorHAnsi" w:cstheme="minorHAnsi"/>
      <w:color w:val="0032A1"/>
      <w:sz w:val="22"/>
      <w:szCs w:val="18"/>
    </w:rPr>
  </w:style>
  <w:style w:type="character" w:customStyle="1" w:styleId="urtxtstd12">
    <w:name w:val="urtxtstd12"/>
    <w:basedOn w:val="Standardnpsmoodstavce"/>
    <w:rsid w:val="002736B6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381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AKL@MZE.CZ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okument_aplikace_Microsoft_Word.doc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Dokument_aplikace_Microsoft_Word2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package" Target="embeddings/Dokument_aplikace_Microsoft_Word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11F24"/>
    <w:rsid w:val="00024FC3"/>
    <w:rsid w:val="00033D05"/>
    <w:rsid w:val="00044BCB"/>
    <w:rsid w:val="000F4DE0"/>
    <w:rsid w:val="00101CC9"/>
    <w:rsid w:val="00131738"/>
    <w:rsid w:val="00153916"/>
    <w:rsid w:val="00160075"/>
    <w:rsid w:val="00196A81"/>
    <w:rsid w:val="001B32E8"/>
    <w:rsid w:val="002203BD"/>
    <w:rsid w:val="0024618E"/>
    <w:rsid w:val="00273B82"/>
    <w:rsid w:val="002854C4"/>
    <w:rsid w:val="00291133"/>
    <w:rsid w:val="002A533D"/>
    <w:rsid w:val="002D675D"/>
    <w:rsid w:val="00304C74"/>
    <w:rsid w:val="00316149"/>
    <w:rsid w:val="00330B8E"/>
    <w:rsid w:val="0033214D"/>
    <w:rsid w:val="003471EF"/>
    <w:rsid w:val="00360737"/>
    <w:rsid w:val="003624E4"/>
    <w:rsid w:val="0037109B"/>
    <w:rsid w:val="003958BD"/>
    <w:rsid w:val="003A0ED3"/>
    <w:rsid w:val="003A6879"/>
    <w:rsid w:val="003A74E9"/>
    <w:rsid w:val="003B7DF5"/>
    <w:rsid w:val="003D5581"/>
    <w:rsid w:val="003E4CA7"/>
    <w:rsid w:val="003F407B"/>
    <w:rsid w:val="00405D87"/>
    <w:rsid w:val="004154BA"/>
    <w:rsid w:val="004250F9"/>
    <w:rsid w:val="00435CE3"/>
    <w:rsid w:val="004B3EFF"/>
    <w:rsid w:val="004B4B76"/>
    <w:rsid w:val="004C07D6"/>
    <w:rsid w:val="00504451"/>
    <w:rsid w:val="00506FA1"/>
    <w:rsid w:val="00513E7A"/>
    <w:rsid w:val="00535D15"/>
    <w:rsid w:val="00547CF6"/>
    <w:rsid w:val="005E620A"/>
    <w:rsid w:val="0060300C"/>
    <w:rsid w:val="0063652F"/>
    <w:rsid w:val="0069033B"/>
    <w:rsid w:val="006B6BB5"/>
    <w:rsid w:val="00701A89"/>
    <w:rsid w:val="00724B37"/>
    <w:rsid w:val="0078579A"/>
    <w:rsid w:val="007F3BFB"/>
    <w:rsid w:val="008754C5"/>
    <w:rsid w:val="008E0CAD"/>
    <w:rsid w:val="008E21C5"/>
    <w:rsid w:val="008E5E3D"/>
    <w:rsid w:val="009071F9"/>
    <w:rsid w:val="0091586A"/>
    <w:rsid w:val="00921326"/>
    <w:rsid w:val="00936F07"/>
    <w:rsid w:val="0097386F"/>
    <w:rsid w:val="009B0034"/>
    <w:rsid w:val="009B2193"/>
    <w:rsid w:val="009F43AD"/>
    <w:rsid w:val="00A52B03"/>
    <w:rsid w:val="00A71011"/>
    <w:rsid w:val="00AA188B"/>
    <w:rsid w:val="00AD58BD"/>
    <w:rsid w:val="00B23DDF"/>
    <w:rsid w:val="00B5381C"/>
    <w:rsid w:val="00BE0AC8"/>
    <w:rsid w:val="00C67AF1"/>
    <w:rsid w:val="00C8446F"/>
    <w:rsid w:val="00D125DC"/>
    <w:rsid w:val="00D155C5"/>
    <w:rsid w:val="00D26CF0"/>
    <w:rsid w:val="00D51033"/>
    <w:rsid w:val="00D55DFE"/>
    <w:rsid w:val="00D73526"/>
    <w:rsid w:val="00D82DBD"/>
    <w:rsid w:val="00DA0F67"/>
    <w:rsid w:val="00DA1C6A"/>
    <w:rsid w:val="00DB3E63"/>
    <w:rsid w:val="00DB4735"/>
    <w:rsid w:val="00E12383"/>
    <w:rsid w:val="00E30217"/>
    <w:rsid w:val="00E3363E"/>
    <w:rsid w:val="00E71314"/>
    <w:rsid w:val="00EC2B4B"/>
    <w:rsid w:val="00ED3756"/>
    <w:rsid w:val="00ED44BD"/>
    <w:rsid w:val="00EE41D0"/>
    <w:rsid w:val="00F06909"/>
    <w:rsid w:val="00F33D8E"/>
    <w:rsid w:val="00F366FE"/>
    <w:rsid w:val="00F53502"/>
    <w:rsid w:val="00F759F1"/>
    <w:rsid w:val="00F82A16"/>
    <w:rsid w:val="00F92C78"/>
    <w:rsid w:val="00F93010"/>
    <w:rsid w:val="00F96B7C"/>
    <w:rsid w:val="00FC2D37"/>
    <w:rsid w:val="00FD7290"/>
    <w:rsid w:val="00FE12B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CA9D-9E5A-432E-9B43-840E7600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12</Pages>
  <Words>3041</Words>
  <Characters>17945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2018-05-21T07:27:00Z</cp:lastPrinted>
  <dcterms:created xsi:type="dcterms:W3CDTF">2020-01-23T06:15:00Z</dcterms:created>
  <dcterms:modified xsi:type="dcterms:W3CDTF">2020-01-23T06:15:00Z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