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CE" w:rsidRDefault="009836CE" w:rsidP="00B853D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53DB" w:rsidRPr="00B853DB" w:rsidRDefault="00B853DB" w:rsidP="00B853D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DB">
        <w:rPr>
          <w:rFonts w:ascii="Times New Roman" w:hAnsi="Times New Roman" w:cs="Times New Roman"/>
          <w:color w:val="000000"/>
          <w:sz w:val="24"/>
          <w:szCs w:val="24"/>
        </w:rPr>
        <w:t>Číslo jednací:</w:t>
      </w:r>
      <w:r w:rsidRPr="00B853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53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53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53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53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53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53DB">
        <w:rPr>
          <w:rFonts w:ascii="Times New Roman" w:hAnsi="Times New Roman" w:cs="Times New Roman"/>
          <w:sz w:val="24"/>
          <w:szCs w:val="24"/>
        </w:rPr>
        <w:t>ZSM-</w:t>
      </w:r>
      <w:r w:rsidR="00A43803">
        <w:rPr>
          <w:rFonts w:ascii="Times New Roman" w:hAnsi="Times New Roman" w:cs="Times New Roman"/>
          <w:sz w:val="24"/>
          <w:szCs w:val="24"/>
        </w:rPr>
        <w:t>15</w:t>
      </w:r>
      <w:r w:rsidR="007D2E97">
        <w:rPr>
          <w:rFonts w:ascii="Times New Roman" w:hAnsi="Times New Roman" w:cs="Times New Roman"/>
          <w:sz w:val="24"/>
          <w:szCs w:val="24"/>
        </w:rPr>
        <w:t>9</w:t>
      </w:r>
      <w:r w:rsidR="00A43803">
        <w:rPr>
          <w:rFonts w:ascii="Times New Roman" w:hAnsi="Times New Roman" w:cs="Times New Roman"/>
          <w:sz w:val="24"/>
          <w:szCs w:val="24"/>
        </w:rPr>
        <w:t>/</w:t>
      </w:r>
      <w:r w:rsidRPr="00B853DB">
        <w:rPr>
          <w:rFonts w:ascii="Times New Roman" w:hAnsi="Times New Roman" w:cs="Times New Roman"/>
          <w:sz w:val="24"/>
          <w:szCs w:val="24"/>
        </w:rPr>
        <w:t>OVZ-2016</w:t>
      </w:r>
    </w:p>
    <w:p w:rsidR="00B853DB" w:rsidRPr="00B853DB" w:rsidRDefault="00B853DB" w:rsidP="00B853D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DB">
        <w:rPr>
          <w:rFonts w:ascii="Times New Roman" w:hAnsi="Times New Roman" w:cs="Times New Roman"/>
          <w:sz w:val="24"/>
          <w:szCs w:val="24"/>
        </w:rPr>
        <w:t>Systémové číslo VZ na GEMIN:</w:t>
      </w:r>
      <w:r w:rsidRPr="00B853DB">
        <w:rPr>
          <w:rFonts w:ascii="Times New Roman" w:hAnsi="Times New Roman" w:cs="Times New Roman"/>
          <w:sz w:val="24"/>
          <w:szCs w:val="24"/>
        </w:rPr>
        <w:tab/>
      </w:r>
      <w:r w:rsidRPr="00B853DB">
        <w:rPr>
          <w:rFonts w:ascii="Times New Roman" w:hAnsi="Times New Roman" w:cs="Times New Roman"/>
          <w:sz w:val="24"/>
          <w:szCs w:val="24"/>
        </w:rPr>
        <w:tab/>
      </w:r>
      <w:r w:rsidRPr="00B853DB">
        <w:rPr>
          <w:rFonts w:ascii="Times New Roman" w:hAnsi="Times New Roman" w:cs="Times New Roman"/>
          <w:sz w:val="24"/>
          <w:szCs w:val="24"/>
        </w:rPr>
        <w:tab/>
      </w:r>
      <w:r w:rsidR="00235135">
        <w:rPr>
          <w:rFonts w:ascii="Times New Roman" w:hAnsi="Times New Roman" w:cs="Times New Roman"/>
          <w:sz w:val="24"/>
          <w:szCs w:val="24"/>
        </w:rPr>
        <w:t>T002/16/V00</w:t>
      </w:r>
      <w:r w:rsidR="00F77D1F">
        <w:rPr>
          <w:rFonts w:ascii="Times New Roman" w:hAnsi="Times New Roman" w:cs="Times New Roman"/>
          <w:sz w:val="24"/>
          <w:szCs w:val="24"/>
        </w:rPr>
        <w:t>046232</w:t>
      </w:r>
    </w:p>
    <w:p w:rsidR="0089775A" w:rsidRDefault="0089775A" w:rsidP="00B853DB">
      <w:pPr>
        <w:pStyle w:val="Zhlav"/>
      </w:pPr>
    </w:p>
    <w:p w:rsidR="009836CE" w:rsidRDefault="009836CE" w:rsidP="00B853DB">
      <w:pPr>
        <w:pStyle w:val="Zhlav"/>
      </w:pPr>
    </w:p>
    <w:p w:rsidR="00A43803" w:rsidRDefault="00A43803" w:rsidP="00216D95">
      <w:pPr>
        <w:keepNext/>
        <w:keepLines/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43803" w:rsidRDefault="00A43803" w:rsidP="00216D95">
      <w:pPr>
        <w:keepNext/>
        <w:keepLines/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EC17F2" w:rsidRDefault="00EC17F2" w:rsidP="00216D95">
      <w:pPr>
        <w:keepNext/>
        <w:keepLines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276D" w:rsidRPr="00F5276D" w:rsidRDefault="00F5276D" w:rsidP="00216D95">
      <w:pPr>
        <w:keepNext/>
        <w:keepLines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17F2" w:rsidRPr="001D3D33" w:rsidRDefault="00EC17F2" w:rsidP="00216D95">
      <w:pPr>
        <w:keepNext/>
        <w:keepLines/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1D3D33">
        <w:rPr>
          <w:rFonts w:ascii="Times New Roman" w:hAnsi="Times New Roman" w:cs="Times New Roman"/>
          <w:b/>
          <w:color w:val="000000"/>
          <w:sz w:val="48"/>
          <w:szCs w:val="48"/>
        </w:rPr>
        <w:t>„</w:t>
      </w:r>
      <w:r w:rsidR="00A43803">
        <w:rPr>
          <w:rFonts w:ascii="Times New Roman" w:hAnsi="Times New Roman" w:cs="Times New Roman"/>
          <w:b/>
          <w:color w:val="000000"/>
          <w:sz w:val="48"/>
          <w:szCs w:val="48"/>
        </w:rPr>
        <w:t>Dodávky pneumatik pro vozy zajišťující specializované činnosti – rok 2017</w:t>
      </w:r>
      <w:r w:rsidR="00F555CA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5275A2">
        <w:rPr>
          <w:rFonts w:ascii="Times New Roman" w:hAnsi="Times New Roman" w:cs="Times New Roman"/>
          <w:b/>
          <w:color w:val="000000"/>
          <w:sz w:val="48"/>
          <w:szCs w:val="48"/>
        </w:rPr>
        <w:t>a 2018</w:t>
      </w:r>
      <w:r w:rsidRPr="001D3D33">
        <w:rPr>
          <w:rFonts w:ascii="Times New Roman" w:hAnsi="Times New Roman" w:cs="Times New Roman"/>
          <w:b/>
          <w:color w:val="000000"/>
          <w:sz w:val="48"/>
          <w:szCs w:val="48"/>
        </w:rPr>
        <w:t>“</w:t>
      </w:r>
    </w:p>
    <w:p w:rsidR="00EC17F2" w:rsidRPr="00F5276D" w:rsidRDefault="00EC17F2" w:rsidP="00216D95">
      <w:pPr>
        <w:keepNext/>
        <w:keepLines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562A0" w:rsidRPr="00F5276D" w:rsidRDefault="008562A0" w:rsidP="00216D95">
      <w:pPr>
        <w:keepNext/>
        <w:keepLines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276D" w:rsidRPr="00F5276D" w:rsidRDefault="00E11B71" w:rsidP="00216D95">
      <w:pPr>
        <w:keepNext/>
        <w:keepLines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ZSM-159-29/OVZ-2016</w:t>
      </w:r>
    </w:p>
    <w:p w:rsidR="00F5276D" w:rsidRPr="00F5276D" w:rsidRDefault="00F5276D" w:rsidP="00216D95">
      <w:pPr>
        <w:keepNext/>
        <w:keepLines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276D" w:rsidRPr="00F5276D" w:rsidRDefault="00F5276D" w:rsidP="00216D95">
      <w:pPr>
        <w:keepNext/>
        <w:keepLines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276D" w:rsidRPr="00F5276D" w:rsidRDefault="00F5276D" w:rsidP="00216D95">
      <w:pPr>
        <w:keepNext/>
        <w:keepLines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562A0" w:rsidRPr="00F5276D" w:rsidRDefault="008562A0" w:rsidP="00216D95">
      <w:pPr>
        <w:keepNext/>
        <w:keepLines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C17F2" w:rsidRPr="00F5276D" w:rsidRDefault="00EC17F2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C17F2" w:rsidRPr="001D3D33" w:rsidRDefault="005853E0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cs-CZ"/>
        </w:rPr>
        <w:drawing>
          <wp:inline distT="0" distB="0" distL="0" distR="0" wp14:anchorId="0C177238" wp14:editId="7A859081">
            <wp:extent cx="2142935" cy="1191600"/>
            <wp:effectExtent l="0" t="0" r="0" b="8890"/>
            <wp:docPr id="6" name="Obrázek 6" descr="C:\Users\jbenda\AppData\Local\Temp\notes69EDA4\logo na vkládání barevna mv 40 procent a text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enda\AppData\Local\Temp\notes69EDA4\logo na vkládání barevna mv 40 procent a text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35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7F2" w:rsidRPr="008562A0" w:rsidRDefault="00EC17F2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853E0" w:rsidRPr="008562A0" w:rsidRDefault="005853E0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853E0" w:rsidRDefault="005853E0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C6C13" w:rsidRDefault="001C6C13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C6C13" w:rsidRPr="008562A0" w:rsidRDefault="001C6C13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16D95" w:rsidRDefault="00216D95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16D95" w:rsidRDefault="00216D95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16D95" w:rsidRDefault="00216D95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16D95" w:rsidRDefault="00216D95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C17F2" w:rsidRPr="00301B63" w:rsidRDefault="00EC17F2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1B63">
        <w:rPr>
          <w:rFonts w:ascii="Times New Roman" w:hAnsi="Times New Roman" w:cs="Times New Roman"/>
          <w:color w:val="000000"/>
          <w:sz w:val="24"/>
          <w:szCs w:val="24"/>
        </w:rPr>
        <w:t>ZAŘÍZENÍ SLUŽEB PRO MINISTERSTVO VNITRA</w:t>
      </w:r>
    </w:p>
    <w:p w:rsidR="00EC17F2" w:rsidRPr="001D3D33" w:rsidRDefault="003F4BE7" w:rsidP="00216D95">
      <w:pPr>
        <w:keepNext/>
        <w:keepLines/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3803">
        <w:rPr>
          <w:rFonts w:ascii="Times New Roman" w:hAnsi="Times New Roman" w:cs="Times New Roman"/>
          <w:color w:val="000000"/>
          <w:sz w:val="24"/>
          <w:szCs w:val="24"/>
        </w:rPr>
        <w:t xml:space="preserve">STÁTNÍ </w:t>
      </w:r>
      <w:r w:rsidR="00EC17F2" w:rsidRPr="00301B63">
        <w:rPr>
          <w:rFonts w:ascii="Times New Roman" w:hAnsi="Times New Roman" w:cs="Times New Roman"/>
          <w:color w:val="000000"/>
          <w:sz w:val="24"/>
          <w:szCs w:val="24"/>
        </w:rPr>
        <w:t>PŘÍSPĚVKOVÁ ORGANIZACE</w:t>
      </w:r>
    </w:p>
    <w:p w:rsidR="00EC17F2" w:rsidRPr="001D3D33" w:rsidRDefault="00EC17F2" w:rsidP="00EC17F2">
      <w:pPr>
        <w:keepNext/>
        <w:keepLines/>
        <w:spacing w:after="120"/>
        <w:jc w:val="center"/>
        <w:rPr>
          <w:rFonts w:ascii="Times New Roman" w:hAnsi="Times New Roman" w:cs="Times New Roman"/>
          <w:color w:val="000000"/>
        </w:rPr>
      </w:pPr>
      <w:r w:rsidRPr="001D3D33">
        <w:rPr>
          <w:rFonts w:ascii="Times New Roman" w:hAnsi="Times New Roman" w:cs="Times New Roman"/>
          <w:color w:val="000000"/>
        </w:rPr>
        <w:br w:type="page"/>
      </w:r>
    </w:p>
    <w:p w:rsidR="00EC17F2" w:rsidRDefault="00007D75" w:rsidP="00D00E41">
      <w:pPr>
        <w:keepNext/>
        <w:keepLines/>
        <w:spacing w:after="24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007D75">
        <w:rPr>
          <w:rFonts w:ascii="Times New Roman" w:hAnsi="Times New Roman" w:cs="Times New Roman"/>
          <w:b/>
          <w:color w:val="000000"/>
          <w:sz w:val="40"/>
          <w:szCs w:val="40"/>
        </w:rPr>
        <w:lastRenderedPageBreak/>
        <w:t>„</w:t>
      </w:r>
      <w:r w:rsidR="00A43803">
        <w:rPr>
          <w:rFonts w:ascii="Times New Roman" w:hAnsi="Times New Roman" w:cs="Times New Roman"/>
          <w:b/>
          <w:color w:val="000000"/>
          <w:sz w:val="40"/>
          <w:szCs w:val="40"/>
        </w:rPr>
        <w:t>Dodávky pneumatik pro vozy zajišťující specializované činnosti – rok 2017</w:t>
      </w:r>
      <w:r w:rsidR="005275A2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a 2018</w:t>
      </w:r>
      <w:r w:rsidRPr="00007D75">
        <w:rPr>
          <w:rFonts w:ascii="Times New Roman" w:hAnsi="Times New Roman" w:cs="Times New Roman"/>
          <w:b/>
          <w:color w:val="000000"/>
          <w:sz w:val="40"/>
          <w:szCs w:val="40"/>
        </w:rPr>
        <w:t>“</w:t>
      </w:r>
    </w:p>
    <w:p w:rsidR="00216D95" w:rsidRPr="00007D75" w:rsidRDefault="00216D95" w:rsidP="00216D95">
      <w:pPr>
        <w:pStyle w:val="Identifikacestran"/>
        <w:keepNext/>
        <w:keepLines/>
        <w:spacing w:line="360" w:lineRule="auto"/>
        <w:rPr>
          <w:b/>
          <w:sz w:val="28"/>
          <w:szCs w:val="28"/>
        </w:rPr>
      </w:pPr>
      <w:r w:rsidRPr="00007D75">
        <w:rPr>
          <w:b/>
          <w:sz w:val="28"/>
          <w:szCs w:val="28"/>
        </w:rPr>
        <w:t>Zařízení služeb pro Ministerstvo vnitra</w:t>
      </w:r>
    </w:p>
    <w:p w:rsidR="00216D95" w:rsidRDefault="00216D95" w:rsidP="00216D95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se sídlem Přípotoční 300/12, 101 00 Praha 10,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z</w:t>
      </w:r>
      <w:r w:rsidRPr="001D3D33">
        <w:rPr>
          <w:szCs w:val="24"/>
        </w:rPr>
        <w:t>astoupené</w:t>
      </w:r>
      <w:r>
        <w:rPr>
          <w:szCs w:val="24"/>
        </w:rPr>
        <w:t xml:space="preserve"> JUDr. Ladislavem Mácou, generální</w:t>
      </w:r>
      <w:r w:rsidR="00B853DB">
        <w:rPr>
          <w:szCs w:val="24"/>
        </w:rPr>
        <w:t>m</w:t>
      </w:r>
      <w:r>
        <w:rPr>
          <w:szCs w:val="24"/>
        </w:rPr>
        <w:t xml:space="preserve"> ředitelem,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  <w:rPr>
          <w:szCs w:val="24"/>
        </w:rPr>
      </w:pPr>
      <w:r w:rsidRPr="001D3D33">
        <w:rPr>
          <w:szCs w:val="24"/>
        </w:rPr>
        <w:t>IČ</w:t>
      </w:r>
      <w:r>
        <w:rPr>
          <w:szCs w:val="24"/>
        </w:rPr>
        <w:t>O</w:t>
      </w:r>
      <w:r w:rsidRPr="001D3D33">
        <w:rPr>
          <w:szCs w:val="24"/>
        </w:rPr>
        <w:t>:</w:t>
      </w:r>
      <w:r>
        <w:rPr>
          <w:szCs w:val="24"/>
        </w:rPr>
        <w:t xml:space="preserve"> 67779999,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  <w:rPr>
          <w:szCs w:val="24"/>
        </w:rPr>
      </w:pPr>
      <w:r w:rsidRPr="001D3D33">
        <w:rPr>
          <w:szCs w:val="24"/>
        </w:rPr>
        <w:t>DIČ:</w:t>
      </w:r>
      <w:r>
        <w:rPr>
          <w:szCs w:val="24"/>
        </w:rPr>
        <w:t xml:space="preserve"> CZ67779999,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b</w:t>
      </w:r>
      <w:r w:rsidRPr="001D3D33">
        <w:rPr>
          <w:szCs w:val="24"/>
        </w:rPr>
        <w:t>ankovní sp</w:t>
      </w:r>
      <w:r>
        <w:rPr>
          <w:szCs w:val="24"/>
        </w:rPr>
        <w:t>ojení: ČNB Praha,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č</w:t>
      </w:r>
      <w:r w:rsidRPr="001D3D33">
        <w:rPr>
          <w:szCs w:val="24"/>
        </w:rPr>
        <w:t>íslo účtu:</w:t>
      </w:r>
      <w:r>
        <w:rPr>
          <w:szCs w:val="24"/>
        </w:rPr>
        <w:t xml:space="preserve"> 30320881/0710,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</w:pPr>
      <w:r>
        <w:rPr>
          <w:szCs w:val="24"/>
        </w:rPr>
        <w:t xml:space="preserve">na straně jedné </w:t>
      </w:r>
      <w:r>
        <w:t>(dále též jen „</w:t>
      </w:r>
      <w:r w:rsidRPr="00743D9F">
        <w:rPr>
          <w:b/>
        </w:rPr>
        <w:t>Kupující</w:t>
      </w:r>
      <w:r w:rsidRPr="001D3D33">
        <w:t>”)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</w:pPr>
      <w:r>
        <w:t>číslo smlouvy: ZSM-</w:t>
      </w:r>
      <w:r w:rsidR="00A43803">
        <w:t>15</w:t>
      </w:r>
      <w:r w:rsidR="007D2E97">
        <w:t>9</w:t>
      </w:r>
      <w:r w:rsidR="00E11B71">
        <w:t>-29</w:t>
      </w:r>
      <w:r>
        <w:t>/OVZ-2016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  <w:jc w:val="left"/>
      </w:pPr>
    </w:p>
    <w:p w:rsidR="00216D95" w:rsidRDefault="00216D95" w:rsidP="00216D95">
      <w:pPr>
        <w:pStyle w:val="Identifikacestran"/>
        <w:keepNext/>
        <w:keepLines/>
        <w:spacing w:line="360" w:lineRule="auto"/>
        <w:rPr>
          <w:b/>
        </w:rPr>
      </w:pPr>
      <w:r w:rsidRPr="001D3D33">
        <w:rPr>
          <w:b/>
        </w:rPr>
        <w:t>a</w:t>
      </w:r>
    </w:p>
    <w:p w:rsidR="00216D95" w:rsidRPr="004A01FC" w:rsidRDefault="00216D95" w:rsidP="00216D95">
      <w:pPr>
        <w:pStyle w:val="Identifikacestran"/>
        <w:keepNext/>
        <w:keepLines/>
        <w:spacing w:line="360" w:lineRule="auto"/>
        <w:rPr>
          <w:b/>
          <w:bCs/>
          <w:szCs w:val="24"/>
        </w:rPr>
      </w:pPr>
    </w:p>
    <w:p w:rsidR="00216D95" w:rsidRPr="001D3D33" w:rsidRDefault="00E11B71" w:rsidP="00216D95">
      <w:pPr>
        <w:pStyle w:val="Identifikacestran"/>
        <w:keepNext/>
        <w:keepLines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PNEU HNÍDEK s.r.o.</w:t>
      </w:r>
    </w:p>
    <w:p w:rsidR="00216D95" w:rsidRPr="001D3D33" w:rsidRDefault="00E82243" w:rsidP="00216D95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s</w:t>
      </w:r>
      <w:r w:rsidR="00E11B71">
        <w:rPr>
          <w:szCs w:val="24"/>
        </w:rPr>
        <w:t>e</w:t>
      </w:r>
      <w:r w:rsidR="007D2B64">
        <w:rPr>
          <w:szCs w:val="24"/>
        </w:rPr>
        <w:t xml:space="preserve"> </w:t>
      </w:r>
      <w:r w:rsidR="00216D95" w:rsidRPr="001D3D33">
        <w:rPr>
          <w:szCs w:val="24"/>
        </w:rPr>
        <w:t>sídlem</w:t>
      </w:r>
      <w:bookmarkStart w:id="0" w:name="_GoBack"/>
      <w:bookmarkEnd w:id="0"/>
      <w:r w:rsidR="00216D95" w:rsidRPr="001D3D33">
        <w:rPr>
          <w:szCs w:val="24"/>
        </w:rPr>
        <w:t xml:space="preserve"> </w:t>
      </w:r>
      <w:r w:rsidR="007D2B64">
        <w:rPr>
          <w:szCs w:val="24"/>
        </w:rPr>
        <w:t xml:space="preserve">Knoflíková 2814/8a, </w:t>
      </w:r>
      <w:proofErr w:type="gramStart"/>
      <w:r w:rsidR="007D2B64">
        <w:rPr>
          <w:szCs w:val="24"/>
        </w:rPr>
        <w:t>466 01  Jablonec</w:t>
      </w:r>
      <w:proofErr w:type="gramEnd"/>
      <w:r w:rsidR="007D2B64">
        <w:rPr>
          <w:szCs w:val="24"/>
        </w:rPr>
        <w:t xml:space="preserve"> nad Nisou</w:t>
      </w:r>
      <w:r w:rsidR="00216D95">
        <w:rPr>
          <w:szCs w:val="24"/>
        </w:rPr>
        <w:t>,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z</w:t>
      </w:r>
      <w:r w:rsidRPr="001D3D33">
        <w:rPr>
          <w:szCs w:val="24"/>
        </w:rPr>
        <w:t xml:space="preserve">astoupené </w:t>
      </w:r>
      <w:r w:rsidR="007D2B64">
        <w:rPr>
          <w:szCs w:val="24"/>
        </w:rPr>
        <w:t xml:space="preserve">Ing. Lenkou </w:t>
      </w:r>
      <w:proofErr w:type="spellStart"/>
      <w:r w:rsidR="007D2B64">
        <w:rPr>
          <w:szCs w:val="24"/>
        </w:rPr>
        <w:t>Hnídkovou</w:t>
      </w:r>
      <w:proofErr w:type="spellEnd"/>
      <w:r w:rsidR="007D2B64">
        <w:rPr>
          <w:szCs w:val="24"/>
        </w:rPr>
        <w:t>, jednatelkou</w:t>
      </w:r>
      <w:r>
        <w:rPr>
          <w:szCs w:val="24"/>
        </w:rPr>
        <w:t>,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  <w:rPr>
          <w:szCs w:val="24"/>
        </w:rPr>
      </w:pPr>
      <w:r w:rsidRPr="001D3D33">
        <w:rPr>
          <w:szCs w:val="24"/>
        </w:rPr>
        <w:t>IČ</w:t>
      </w:r>
      <w:r>
        <w:rPr>
          <w:szCs w:val="24"/>
        </w:rPr>
        <w:t>O</w:t>
      </w:r>
      <w:r w:rsidRPr="001D3D33">
        <w:rPr>
          <w:szCs w:val="24"/>
        </w:rPr>
        <w:t xml:space="preserve">: </w:t>
      </w:r>
      <w:r w:rsidR="007D2B64">
        <w:rPr>
          <w:szCs w:val="24"/>
        </w:rPr>
        <w:t>25497561</w:t>
      </w:r>
      <w:r>
        <w:rPr>
          <w:szCs w:val="24"/>
        </w:rPr>
        <w:t>,</w:t>
      </w:r>
    </w:p>
    <w:p w:rsidR="007D2B64" w:rsidRDefault="00216D95" w:rsidP="00216D95">
      <w:pPr>
        <w:pStyle w:val="Identifikacestran"/>
        <w:keepNext/>
        <w:keepLines/>
        <w:spacing w:line="360" w:lineRule="auto"/>
        <w:rPr>
          <w:szCs w:val="24"/>
        </w:rPr>
      </w:pPr>
      <w:r w:rsidRPr="001D3D33">
        <w:rPr>
          <w:szCs w:val="24"/>
        </w:rPr>
        <w:t>DIČ:</w:t>
      </w:r>
      <w:r w:rsidR="007D2B64">
        <w:rPr>
          <w:szCs w:val="24"/>
        </w:rPr>
        <w:t xml:space="preserve"> CZ25497561</w:t>
      </w:r>
      <w:r w:rsidR="005361D0">
        <w:rPr>
          <w:szCs w:val="24"/>
        </w:rPr>
        <w:t>,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  <w:rPr>
          <w:szCs w:val="24"/>
        </w:rPr>
      </w:pPr>
      <w:r w:rsidRPr="001D3D33">
        <w:rPr>
          <w:szCs w:val="24"/>
        </w:rPr>
        <w:t xml:space="preserve">společnost zapsaná v obchodním rejstříku vedeném </w:t>
      </w:r>
      <w:r w:rsidR="007D2B64">
        <w:rPr>
          <w:szCs w:val="24"/>
        </w:rPr>
        <w:t>Krajským soudem v Ústí nad Labem</w:t>
      </w:r>
      <w:r>
        <w:rPr>
          <w:szCs w:val="24"/>
        </w:rPr>
        <w:t>,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  <w:rPr>
          <w:szCs w:val="24"/>
        </w:rPr>
      </w:pPr>
      <w:r w:rsidRPr="001D3D33">
        <w:rPr>
          <w:szCs w:val="24"/>
        </w:rPr>
        <w:t xml:space="preserve">oddíl </w:t>
      </w:r>
      <w:r w:rsidR="007D2B64">
        <w:rPr>
          <w:szCs w:val="24"/>
        </w:rPr>
        <w:t>C</w:t>
      </w:r>
      <w:r w:rsidRPr="001D3D33">
        <w:rPr>
          <w:szCs w:val="24"/>
        </w:rPr>
        <w:t xml:space="preserve">, vložka </w:t>
      </w:r>
      <w:r w:rsidR="007D2B64">
        <w:rPr>
          <w:szCs w:val="24"/>
        </w:rPr>
        <w:t>21089</w:t>
      </w:r>
      <w:r w:rsidRPr="001D3D33">
        <w:rPr>
          <w:szCs w:val="24"/>
        </w:rPr>
        <w:t>,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b</w:t>
      </w:r>
      <w:r w:rsidRPr="001D3D33">
        <w:rPr>
          <w:szCs w:val="24"/>
        </w:rPr>
        <w:t xml:space="preserve">ankovní spojení: </w:t>
      </w:r>
      <w:r w:rsidR="007D2B64">
        <w:rPr>
          <w:szCs w:val="24"/>
        </w:rPr>
        <w:t>Česká spořitelna, a.s.</w:t>
      </w:r>
      <w:r>
        <w:rPr>
          <w:szCs w:val="24"/>
        </w:rPr>
        <w:t>, č</w:t>
      </w:r>
      <w:r w:rsidRPr="001D3D33">
        <w:rPr>
          <w:szCs w:val="24"/>
        </w:rPr>
        <w:t xml:space="preserve">íslo účtu: </w:t>
      </w:r>
      <w:r w:rsidR="007D2B64">
        <w:rPr>
          <w:szCs w:val="24"/>
        </w:rPr>
        <w:t>2595482/0800</w:t>
      </w:r>
      <w:r w:rsidRPr="001D3D33">
        <w:rPr>
          <w:szCs w:val="24"/>
        </w:rPr>
        <w:t>,</w:t>
      </w:r>
    </w:p>
    <w:p w:rsidR="00216D95" w:rsidRPr="001D3D33" w:rsidRDefault="00216D95" w:rsidP="00216D95">
      <w:pPr>
        <w:pStyle w:val="Identifikacestran"/>
        <w:keepNext/>
        <w:keepLines/>
        <w:spacing w:line="360" w:lineRule="auto"/>
      </w:pPr>
      <w:r>
        <w:t xml:space="preserve">na straně druhé </w:t>
      </w:r>
      <w:r w:rsidRPr="001D3D33">
        <w:t>(dále</w:t>
      </w:r>
      <w:r>
        <w:t xml:space="preserve"> též</w:t>
      </w:r>
      <w:r w:rsidRPr="001D3D33">
        <w:t xml:space="preserve"> jen „</w:t>
      </w:r>
      <w:r w:rsidRPr="00743D9F">
        <w:rPr>
          <w:b/>
        </w:rPr>
        <w:t>Prodávající</w:t>
      </w:r>
      <w:r w:rsidRPr="001D3D33">
        <w:t>”)</w:t>
      </w:r>
    </w:p>
    <w:p w:rsidR="00216D95" w:rsidRPr="00743D9F" w:rsidRDefault="007D2B64" w:rsidP="00216D95">
      <w:pPr>
        <w:tabs>
          <w:tab w:val="center" w:pos="4536"/>
          <w:tab w:val="right" w:pos="9000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D33" w:rsidDel="007D2B64">
        <w:t xml:space="preserve"> </w:t>
      </w:r>
      <w:r w:rsidR="00216D95" w:rsidRPr="00743D9F">
        <w:rPr>
          <w:rFonts w:ascii="Times New Roman" w:hAnsi="Times New Roman" w:cs="Times New Roman"/>
          <w:sz w:val="24"/>
          <w:szCs w:val="24"/>
        </w:rPr>
        <w:t xml:space="preserve">(obě výše uvedené </w:t>
      </w:r>
      <w:r w:rsidR="00216D95">
        <w:rPr>
          <w:rFonts w:ascii="Times New Roman" w:hAnsi="Times New Roman" w:cs="Times New Roman"/>
          <w:sz w:val="24"/>
          <w:szCs w:val="24"/>
        </w:rPr>
        <w:t xml:space="preserve">strany </w:t>
      </w:r>
      <w:r w:rsidR="00216D95" w:rsidRPr="00743D9F">
        <w:rPr>
          <w:rFonts w:ascii="Times New Roman" w:hAnsi="Times New Roman" w:cs="Times New Roman"/>
          <w:sz w:val="24"/>
          <w:szCs w:val="24"/>
        </w:rPr>
        <w:t xml:space="preserve">společně dále též jen </w:t>
      </w:r>
      <w:r w:rsidR="00216D95" w:rsidRPr="00743D9F">
        <w:rPr>
          <w:rFonts w:ascii="Times New Roman" w:hAnsi="Times New Roman" w:cs="Times New Roman"/>
          <w:b/>
          <w:sz w:val="24"/>
          <w:szCs w:val="24"/>
        </w:rPr>
        <w:t>„Smluvní strany“</w:t>
      </w:r>
      <w:r w:rsidR="00216D95" w:rsidRPr="00743D9F">
        <w:rPr>
          <w:rFonts w:ascii="Times New Roman" w:hAnsi="Times New Roman" w:cs="Times New Roman"/>
          <w:sz w:val="24"/>
          <w:szCs w:val="24"/>
        </w:rPr>
        <w:t xml:space="preserve"> či jednotlivě jako „</w:t>
      </w:r>
      <w:r w:rsidR="00216D95" w:rsidRPr="00743D9F">
        <w:rPr>
          <w:rFonts w:ascii="Times New Roman" w:hAnsi="Times New Roman" w:cs="Times New Roman"/>
          <w:b/>
          <w:sz w:val="24"/>
          <w:szCs w:val="24"/>
        </w:rPr>
        <w:t>Smluvní strana</w:t>
      </w:r>
      <w:r w:rsidR="00216D95" w:rsidRPr="00743D9F">
        <w:rPr>
          <w:rFonts w:ascii="Times New Roman" w:hAnsi="Times New Roman" w:cs="Times New Roman"/>
          <w:sz w:val="24"/>
          <w:szCs w:val="24"/>
        </w:rPr>
        <w:t>“)</w:t>
      </w:r>
    </w:p>
    <w:p w:rsidR="00216D95" w:rsidRDefault="00216D95" w:rsidP="00216D95">
      <w:pPr>
        <w:pStyle w:val="Identifikacestran"/>
        <w:spacing w:line="360" w:lineRule="auto"/>
      </w:pPr>
      <w:r w:rsidRPr="001D3D33">
        <w:t>uzavřel</w:t>
      </w:r>
      <w:r>
        <w:t>y</w:t>
      </w:r>
      <w:r w:rsidRPr="001D3D33">
        <w:t xml:space="preserve"> níže uv</w:t>
      </w:r>
      <w:r>
        <w:t>edeného dne, měsíce a roku tuto</w:t>
      </w:r>
    </w:p>
    <w:p w:rsidR="00216D95" w:rsidRDefault="00216D95" w:rsidP="00216D95">
      <w:pPr>
        <w:pStyle w:val="Identifikacestran"/>
      </w:pPr>
    </w:p>
    <w:p w:rsidR="00216D95" w:rsidRDefault="00216D95" w:rsidP="00216D95">
      <w:pPr>
        <w:pStyle w:val="Identifikacestran"/>
        <w:jc w:val="center"/>
        <w:rPr>
          <w:b/>
          <w:sz w:val="32"/>
          <w:szCs w:val="32"/>
        </w:rPr>
      </w:pPr>
      <w:r w:rsidRPr="00743D9F">
        <w:rPr>
          <w:b/>
          <w:sz w:val="32"/>
          <w:szCs w:val="32"/>
        </w:rPr>
        <w:t>Kupní smlouvu</w:t>
      </w:r>
    </w:p>
    <w:p w:rsidR="00216D95" w:rsidRPr="00331D94" w:rsidRDefault="00216D95" w:rsidP="00216D95">
      <w:pPr>
        <w:pStyle w:val="Identifikacestran"/>
        <w:jc w:val="center"/>
        <w:rPr>
          <w:b/>
          <w:szCs w:val="24"/>
        </w:rPr>
      </w:pPr>
    </w:p>
    <w:p w:rsidR="00216D95" w:rsidRPr="001D3D33" w:rsidRDefault="00216D95" w:rsidP="00216D95">
      <w:pPr>
        <w:pStyle w:val="Identifikacestran"/>
      </w:pPr>
      <w:r w:rsidRPr="001D3D33">
        <w:rPr>
          <w:szCs w:val="24"/>
        </w:rPr>
        <w:t>dle § 2079 a násl. zákona č. 89/2012 Sb., občanský zákoník, (dále též jen „</w:t>
      </w:r>
      <w:r w:rsidRPr="00743D9F">
        <w:rPr>
          <w:b/>
          <w:szCs w:val="24"/>
        </w:rPr>
        <w:t>Smlouv</w:t>
      </w:r>
      <w:r>
        <w:rPr>
          <w:b/>
          <w:szCs w:val="24"/>
        </w:rPr>
        <w:t>a</w:t>
      </w:r>
      <w:r w:rsidRPr="001D3D33">
        <w:rPr>
          <w:szCs w:val="24"/>
        </w:rPr>
        <w:t>“</w:t>
      </w:r>
      <w:r w:rsidRPr="001D3D33">
        <w:t>)</w:t>
      </w:r>
      <w:r>
        <w:t xml:space="preserve"> následujícího znění:</w:t>
      </w:r>
    </w:p>
    <w:p w:rsidR="00EC17F2" w:rsidRPr="001D3D33" w:rsidRDefault="00EC17F2" w:rsidP="002616AA">
      <w:pPr>
        <w:pStyle w:val="Prohlen"/>
        <w:keepNext/>
        <w:keepLines/>
        <w:numPr>
          <w:ilvl w:val="0"/>
          <w:numId w:val="1"/>
        </w:numPr>
        <w:spacing w:before="480" w:after="120"/>
        <w:ind w:left="414" w:hanging="414"/>
        <w:jc w:val="both"/>
      </w:pPr>
      <w:r w:rsidRPr="001D3D33">
        <w:rPr>
          <w:caps/>
          <w:kern w:val="28"/>
          <w:sz w:val="28"/>
        </w:rPr>
        <w:lastRenderedPageBreak/>
        <w:t>prohlášení smluvních stran</w:t>
      </w:r>
      <w:r w:rsidRPr="001D3D33">
        <w:t xml:space="preserve"> </w:t>
      </w:r>
    </w:p>
    <w:p w:rsidR="00EC17F2" w:rsidRPr="001D3D33" w:rsidRDefault="00EC17F2" w:rsidP="002616AA">
      <w:pPr>
        <w:pStyle w:val="Nadpis2"/>
        <w:keepNext/>
        <w:keepLines/>
        <w:numPr>
          <w:ilvl w:val="1"/>
          <w:numId w:val="1"/>
        </w:numPr>
        <w:ind w:left="1123" w:hanging="709"/>
      </w:pPr>
      <w:bookmarkStart w:id="1" w:name="_Toc288828340"/>
      <w:r w:rsidRPr="001D3D33">
        <w:t xml:space="preserve">Kupující prohlašuje, </w:t>
      </w:r>
      <w:bookmarkStart w:id="2" w:name="_Ref380552770"/>
      <w:r w:rsidRPr="001D3D33">
        <w:t xml:space="preserve">že je </w:t>
      </w:r>
      <w:r w:rsidRPr="001D3D33">
        <w:rPr>
          <w:szCs w:val="24"/>
        </w:rPr>
        <w:t xml:space="preserve">příspěvkovou organizací zřízenou Zřizovací listinou vydanou Ministerstvem vnitra ČR, </w:t>
      </w:r>
      <w:proofErr w:type="gramStart"/>
      <w:r w:rsidRPr="001D3D33">
        <w:rPr>
          <w:szCs w:val="24"/>
        </w:rPr>
        <w:t>č.j.</w:t>
      </w:r>
      <w:proofErr w:type="gramEnd"/>
      <w:r w:rsidRPr="001D3D33">
        <w:rPr>
          <w:szCs w:val="24"/>
        </w:rPr>
        <w:t xml:space="preserve"> N-1337/97 dne 8. 12. 1997</w:t>
      </w:r>
      <w:r w:rsidR="00CF50B6">
        <w:rPr>
          <w:szCs w:val="24"/>
        </w:rPr>
        <w:t>,</w:t>
      </w:r>
      <w:r w:rsidR="00B13411">
        <w:rPr>
          <w:szCs w:val="24"/>
        </w:rPr>
        <w:t xml:space="preserve"> ve znění pozdějších dodatků,</w:t>
      </w:r>
      <w:r w:rsidR="00CF50B6">
        <w:rPr>
          <w:szCs w:val="24"/>
        </w:rPr>
        <w:t xml:space="preserve"> </w:t>
      </w:r>
      <w:bookmarkEnd w:id="2"/>
      <w:r w:rsidRPr="001D3D33">
        <w:t>splňuje veškeré podmínky a požadavky v této Smlouvě stanovené a je oprávněn tuto Smlouvu uzavřít a řádně plnit závazky v ní obsažené.</w:t>
      </w:r>
      <w:bookmarkEnd w:id="1"/>
    </w:p>
    <w:p w:rsidR="00EC17F2" w:rsidRDefault="00EC17F2" w:rsidP="002616AA">
      <w:pPr>
        <w:pStyle w:val="Nadpis2"/>
        <w:keepNext/>
        <w:keepLines/>
        <w:numPr>
          <w:ilvl w:val="1"/>
          <w:numId w:val="1"/>
        </w:numPr>
        <w:ind w:left="1123" w:hanging="709"/>
      </w:pPr>
      <w:r w:rsidRPr="001D3D33">
        <w:t xml:space="preserve">Kupující zadal, jakožto veřejný zadavatel </w:t>
      </w:r>
      <w:r w:rsidR="002673D2" w:rsidRPr="00017C53">
        <w:t>v</w:t>
      </w:r>
      <w:r w:rsidR="002673D2">
        <w:t xml:space="preserve">e smyslu ustanovení § </w:t>
      </w:r>
      <w:r w:rsidR="00F555CA">
        <w:t>4</w:t>
      </w:r>
      <w:r w:rsidR="002673D2">
        <w:t xml:space="preserve"> odst. </w:t>
      </w:r>
      <w:r w:rsidR="00F555CA">
        <w:t>1</w:t>
      </w:r>
      <w:r w:rsidR="002673D2">
        <w:t xml:space="preserve"> písm. </w:t>
      </w:r>
      <w:r w:rsidR="00F555CA">
        <w:t>c</w:t>
      </w:r>
      <w:r w:rsidR="002673D2">
        <w:t xml:space="preserve">) </w:t>
      </w:r>
      <w:r w:rsidR="002673D2" w:rsidRPr="00017C53">
        <w:t>zákon</w:t>
      </w:r>
      <w:r w:rsidR="002673D2">
        <w:t>a</w:t>
      </w:r>
      <w:r w:rsidR="00F555CA">
        <w:t xml:space="preserve"> č. 134</w:t>
      </w:r>
      <w:r w:rsidRPr="001D3D33">
        <w:t>/20</w:t>
      </w:r>
      <w:r w:rsidR="00F555CA">
        <w:t>1</w:t>
      </w:r>
      <w:r w:rsidRPr="001D3D33">
        <w:t xml:space="preserve">6 Sb., o </w:t>
      </w:r>
      <w:r w:rsidR="00F555CA">
        <w:t>zadávání veřejných zakázek</w:t>
      </w:r>
      <w:r w:rsidR="00725CB3">
        <w:t xml:space="preserve">, </w:t>
      </w:r>
      <w:r w:rsidR="00B50091">
        <w:t>tzv. v</w:t>
      </w:r>
      <w:r w:rsidRPr="001D3D33">
        <w:t xml:space="preserve">eřejnou zakázku </w:t>
      </w:r>
      <w:r w:rsidRPr="00A43803">
        <w:t>malého rozsahu č</w:t>
      </w:r>
      <w:r w:rsidRPr="001D3D33">
        <w:t>.</w:t>
      </w:r>
      <w:r w:rsidR="00CE3EDE">
        <w:t xml:space="preserve"> </w:t>
      </w:r>
      <w:r w:rsidRPr="001D3D33">
        <w:t>j.: ZSM-</w:t>
      </w:r>
      <w:r w:rsidR="007D2E97">
        <w:t>159</w:t>
      </w:r>
      <w:r w:rsidR="00A43803">
        <w:t>/</w:t>
      </w:r>
      <w:r w:rsidRPr="001D3D33">
        <w:t>OVZ-201</w:t>
      </w:r>
      <w:r w:rsidR="00687016">
        <w:t>6</w:t>
      </w:r>
      <w:r w:rsidRPr="001D3D33">
        <w:t xml:space="preserve"> s názvem „</w:t>
      </w:r>
      <w:r w:rsidR="00A43803">
        <w:t>Dodávky pneumatik pro vozy zajišťující specializované činnosti – rok 2017</w:t>
      </w:r>
      <w:r w:rsidR="005275A2">
        <w:t xml:space="preserve"> a 2018</w:t>
      </w:r>
      <w:r w:rsidRPr="001D3D33">
        <w:t xml:space="preserve">“. Nabídka </w:t>
      </w:r>
      <w:r w:rsidR="009B3E9A">
        <w:t>P</w:t>
      </w:r>
      <w:r w:rsidRPr="001D3D33">
        <w:t xml:space="preserve">rodávajícího, která splnila veškeré </w:t>
      </w:r>
      <w:r w:rsidR="002504DE">
        <w:t xml:space="preserve">stanovené </w:t>
      </w:r>
      <w:r w:rsidRPr="001D3D33">
        <w:t>požadavky Kupujícího uvedené v zadávací dokumentaci a</w:t>
      </w:r>
      <w:r w:rsidR="00B55B50">
        <w:t> </w:t>
      </w:r>
      <w:r w:rsidRPr="001D3D33">
        <w:t>podmínky zákona o</w:t>
      </w:r>
      <w:r w:rsidR="004A0CB6">
        <w:t> </w:t>
      </w:r>
      <w:r w:rsidRPr="001D3D33">
        <w:t>veřejných zakázkách, byla vyhodnocena jako nejvhodnější.</w:t>
      </w:r>
    </w:p>
    <w:p w:rsidR="00687016" w:rsidRPr="001D3D33" w:rsidRDefault="003C3C6F" w:rsidP="00687016">
      <w:pPr>
        <w:pStyle w:val="Nadpis2"/>
        <w:keepNext/>
        <w:keepLines/>
        <w:numPr>
          <w:ilvl w:val="1"/>
          <w:numId w:val="1"/>
        </w:numPr>
        <w:ind w:left="1123" w:hanging="709"/>
      </w:pPr>
      <w:r>
        <w:t>Prodávající</w:t>
      </w:r>
      <w:r w:rsidR="001A5E4B">
        <w:t xml:space="preserve"> </w:t>
      </w:r>
      <w:r w:rsidR="001A5E4B" w:rsidRPr="000F5451">
        <w:t xml:space="preserve">prohlašuje, že je subjektem podnikajícím v oblasti </w:t>
      </w:r>
      <w:r w:rsidR="001A5E4B">
        <w:t xml:space="preserve">prodeje </w:t>
      </w:r>
      <w:r w:rsidR="00734627">
        <w:t>komodity pneumatik</w:t>
      </w:r>
      <w:r w:rsidR="001A5E4B" w:rsidRPr="000F5451">
        <w:t xml:space="preserve"> a vlastní vešker</w:t>
      </w:r>
      <w:r w:rsidR="002673D2">
        <w:t>á</w:t>
      </w:r>
      <w:r w:rsidR="001A5E4B" w:rsidRPr="000F5451">
        <w:t xml:space="preserve"> oprávnění</w:t>
      </w:r>
      <w:r w:rsidR="001A5E4B">
        <w:t>,</w:t>
      </w:r>
      <w:r w:rsidR="001A5E4B" w:rsidRPr="000F5451">
        <w:t xml:space="preserve"> jež jsou dle </w:t>
      </w:r>
      <w:r w:rsidR="00216D95">
        <w:t>právních předpisů</w:t>
      </w:r>
      <w:r w:rsidR="001A5E4B" w:rsidRPr="000F5451">
        <w:t xml:space="preserve"> platných v</w:t>
      </w:r>
      <w:r w:rsidR="00E67DFB">
        <w:t> </w:t>
      </w:r>
      <w:r w:rsidR="001A5E4B" w:rsidRPr="000F5451">
        <w:t>České republice nutná k</w:t>
      </w:r>
      <w:r w:rsidR="001A5E4B">
        <w:t> </w:t>
      </w:r>
      <w:r w:rsidR="001A5E4B" w:rsidRPr="000F5451">
        <w:t xml:space="preserve">provedení </w:t>
      </w:r>
      <w:r w:rsidR="001A5E4B">
        <w:t xml:space="preserve">předmětu </w:t>
      </w:r>
      <w:r w:rsidR="00B50091">
        <w:t>této S</w:t>
      </w:r>
      <w:r w:rsidR="001A5E4B">
        <w:t xml:space="preserve">mlouvy specifikovaného v čl. 2 </w:t>
      </w:r>
      <w:proofErr w:type="gramStart"/>
      <w:r w:rsidR="001A5E4B">
        <w:t>této</w:t>
      </w:r>
      <w:proofErr w:type="gramEnd"/>
      <w:r w:rsidR="001A5E4B">
        <w:t xml:space="preserve"> Smlouvy.</w:t>
      </w:r>
    </w:p>
    <w:p w:rsidR="00EC17F2" w:rsidRDefault="00EC17F2" w:rsidP="002616AA">
      <w:pPr>
        <w:pStyle w:val="Nadpis2"/>
        <w:keepNext/>
        <w:keepLines/>
        <w:numPr>
          <w:ilvl w:val="1"/>
          <w:numId w:val="1"/>
        </w:numPr>
        <w:ind w:left="1123" w:hanging="709"/>
      </w:pPr>
      <w:bookmarkStart w:id="3" w:name="_Toc288828341"/>
      <w:r w:rsidRPr="001D3D33">
        <w:t>Prodávající prohlašuje, že splňuje veškeré podmínky a požadavky v této Smlouvě</w:t>
      </w:r>
      <w:r w:rsidR="008C4D22">
        <w:t xml:space="preserve"> níže</w:t>
      </w:r>
      <w:r w:rsidRPr="001D3D33">
        <w:t xml:space="preserve"> stanovené a je oprávněn tuto Smlouvu uzavřít a řádně </w:t>
      </w:r>
      <w:r w:rsidR="00267626">
        <w:t xml:space="preserve">a včas </w:t>
      </w:r>
      <w:r w:rsidRPr="001D3D33">
        <w:t xml:space="preserve">plnit </w:t>
      </w:r>
      <w:r w:rsidR="004C6F5C">
        <w:t xml:space="preserve">veškeré jeho </w:t>
      </w:r>
      <w:r w:rsidRPr="001D3D33">
        <w:t>závazky v ní obsažené.</w:t>
      </w:r>
    </w:p>
    <w:p w:rsidR="001D37A7" w:rsidRPr="00E36685" w:rsidRDefault="001D37A7" w:rsidP="002616AA">
      <w:pPr>
        <w:pStyle w:val="Nadpis2"/>
        <w:keepNext/>
        <w:keepLines/>
        <w:numPr>
          <w:ilvl w:val="1"/>
          <w:numId w:val="1"/>
        </w:numPr>
        <w:ind w:left="1123" w:hanging="709"/>
      </w:pPr>
      <w:r w:rsidRPr="00F756EC">
        <w:rPr>
          <w:szCs w:val="24"/>
        </w:rPr>
        <w:t xml:space="preserve">Tato </w:t>
      </w:r>
      <w:r>
        <w:rPr>
          <w:szCs w:val="24"/>
        </w:rPr>
        <w:t>S</w:t>
      </w:r>
      <w:r w:rsidRPr="00F756EC">
        <w:rPr>
          <w:szCs w:val="24"/>
        </w:rPr>
        <w:t xml:space="preserve">mlouva se uzavírá za účelem zajištění </w:t>
      </w:r>
      <w:r w:rsidR="009557D5" w:rsidRPr="00E36685">
        <w:rPr>
          <w:szCs w:val="24"/>
        </w:rPr>
        <w:t>dodávek pneumatik pro vozy zajišťující specializované činnosti</w:t>
      </w:r>
      <w:r w:rsidRPr="00E36685">
        <w:rPr>
          <w:szCs w:val="24"/>
        </w:rPr>
        <w:t xml:space="preserve"> pro Kupujícího.</w:t>
      </w:r>
    </w:p>
    <w:p w:rsidR="00EC17F2" w:rsidRPr="001D3D33" w:rsidRDefault="00EC17F2" w:rsidP="002616AA">
      <w:pPr>
        <w:pStyle w:val="Nadpis1"/>
        <w:keepLines/>
        <w:numPr>
          <w:ilvl w:val="0"/>
          <w:numId w:val="1"/>
        </w:numPr>
        <w:ind w:left="414" w:hanging="414"/>
      </w:pPr>
      <w:bookmarkStart w:id="4" w:name="_Toc288828342"/>
      <w:bookmarkEnd w:id="3"/>
      <w:r w:rsidRPr="001D3D33">
        <w:t>předmět Smlouvy</w:t>
      </w:r>
      <w:bookmarkEnd w:id="4"/>
    </w:p>
    <w:p w:rsidR="001E16D6" w:rsidRPr="00A43803" w:rsidRDefault="00DA7295" w:rsidP="002616AA">
      <w:pPr>
        <w:pStyle w:val="Nadpis2"/>
        <w:keepNext/>
        <w:keepLines/>
        <w:numPr>
          <w:ilvl w:val="1"/>
          <w:numId w:val="1"/>
        </w:numPr>
        <w:ind w:left="1123" w:hanging="709"/>
      </w:pPr>
      <w:bookmarkStart w:id="5" w:name="_Toc288828343"/>
      <w:r>
        <w:t xml:space="preserve">Předmětem této </w:t>
      </w:r>
      <w:r w:rsidR="00EC17F2" w:rsidRPr="001D3D33">
        <w:t>Smlouv</w:t>
      </w:r>
      <w:r>
        <w:t>y</w:t>
      </w:r>
      <w:r w:rsidR="00EC17F2" w:rsidRPr="001D3D33">
        <w:t xml:space="preserve"> </w:t>
      </w:r>
      <w:r>
        <w:t>je</w:t>
      </w:r>
      <w:r w:rsidR="00EC17F2" w:rsidRPr="001D3D33">
        <w:t xml:space="preserve"> </w:t>
      </w:r>
      <w:r w:rsidR="00A7074B">
        <w:t xml:space="preserve">závazek Prodávajícího na svůj náklad a na své nebezpečí řádně a včas </w:t>
      </w:r>
      <w:r w:rsidR="00EC17F2" w:rsidRPr="001D3D33">
        <w:t>dodáv</w:t>
      </w:r>
      <w:r>
        <w:t>a</w:t>
      </w:r>
      <w:r w:rsidR="00A7074B">
        <w:t>t</w:t>
      </w:r>
      <w:r w:rsidR="00EC17F2" w:rsidRPr="001D3D33">
        <w:t xml:space="preserve"> </w:t>
      </w:r>
      <w:r w:rsidRPr="00A43803">
        <w:t>speciální pneumat</w:t>
      </w:r>
      <w:r w:rsidR="00A7074B" w:rsidRPr="00A43803">
        <w:t>iky</w:t>
      </w:r>
      <w:bookmarkEnd w:id="5"/>
      <w:r w:rsidRPr="00A43803">
        <w:t xml:space="preserve"> (dále jen „Zboží“). Prodávající se touto Smlouvou zavazuje Kupujícímu dodat Zboží podle požadovaných parametrů </w:t>
      </w:r>
      <w:r w:rsidR="00323CDA" w:rsidRPr="00A43803">
        <w:t>uveden</w:t>
      </w:r>
      <w:r w:rsidR="002673D2" w:rsidRPr="00A43803">
        <w:t>ých</w:t>
      </w:r>
      <w:r w:rsidR="00323CDA" w:rsidRPr="00A43803">
        <w:t xml:space="preserve"> v Příloze č. 1 této Smlouvy</w:t>
      </w:r>
      <w:r w:rsidR="00FB26CF" w:rsidRPr="00A43803">
        <w:t xml:space="preserve"> a v</w:t>
      </w:r>
      <w:r w:rsidR="002673D2" w:rsidRPr="00A43803">
        <w:t xml:space="preserve"> jednotkových cenách uvedených v Příloze č. 1 </w:t>
      </w:r>
      <w:r w:rsidR="00FB26CF" w:rsidRPr="00A43803">
        <w:t>této Smlouvy</w:t>
      </w:r>
      <w:r w:rsidR="001E16D6" w:rsidRPr="00A43803">
        <w:t>.</w:t>
      </w:r>
      <w:r w:rsidR="00323CDA" w:rsidRPr="00A43803">
        <w:t xml:space="preserve"> </w:t>
      </w:r>
    </w:p>
    <w:p w:rsidR="00EC17F2" w:rsidRPr="001D3D33" w:rsidRDefault="00EC17F2" w:rsidP="002616AA">
      <w:pPr>
        <w:pStyle w:val="Nadpis2"/>
        <w:keepNext/>
        <w:keepLines/>
        <w:numPr>
          <w:ilvl w:val="1"/>
          <w:numId w:val="1"/>
        </w:numPr>
        <w:ind w:left="1123" w:hanging="709"/>
      </w:pPr>
      <w:bookmarkStart w:id="6" w:name="_Toc288828345"/>
      <w:r w:rsidRPr="001D3D33">
        <w:t xml:space="preserve">Kupující se touto Smlouvou zavazuje </w:t>
      </w:r>
      <w:r w:rsidR="00A7074B">
        <w:t xml:space="preserve">Zboží převzít a zaplatit Prodávajícímu </w:t>
      </w:r>
      <w:r w:rsidR="00216D95" w:rsidRPr="001D3D33">
        <w:t xml:space="preserve">za dílčí dodávky </w:t>
      </w:r>
      <w:r w:rsidR="00A7074B" w:rsidRPr="001D3D33">
        <w:t>dohodnutou</w:t>
      </w:r>
      <w:r w:rsidRPr="001D3D33">
        <w:t xml:space="preserve"> cenu.</w:t>
      </w:r>
      <w:bookmarkEnd w:id="6"/>
    </w:p>
    <w:p w:rsidR="00EC17F2" w:rsidRPr="001D3D33" w:rsidRDefault="00EC17F2" w:rsidP="002616AA">
      <w:pPr>
        <w:pStyle w:val="Nadpis1"/>
        <w:keepLines/>
        <w:numPr>
          <w:ilvl w:val="0"/>
          <w:numId w:val="1"/>
        </w:numPr>
        <w:ind w:left="414" w:hanging="414"/>
      </w:pPr>
      <w:bookmarkStart w:id="7" w:name="_Toc288828346"/>
      <w:r w:rsidRPr="001D3D33">
        <w:t>Místo a doba dodá</w:t>
      </w:r>
      <w:bookmarkEnd w:id="7"/>
      <w:r w:rsidR="0047088D">
        <w:t>ní</w:t>
      </w:r>
    </w:p>
    <w:p w:rsidR="00323CDA" w:rsidRPr="00A43803" w:rsidRDefault="00EC17F2" w:rsidP="002616AA">
      <w:pPr>
        <w:pStyle w:val="Nadpis2"/>
        <w:keepNext/>
        <w:keepLines/>
        <w:numPr>
          <w:ilvl w:val="1"/>
          <w:numId w:val="1"/>
        </w:numPr>
        <w:ind w:left="1123" w:hanging="709"/>
      </w:pPr>
      <w:bookmarkStart w:id="8" w:name="_Toc288828347"/>
      <w:r w:rsidRPr="00A43803">
        <w:t>Místem dodá</w:t>
      </w:r>
      <w:r w:rsidR="00F25428" w:rsidRPr="00A43803">
        <w:t>ní</w:t>
      </w:r>
      <w:r w:rsidRPr="00A43803">
        <w:t xml:space="preserve"> </w:t>
      </w:r>
      <w:r w:rsidR="0047088D" w:rsidRPr="00A43803">
        <w:t xml:space="preserve">Zboží </w:t>
      </w:r>
      <w:r w:rsidR="000E7795" w:rsidRPr="00A43803">
        <w:t>je</w:t>
      </w:r>
      <w:r w:rsidR="003F7959" w:rsidRPr="00A43803">
        <w:t xml:space="preserve"> </w:t>
      </w:r>
      <w:r w:rsidR="00323CDA" w:rsidRPr="00A43803">
        <w:t xml:space="preserve">Zařízení služeb pro Ministerstvo vnitra, José </w:t>
      </w:r>
      <w:proofErr w:type="spellStart"/>
      <w:r w:rsidR="00323CDA" w:rsidRPr="00A43803">
        <w:t>Martího</w:t>
      </w:r>
      <w:proofErr w:type="spellEnd"/>
      <w:r w:rsidR="00323CDA" w:rsidRPr="00A43803">
        <w:t xml:space="preserve"> 385/11, 162 00 Praha 6 – Veleslavín.</w:t>
      </w:r>
    </w:p>
    <w:p w:rsidR="00EC17F2" w:rsidRPr="001D3D33" w:rsidRDefault="00D11B06" w:rsidP="00366E7B">
      <w:pPr>
        <w:pStyle w:val="Nadpis2"/>
        <w:keepNext/>
        <w:keepLines/>
        <w:ind w:left="1123" w:firstLine="0"/>
      </w:pPr>
      <w:bookmarkStart w:id="9" w:name="_Toc288828348"/>
      <w:bookmarkEnd w:id="8"/>
      <w:r w:rsidRPr="001D3D33">
        <w:t xml:space="preserve"> </w:t>
      </w:r>
      <w:bookmarkEnd w:id="9"/>
    </w:p>
    <w:p w:rsidR="00EC17F2" w:rsidRPr="001D3D33" w:rsidRDefault="00EC17F2" w:rsidP="002616AA">
      <w:pPr>
        <w:pStyle w:val="Nadpis2"/>
        <w:keepNext/>
        <w:keepLines/>
        <w:numPr>
          <w:ilvl w:val="0"/>
          <w:numId w:val="1"/>
        </w:numPr>
        <w:spacing w:before="480"/>
        <w:ind w:left="414" w:hanging="414"/>
        <w:rPr>
          <w:b/>
          <w:sz w:val="28"/>
          <w:szCs w:val="28"/>
        </w:rPr>
      </w:pPr>
      <w:r w:rsidRPr="001D3D33">
        <w:rPr>
          <w:b/>
          <w:sz w:val="28"/>
          <w:szCs w:val="28"/>
        </w:rPr>
        <w:t>OBJEDNÁVK</w:t>
      </w:r>
      <w:r w:rsidR="003F7959">
        <w:rPr>
          <w:b/>
          <w:sz w:val="28"/>
          <w:szCs w:val="28"/>
        </w:rPr>
        <w:t>A ZBOŽÍ</w:t>
      </w:r>
      <w:r w:rsidRPr="001D3D33">
        <w:rPr>
          <w:b/>
          <w:sz w:val="28"/>
          <w:szCs w:val="28"/>
        </w:rPr>
        <w:t xml:space="preserve"> </w:t>
      </w:r>
    </w:p>
    <w:p w:rsidR="00EC17F2" w:rsidRPr="00674CA1" w:rsidRDefault="00EC17F2" w:rsidP="002616AA">
      <w:pPr>
        <w:pStyle w:val="Nadpis2"/>
        <w:numPr>
          <w:ilvl w:val="1"/>
          <w:numId w:val="1"/>
        </w:numPr>
        <w:ind w:left="1123" w:hanging="709"/>
        <w:rPr>
          <w:szCs w:val="24"/>
        </w:rPr>
      </w:pPr>
      <w:r w:rsidRPr="00674CA1">
        <w:rPr>
          <w:szCs w:val="24"/>
        </w:rPr>
        <w:t xml:space="preserve">Kupující </w:t>
      </w:r>
      <w:r w:rsidR="0090066E">
        <w:rPr>
          <w:szCs w:val="24"/>
        </w:rPr>
        <w:t xml:space="preserve">bude </w:t>
      </w:r>
      <w:r w:rsidRPr="00674CA1">
        <w:rPr>
          <w:szCs w:val="24"/>
        </w:rPr>
        <w:t>vystav</w:t>
      </w:r>
      <w:r w:rsidR="0090066E">
        <w:rPr>
          <w:szCs w:val="24"/>
        </w:rPr>
        <w:t>ovat</w:t>
      </w:r>
      <w:r w:rsidRPr="00674CA1">
        <w:rPr>
          <w:szCs w:val="24"/>
        </w:rPr>
        <w:t xml:space="preserve"> závazn</w:t>
      </w:r>
      <w:r w:rsidR="0090066E">
        <w:rPr>
          <w:szCs w:val="24"/>
        </w:rPr>
        <w:t>é</w:t>
      </w:r>
      <w:r w:rsidR="00235135">
        <w:rPr>
          <w:szCs w:val="24"/>
        </w:rPr>
        <w:t xml:space="preserve"> dílčí O</w:t>
      </w:r>
      <w:r w:rsidRPr="00674CA1">
        <w:rPr>
          <w:szCs w:val="24"/>
        </w:rPr>
        <w:t>bjedná</w:t>
      </w:r>
      <w:r w:rsidR="00B66C70" w:rsidRPr="00674CA1">
        <w:rPr>
          <w:szCs w:val="24"/>
        </w:rPr>
        <w:t>vk</w:t>
      </w:r>
      <w:r w:rsidR="0090066E">
        <w:rPr>
          <w:szCs w:val="24"/>
        </w:rPr>
        <w:t>y</w:t>
      </w:r>
      <w:r w:rsidR="006540CA">
        <w:rPr>
          <w:szCs w:val="24"/>
        </w:rPr>
        <w:t xml:space="preserve"> na Zboží</w:t>
      </w:r>
      <w:r w:rsidR="00B66C70" w:rsidRPr="00674CA1">
        <w:rPr>
          <w:szCs w:val="24"/>
        </w:rPr>
        <w:t xml:space="preserve"> (dále též jen „Objednávka“)</w:t>
      </w:r>
      <w:r w:rsidR="00674CA1" w:rsidRPr="00674CA1">
        <w:rPr>
          <w:szCs w:val="24"/>
        </w:rPr>
        <w:t xml:space="preserve"> </w:t>
      </w:r>
      <w:r w:rsidRPr="00674CA1">
        <w:rPr>
          <w:szCs w:val="24"/>
        </w:rPr>
        <w:t>Prodávající</w:t>
      </w:r>
      <w:r w:rsidR="00B66C70" w:rsidRPr="00674CA1">
        <w:rPr>
          <w:szCs w:val="24"/>
        </w:rPr>
        <w:t>mu</w:t>
      </w:r>
      <w:r w:rsidRPr="00674CA1">
        <w:rPr>
          <w:szCs w:val="24"/>
        </w:rPr>
        <w:t xml:space="preserve"> v písemné formě, přičemž za písemnou Objednávku se považuje též Objednávka učiněná prostřednictvím elektronické pošty. Takto učiněné Objednávky se nepovažují za internetový obchod. Objednávka bude vystavena v souladu s postupy a dodacími termíny uvedenými v této Smlouvě. Každá </w:t>
      </w:r>
      <w:r w:rsidR="006540CA">
        <w:rPr>
          <w:szCs w:val="24"/>
        </w:rPr>
        <w:t>O</w:t>
      </w:r>
      <w:r w:rsidRPr="00674CA1">
        <w:rPr>
          <w:szCs w:val="24"/>
        </w:rPr>
        <w:t xml:space="preserve">bjednávka </w:t>
      </w:r>
      <w:r w:rsidR="005E5AC2">
        <w:rPr>
          <w:szCs w:val="24"/>
        </w:rPr>
        <w:t>bude</w:t>
      </w:r>
      <w:r w:rsidR="006540CA" w:rsidRPr="00674CA1">
        <w:rPr>
          <w:szCs w:val="24"/>
        </w:rPr>
        <w:t xml:space="preserve"> </w:t>
      </w:r>
      <w:r w:rsidRPr="00674CA1">
        <w:rPr>
          <w:szCs w:val="24"/>
        </w:rPr>
        <w:t>obsahovat:</w:t>
      </w:r>
    </w:p>
    <w:p w:rsidR="00EC17F2" w:rsidRPr="001D3D33" w:rsidRDefault="00EC17F2" w:rsidP="00725590">
      <w:pPr>
        <w:pStyle w:val="Nadpis2"/>
        <w:numPr>
          <w:ilvl w:val="1"/>
          <w:numId w:val="2"/>
        </w:numPr>
        <w:tabs>
          <w:tab w:val="clear" w:pos="720"/>
          <w:tab w:val="num" w:pos="1620"/>
        </w:tabs>
        <w:ind w:left="1548" w:hanging="414"/>
      </w:pPr>
      <w:r w:rsidRPr="001D3D33">
        <w:t>jméno/název/obchodní firmu/IČ</w:t>
      </w:r>
      <w:r w:rsidR="008C4D22">
        <w:t>O</w:t>
      </w:r>
      <w:r w:rsidRPr="001D3D33">
        <w:t xml:space="preserve"> Kupujícího a Prodávajícího</w:t>
      </w:r>
      <w:r w:rsidR="00F25428">
        <w:t>;</w:t>
      </w:r>
    </w:p>
    <w:p w:rsidR="00EC17F2" w:rsidRDefault="00EC17F2" w:rsidP="00725590">
      <w:pPr>
        <w:pStyle w:val="Nadpis2"/>
        <w:numPr>
          <w:ilvl w:val="1"/>
          <w:numId w:val="2"/>
        </w:numPr>
        <w:tabs>
          <w:tab w:val="clear" w:pos="720"/>
          <w:tab w:val="num" w:pos="1620"/>
        </w:tabs>
        <w:ind w:left="1548" w:hanging="414"/>
      </w:pPr>
      <w:r w:rsidRPr="001D3D33">
        <w:t>bydliště/místo podnikání/sídlo Kupujícího a Prodávajícího</w:t>
      </w:r>
      <w:r w:rsidR="00F25428">
        <w:t>;</w:t>
      </w:r>
    </w:p>
    <w:p w:rsidR="00F25428" w:rsidRPr="001D3D33" w:rsidRDefault="00F25428" w:rsidP="00725590">
      <w:pPr>
        <w:pStyle w:val="Nadpis2"/>
        <w:numPr>
          <w:ilvl w:val="1"/>
          <w:numId w:val="2"/>
        </w:numPr>
        <w:tabs>
          <w:tab w:val="clear" w:pos="720"/>
          <w:tab w:val="num" w:pos="1620"/>
        </w:tabs>
        <w:ind w:left="1548" w:hanging="414"/>
      </w:pPr>
      <w:r>
        <w:t>číslo této Smlouvy;</w:t>
      </w:r>
    </w:p>
    <w:p w:rsidR="00EC17F2" w:rsidRPr="001D3D33" w:rsidRDefault="00EC17F2" w:rsidP="00725590">
      <w:pPr>
        <w:pStyle w:val="Nadpis2"/>
        <w:numPr>
          <w:ilvl w:val="1"/>
          <w:numId w:val="2"/>
        </w:numPr>
        <w:tabs>
          <w:tab w:val="clear" w:pos="720"/>
          <w:tab w:val="num" w:pos="1620"/>
        </w:tabs>
        <w:ind w:left="1548" w:hanging="414"/>
      </w:pPr>
      <w:r w:rsidRPr="001D3D33">
        <w:t>číslo Objednávky, datum jejího vystavení</w:t>
      </w:r>
      <w:r w:rsidR="00F25428">
        <w:t>;</w:t>
      </w:r>
    </w:p>
    <w:p w:rsidR="00EC17F2" w:rsidRPr="001D3D33" w:rsidRDefault="009301D7" w:rsidP="00725590">
      <w:pPr>
        <w:pStyle w:val="Nadpis2"/>
        <w:numPr>
          <w:ilvl w:val="1"/>
          <w:numId w:val="2"/>
        </w:numPr>
        <w:tabs>
          <w:tab w:val="clear" w:pos="720"/>
          <w:tab w:val="num" w:pos="1620"/>
        </w:tabs>
        <w:ind w:left="1548" w:hanging="414"/>
      </w:pPr>
      <w:r>
        <w:t xml:space="preserve">specifikaci a </w:t>
      </w:r>
      <w:r w:rsidR="00EC17F2" w:rsidRPr="001D3D33">
        <w:t>množství požadovaného Zboží</w:t>
      </w:r>
      <w:r w:rsidR="00F25428">
        <w:t>;</w:t>
      </w:r>
    </w:p>
    <w:p w:rsidR="00EC17F2" w:rsidRPr="00E36685" w:rsidRDefault="00EC17F2" w:rsidP="00725590">
      <w:pPr>
        <w:pStyle w:val="Nadpis2"/>
        <w:numPr>
          <w:ilvl w:val="1"/>
          <w:numId w:val="2"/>
        </w:numPr>
        <w:tabs>
          <w:tab w:val="clear" w:pos="720"/>
          <w:tab w:val="num" w:pos="1620"/>
        </w:tabs>
        <w:ind w:left="1548" w:hanging="414"/>
      </w:pPr>
      <w:r w:rsidRPr="00E36685">
        <w:t>datum dodání Zboží</w:t>
      </w:r>
      <w:r w:rsidR="00586997" w:rsidRPr="00E36685">
        <w:t xml:space="preserve"> v případě, že požadovaný termín je delší než podle čl. 4.4.</w:t>
      </w:r>
      <w:r w:rsidR="00F25428" w:rsidRPr="00E36685">
        <w:t>;</w:t>
      </w:r>
      <w:r w:rsidRPr="00E36685">
        <w:t xml:space="preserve"> </w:t>
      </w:r>
    </w:p>
    <w:p w:rsidR="00EC17F2" w:rsidRDefault="00EC17F2" w:rsidP="000E510E">
      <w:pPr>
        <w:pStyle w:val="Nadpis2"/>
        <w:numPr>
          <w:ilvl w:val="1"/>
          <w:numId w:val="2"/>
        </w:numPr>
        <w:tabs>
          <w:tab w:val="clear" w:pos="720"/>
          <w:tab w:val="num" w:pos="1620"/>
        </w:tabs>
        <w:ind w:left="1548" w:hanging="414"/>
      </w:pPr>
      <w:r w:rsidRPr="001D3D33">
        <w:t>místo dodání (přesná adresa)</w:t>
      </w:r>
      <w:r w:rsidR="00F25428">
        <w:t>.</w:t>
      </w:r>
    </w:p>
    <w:p w:rsidR="00463792" w:rsidRDefault="00EC505C" w:rsidP="002616AA">
      <w:pPr>
        <w:pStyle w:val="Nadpis2"/>
        <w:numPr>
          <w:ilvl w:val="1"/>
          <w:numId w:val="1"/>
        </w:numPr>
        <w:ind w:left="1123" w:hanging="709"/>
        <w:rPr>
          <w:szCs w:val="24"/>
        </w:rPr>
      </w:pPr>
      <w:r w:rsidRPr="00E213C3">
        <w:t xml:space="preserve">Prodávající je povinen zabezpečit přijímání </w:t>
      </w:r>
      <w:r>
        <w:t>O</w:t>
      </w:r>
      <w:r w:rsidRPr="00E213C3">
        <w:t xml:space="preserve">bjednávek v pracovní dny do </w:t>
      </w:r>
      <w:r w:rsidR="002673D2" w:rsidRPr="00E213C3">
        <w:t>1</w:t>
      </w:r>
      <w:r w:rsidR="00E12FA7">
        <w:t>6</w:t>
      </w:r>
      <w:r w:rsidRPr="00E213C3">
        <w:t>:00 hodin.</w:t>
      </w:r>
      <w:r w:rsidR="00F20213">
        <w:t xml:space="preserve"> Prodávající je povinen obratem potvrdit přijetí Objednávky a to e-mailem na adresu </w:t>
      </w:r>
      <w:r w:rsidR="005361D0">
        <w:t>(viz příloha č. 2).</w:t>
      </w:r>
      <w:r w:rsidR="00F20213">
        <w:t xml:space="preserve"> Neučiní-li tak, Smluvní strany se dohodl</w:t>
      </w:r>
      <w:r w:rsidR="0014268D">
        <w:t>y</w:t>
      </w:r>
      <w:r w:rsidR="00F20213">
        <w:t>, že Objednávka byla Prodávajícím přijata v</w:t>
      </w:r>
      <w:r w:rsidR="002673D2">
        <w:t> </w:t>
      </w:r>
      <w:r w:rsidR="00F20213">
        <w:t>den</w:t>
      </w:r>
      <w:r w:rsidR="002673D2">
        <w:t xml:space="preserve"> a čas</w:t>
      </w:r>
      <w:r w:rsidR="00F20213">
        <w:t>, kdy byla Kupujícím odeslána.</w:t>
      </w:r>
    </w:p>
    <w:p w:rsidR="00EC17F2" w:rsidRDefault="00EC17F2" w:rsidP="002616AA">
      <w:pPr>
        <w:pStyle w:val="Nadpis2"/>
        <w:numPr>
          <w:ilvl w:val="1"/>
          <w:numId w:val="1"/>
        </w:numPr>
        <w:ind w:left="1123" w:hanging="709"/>
        <w:rPr>
          <w:szCs w:val="24"/>
        </w:rPr>
      </w:pPr>
      <w:r w:rsidRPr="001D3D33">
        <w:rPr>
          <w:szCs w:val="24"/>
        </w:rPr>
        <w:t>Smluvní strany se dohodly, že dodání Zboží se uskutečňuje jeho předáním v místě dodání uvedeném v</w:t>
      </w:r>
      <w:r w:rsidR="00FC6EAF">
        <w:rPr>
          <w:szCs w:val="24"/>
        </w:rPr>
        <w:t> </w:t>
      </w:r>
      <w:r w:rsidRPr="001D3D33">
        <w:rPr>
          <w:szCs w:val="24"/>
        </w:rPr>
        <w:t>Objednávce</w:t>
      </w:r>
      <w:r w:rsidR="00FC6EAF">
        <w:rPr>
          <w:szCs w:val="24"/>
        </w:rPr>
        <w:t xml:space="preserve"> v souladu s </w:t>
      </w:r>
      <w:r w:rsidR="009301D7">
        <w:rPr>
          <w:szCs w:val="24"/>
        </w:rPr>
        <w:t xml:space="preserve">čl. </w:t>
      </w:r>
      <w:r w:rsidR="00FC6EAF">
        <w:rPr>
          <w:szCs w:val="24"/>
        </w:rPr>
        <w:t>3.</w:t>
      </w:r>
    </w:p>
    <w:p w:rsidR="00A93DF2" w:rsidRDefault="00307A36" w:rsidP="002616AA">
      <w:pPr>
        <w:pStyle w:val="Nadpis2"/>
        <w:numPr>
          <w:ilvl w:val="1"/>
          <w:numId w:val="1"/>
        </w:numPr>
        <w:ind w:left="1123" w:hanging="709"/>
        <w:rPr>
          <w:szCs w:val="24"/>
        </w:rPr>
      </w:pPr>
      <w:r>
        <w:rPr>
          <w:szCs w:val="24"/>
        </w:rPr>
        <w:t xml:space="preserve">Prodávající je povinen dodat Zboží do </w:t>
      </w:r>
      <w:r w:rsidR="00D11B06">
        <w:rPr>
          <w:szCs w:val="24"/>
        </w:rPr>
        <w:t>dvou</w:t>
      </w:r>
      <w:r w:rsidR="0090066E">
        <w:rPr>
          <w:szCs w:val="24"/>
        </w:rPr>
        <w:t xml:space="preserve"> </w:t>
      </w:r>
      <w:r w:rsidR="0090066E" w:rsidRPr="00D11B06">
        <w:rPr>
          <w:szCs w:val="24"/>
        </w:rPr>
        <w:t>(</w:t>
      </w:r>
      <w:r w:rsidR="00D11B06" w:rsidRPr="00D11B06">
        <w:rPr>
          <w:szCs w:val="24"/>
        </w:rPr>
        <w:t>2</w:t>
      </w:r>
      <w:r w:rsidR="0090066E" w:rsidRPr="00D11B06">
        <w:rPr>
          <w:szCs w:val="24"/>
        </w:rPr>
        <w:t>)</w:t>
      </w:r>
      <w:r w:rsidR="00363D91">
        <w:rPr>
          <w:szCs w:val="24"/>
        </w:rPr>
        <w:t xml:space="preserve"> pracovních dnů</w:t>
      </w:r>
      <w:r w:rsidR="00A93DF2">
        <w:rPr>
          <w:szCs w:val="24"/>
        </w:rPr>
        <w:t xml:space="preserve"> od data jednotlivé Objednávky.</w:t>
      </w:r>
    </w:p>
    <w:p w:rsidR="00307A36" w:rsidRPr="00D11B06" w:rsidRDefault="00A93DF2" w:rsidP="002616AA">
      <w:pPr>
        <w:pStyle w:val="Nadpis2"/>
        <w:numPr>
          <w:ilvl w:val="1"/>
          <w:numId w:val="1"/>
        </w:numPr>
        <w:ind w:left="1123" w:hanging="709"/>
        <w:rPr>
          <w:szCs w:val="24"/>
        </w:rPr>
      </w:pPr>
      <w:bookmarkStart w:id="10" w:name="_Toc288828362"/>
      <w:r>
        <w:t>Smluvní</w:t>
      </w:r>
      <w:r w:rsidRPr="00E213C3">
        <w:t xml:space="preserve"> strany se dohodly, že jménem Kupujícího jsou oprávněn</w:t>
      </w:r>
      <w:r>
        <w:t xml:space="preserve">y vystavovat Objednávky </w:t>
      </w:r>
      <w:r w:rsidR="00135724">
        <w:t xml:space="preserve">pouze </w:t>
      </w:r>
      <w:r w:rsidR="00186EA3">
        <w:t xml:space="preserve">oprávněné </w:t>
      </w:r>
      <w:r>
        <w:t>osoby</w:t>
      </w:r>
      <w:r w:rsidRPr="00E213C3">
        <w:t xml:space="preserve"> uvedené </w:t>
      </w:r>
      <w:r w:rsidRPr="00D11B06">
        <w:t>v Příloze č. 2</w:t>
      </w:r>
      <w:r w:rsidRPr="00E213C3">
        <w:t xml:space="preserve"> </w:t>
      </w:r>
      <w:proofErr w:type="gramStart"/>
      <w:r w:rsidRPr="00E213C3">
        <w:t>této</w:t>
      </w:r>
      <w:proofErr w:type="gramEnd"/>
      <w:r w:rsidRPr="00E213C3">
        <w:t xml:space="preserve"> Smlouvy</w:t>
      </w:r>
      <w:r w:rsidR="00813A03">
        <w:t>.</w:t>
      </w:r>
      <w:r w:rsidRPr="00E213C3">
        <w:t xml:space="preserve"> </w:t>
      </w:r>
      <w:r w:rsidR="00813A03">
        <w:t>T</w:t>
      </w:r>
      <w:r w:rsidRPr="00E213C3">
        <w:t xml:space="preserve">yto subjekty jsou zmocněny též k převzetí </w:t>
      </w:r>
      <w:r>
        <w:t>Zboží</w:t>
      </w:r>
      <w:r w:rsidRPr="00E213C3">
        <w:t xml:space="preserve"> v místě dodání</w:t>
      </w:r>
      <w:r w:rsidR="008C4D22">
        <w:t>,</w:t>
      </w:r>
      <w:r w:rsidRPr="00E213C3">
        <w:t xml:space="preserve"> k podpisu dodacího </w:t>
      </w:r>
      <w:r w:rsidRPr="00D11B06">
        <w:t xml:space="preserve">listu a k uplatnění odpovědnosti za vady. Kupující je oprávněn doplnit do Přílohy č. 2 </w:t>
      </w:r>
      <w:proofErr w:type="gramStart"/>
      <w:r w:rsidR="00D00E41" w:rsidRPr="00D11B06">
        <w:t>této</w:t>
      </w:r>
      <w:proofErr w:type="gramEnd"/>
      <w:r w:rsidR="00D00E41" w:rsidRPr="00D11B06">
        <w:t xml:space="preserve"> </w:t>
      </w:r>
      <w:r w:rsidRPr="00D11B06">
        <w:t xml:space="preserve">Smlouvy jmenný seznam </w:t>
      </w:r>
      <w:r w:rsidR="00135724" w:rsidRPr="00D11B06">
        <w:t xml:space="preserve">oprávněných </w:t>
      </w:r>
      <w:r w:rsidRPr="00D11B06">
        <w:t xml:space="preserve">osob, které </w:t>
      </w:r>
      <w:r w:rsidR="00135724" w:rsidRPr="00D11B06">
        <w:t>mají právo</w:t>
      </w:r>
      <w:r w:rsidRPr="00D11B06">
        <w:t xml:space="preserve"> Objednávku vystavit. Tato změna je platná</w:t>
      </w:r>
      <w:r w:rsidR="00CF50B6" w:rsidRPr="00D11B06">
        <w:t xml:space="preserve"> a účinná</w:t>
      </w:r>
      <w:r w:rsidRPr="00D11B06">
        <w:t xml:space="preserve"> od okamžiku, kdy je doručena Prodávajícímu. Od účinnosti této změny platí, že Objednávky jsou oprávněny jménem Kupujícího činit pouze </w:t>
      </w:r>
      <w:r w:rsidR="00135724" w:rsidRPr="00D11B06">
        <w:t xml:space="preserve">oprávněné </w:t>
      </w:r>
      <w:r w:rsidRPr="00D11B06">
        <w:t>osoby uvedené v</w:t>
      </w:r>
      <w:r w:rsidR="00135724" w:rsidRPr="00D11B06">
        <w:t>e změněné</w:t>
      </w:r>
      <w:r w:rsidRPr="00D11B06">
        <w:t xml:space="preserve"> Příloze č.</w:t>
      </w:r>
      <w:r w:rsidR="000B38C0" w:rsidRPr="00D11B06">
        <w:t> </w:t>
      </w:r>
      <w:r w:rsidRPr="00D11B06">
        <w:t>2</w:t>
      </w:r>
      <w:r w:rsidR="00D32974" w:rsidRPr="00D11B06">
        <w:t xml:space="preserve"> </w:t>
      </w:r>
      <w:proofErr w:type="gramStart"/>
      <w:r w:rsidR="00D32974" w:rsidRPr="00D11B06">
        <w:t>této</w:t>
      </w:r>
      <w:proofErr w:type="gramEnd"/>
      <w:r w:rsidR="00D32974" w:rsidRPr="00D11B06">
        <w:t xml:space="preserve"> Smlouvy</w:t>
      </w:r>
      <w:r w:rsidRPr="00D11B06">
        <w:t>.</w:t>
      </w:r>
      <w:bookmarkEnd w:id="10"/>
      <w:r w:rsidR="00307A36" w:rsidRPr="00D11B06">
        <w:rPr>
          <w:szCs w:val="24"/>
        </w:rPr>
        <w:t xml:space="preserve"> </w:t>
      </w:r>
      <w:r w:rsidR="00135724" w:rsidRPr="00D11B06">
        <w:t>Taková změna Přílohy č. 2</w:t>
      </w:r>
      <w:r w:rsidR="00D32974" w:rsidRPr="00D11B06">
        <w:t xml:space="preserve"> této Smlouvy</w:t>
      </w:r>
      <w:r w:rsidR="00135724" w:rsidRPr="00D11B06">
        <w:t xml:space="preserve"> se neřídí ustanovením čl. 1</w:t>
      </w:r>
      <w:r w:rsidR="00235135">
        <w:t>7</w:t>
      </w:r>
      <w:r w:rsidR="00135724" w:rsidRPr="00D11B06">
        <w:t>.</w:t>
      </w:r>
    </w:p>
    <w:p w:rsidR="00EC17F2" w:rsidRPr="001D3D33" w:rsidRDefault="00EC17F2" w:rsidP="002616AA">
      <w:pPr>
        <w:pStyle w:val="Nadpis2"/>
        <w:numPr>
          <w:ilvl w:val="0"/>
          <w:numId w:val="1"/>
        </w:numPr>
        <w:spacing w:before="480"/>
        <w:ind w:left="414" w:hanging="414"/>
        <w:rPr>
          <w:b/>
          <w:sz w:val="28"/>
          <w:szCs w:val="28"/>
        </w:rPr>
      </w:pPr>
      <w:r w:rsidRPr="001D3D33">
        <w:rPr>
          <w:b/>
          <w:sz w:val="28"/>
          <w:szCs w:val="28"/>
        </w:rPr>
        <w:t>PŘEVZETÍ DODÁVKY</w:t>
      </w:r>
    </w:p>
    <w:p w:rsidR="00EC17F2" w:rsidRPr="001D3D33" w:rsidRDefault="00EC17F2" w:rsidP="002616AA">
      <w:pPr>
        <w:pStyle w:val="Nadpis2"/>
        <w:numPr>
          <w:ilvl w:val="1"/>
          <w:numId w:val="1"/>
        </w:numPr>
        <w:ind w:left="1123" w:hanging="709"/>
        <w:rPr>
          <w:szCs w:val="24"/>
        </w:rPr>
      </w:pPr>
      <w:r w:rsidRPr="001D3D33">
        <w:rPr>
          <w:szCs w:val="24"/>
        </w:rPr>
        <w:t>Smluvní strany se dohodly, že o převzetí dodaného Zboží bude vždy vystaven oboustranně potvrzený dodací list, který bude obsahovat minimálně:</w:t>
      </w:r>
    </w:p>
    <w:p w:rsidR="00EC17F2" w:rsidRPr="001D3D33" w:rsidRDefault="00EC17F2" w:rsidP="00725590">
      <w:pPr>
        <w:pStyle w:val="Nadpis2"/>
        <w:numPr>
          <w:ilvl w:val="0"/>
          <w:numId w:val="4"/>
        </w:numPr>
        <w:ind w:left="1548" w:hanging="414"/>
        <w:rPr>
          <w:szCs w:val="24"/>
        </w:rPr>
      </w:pPr>
      <w:r w:rsidRPr="001D3D33">
        <w:rPr>
          <w:szCs w:val="24"/>
        </w:rPr>
        <w:t>jméno/název/obchodní firmu/IČ</w:t>
      </w:r>
      <w:r w:rsidR="008C4D22">
        <w:rPr>
          <w:szCs w:val="24"/>
        </w:rPr>
        <w:t>O</w:t>
      </w:r>
      <w:r w:rsidRPr="001D3D33">
        <w:rPr>
          <w:szCs w:val="24"/>
        </w:rPr>
        <w:t xml:space="preserve"> Prodávajícího a Kupujícího</w:t>
      </w:r>
      <w:r w:rsidR="00F25428">
        <w:rPr>
          <w:szCs w:val="24"/>
        </w:rPr>
        <w:t>;</w:t>
      </w:r>
    </w:p>
    <w:p w:rsidR="00EC17F2" w:rsidRDefault="00EC17F2" w:rsidP="00725590">
      <w:pPr>
        <w:pStyle w:val="Nadpis2"/>
        <w:numPr>
          <w:ilvl w:val="0"/>
          <w:numId w:val="4"/>
        </w:numPr>
        <w:ind w:left="1548" w:hanging="414"/>
        <w:rPr>
          <w:szCs w:val="24"/>
        </w:rPr>
      </w:pPr>
      <w:r w:rsidRPr="001D3D33">
        <w:rPr>
          <w:szCs w:val="24"/>
        </w:rPr>
        <w:t>bydliště/místo podnikání/sídlo Prodávajícího a Kupujícího</w:t>
      </w:r>
      <w:r w:rsidR="00F25428">
        <w:rPr>
          <w:szCs w:val="24"/>
        </w:rPr>
        <w:t>;</w:t>
      </w:r>
    </w:p>
    <w:p w:rsidR="00F25428" w:rsidRPr="001D3D33" w:rsidRDefault="00F25428" w:rsidP="00725590">
      <w:pPr>
        <w:pStyle w:val="Nadpis2"/>
        <w:numPr>
          <w:ilvl w:val="0"/>
          <w:numId w:val="4"/>
        </w:numPr>
        <w:ind w:left="1548" w:hanging="414"/>
        <w:rPr>
          <w:szCs w:val="24"/>
        </w:rPr>
      </w:pPr>
      <w:r>
        <w:rPr>
          <w:szCs w:val="24"/>
        </w:rPr>
        <w:t>číslo této Smlouvy;</w:t>
      </w:r>
    </w:p>
    <w:p w:rsidR="00EC17F2" w:rsidRPr="001D3D33" w:rsidRDefault="00EC17F2" w:rsidP="00725590">
      <w:pPr>
        <w:pStyle w:val="Nadpis2"/>
        <w:numPr>
          <w:ilvl w:val="0"/>
          <w:numId w:val="4"/>
        </w:numPr>
        <w:ind w:left="1548" w:hanging="414"/>
        <w:rPr>
          <w:szCs w:val="24"/>
        </w:rPr>
      </w:pPr>
      <w:r w:rsidRPr="001D3D33">
        <w:rPr>
          <w:szCs w:val="24"/>
        </w:rPr>
        <w:t>číslo Objednávky, datum jejího vystavení</w:t>
      </w:r>
      <w:r w:rsidR="00F25428">
        <w:rPr>
          <w:szCs w:val="24"/>
        </w:rPr>
        <w:t>;</w:t>
      </w:r>
    </w:p>
    <w:p w:rsidR="00EC17F2" w:rsidRPr="001D3D33" w:rsidRDefault="009301D7" w:rsidP="00725590">
      <w:pPr>
        <w:pStyle w:val="Nadpis2"/>
        <w:numPr>
          <w:ilvl w:val="0"/>
          <w:numId w:val="4"/>
        </w:numPr>
        <w:ind w:left="1548" w:hanging="414"/>
        <w:rPr>
          <w:szCs w:val="24"/>
        </w:rPr>
      </w:pPr>
      <w:r>
        <w:rPr>
          <w:szCs w:val="24"/>
        </w:rPr>
        <w:t xml:space="preserve">specifikaci a </w:t>
      </w:r>
      <w:r w:rsidR="00EC17F2" w:rsidRPr="001D3D33">
        <w:rPr>
          <w:szCs w:val="24"/>
        </w:rPr>
        <w:t>množství dodaného Zboží</w:t>
      </w:r>
      <w:r w:rsidR="00F25428">
        <w:rPr>
          <w:szCs w:val="24"/>
        </w:rPr>
        <w:t>;</w:t>
      </w:r>
    </w:p>
    <w:p w:rsidR="00EC17F2" w:rsidRPr="001D3D33" w:rsidRDefault="00EC17F2" w:rsidP="00725590">
      <w:pPr>
        <w:pStyle w:val="Nadpis2"/>
        <w:numPr>
          <w:ilvl w:val="0"/>
          <w:numId w:val="4"/>
        </w:numPr>
        <w:ind w:left="1548" w:hanging="414"/>
        <w:rPr>
          <w:szCs w:val="24"/>
        </w:rPr>
      </w:pPr>
      <w:r w:rsidRPr="001D3D33">
        <w:rPr>
          <w:szCs w:val="24"/>
        </w:rPr>
        <w:t>cenu Zboží uvedenou jako jednotkovou a jako celkovou za dodané množství daného druhu Zboží</w:t>
      </w:r>
      <w:r w:rsidR="00F25428">
        <w:rPr>
          <w:szCs w:val="24"/>
        </w:rPr>
        <w:t>;</w:t>
      </w:r>
    </w:p>
    <w:p w:rsidR="00EC17F2" w:rsidRPr="001D3D33" w:rsidRDefault="00EC17F2" w:rsidP="00725590">
      <w:pPr>
        <w:pStyle w:val="Nadpis2"/>
        <w:numPr>
          <w:ilvl w:val="0"/>
          <w:numId w:val="4"/>
        </w:numPr>
        <w:ind w:left="1548" w:hanging="414"/>
        <w:rPr>
          <w:szCs w:val="24"/>
        </w:rPr>
      </w:pPr>
      <w:r w:rsidRPr="001D3D33">
        <w:rPr>
          <w:szCs w:val="24"/>
        </w:rPr>
        <w:t>datum dodání Zboží</w:t>
      </w:r>
      <w:r w:rsidR="00F25428">
        <w:rPr>
          <w:szCs w:val="24"/>
        </w:rPr>
        <w:t>;</w:t>
      </w:r>
    </w:p>
    <w:p w:rsidR="00EC17F2" w:rsidRDefault="00EC17F2" w:rsidP="00725590">
      <w:pPr>
        <w:pStyle w:val="Nadpis2"/>
        <w:numPr>
          <w:ilvl w:val="0"/>
          <w:numId w:val="4"/>
        </w:numPr>
        <w:ind w:left="1548" w:hanging="414"/>
        <w:rPr>
          <w:szCs w:val="24"/>
        </w:rPr>
      </w:pPr>
      <w:r w:rsidRPr="001D3D33">
        <w:rPr>
          <w:szCs w:val="24"/>
        </w:rPr>
        <w:t>místo dodání</w:t>
      </w:r>
      <w:r w:rsidR="00EC505C">
        <w:rPr>
          <w:szCs w:val="24"/>
        </w:rPr>
        <w:t>,</w:t>
      </w:r>
    </w:p>
    <w:p w:rsidR="00EC17F2" w:rsidRPr="001D3D33" w:rsidRDefault="00EC17F2" w:rsidP="00725590">
      <w:pPr>
        <w:pStyle w:val="Nadpis2"/>
        <w:ind w:left="1134" w:firstLine="0"/>
        <w:rPr>
          <w:szCs w:val="24"/>
        </w:rPr>
      </w:pPr>
      <w:r w:rsidRPr="001D3D33">
        <w:rPr>
          <w:szCs w:val="24"/>
        </w:rPr>
        <w:t xml:space="preserve">dodací list přitom bude </w:t>
      </w:r>
      <w:r w:rsidRPr="00E36685">
        <w:rPr>
          <w:szCs w:val="24"/>
        </w:rPr>
        <w:t xml:space="preserve">ve </w:t>
      </w:r>
      <w:r w:rsidR="00366E7B" w:rsidRPr="00E36685">
        <w:rPr>
          <w:szCs w:val="24"/>
        </w:rPr>
        <w:t>dvou</w:t>
      </w:r>
      <w:r w:rsidR="009301D7" w:rsidRPr="00E36685">
        <w:rPr>
          <w:szCs w:val="24"/>
        </w:rPr>
        <w:t xml:space="preserve"> (</w:t>
      </w:r>
      <w:r w:rsidR="00366E7B" w:rsidRPr="00E36685">
        <w:rPr>
          <w:szCs w:val="24"/>
        </w:rPr>
        <w:t>2</w:t>
      </w:r>
      <w:r w:rsidR="009301D7" w:rsidRPr="00E36685">
        <w:rPr>
          <w:szCs w:val="24"/>
        </w:rPr>
        <w:t>)</w:t>
      </w:r>
      <w:r w:rsidRPr="00E36685">
        <w:rPr>
          <w:szCs w:val="24"/>
        </w:rPr>
        <w:t xml:space="preserve"> shodných vyhotoveních, z nichž </w:t>
      </w:r>
      <w:r w:rsidR="003C3C6F" w:rsidRPr="00E36685">
        <w:rPr>
          <w:szCs w:val="24"/>
        </w:rPr>
        <w:t>jedno</w:t>
      </w:r>
      <w:r w:rsidR="009301D7" w:rsidRPr="00E36685">
        <w:rPr>
          <w:szCs w:val="24"/>
        </w:rPr>
        <w:t xml:space="preserve"> (1)</w:t>
      </w:r>
      <w:r w:rsidR="00725590" w:rsidRPr="00E36685">
        <w:rPr>
          <w:szCs w:val="24"/>
        </w:rPr>
        <w:t xml:space="preserve"> </w:t>
      </w:r>
      <w:r w:rsidR="003C3C6F" w:rsidRPr="00E36685">
        <w:rPr>
          <w:szCs w:val="24"/>
        </w:rPr>
        <w:t>vyhotovení</w:t>
      </w:r>
      <w:r w:rsidRPr="00E36685">
        <w:rPr>
          <w:szCs w:val="24"/>
        </w:rPr>
        <w:t xml:space="preserve"> obdrží Kupující a </w:t>
      </w:r>
      <w:r w:rsidR="00366E7B" w:rsidRPr="00E36685">
        <w:rPr>
          <w:szCs w:val="24"/>
        </w:rPr>
        <w:t>jedno</w:t>
      </w:r>
      <w:r w:rsidR="009301D7" w:rsidRPr="00E36685">
        <w:rPr>
          <w:szCs w:val="24"/>
        </w:rPr>
        <w:t xml:space="preserve"> (</w:t>
      </w:r>
      <w:r w:rsidR="00366E7B" w:rsidRPr="00E36685">
        <w:rPr>
          <w:szCs w:val="24"/>
        </w:rPr>
        <w:t>1</w:t>
      </w:r>
      <w:r w:rsidR="009301D7" w:rsidRPr="00E36685">
        <w:rPr>
          <w:szCs w:val="24"/>
        </w:rPr>
        <w:t>)</w:t>
      </w:r>
      <w:r w:rsidRPr="00E36685">
        <w:rPr>
          <w:szCs w:val="24"/>
        </w:rPr>
        <w:t xml:space="preserve"> </w:t>
      </w:r>
      <w:r w:rsidR="00725590" w:rsidRPr="00E36685">
        <w:rPr>
          <w:szCs w:val="24"/>
        </w:rPr>
        <w:t>vyhotovení</w:t>
      </w:r>
      <w:r w:rsidR="00725590" w:rsidRPr="00D11B06">
        <w:rPr>
          <w:szCs w:val="24"/>
        </w:rPr>
        <w:t xml:space="preserve"> obdrží Prodávající.</w:t>
      </w:r>
    </w:p>
    <w:p w:rsidR="00EC17F2" w:rsidRPr="001D3D33" w:rsidRDefault="00EC17F2" w:rsidP="002616AA">
      <w:pPr>
        <w:pStyle w:val="Nadpis2"/>
        <w:numPr>
          <w:ilvl w:val="1"/>
          <w:numId w:val="1"/>
        </w:numPr>
        <w:ind w:left="1123" w:hanging="709"/>
        <w:rPr>
          <w:szCs w:val="24"/>
        </w:rPr>
      </w:pPr>
      <w:r w:rsidRPr="001D3D33">
        <w:rPr>
          <w:szCs w:val="24"/>
        </w:rPr>
        <w:t xml:space="preserve">Smluvní strany se dohodly, že </w:t>
      </w:r>
      <w:r w:rsidR="00F20213">
        <w:rPr>
          <w:szCs w:val="24"/>
        </w:rPr>
        <w:t>potvrzený</w:t>
      </w:r>
      <w:r w:rsidRPr="001D3D33">
        <w:rPr>
          <w:szCs w:val="24"/>
        </w:rPr>
        <w:t xml:space="preserve"> dodací list</w:t>
      </w:r>
      <w:r w:rsidR="00F20213">
        <w:rPr>
          <w:szCs w:val="24"/>
        </w:rPr>
        <w:t xml:space="preserve"> Kupujícím</w:t>
      </w:r>
      <w:r w:rsidRPr="001D3D33">
        <w:rPr>
          <w:szCs w:val="24"/>
        </w:rPr>
        <w:t xml:space="preserve"> je nezbytným podkladem pro vyúčtování ceny dodaného Zboží, bez potvrzeného dodacího listu nemá Prodávající nárok na zaplacení ceny Zboží.</w:t>
      </w:r>
      <w:r w:rsidR="00F25428">
        <w:rPr>
          <w:szCs w:val="24"/>
        </w:rPr>
        <w:t xml:space="preserve"> Dodací list musí být vždy připojen k daňovému dokladu.</w:t>
      </w:r>
    </w:p>
    <w:p w:rsidR="00EC17F2" w:rsidRPr="001D3D33" w:rsidRDefault="00EC17F2" w:rsidP="002616AA">
      <w:pPr>
        <w:pStyle w:val="Nadpis2"/>
        <w:numPr>
          <w:ilvl w:val="1"/>
          <w:numId w:val="1"/>
        </w:numPr>
        <w:ind w:left="1123" w:hanging="709"/>
        <w:rPr>
          <w:szCs w:val="24"/>
        </w:rPr>
      </w:pPr>
      <w:r w:rsidRPr="001D3D33">
        <w:rPr>
          <w:szCs w:val="24"/>
        </w:rPr>
        <w:t xml:space="preserve">Smluvní strany se dohodly, že </w:t>
      </w:r>
      <w:r w:rsidR="00ED1F51">
        <w:rPr>
          <w:szCs w:val="24"/>
        </w:rPr>
        <w:t>potvrzením</w:t>
      </w:r>
      <w:r w:rsidRPr="001D3D33">
        <w:rPr>
          <w:szCs w:val="24"/>
        </w:rPr>
        <w:t xml:space="preserve"> dodacího listu</w:t>
      </w:r>
      <w:r w:rsidR="00ED1F51">
        <w:rPr>
          <w:szCs w:val="24"/>
        </w:rPr>
        <w:t xml:space="preserve"> Kupujícím</w:t>
      </w:r>
      <w:r w:rsidRPr="001D3D33">
        <w:rPr>
          <w:szCs w:val="24"/>
        </w:rPr>
        <w:t xml:space="preserve"> nedochází k uznání ceny </w:t>
      </w:r>
      <w:r w:rsidR="0023600E">
        <w:rPr>
          <w:szCs w:val="24"/>
        </w:rPr>
        <w:t xml:space="preserve">Zboží </w:t>
      </w:r>
      <w:r w:rsidRPr="001D3D33">
        <w:rPr>
          <w:szCs w:val="24"/>
        </w:rPr>
        <w:t>uvedené na dodacím listu, ale pouze k potvrzení množství a</w:t>
      </w:r>
      <w:r w:rsidR="0023600E">
        <w:rPr>
          <w:szCs w:val="24"/>
        </w:rPr>
        <w:t> </w:t>
      </w:r>
      <w:r w:rsidRPr="001D3D33">
        <w:rPr>
          <w:szCs w:val="24"/>
        </w:rPr>
        <w:t>druhu Zboží a</w:t>
      </w:r>
      <w:r w:rsidR="00023F6D">
        <w:rPr>
          <w:szCs w:val="24"/>
        </w:rPr>
        <w:t> </w:t>
      </w:r>
      <w:r w:rsidRPr="001D3D33">
        <w:rPr>
          <w:szCs w:val="24"/>
        </w:rPr>
        <w:t xml:space="preserve">termínu dodání. Cena </w:t>
      </w:r>
      <w:r w:rsidR="0023600E">
        <w:rPr>
          <w:szCs w:val="24"/>
        </w:rPr>
        <w:t xml:space="preserve">Zboží </w:t>
      </w:r>
      <w:r w:rsidRPr="001D3D33">
        <w:rPr>
          <w:szCs w:val="24"/>
        </w:rPr>
        <w:t>uvedená na dodacím listu má pouze informativní charakter a bude porovnávána s cenou uvedenou na faktuře za dodané Zboží.</w:t>
      </w:r>
      <w:r w:rsidR="004E4111" w:rsidRPr="004E4111">
        <w:rPr>
          <w:szCs w:val="24"/>
        </w:rPr>
        <w:t xml:space="preserve"> </w:t>
      </w:r>
      <w:r w:rsidR="004E4111" w:rsidRPr="000231FB">
        <w:rPr>
          <w:szCs w:val="24"/>
        </w:rPr>
        <w:t xml:space="preserve">Tím není dotčeno právo Kupujícího domáhat se ceny stanovené </w:t>
      </w:r>
      <w:r w:rsidR="004E4111">
        <w:rPr>
          <w:szCs w:val="24"/>
        </w:rPr>
        <w:t>v</w:t>
      </w:r>
      <w:r w:rsidR="002673D2">
        <w:rPr>
          <w:szCs w:val="24"/>
        </w:rPr>
        <w:t xml:space="preserve"> Příloze č. 1 </w:t>
      </w:r>
      <w:r w:rsidR="000E510E">
        <w:rPr>
          <w:szCs w:val="24"/>
        </w:rPr>
        <w:t xml:space="preserve">této </w:t>
      </w:r>
      <w:r w:rsidR="002673D2">
        <w:rPr>
          <w:szCs w:val="24"/>
        </w:rPr>
        <w:t>Smlouvy.</w:t>
      </w:r>
    </w:p>
    <w:p w:rsidR="00EC17F2" w:rsidRDefault="00EC17F2" w:rsidP="002616AA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Prodávající se zavazuje dodávky expedovat </w:t>
      </w:r>
      <w:r w:rsidR="00B66C70">
        <w:t xml:space="preserve">ve lhůtě uvedené </w:t>
      </w:r>
      <w:r w:rsidR="00FC6EAF">
        <w:t>v Objednávce</w:t>
      </w:r>
      <w:r w:rsidR="00B66C70">
        <w:t>,</w:t>
      </w:r>
      <w:r w:rsidRPr="001D3D33">
        <w:t xml:space="preserve"> vyjma případů hodných </w:t>
      </w:r>
      <w:r w:rsidR="00233ED2">
        <w:t xml:space="preserve">zvláštního </w:t>
      </w:r>
      <w:r w:rsidRPr="001D3D33">
        <w:t xml:space="preserve">zřetele, za něž se považují poruchy vykládacích zařízení, havárie, stávky, živelné pohromy, zákazy </w:t>
      </w:r>
      <w:r w:rsidR="00233ED2">
        <w:t xml:space="preserve">nakládky vyhlášené na železnici. </w:t>
      </w:r>
    </w:p>
    <w:p w:rsidR="0008313D" w:rsidRPr="00E36685" w:rsidRDefault="0008313D" w:rsidP="002616AA">
      <w:pPr>
        <w:pStyle w:val="Nadpis2"/>
        <w:numPr>
          <w:ilvl w:val="1"/>
          <w:numId w:val="1"/>
        </w:numPr>
        <w:ind w:left="1123" w:hanging="709"/>
      </w:pPr>
      <w:r w:rsidRPr="0008313D">
        <w:t xml:space="preserve">V případě, že budou v rámci přejímacího řízení zjištěny vady, jež by bránily v řádném užívání Zboží, není Kupující povinen Zboží do doby prokazatelného odstranění zjištěných vad převzít. To nebrání právu Kupujícího převzít a užívat </w:t>
      </w:r>
      <w:r w:rsidRPr="00E36685">
        <w:t>bezvadnou část dodaného Zboží.</w:t>
      </w:r>
    </w:p>
    <w:p w:rsidR="00A63457" w:rsidRPr="00E36685" w:rsidRDefault="00A63457" w:rsidP="00366E7B">
      <w:pPr>
        <w:pStyle w:val="Odstavecseseznamem"/>
        <w:numPr>
          <w:ilvl w:val="1"/>
          <w:numId w:val="1"/>
        </w:numPr>
        <w:jc w:val="both"/>
        <w:rPr>
          <w:szCs w:val="20"/>
          <w:lang w:eastAsia="en-US"/>
        </w:rPr>
      </w:pPr>
      <w:r w:rsidRPr="00E36685">
        <w:rPr>
          <w:szCs w:val="20"/>
          <w:lang w:eastAsia="en-US"/>
        </w:rPr>
        <w:t>Dodací list lze nahradit fakturou v případě, že je tato vystaven</w:t>
      </w:r>
      <w:r w:rsidR="00F32600" w:rsidRPr="00E36685">
        <w:rPr>
          <w:szCs w:val="20"/>
          <w:lang w:eastAsia="en-US"/>
        </w:rPr>
        <w:t>a v době převzetí Zboží</w:t>
      </w:r>
      <w:r w:rsidRPr="00E36685">
        <w:rPr>
          <w:szCs w:val="20"/>
          <w:lang w:eastAsia="en-US"/>
        </w:rPr>
        <w:t xml:space="preserve"> a splňuje všechny náležitosti dodacího listu uvedené v čl. </w:t>
      </w:r>
      <w:proofErr w:type="gramStart"/>
      <w:r w:rsidRPr="00E36685">
        <w:rPr>
          <w:szCs w:val="20"/>
          <w:lang w:eastAsia="en-US"/>
        </w:rPr>
        <w:t>5.</w:t>
      </w:r>
      <w:r w:rsidR="00F32600" w:rsidRPr="00E36685">
        <w:rPr>
          <w:szCs w:val="20"/>
          <w:lang w:eastAsia="en-US"/>
        </w:rPr>
        <w:t>1</w:t>
      </w:r>
      <w:r w:rsidRPr="00E36685">
        <w:rPr>
          <w:szCs w:val="20"/>
          <w:lang w:eastAsia="en-US"/>
        </w:rPr>
        <w:t>., této</w:t>
      </w:r>
      <w:proofErr w:type="gramEnd"/>
      <w:r w:rsidRPr="00E36685">
        <w:rPr>
          <w:szCs w:val="20"/>
          <w:lang w:eastAsia="en-US"/>
        </w:rPr>
        <w:t xml:space="preserve"> Smlouvy.</w:t>
      </w:r>
    </w:p>
    <w:p w:rsidR="00A63457" w:rsidRPr="0008313D" w:rsidRDefault="00A63457" w:rsidP="008C1AAC">
      <w:pPr>
        <w:pStyle w:val="Nadpis2"/>
      </w:pPr>
    </w:p>
    <w:p w:rsidR="00EC17F2" w:rsidRPr="001D3D33" w:rsidRDefault="00EC17F2" w:rsidP="002616AA">
      <w:pPr>
        <w:pStyle w:val="Nadpis1"/>
        <w:keepLines/>
        <w:numPr>
          <w:ilvl w:val="0"/>
          <w:numId w:val="1"/>
        </w:numPr>
        <w:ind w:left="414" w:hanging="414"/>
      </w:pPr>
      <w:r w:rsidRPr="001D3D33">
        <w:t>Cena a platební podmínky</w:t>
      </w:r>
    </w:p>
    <w:p w:rsidR="00EF62DC" w:rsidRDefault="00EF62DC" w:rsidP="002616AA">
      <w:pPr>
        <w:pStyle w:val="Nadpis2"/>
        <w:numPr>
          <w:ilvl w:val="1"/>
          <w:numId w:val="1"/>
        </w:numPr>
        <w:tabs>
          <w:tab w:val="num" w:pos="1134"/>
        </w:tabs>
        <w:ind w:left="1123" w:hanging="709"/>
      </w:pPr>
      <w:r w:rsidRPr="00F96F21">
        <w:t xml:space="preserve">Cena </w:t>
      </w:r>
      <w:r>
        <w:t>Zboží</w:t>
      </w:r>
      <w:r w:rsidRPr="00F96F21">
        <w:t xml:space="preserve"> je stanovena dohodou </w:t>
      </w:r>
      <w:r>
        <w:t>S</w:t>
      </w:r>
      <w:r w:rsidRPr="00F96F21">
        <w:t xml:space="preserve">mluvních stran, vychází z nabídky </w:t>
      </w:r>
      <w:r>
        <w:t xml:space="preserve">Prodávajícího </w:t>
      </w:r>
      <w:r w:rsidRPr="00D915C4">
        <w:t xml:space="preserve">učiněné v rámci </w:t>
      </w:r>
      <w:r w:rsidR="0008313D">
        <w:t>v</w:t>
      </w:r>
      <w:r w:rsidRPr="00D915C4">
        <w:t>eřejné zakázky a činí</w:t>
      </w:r>
      <w:r>
        <w:t>:</w:t>
      </w:r>
    </w:p>
    <w:p w:rsidR="00EF62DC" w:rsidRPr="00366E7B" w:rsidRDefault="00EF62DC" w:rsidP="00725590">
      <w:pPr>
        <w:pStyle w:val="Nadpis2"/>
        <w:numPr>
          <w:ilvl w:val="0"/>
          <w:numId w:val="7"/>
        </w:numPr>
        <w:ind w:left="1548" w:hanging="414"/>
      </w:pPr>
      <w:r>
        <w:t>celkem bez DPH</w:t>
      </w:r>
      <w:r w:rsidRPr="00CE7B72">
        <w:t xml:space="preserve"> </w:t>
      </w:r>
      <w:r w:rsidR="00A33B0B">
        <w:t>1 331 300,-</w:t>
      </w:r>
      <w:r w:rsidRPr="00366E7B">
        <w:t xml:space="preserve"> Kč (slovy </w:t>
      </w:r>
      <w:proofErr w:type="spellStart"/>
      <w:r w:rsidR="00A33B0B">
        <w:t>jedenmiliontřistatřicetjednatisíctřista</w:t>
      </w:r>
      <w:proofErr w:type="spellEnd"/>
      <w:r w:rsidRPr="00366E7B">
        <w:t xml:space="preserve"> korun českých)</w:t>
      </w:r>
      <w:r w:rsidR="00F25428" w:rsidRPr="00366E7B">
        <w:t>;</w:t>
      </w:r>
      <w:r w:rsidRPr="00366E7B">
        <w:t xml:space="preserve"> </w:t>
      </w:r>
    </w:p>
    <w:p w:rsidR="00EF62DC" w:rsidRPr="00366E7B" w:rsidRDefault="00EF62DC" w:rsidP="00725590">
      <w:pPr>
        <w:pStyle w:val="Nadpis2"/>
        <w:numPr>
          <w:ilvl w:val="0"/>
          <w:numId w:val="7"/>
        </w:numPr>
        <w:ind w:left="1548" w:hanging="414"/>
      </w:pPr>
      <w:r w:rsidRPr="00366E7B">
        <w:t xml:space="preserve">DPH </w:t>
      </w:r>
      <w:r w:rsidR="00A33B0B">
        <w:t>21</w:t>
      </w:r>
      <w:r w:rsidRPr="00366E7B">
        <w:t xml:space="preserve"> % ve výši </w:t>
      </w:r>
      <w:r w:rsidR="00A33B0B">
        <w:t xml:space="preserve">279 573,- </w:t>
      </w:r>
      <w:r w:rsidRPr="00366E7B">
        <w:t xml:space="preserve">Kč (slovy </w:t>
      </w:r>
      <w:proofErr w:type="spellStart"/>
      <w:r w:rsidR="00A33B0B">
        <w:t>dvěstěsedmdesátdevěttisícpětsetsedmdesátři</w:t>
      </w:r>
      <w:proofErr w:type="spellEnd"/>
      <w:r w:rsidRPr="00366E7B">
        <w:t xml:space="preserve"> korun českých)</w:t>
      </w:r>
      <w:r w:rsidR="00F25428" w:rsidRPr="00366E7B">
        <w:t>;</w:t>
      </w:r>
    </w:p>
    <w:p w:rsidR="00EF62DC" w:rsidRDefault="00EF62DC" w:rsidP="00725590">
      <w:pPr>
        <w:pStyle w:val="Nadpis2"/>
        <w:numPr>
          <w:ilvl w:val="0"/>
          <w:numId w:val="7"/>
        </w:numPr>
        <w:ind w:left="1548" w:hanging="414"/>
      </w:pPr>
      <w:r w:rsidRPr="00366E7B">
        <w:t xml:space="preserve">celkem včetně DPH </w:t>
      </w:r>
      <w:r w:rsidR="00A33B0B">
        <w:t>1 610 873,-</w:t>
      </w:r>
      <w:r w:rsidRPr="00366E7B">
        <w:t xml:space="preserve">  Kč (slovy </w:t>
      </w:r>
      <w:proofErr w:type="spellStart"/>
      <w:r w:rsidR="00A33B0B">
        <w:t>jedenmilionšestsetdesettisícosmsetsedmdesáttři</w:t>
      </w:r>
      <w:proofErr w:type="spellEnd"/>
      <w:r>
        <w:t xml:space="preserve"> korun českých)</w:t>
      </w:r>
      <w:r w:rsidRPr="00CE7B72">
        <w:t>.</w:t>
      </w:r>
    </w:p>
    <w:p w:rsidR="007B2495" w:rsidRDefault="007B2495" w:rsidP="007B2495">
      <w:pPr>
        <w:pStyle w:val="Nadpis2"/>
        <w:ind w:left="1134" w:firstLine="0"/>
      </w:pPr>
      <w:r w:rsidRPr="00015F50">
        <w:rPr>
          <w:szCs w:val="24"/>
        </w:rPr>
        <w:t xml:space="preserve">DPH bude k Ceně </w:t>
      </w:r>
      <w:r>
        <w:rPr>
          <w:szCs w:val="24"/>
        </w:rPr>
        <w:t>Zboží</w:t>
      </w:r>
      <w:r w:rsidRPr="00015F50">
        <w:rPr>
          <w:szCs w:val="24"/>
        </w:rPr>
        <w:t xml:space="preserve"> </w:t>
      </w:r>
      <w:r>
        <w:rPr>
          <w:szCs w:val="24"/>
        </w:rPr>
        <w:t>Prodávajícím</w:t>
      </w:r>
      <w:r w:rsidRPr="00015F50">
        <w:rPr>
          <w:szCs w:val="24"/>
        </w:rPr>
        <w:t xml:space="preserve"> účtována ve výši odpovídající zákonné sazbě této daně platné ke dni uskutečnění zdanitelného plnění.</w:t>
      </w:r>
    </w:p>
    <w:p w:rsidR="00DC75BF" w:rsidRPr="00EF62DC" w:rsidRDefault="00DC75BF" w:rsidP="002616AA">
      <w:pPr>
        <w:pStyle w:val="Nadpis2"/>
        <w:keepNext/>
        <w:keepLines/>
        <w:numPr>
          <w:ilvl w:val="1"/>
          <w:numId w:val="1"/>
        </w:numPr>
        <w:ind w:left="1123" w:hanging="709"/>
      </w:pPr>
      <w:r w:rsidRPr="001D3D33">
        <w:t>Cena Zboží byla stanovena ve formě jednotkových cen</w:t>
      </w:r>
      <w:r>
        <w:t xml:space="preserve"> </w:t>
      </w:r>
      <w:r w:rsidRPr="00D11B06">
        <w:t>uvedených v Příloze č. 1</w:t>
      </w:r>
      <w:r w:rsidR="00F7446C">
        <w:t xml:space="preserve"> této Smlouvy</w:t>
      </w:r>
      <w:r>
        <w:t xml:space="preserve"> a</w:t>
      </w:r>
      <w:r w:rsidR="00F20213">
        <w:t> </w:t>
      </w:r>
      <w:r>
        <w:t>je považována za cenu nejvýše přípustnou a nepřekročitelnou</w:t>
      </w:r>
      <w:r w:rsidR="0006402C">
        <w:t>.</w:t>
      </w:r>
    </w:p>
    <w:p w:rsidR="00112E78" w:rsidRPr="001D3D33" w:rsidRDefault="00112E78" w:rsidP="002616AA">
      <w:pPr>
        <w:pStyle w:val="Nadpis2"/>
        <w:numPr>
          <w:ilvl w:val="1"/>
          <w:numId w:val="1"/>
        </w:numPr>
        <w:ind w:left="1123" w:hanging="709"/>
        <w:rPr>
          <w:b/>
        </w:rPr>
      </w:pPr>
      <w:r w:rsidRPr="001D3D33">
        <w:t xml:space="preserve">Zboží </w:t>
      </w:r>
      <w:r w:rsidR="00DC75BF">
        <w:t>bude zaplaceno</w:t>
      </w:r>
      <w:r w:rsidRPr="001D3D33">
        <w:t xml:space="preserve"> na základě daňového dokladu </w:t>
      </w:r>
      <w:r w:rsidR="00DC75BF">
        <w:t xml:space="preserve">vystaveného </w:t>
      </w:r>
      <w:r w:rsidRPr="001D3D33">
        <w:t>za Zboží dodané dle dodacího listu</w:t>
      </w:r>
      <w:r w:rsidR="00F20213">
        <w:t xml:space="preserve"> </w:t>
      </w:r>
      <w:r w:rsidR="00F20213" w:rsidRPr="001D3D33">
        <w:t>potvrzeného</w:t>
      </w:r>
      <w:r w:rsidR="00F20213">
        <w:t xml:space="preserve"> Kupujícím</w:t>
      </w:r>
      <w:r w:rsidRPr="001D3D33">
        <w:t>.</w:t>
      </w:r>
    </w:p>
    <w:p w:rsidR="00112E78" w:rsidRPr="001D3D33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t>Daňový doklad (dále též jen „Faktura“) je Prodávající opráv</w:t>
      </w:r>
      <w:r w:rsidRPr="001D3D33">
        <w:softHyphen/>
        <w:t>něn vystavit nejdříve ke dni dodání Zboží. Fakturace bude prováděna podle obsahu písemné Objednávky a potvrzeného dodacího listu.</w:t>
      </w:r>
    </w:p>
    <w:p w:rsidR="00112E78" w:rsidRPr="001D3D33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Originál </w:t>
      </w:r>
      <w:r w:rsidR="000B1E1A">
        <w:t>F</w:t>
      </w:r>
      <w:r w:rsidRPr="001D3D33">
        <w:t>aktur</w:t>
      </w:r>
      <w:r w:rsidR="0047088D">
        <w:t>y</w:t>
      </w:r>
      <w:r w:rsidRPr="001D3D33">
        <w:t xml:space="preserve"> bud</w:t>
      </w:r>
      <w:r w:rsidR="0047088D">
        <w:t>e</w:t>
      </w:r>
      <w:r w:rsidRPr="001D3D33">
        <w:t xml:space="preserve"> vystaven Prodávajícím </w:t>
      </w:r>
      <w:r w:rsidR="005974A4">
        <w:t xml:space="preserve">řádně a </w:t>
      </w:r>
      <w:r w:rsidRPr="001D3D33">
        <w:t>včas, v souladu se zákonem č. 235/2004 Sb., o DPH</w:t>
      </w:r>
      <w:r w:rsidR="00FC6EAF">
        <w:t>,</w:t>
      </w:r>
      <w:r w:rsidRPr="001D3D33">
        <w:t xml:space="preserve"> v platném znění.</w:t>
      </w:r>
    </w:p>
    <w:p w:rsidR="00112E78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t>Faktura bude mít zákonné náležitosti daňového a účetního dokladu a bude doručena vždy ve dvojím</w:t>
      </w:r>
      <w:r w:rsidR="009301D7">
        <w:t xml:space="preserve"> (2)</w:t>
      </w:r>
      <w:r w:rsidRPr="001D3D33">
        <w:t xml:space="preserve"> vyhotovení </w:t>
      </w:r>
      <w:r w:rsidR="007B2495">
        <w:t xml:space="preserve">v listinné podobě </w:t>
      </w:r>
      <w:r w:rsidRPr="001D3D33">
        <w:t>na adresu sídla Kupujícího</w:t>
      </w:r>
      <w:r w:rsidR="002647FF" w:rsidRPr="002647FF">
        <w:t xml:space="preserve"> </w:t>
      </w:r>
      <w:r w:rsidR="002647FF">
        <w:t>nebo</w:t>
      </w:r>
      <w:r w:rsidR="002647FF" w:rsidRPr="00242051">
        <w:t xml:space="preserve"> </w:t>
      </w:r>
      <w:r w:rsidR="007B2495">
        <w:t xml:space="preserve">v jednom (1) vyhotovení </w:t>
      </w:r>
      <w:r w:rsidR="002647FF" w:rsidRPr="00242051">
        <w:t xml:space="preserve">prostřednictvím elektronické pošty na adresu </w:t>
      </w:r>
      <w:hyperlink r:id="rId10" w:history="1">
        <w:r w:rsidR="002647FF" w:rsidRPr="00242051">
          <w:rPr>
            <w:rStyle w:val="Hypertextovodkaz"/>
          </w:rPr>
          <w:t>faktury_dms@zsmv.cz</w:t>
        </w:r>
      </w:hyperlink>
      <w:r w:rsidR="002647FF">
        <w:t xml:space="preserve">, pokud Faktura splňuje </w:t>
      </w:r>
      <w:r w:rsidR="003A498B">
        <w:t xml:space="preserve">ustanovení </w:t>
      </w:r>
      <w:r w:rsidR="002647FF">
        <w:t>zákon</w:t>
      </w:r>
      <w:r w:rsidR="003A498B">
        <w:t>a</w:t>
      </w:r>
      <w:r w:rsidR="002647FF">
        <w:t xml:space="preserve"> č. 227/2000 Sb., o elektronickém podpisu, v úplném znění</w:t>
      </w:r>
      <w:r w:rsidRPr="001D3D33">
        <w:t>.</w:t>
      </w:r>
      <w:r w:rsidR="00585C54">
        <w:t xml:space="preserve"> Přílohou Faktury musí být </w:t>
      </w:r>
      <w:r w:rsidR="00F20213">
        <w:t>potvrzený</w:t>
      </w:r>
      <w:r w:rsidR="00585C54">
        <w:t xml:space="preserve"> dodací list.</w:t>
      </w:r>
    </w:p>
    <w:p w:rsidR="005974A4" w:rsidRDefault="005974A4" w:rsidP="002616AA">
      <w:pPr>
        <w:pStyle w:val="Nadpis2"/>
        <w:numPr>
          <w:ilvl w:val="1"/>
          <w:numId w:val="1"/>
        </w:numPr>
        <w:ind w:left="1123" w:hanging="709"/>
      </w:pPr>
      <w:r>
        <w:t xml:space="preserve">Faktura bude </w:t>
      </w:r>
      <w:r w:rsidR="00E64B7F">
        <w:t>Kupujícím</w:t>
      </w:r>
      <w:r>
        <w:t xml:space="preserve"> uhrazena </w:t>
      </w:r>
      <w:r w:rsidR="00E64B7F">
        <w:t>Prodávajícímu</w:t>
      </w:r>
      <w:r>
        <w:t xml:space="preserve"> vždy bezhotovostním převodem na bankovní účet </w:t>
      </w:r>
      <w:r w:rsidR="00E64B7F">
        <w:t>Prodávajícího</w:t>
      </w:r>
      <w:r>
        <w:t xml:space="preserve"> uvedený v záhlaví této Smlouvy</w:t>
      </w:r>
      <w:r w:rsidRPr="002D6433">
        <w:t>.</w:t>
      </w:r>
    </w:p>
    <w:p w:rsidR="00112E78" w:rsidRPr="001D3D33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Smluvní strany se dohodly, že </w:t>
      </w:r>
      <w:r w:rsidR="001D679B">
        <w:t>F</w:t>
      </w:r>
      <w:r w:rsidR="00DC75BF">
        <w:t>aktura za</w:t>
      </w:r>
      <w:r w:rsidR="00DC75BF" w:rsidRPr="001D3D33">
        <w:t xml:space="preserve"> </w:t>
      </w:r>
      <w:r w:rsidRPr="001D3D33">
        <w:t>dodané Zboží je splatná do</w:t>
      </w:r>
      <w:r w:rsidR="007A43AC">
        <w:t xml:space="preserve"> třiceti</w:t>
      </w:r>
      <w:r w:rsidRPr="001D3D33">
        <w:t xml:space="preserve"> </w:t>
      </w:r>
      <w:r w:rsidR="007A43AC">
        <w:t>(</w:t>
      </w:r>
      <w:r w:rsidRPr="001D3D33">
        <w:t>30</w:t>
      </w:r>
      <w:r w:rsidR="007A43AC">
        <w:t>)</w:t>
      </w:r>
      <w:r w:rsidRPr="001D3D33">
        <w:t xml:space="preserve"> dnů ode dne</w:t>
      </w:r>
      <w:r w:rsidR="00B168D1">
        <w:t xml:space="preserve"> </w:t>
      </w:r>
      <w:r w:rsidR="00B168D1" w:rsidRPr="00B168D1">
        <w:rPr>
          <w:szCs w:val="24"/>
        </w:rPr>
        <w:t>prokazatelného</w:t>
      </w:r>
      <w:r w:rsidRPr="001D3D33">
        <w:t xml:space="preserve"> doručení řádně </w:t>
      </w:r>
      <w:r w:rsidR="00C02B88">
        <w:t xml:space="preserve">a oprávněně </w:t>
      </w:r>
      <w:r w:rsidRPr="001D3D33">
        <w:t>vystavené Faktury</w:t>
      </w:r>
      <w:r w:rsidR="00F60EBD" w:rsidRPr="00F60EBD">
        <w:t xml:space="preserve"> </w:t>
      </w:r>
      <w:r w:rsidR="00F60EBD">
        <w:t>Prodávajícím Kupujícímu</w:t>
      </w:r>
      <w:r w:rsidR="00FC6EAF">
        <w:t>,</w:t>
      </w:r>
      <w:r w:rsidRPr="001D3D33">
        <w:t xml:space="preserve"> včetně dodacího listu potvrzeného Kupujícím. V případě, že Faktura neobsahuje všechny náležitosti daňového a</w:t>
      </w:r>
      <w:r w:rsidR="007928D0">
        <w:t> </w:t>
      </w:r>
      <w:r w:rsidRPr="001D3D33">
        <w:t>účetního dokladu nebo k ní není připojen potvrzený dodací list</w:t>
      </w:r>
      <w:r w:rsidR="00717549">
        <w:t xml:space="preserve"> a pokud účet uvedený na Faktuře nebude uveden v registru plátců DPH</w:t>
      </w:r>
      <w:r w:rsidRPr="001D3D33">
        <w:t xml:space="preserve">, splatnost </w:t>
      </w:r>
      <w:r w:rsidR="00DC75BF">
        <w:t>F</w:t>
      </w:r>
      <w:r w:rsidR="005E5AC2">
        <w:t>aktury</w:t>
      </w:r>
      <w:r w:rsidRPr="001D3D33">
        <w:t xml:space="preserve"> neběží</w:t>
      </w:r>
      <w:r w:rsidR="003C3C6F">
        <w:t>.</w:t>
      </w:r>
      <w:r w:rsidRPr="001D3D33">
        <w:t xml:space="preserve"> Kupující je oprávněn Fakturu vrátit s tím, že splatnost počíná běžet znovu v celé délce od </w:t>
      </w:r>
      <w:r w:rsidR="00F60EBD">
        <w:t xml:space="preserve">okamžiku </w:t>
      </w:r>
      <w:r w:rsidRPr="001D3D33">
        <w:t>doručení bezvadné Faktury</w:t>
      </w:r>
      <w:r w:rsidR="0006402C">
        <w:t xml:space="preserve"> Prodávajícího Kupujícímu</w:t>
      </w:r>
      <w:r w:rsidRPr="001D3D33">
        <w:t>.</w:t>
      </w:r>
    </w:p>
    <w:p w:rsidR="001254A4" w:rsidRPr="00D11B06" w:rsidRDefault="00112E78" w:rsidP="001254A4">
      <w:pPr>
        <w:pStyle w:val="Nadpis2"/>
        <w:numPr>
          <w:ilvl w:val="1"/>
          <w:numId w:val="1"/>
        </w:numPr>
        <w:ind w:left="1123" w:hanging="709"/>
      </w:pPr>
      <w:r w:rsidRPr="001D3D33">
        <w:t>Smluvní strany se dohodly, že ke každé Objednávce bude vystavena samostatná Faktura.</w:t>
      </w:r>
      <w:r w:rsidR="001254A4">
        <w:t xml:space="preserve"> Prodávající respektuje požadavek (zásadu) Kupujícího, že k jedné Objednávce může být v případě potíží s plněním této Objednávky vystaveno více faktur, </w:t>
      </w:r>
      <w:r w:rsidR="001254A4" w:rsidRPr="00D11B06">
        <w:t>ale je nepřípustné vy</w:t>
      </w:r>
      <w:r w:rsidR="00D11B06" w:rsidRPr="00D11B06">
        <w:t>s</w:t>
      </w:r>
      <w:r w:rsidR="001254A4" w:rsidRPr="00D11B06">
        <w:t>tavení jedné faktury na více Objednávek.</w:t>
      </w:r>
    </w:p>
    <w:p w:rsidR="00112E78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Smluvní strany se dohodly, že na Zboží </w:t>
      </w:r>
      <w:r w:rsidR="004C6F5C" w:rsidRPr="00FB7DB4">
        <w:rPr>
          <w:szCs w:val="24"/>
        </w:rPr>
        <w:t>Kupující</w:t>
      </w:r>
      <w:r w:rsidR="004C6F5C">
        <w:t xml:space="preserve"> </w:t>
      </w:r>
      <w:r w:rsidR="004C6F5C" w:rsidRPr="00B473A6">
        <w:rPr>
          <w:szCs w:val="24"/>
        </w:rPr>
        <w:t>neposkytne žádnou zálohu Prodávajícímu.</w:t>
      </w:r>
    </w:p>
    <w:p w:rsidR="00176B7E" w:rsidRPr="001D3D33" w:rsidRDefault="00176B7E" w:rsidP="002616AA">
      <w:pPr>
        <w:pStyle w:val="Nadpis2"/>
        <w:numPr>
          <w:ilvl w:val="1"/>
          <w:numId w:val="1"/>
        </w:numPr>
        <w:ind w:left="1123" w:hanging="709"/>
      </w:pPr>
      <w:r w:rsidRPr="00F96F21">
        <w:t>Za změnu ceny</w:t>
      </w:r>
      <w:r>
        <w:t xml:space="preserve"> Zboží</w:t>
      </w:r>
      <w:r w:rsidRPr="00F96F21">
        <w:t xml:space="preserve"> se nepovažuje změna v sazbách DPH, která se účtuje podle sazby platné v den uskutečnění zdanitelného plnění</w:t>
      </w:r>
      <w:r>
        <w:t>.</w:t>
      </w:r>
    </w:p>
    <w:p w:rsidR="00112E78" w:rsidRDefault="007763EE" w:rsidP="002616AA">
      <w:pPr>
        <w:pStyle w:val="Nadpis2"/>
        <w:numPr>
          <w:ilvl w:val="1"/>
          <w:numId w:val="1"/>
        </w:numPr>
        <w:ind w:left="1123" w:hanging="709"/>
      </w:pPr>
      <w:bookmarkStart w:id="11" w:name="_Toc288828386"/>
      <w:r>
        <w:t>C</w:t>
      </w:r>
      <w:r w:rsidR="00112E78" w:rsidRPr="001D3D33">
        <w:t>ena</w:t>
      </w:r>
      <w:r>
        <w:t xml:space="preserve"> Zboží</w:t>
      </w:r>
      <w:r w:rsidR="00112E78" w:rsidRPr="001D3D33">
        <w:t xml:space="preserve"> zahrnuje veškeré náklady spojené se Zbožím a jeho dodáním, včetně nákladů na </w:t>
      </w:r>
      <w:r w:rsidR="00493E04">
        <w:t xml:space="preserve">balení Zboží, na </w:t>
      </w:r>
      <w:r w:rsidR="00112E78" w:rsidRPr="001D3D33">
        <w:t xml:space="preserve">přepravu Zboží, na pojištění Zboží, nákladů spojených s obstaráním dokladů ke Zboží, etiketování, cla, daně, skladné </w:t>
      </w:r>
      <w:r w:rsidR="0037786B">
        <w:t>a odvoz opotřebených pneumatik a jejich ekologickou likvidaci, včetně dalších nákladů souvisejících s dodávkou předmětu plnění v této Smlouvě neuvedených</w:t>
      </w:r>
      <w:r w:rsidR="00112E78" w:rsidRPr="001D3D33">
        <w:t>.</w:t>
      </w:r>
    </w:p>
    <w:p w:rsidR="001F38D5" w:rsidRDefault="001F38D5" w:rsidP="001F38D5">
      <w:pPr>
        <w:pStyle w:val="Nadpis2"/>
        <w:numPr>
          <w:ilvl w:val="1"/>
          <w:numId w:val="1"/>
        </w:numPr>
        <w:tabs>
          <w:tab w:val="num" w:pos="207"/>
          <w:tab w:val="num" w:pos="1134"/>
        </w:tabs>
        <w:ind w:left="1134" w:hanging="774"/>
      </w:pPr>
      <w:r w:rsidRPr="00242051">
        <w:t xml:space="preserve">Smluvní strany se dohodly, že cena </w:t>
      </w:r>
      <w:r>
        <w:t>Zboží</w:t>
      </w:r>
      <w:r w:rsidRPr="00242051">
        <w:t xml:space="preserve"> je stanovena jako cena konečná. </w:t>
      </w:r>
      <w:r>
        <w:t>Kupující</w:t>
      </w:r>
      <w:r w:rsidRPr="00242051">
        <w:t xml:space="preserve"> nebude </w:t>
      </w:r>
      <w:r>
        <w:t>Prodávajícímu</w:t>
      </w:r>
      <w:r w:rsidRPr="00242051">
        <w:t xml:space="preserve"> hradit nad rámec ceny smluvené žádné další náklady ani jiné nároky peněžní povahy uplatněné </w:t>
      </w:r>
      <w:r>
        <w:t>Prodávajícím</w:t>
      </w:r>
      <w:r w:rsidRPr="00242051">
        <w:t>.</w:t>
      </w:r>
    </w:p>
    <w:p w:rsidR="004F05E3" w:rsidRPr="00E36685" w:rsidRDefault="004F05E3" w:rsidP="001F38D5">
      <w:pPr>
        <w:pStyle w:val="Nadpis2"/>
        <w:numPr>
          <w:ilvl w:val="1"/>
          <w:numId w:val="1"/>
        </w:numPr>
        <w:tabs>
          <w:tab w:val="num" w:pos="207"/>
          <w:tab w:val="num" w:pos="1134"/>
        </w:tabs>
        <w:ind w:left="1134" w:hanging="774"/>
      </w:pPr>
      <w:r w:rsidRPr="00E36685">
        <w:t>V případě, že Faktura obsahuje náležitosti dodacího listu a byla převzata současně se Zbožím, ustanovení o povinnosti připojit dodací list k Faktuře se nepoužijí.</w:t>
      </w:r>
    </w:p>
    <w:p w:rsidR="00287F3C" w:rsidRPr="00E36685" w:rsidRDefault="00287F3C" w:rsidP="002616AA">
      <w:pPr>
        <w:pStyle w:val="Nadpis1"/>
        <w:keepLines/>
        <w:numPr>
          <w:ilvl w:val="0"/>
          <w:numId w:val="1"/>
        </w:numPr>
        <w:ind w:left="414" w:hanging="414"/>
      </w:pPr>
      <w:bookmarkStart w:id="12" w:name="_Toc288828387"/>
      <w:bookmarkEnd w:id="11"/>
      <w:r w:rsidRPr="00E36685">
        <w:t>Technická specifikace</w:t>
      </w:r>
    </w:p>
    <w:p w:rsidR="00287F3C" w:rsidRDefault="00287F3C" w:rsidP="002616AA">
      <w:pPr>
        <w:pStyle w:val="Nadpis2"/>
        <w:numPr>
          <w:ilvl w:val="1"/>
          <w:numId w:val="1"/>
        </w:numPr>
        <w:ind w:left="1123" w:hanging="709"/>
      </w:pPr>
      <w:r>
        <w:t xml:space="preserve">Prodávající se touto Smlouvou zavazuje dodat </w:t>
      </w:r>
      <w:r w:rsidR="00363D91">
        <w:t>Zboží</w:t>
      </w:r>
      <w:r>
        <w:t xml:space="preserve"> </w:t>
      </w:r>
      <w:r w:rsidR="009301D7">
        <w:t>dle</w:t>
      </w:r>
      <w:r>
        <w:t xml:space="preserve"> technické specifikac</w:t>
      </w:r>
      <w:r w:rsidR="008111A6">
        <w:t>e</w:t>
      </w:r>
      <w:r>
        <w:t xml:space="preserve"> uvedené </w:t>
      </w:r>
      <w:r w:rsidRPr="00D11B06">
        <w:t>v Příloze č. 1</w:t>
      </w:r>
      <w:r w:rsidR="00F7446C" w:rsidRPr="00D11B06">
        <w:t xml:space="preserve"> této</w:t>
      </w:r>
      <w:r w:rsidR="00F7446C">
        <w:t xml:space="preserve"> Smlouvy</w:t>
      </w:r>
      <w:r>
        <w:t>.</w:t>
      </w:r>
    </w:p>
    <w:p w:rsidR="00287F3C" w:rsidRDefault="00363D91" w:rsidP="002616AA">
      <w:pPr>
        <w:pStyle w:val="Nadpis2"/>
        <w:numPr>
          <w:ilvl w:val="1"/>
          <w:numId w:val="1"/>
        </w:numPr>
        <w:ind w:left="1123" w:hanging="709"/>
      </w:pPr>
      <w:r>
        <w:t>Všechno</w:t>
      </w:r>
      <w:r w:rsidR="00287F3C">
        <w:t xml:space="preserve"> dodávané </w:t>
      </w:r>
      <w:r>
        <w:t>Zboží</w:t>
      </w:r>
      <w:r w:rsidR="00287F3C">
        <w:t xml:space="preserve"> bud</w:t>
      </w:r>
      <w:r>
        <w:t>e</w:t>
      </w:r>
      <w:r w:rsidR="00287F3C">
        <w:t xml:space="preserve"> nové, nepoužité a v době převzetí Kupujícím nebud</w:t>
      </w:r>
      <w:r>
        <w:t>e</w:t>
      </w:r>
      <w:r w:rsidR="00287F3C">
        <w:t xml:space="preserve"> starší jednoho (1) roku</w:t>
      </w:r>
      <w:r w:rsidR="00D11B06">
        <w:t xml:space="preserve"> (rok výroby 2016 a více)</w:t>
      </w:r>
      <w:r w:rsidR="00287F3C">
        <w:t>.</w:t>
      </w:r>
    </w:p>
    <w:p w:rsidR="00844571" w:rsidRDefault="00287F3C" w:rsidP="002616AA">
      <w:pPr>
        <w:pStyle w:val="Nadpis2"/>
        <w:numPr>
          <w:ilvl w:val="1"/>
          <w:numId w:val="1"/>
        </w:numPr>
        <w:ind w:left="1123" w:hanging="709"/>
      </w:pPr>
      <w:r>
        <w:t>Všechny dodávané pneumatiky budou homologované a Prodávající nesmí dodat takové pneumatiky, které byly</w:t>
      </w:r>
      <w:r w:rsidR="0037786B">
        <w:t xml:space="preserve"> </w:t>
      </w:r>
      <w:r>
        <w:t xml:space="preserve">hodnoceny testy certifikovaných zkušeben v rámci Evropské unie (TÚV, ADAC, </w:t>
      </w:r>
      <w:proofErr w:type="spellStart"/>
      <w:r>
        <w:t>d´Test</w:t>
      </w:r>
      <w:proofErr w:type="spellEnd"/>
      <w:r>
        <w:t xml:space="preserve">, </w:t>
      </w:r>
      <w:proofErr w:type="spellStart"/>
      <w:r>
        <w:t>AutoBild</w:t>
      </w:r>
      <w:proofErr w:type="spellEnd"/>
      <w:r>
        <w:t>) jako „neuspokojivé“.</w:t>
      </w:r>
    </w:p>
    <w:p w:rsidR="0021460C" w:rsidRDefault="0021460C" w:rsidP="002616AA">
      <w:pPr>
        <w:pStyle w:val="Nadpis2"/>
        <w:numPr>
          <w:ilvl w:val="1"/>
          <w:numId w:val="1"/>
        </w:numPr>
        <w:ind w:left="1123" w:hanging="709"/>
      </w:pPr>
      <w:r>
        <w:t>Prodávající se zavazuje deklarovat na dodacím listu pro každou dílčí Objednávku technické parametry dodávaných pneumatik.</w:t>
      </w:r>
    </w:p>
    <w:p w:rsidR="00112E78" w:rsidRPr="001D3D33" w:rsidRDefault="00112E78" w:rsidP="002616AA">
      <w:pPr>
        <w:pStyle w:val="Nadpis1"/>
        <w:keepLines/>
        <w:numPr>
          <w:ilvl w:val="0"/>
          <w:numId w:val="1"/>
        </w:numPr>
        <w:ind w:left="414" w:hanging="414"/>
      </w:pPr>
      <w:r w:rsidRPr="001D3D33">
        <w:t>další práva a povinnosti</w:t>
      </w:r>
      <w:r w:rsidR="009460EE" w:rsidRPr="009460EE">
        <w:rPr>
          <w:caps w:val="0"/>
        </w:rPr>
        <w:t xml:space="preserve"> </w:t>
      </w:r>
      <w:r w:rsidR="009460EE">
        <w:rPr>
          <w:caps w:val="0"/>
        </w:rPr>
        <w:t>SMLUVNÍCH</w:t>
      </w:r>
      <w:r w:rsidRPr="001D3D33">
        <w:t xml:space="preserve"> stran</w:t>
      </w:r>
      <w:bookmarkEnd w:id="12"/>
    </w:p>
    <w:p w:rsidR="00112E78" w:rsidRDefault="00112E78" w:rsidP="002616AA">
      <w:pPr>
        <w:pStyle w:val="Nadpis2"/>
        <w:keepNext/>
        <w:keepLines/>
        <w:numPr>
          <w:ilvl w:val="1"/>
          <w:numId w:val="1"/>
        </w:numPr>
        <w:ind w:left="1123" w:hanging="709"/>
      </w:pPr>
      <w:bookmarkStart w:id="13" w:name="_Toc288828388"/>
      <w:r w:rsidRPr="001D3D33">
        <w:t xml:space="preserve">Prodávající je povinen dodat </w:t>
      </w:r>
      <w:r w:rsidR="0044728C">
        <w:t>Z</w:t>
      </w:r>
      <w:r w:rsidRPr="001D3D33">
        <w:t>boží v místě dodání</w:t>
      </w:r>
      <w:r w:rsidR="00233ED2">
        <w:t xml:space="preserve"> uvedeného v Objednávce</w:t>
      </w:r>
      <w:r w:rsidRPr="001D3D33">
        <w:t>. Náklady a nebezpečí spojené s dopravou Zboží nese Prodávající.</w:t>
      </w:r>
      <w:bookmarkEnd w:id="13"/>
    </w:p>
    <w:p w:rsidR="00710D0D" w:rsidRPr="001D3D33" w:rsidRDefault="00710D0D" w:rsidP="002616AA">
      <w:pPr>
        <w:pStyle w:val="Nadpis2"/>
        <w:keepNext/>
        <w:keepLines/>
        <w:numPr>
          <w:ilvl w:val="1"/>
          <w:numId w:val="1"/>
        </w:numPr>
        <w:ind w:left="1123" w:hanging="709"/>
      </w:pPr>
      <w:r>
        <w:t xml:space="preserve">Prodávající je povinen dodat Zboží vždy </w:t>
      </w:r>
      <w:r w:rsidR="00176B7E">
        <w:t>v </w:t>
      </w:r>
      <w:r>
        <w:t xml:space="preserve">termínu </w:t>
      </w:r>
      <w:r w:rsidR="00176B7E">
        <w:t>uvedeném</w:t>
      </w:r>
      <w:r>
        <w:t xml:space="preserve"> </w:t>
      </w:r>
      <w:r w:rsidR="00176B7E">
        <w:t>v</w:t>
      </w:r>
      <w:r w:rsidR="0021460C">
        <w:t> </w:t>
      </w:r>
      <w:r>
        <w:t>Objednáv</w:t>
      </w:r>
      <w:r w:rsidR="00176B7E">
        <w:t>ce</w:t>
      </w:r>
      <w:r w:rsidR="0021460C">
        <w:t xml:space="preserve">, v případě, že není uveden termín dodání na Objednávce, je povinen dodat do termínu </w:t>
      </w:r>
      <w:proofErr w:type="gramStart"/>
      <w:r w:rsidR="0021460C">
        <w:t>uvedeném</w:t>
      </w:r>
      <w:proofErr w:type="gramEnd"/>
      <w:r w:rsidR="0021460C">
        <w:t xml:space="preserve"> v čl. 4.4.</w:t>
      </w:r>
    </w:p>
    <w:p w:rsidR="00112E78" w:rsidRDefault="00112E78" w:rsidP="002616AA">
      <w:pPr>
        <w:pStyle w:val="Nadpis2"/>
        <w:numPr>
          <w:ilvl w:val="1"/>
          <w:numId w:val="1"/>
        </w:numPr>
        <w:ind w:left="1123" w:hanging="709"/>
      </w:pPr>
      <w:bookmarkStart w:id="14" w:name="_Toc288828390"/>
      <w:r w:rsidRPr="001D3D33">
        <w:t xml:space="preserve">Prodávající je povinen dodat </w:t>
      </w:r>
      <w:r w:rsidR="0044728C">
        <w:t>Z</w:t>
      </w:r>
      <w:r w:rsidRPr="001D3D33">
        <w:t>boží v množství uvedeném v </w:t>
      </w:r>
      <w:r w:rsidR="00FC6EAF">
        <w:t>O</w:t>
      </w:r>
      <w:r w:rsidRPr="001D3D33">
        <w:t>bjednávce</w:t>
      </w:r>
      <w:r w:rsidR="00D226C0">
        <w:t xml:space="preserve"> </w:t>
      </w:r>
      <w:r w:rsidR="00CC53DA">
        <w:t xml:space="preserve">ve standardní jakosti, balení </w:t>
      </w:r>
      <w:r w:rsidR="00D226C0">
        <w:t>a</w:t>
      </w:r>
      <w:r w:rsidR="009301D7">
        <w:t> </w:t>
      </w:r>
      <w:r w:rsidR="00D226C0">
        <w:t>homologované v souladu s příslušnými právními předpisy</w:t>
      </w:r>
      <w:r w:rsidRPr="001D3D33">
        <w:t xml:space="preserve">. Nedodržení těchto podmínek je důvodem pro Kupujícího vrátit </w:t>
      </w:r>
      <w:r w:rsidR="00E76734">
        <w:t>Zboží</w:t>
      </w:r>
      <w:r w:rsidRPr="001D3D33">
        <w:t xml:space="preserve"> na náklady Prodávajícího. </w:t>
      </w:r>
      <w:r w:rsidR="001D0EDF">
        <w:t xml:space="preserve">Dále se </w:t>
      </w:r>
      <w:r w:rsidRPr="001D3D33">
        <w:t>Prodávající</w:t>
      </w:r>
      <w:r w:rsidR="003D45FF">
        <w:t xml:space="preserve"> </w:t>
      </w:r>
      <w:r w:rsidRPr="001D3D33">
        <w:t>zavazuje Kupujícímu uhradit veškeré škody, resp. náklady, které mu tímto prokazatelně vzniknou.</w:t>
      </w:r>
    </w:p>
    <w:p w:rsidR="00D0394E" w:rsidRPr="001D3D33" w:rsidRDefault="00D0394E" w:rsidP="002616AA">
      <w:pPr>
        <w:pStyle w:val="Nadpis2"/>
        <w:numPr>
          <w:ilvl w:val="1"/>
          <w:numId w:val="1"/>
        </w:numPr>
        <w:ind w:left="1123" w:hanging="709"/>
      </w:pPr>
      <w:bookmarkStart w:id="15" w:name="_Toc288828391"/>
      <w:r>
        <w:t xml:space="preserve">Smluvní strany se dohodly, že přestane-li se vyrábět či nebude-li dostupný určitý druh </w:t>
      </w:r>
      <w:r w:rsidRPr="00D11B06">
        <w:t>Zboží uvedený v Příloze č. 1</w:t>
      </w:r>
      <w:r w:rsidR="00F7446C" w:rsidRPr="00D11B06">
        <w:t xml:space="preserve"> této Smlouvy</w:t>
      </w:r>
      <w:r w:rsidRPr="00D11B06">
        <w:t>, je Prodávající povinen o tom Kupujícího včas vyrozumět. V takovém případě se Smluvní strany dohodnou na aktualizaci Přílohy č. 1</w:t>
      </w:r>
      <w:r w:rsidR="00F7446C" w:rsidRPr="00D11B06">
        <w:t xml:space="preserve"> této Smlouvy</w:t>
      </w:r>
      <w:r w:rsidRPr="00D11B06">
        <w:t xml:space="preserve"> s tím, že uvede</w:t>
      </w:r>
      <w:r>
        <w:t>ný druh Zboží bude nahrazen jiným zaměnitelným výrobkem obdobné kvality, ceny a shodného účelu.</w:t>
      </w:r>
      <w:bookmarkEnd w:id="15"/>
    </w:p>
    <w:p w:rsidR="00112E78" w:rsidRPr="001D3D33" w:rsidRDefault="00112E78" w:rsidP="002616AA">
      <w:pPr>
        <w:pStyle w:val="Nadpis2"/>
        <w:numPr>
          <w:ilvl w:val="1"/>
          <w:numId w:val="1"/>
        </w:numPr>
        <w:ind w:left="1123" w:hanging="709"/>
      </w:pPr>
      <w:bookmarkStart w:id="16" w:name="_Toc288828393"/>
      <w:bookmarkEnd w:id="14"/>
      <w:r w:rsidRPr="001D3D33">
        <w:t xml:space="preserve">Vlastnictví ke </w:t>
      </w:r>
      <w:r w:rsidR="00E76734">
        <w:t>Zboží</w:t>
      </w:r>
      <w:r w:rsidRPr="001D3D33">
        <w:t xml:space="preserve"> přechází na Kupujícího dnem předání. Nebezpečí škody na věci přechází podpisem dodacího listu Kupujícím, resp. příslušným zmocněným subjektem.</w:t>
      </w:r>
      <w:bookmarkEnd w:id="16"/>
    </w:p>
    <w:p w:rsidR="00112E78" w:rsidRDefault="00ED1F51" w:rsidP="002616AA">
      <w:pPr>
        <w:pStyle w:val="Nadpis2"/>
        <w:numPr>
          <w:ilvl w:val="1"/>
          <w:numId w:val="1"/>
        </w:numPr>
        <w:ind w:left="1123" w:hanging="709"/>
      </w:pPr>
      <w:bookmarkStart w:id="17" w:name="_Toc288828394"/>
      <w:r>
        <w:t>Kupující</w:t>
      </w:r>
      <w:r w:rsidR="00112E78" w:rsidRPr="001D3D33">
        <w:t xml:space="preserve"> je oprávněn uplatňovat nároky z vady Zboží kdykoliv po jeho převzetí až do okamžiku jeho spotřebování.</w:t>
      </w:r>
      <w:bookmarkEnd w:id="17"/>
    </w:p>
    <w:p w:rsidR="006E1D2D" w:rsidRPr="001D3D33" w:rsidRDefault="006E1D2D" w:rsidP="002616AA">
      <w:pPr>
        <w:pStyle w:val="Nadpis2"/>
        <w:numPr>
          <w:ilvl w:val="1"/>
          <w:numId w:val="1"/>
        </w:numPr>
        <w:ind w:left="1123" w:hanging="709"/>
      </w:pPr>
      <w:r w:rsidRPr="001D3D33">
        <w:t>Smluvní strany ujednávají, že Prodávající přejímá záruku za jakost dodaného Zboží</w:t>
      </w:r>
      <w:r>
        <w:t>.</w:t>
      </w:r>
    </w:p>
    <w:p w:rsidR="00A22012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Vady zjistitelné při přejímce </w:t>
      </w:r>
      <w:r w:rsidR="00E76734">
        <w:t>Z</w:t>
      </w:r>
      <w:r w:rsidRPr="001D3D33">
        <w:t xml:space="preserve">boží uplatní Kupující nebo jeho zmocnění zástupci u </w:t>
      </w:r>
      <w:r w:rsidR="00E76689">
        <w:t>P</w:t>
      </w:r>
      <w:r w:rsidRPr="001D3D33">
        <w:t xml:space="preserve">rodávajícího ihned, nebo nejpozději do </w:t>
      </w:r>
      <w:r w:rsidR="0044728C">
        <w:t xml:space="preserve">pěti (5) </w:t>
      </w:r>
      <w:r w:rsidRPr="001D3D33">
        <w:t xml:space="preserve">dnů od dodání. Prodávající tyto oprávněné reklamace </w:t>
      </w:r>
      <w:r w:rsidR="00851AB4">
        <w:t>vyřídí dle volby Kupujícího, a to buď</w:t>
      </w:r>
      <w:r w:rsidR="00851AB4" w:rsidRPr="001D3D33">
        <w:t xml:space="preserve"> </w:t>
      </w:r>
      <w:r w:rsidRPr="001D3D33">
        <w:t xml:space="preserve">nahradí </w:t>
      </w:r>
      <w:r w:rsidR="006E1D2D">
        <w:t xml:space="preserve">vadné Zboží </w:t>
      </w:r>
      <w:r w:rsidRPr="001D3D33">
        <w:t xml:space="preserve">bezvadným </w:t>
      </w:r>
      <w:r w:rsidR="00E76734">
        <w:t>Z</w:t>
      </w:r>
      <w:r w:rsidRPr="001D3D33">
        <w:t xml:space="preserve">božím, popřípadě již zaplacené </w:t>
      </w:r>
      <w:r w:rsidR="0044728C">
        <w:t>Z</w:t>
      </w:r>
      <w:r w:rsidRPr="001D3D33">
        <w:t xml:space="preserve">boží bude dobropisovat se lhůtou splatnosti </w:t>
      </w:r>
      <w:r w:rsidR="0044728C">
        <w:t>patnácti (</w:t>
      </w:r>
      <w:r w:rsidRPr="001D3D33">
        <w:t>15</w:t>
      </w:r>
      <w:r w:rsidR="0044728C">
        <w:t>)</w:t>
      </w:r>
      <w:r w:rsidRPr="001D3D33">
        <w:t xml:space="preserve"> dnů od vystavení dobropisu.</w:t>
      </w:r>
    </w:p>
    <w:p w:rsidR="00112E78" w:rsidRDefault="00112E78" w:rsidP="002616AA">
      <w:pPr>
        <w:pStyle w:val="Nadpis2"/>
        <w:numPr>
          <w:ilvl w:val="1"/>
          <w:numId w:val="1"/>
        </w:numPr>
        <w:ind w:left="1123" w:hanging="709"/>
      </w:pPr>
      <w:bookmarkStart w:id="18" w:name="_Toc288828397"/>
      <w:r w:rsidRPr="001D3D33">
        <w:t xml:space="preserve">Smluvní strany se dohodly, že Kupující je oprávněn při jakékoliv vadě </w:t>
      </w:r>
      <w:r w:rsidR="00E76734">
        <w:t>Z</w:t>
      </w:r>
      <w:r w:rsidRPr="001D3D33">
        <w:t xml:space="preserve">boží požadovat dle své volby výměnu </w:t>
      </w:r>
      <w:r w:rsidR="00E76734">
        <w:t>Z</w:t>
      </w:r>
      <w:r w:rsidRPr="001D3D33">
        <w:t>boží a</w:t>
      </w:r>
      <w:r w:rsidR="00075F77">
        <w:t>nebo</w:t>
      </w:r>
      <w:r w:rsidRPr="001D3D33">
        <w:t xml:space="preserve"> přiměřenou slevu z ceny </w:t>
      </w:r>
      <w:r w:rsidR="00E76734">
        <w:t>Z</w:t>
      </w:r>
      <w:r w:rsidRPr="001D3D33">
        <w:t xml:space="preserve">boží, zároveň je bez ohledu na charakter vady oprávněn </w:t>
      </w:r>
      <w:r w:rsidR="00FC6EAF">
        <w:t>O</w:t>
      </w:r>
      <w:r w:rsidRPr="001D3D33">
        <w:t>bjednávku bez náhrady zrušit.</w:t>
      </w:r>
      <w:bookmarkEnd w:id="18"/>
    </w:p>
    <w:p w:rsidR="0052681A" w:rsidRPr="001D3D33" w:rsidRDefault="0052681A" w:rsidP="002616AA">
      <w:pPr>
        <w:pStyle w:val="Nadpis2"/>
        <w:numPr>
          <w:ilvl w:val="1"/>
          <w:numId w:val="1"/>
        </w:numPr>
        <w:ind w:left="1123" w:hanging="709"/>
      </w:pPr>
      <w:r w:rsidRPr="000231FB">
        <w:rPr>
          <w:szCs w:val="24"/>
        </w:rPr>
        <w:t xml:space="preserve">V případě, že bude dodáno větší, než objednané množství Zboží, není Kupující povinen </w:t>
      </w:r>
      <w:r>
        <w:rPr>
          <w:szCs w:val="24"/>
        </w:rPr>
        <w:t>zaplatit</w:t>
      </w:r>
      <w:r w:rsidRPr="000231FB">
        <w:rPr>
          <w:szCs w:val="24"/>
        </w:rPr>
        <w:t xml:space="preserve"> Zboží dodaného nad rámec Objednávky</w:t>
      </w:r>
      <w:r>
        <w:rPr>
          <w:szCs w:val="24"/>
        </w:rPr>
        <w:t>.</w:t>
      </w:r>
    </w:p>
    <w:p w:rsidR="00112E78" w:rsidRPr="001D3D33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rPr>
          <w:szCs w:val="24"/>
        </w:rPr>
        <w:t xml:space="preserve">Kupující není na základě této Smlouvy povinen objednávat žádné </w:t>
      </w:r>
      <w:r w:rsidR="00E76734">
        <w:rPr>
          <w:szCs w:val="24"/>
        </w:rPr>
        <w:t>Z</w:t>
      </w:r>
      <w:r w:rsidRPr="001D3D33">
        <w:rPr>
          <w:szCs w:val="24"/>
        </w:rPr>
        <w:t xml:space="preserve">boží, ani tato Smlouva nezakotvuje exkluzivitu ve prospěch Prodávajícího, stejně tak množství </w:t>
      </w:r>
      <w:r w:rsidR="00363D91">
        <w:rPr>
          <w:szCs w:val="24"/>
        </w:rPr>
        <w:t>Zboží,</w:t>
      </w:r>
      <w:r w:rsidR="006032D6">
        <w:rPr>
          <w:szCs w:val="24"/>
        </w:rPr>
        <w:t xml:space="preserve"> uvedené v</w:t>
      </w:r>
      <w:r w:rsidR="00897D72">
        <w:rPr>
          <w:szCs w:val="24"/>
        </w:rPr>
        <w:t xml:space="preserve"> této</w:t>
      </w:r>
      <w:r w:rsidRPr="001D3D33">
        <w:rPr>
          <w:szCs w:val="24"/>
        </w:rPr>
        <w:t xml:space="preserve"> Smlouv</w:t>
      </w:r>
      <w:r w:rsidR="006032D6">
        <w:rPr>
          <w:szCs w:val="24"/>
        </w:rPr>
        <w:t>ě</w:t>
      </w:r>
      <w:r w:rsidR="00363D91">
        <w:rPr>
          <w:szCs w:val="24"/>
        </w:rPr>
        <w:t>,</w:t>
      </w:r>
      <w:r w:rsidRPr="001D3D33">
        <w:rPr>
          <w:szCs w:val="24"/>
        </w:rPr>
        <w:t xml:space="preserve"> </w:t>
      </w:r>
      <w:r w:rsidR="001254A4">
        <w:rPr>
          <w:szCs w:val="24"/>
        </w:rPr>
        <w:t>ne</w:t>
      </w:r>
      <w:r w:rsidRPr="001D3D33">
        <w:rPr>
          <w:szCs w:val="24"/>
        </w:rPr>
        <w:t>stanovuje</w:t>
      </w:r>
      <w:r w:rsidR="00710D0D">
        <w:rPr>
          <w:szCs w:val="24"/>
        </w:rPr>
        <w:t xml:space="preserve"> </w:t>
      </w:r>
      <w:r w:rsidRPr="001D3D33">
        <w:rPr>
          <w:szCs w:val="24"/>
        </w:rPr>
        <w:t xml:space="preserve">maximální možné množství </w:t>
      </w:r>
      <w:r w:rsidR="00E76734">
        <w:rPr>
          <w:szCs w:val="24"/>
        </w:rPr>
        <w:t>Z</w:t>
      </w:r>
      <w:r w:rsidRPr="001D3D33">
        <w:rPr>
          <w:szCs w:val="24"/>
        </w:rPr>
        <w:t>boží, které si je Kupující oprávněn od Prodávajícího objednat</w:t>
      </w:r>
      <w:r w:rsidR="0079535A">
        <w:rPr>
          <w:szCs w:val="24"/>
        </w:rPr>
        <w:t>,</w:t>
      </w:r>
      <w:r w:rsidRPr="001D3D33">
        <w:rPr>
          <w:szCs w:val="24"/>
        </w:rPr>
        <w:t xml:space="preserve"> a</w:t>
      </w:r>
      <w:r w:rsidR="0079535A">
        <w:rPr>
          <w:szCs w:val="24"/>
        </w:rPr>
        <w:t> </w:t>
      </w:r>
      <w:r w:rsidRPr="001D3D33">
        <w:rPr>
          <w:szCs w:val="24"/>
        </w:rPr>
        <w:t>které je Prodávající Kupujícímu povinen dodat za podmínek stanovených v této Smlouvě.</w:t>
      </w:r>
    </w:p>
    <w:p w:rsidR="00112E78" w:rsidRPr="00323F02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rPr>
          <w:szCs w:val="24"/>
        </w:rPr>
        <w:t xml:space="preserve">Prodávající je po celou dobu účinnosti </w:t>
      </w:r>
      <w:r w:rsidR="004C6F5C">
        <w:rPr>
          <w:szCs w:val="24"/>
        </w:rPr>
        <w:t xml:space="preserve">této </w:t>
      </w:r>
      <w:r w:rsidRPr="001D3D33">
        <w:rPr>
          <w:szCs w:val="24"/>
        </w:rPr>
        <w:t xml:space="preserve">Smlouvy povinen být pojištěn pro případ vzniku odpovědnosti za škodu </w:t>
      </w:r>
      <w:r w:rsidR="00BB36C6" w:rsidRPr="00855497">
        <w:rPr>
          <w:szCs w:val="24"/>
        </w:rPr>
        <w:t xml:space="preserve">způsobenou </w:t>
      </w:r>
      <w:r w:rsidR="00BB36C6">
        <w:rPr>
          <w:szCs w:val="24"/>
        </w:rPr>
        <w:t>při výkonu činnosti podle této Smlouvy</w:t>
      </w:r>
      <w:r w:rsidR="00BB36C6" w:rsidRPr="001D3D33">
        <w:rPr>
          <w:szCs w:val="24"/>
        </w:rPr>
        <w:t xml:space="preserve"> </w:t>
      </w:r>
      <w:r w:rsidRPr="001D3D33">
        <w:rPr>
          <w:szCs w:val="24"/>
        </w:rPr>
        <w:t xml:space="preserve">s tím, že limit pojistného plnění musí činit minimálně </w:t>
      </w:r>
      <w:r w:rsidR="00DD4D42" w:rsidRPr="00DD4D42">
        <w:rPr>
          <w:szCs w:val="24"/>
        </w:rPr>
        <w:t>2</w:t>
      </w:r>
      <w:r w:rsidR="00585C54" w:rsidRPr="00DD4D42">
        <w:rPr>
          <w:szCs w:val="24"/>
        </w:rPr>
        <w:t>,</w:t>
      </w:r>
      <w:r w:rsidRPr="00DD4D42">
        <w:rPr>
          <w:szCs w:val="24"/>
        </w:rPr>
        <w:t>000</w:t>
      </w:r>
      <w:r w:rsidR="00585C54" w:rsidRPr="00DD4D42">
        <w:rPr>
          <w:szCs w:val="24"/>
        </w:rPr>
        <w:t>.</w:t>
      </w:r>
      <w:r w:rsidRPr="00DD4D42">
        <w:rPr>
          <w:szCs w:val="24"/>
        </w:rPr>
        <w:t>000,-</w:t>
      </w:r>
      <w:r w:rsidR="000A04D2" w:rsidRPr="00DD4D42">
        <w:rPr>
          <w:szCs w:val="24"/>
        </w:rPr>
        <w:t>-</w:t>
      </w:r>
      <w:r w:rsidRPr="00585C54">
        <w:rPr>
          <w:szCs w:val="24"/>
        </w:rPr>
        <w:t xml:space="preserve"> Kč</w:t>
      </w:r>
      <w:r w:rsidRPr="001D3D33">
        <w:rPr>
          <w:szCs w:val="24"/>
        </w:rPr>
        <w:t xml:space="preserve"> (slovy „</w:t>
      </w:r>
      <w:proofErr w:type="spellStart"/>
      <w:r w:rsidR="00DD4D42">
        <w:rPr>
          <w:szCs w:val="24"/>
        </w:rPr>
        <w:t>dvamiliony</w:t>
      </w:r>
      <w:proofErr w:type="spellEnd"/>
      <w:r w:rsidRPr="001D3D33">
        <w:rPr>
          <w:szCs w:val="24"/>
        </w:rPr>
        <w:t>“ korun českých) pro všechny pojistné události v daném období</w:t>
      </w:r>
      <w:r w:rsidR="0052681A">
        <w:rPr>
          <w:szCs w:val="24"/>
        </w:rPr>
        <w:t xml:space="preserve"> </w:t>
      </w:r>
      <w:r w:rsidR="004C01CE">
        <w:rPr>
          <w:szCs w:val="24"/>
        </w:rPr>
        <w:t>a</w:t>
      </w:r>
      <w:r w:rsidR="001F0886">
        <w:rPr>
          <w:szCs w:val="24"/>
        </w:rPr>
        <w:t> </w:t>
      </w:r>
      <w:r w:rsidR="0052681A" w:rsidRPr="000231FB">
        <w:rPr>
          <w:szCs w:val="24"/>
        </w:rPr>
        <w:t xml:space="preserve">spoluúčast Prodávajícího nepřevyšuje částku </w:t>
      </w:r>
      <w:r w:rsidR="0052681A" w:rsidRPr="00DD4D42">
        <w:rPr>
          <w:szCs w:val="24"/>
        </w:rPr>
        <w:t>10.000,--</w:t>
      </w:r>
      <w:r w:rsidR="0052681A" w:rsidRPr="000231FB">
        <w:rPr>
          <w:szCs w:val="24"/>
        </w:rPr>
        <w:t xml:space="preserve"> Kč (slovy </w:t>
      </w:r>
      <w:r w:rsidR="0052681A" w:rsidRPr="00DD4D42">
        <w:rPr>
          <w:szCs w:val="24"/>
        </w:rPr>
        <w:t>„</w:t>
      </w:r>
      <w:proofErr w:type="spellStart"/>
      <w:r w:rsidR="0052681A" w:rsidRPr="00DD4D42">
        <w:rPr>
          <w:szCs w:val="24"/>
        </w:rPr>
        <w:t>desettisíc</w:t>
      </w:r>
      <w:proofErr w:type="spellEnd"/>
      <w:r w:rsidR="0052681A" w:rsidRPr="00DD4D42">
        <w:rPr>
          <w:szCs w:val="24"/>
        </w:rPr>
        <w:t>“ korun</w:t>
      </w:r>
      <w:r w:rsidR="0052681A" w:rsidRPr="000231FB">
        <w:rPr>
          <w:szCs w:val="24"/>
        </w:rPr>
        <w:t xml:space="preserve"> českých</w:t>
      </w:r>
      <w:r w:rsidR="0052681A" w:rsidRPr="00DD4D42">
        <w:rPr>
          <w:szCs w:val="24"/>
        </w:rPr>
        <w:t>).</w:t>
      </w:r>
      <w:r w:rsidRPr="00DD4D42">
        <w:rPr>
          <w:szCs w:val="24"/>
        </w:rPr>
        <w:t xml:space="preserve"> </w:t>
      </w:r>
      <w:r w:rsidR="00BB36C6" w:rsidRPr="00DD4D42">
        <w:rPr>
          <w:szCs w:val="24"/>
        </w:rPr>
        <w:t>Kopii</w:t>
      </w:r>
      <w:r w:rsidRPr="00DD4D42">
        <w:rPr>
          <w:szCs w:val="24"/>
        </w:rPr>
        <w:t xml:space="preserve"> dokladu</w:t>
      </w:r>
      <w:r w:rsidRPr="001D3D33">
        <w:rPr>
          <w:szCs w:val="24"/>
        </w:rPr>
        <w:t xml:space="preserve"> o tomto pojištění předá </w:t>
      </w:r>
      <w:r w:rsidR="00F13CA6">
        <w:rPr>
          <w:szCs w:val="24"/>
        </w:rPr>
        <w:t>P</w:t>
      </w:r>
      <w:r w:rsidRPr="001D3D33">
        <w:rPr>
          <w:szCs w:val="24"/>
        </w:rPr>
        <w:t xml:space="preserve">rodávající Kupujícímu </w:t>
      </w:r>
      <w:r w:rsidR="00ED1F51">
        <w:rPr>
          <w:szCs w:val="24"/>
        </w:rPr>
        <w:t>současně s</w:t>
      </w:r>
      <w:r w:rsidRPr="001D3D33">
        <w:rPr>
          <w:szCs w:val="24"/>
        </w:rPr>
        <w:t xml:space="preserve"> </w:t>
      </w:r>
      <w:r w:rsidR="00D55FE3">
        <w:rPr>
          <w:szCs w:val="24"/>
        </w:rPr>
        <w:t xml:space="preserve">uzavřením </w:t>
      </w:r>
      <w:r w:rsidR="00F13CA6">
        <w:rPr>
          <w:szCs w:val="24"/>
        </w:rPr>
        <w:t xml:space="preserve">této </w:t>
      </w:r>
      <w:r w:rsidRPr="001D3D33">
        <w:rPr>
          <w:szCs w:val="24"/>
        </w:rPr>
        <w:t>Smlouvy.</w:t>
      </w:r>
    </w:p>
    <w:p w:rsidR="00323F02" w:rsidRPr="00844571" w:rsidRDefault="00323F02" w:rsidP="002616AA">
      <w:pPr>
        <w:pStyle w:val="Nadpis2"/>
        <w:numPr>
          <w:ilvl w:val="1"/>
          <w:numId w:val="1"/>
        </w:numPr>
        <w:ind w:left="1123" w:hanging="709"/>
      </w:pPr>
      <w:r>
        <w:t>Kupující</w:t>
      </w:r>
      <w:r w:rsidR="00734627">
        <w:t xml:space="preserve"> </w:t>
      </w:r>
      <w:r>
        <w:t>je po celou dobu platnosti a účinnosti této Smlouvy povinen zabezpečit ekologickou likvidaci zpět převzatých opotřebovaných pneumatik dle § 38 zákona č. 185/2001 Sb., o odpadech a o změně některých dalších zákonů, ve znění pozdějších předpisů.</w:t>
      </w:r>
    </w:p>
    <w:p w:rsidR="002C6CDD" w:rsidRPr="00D12D1F" w:rsidRDefault="002C6CDD" w:rsidP="002616AA">
      <w:pPr>
        <w:pStyle w:val="Nadpis2"/>
        <w:keepNext/>
        <w:keepLines/>
        <w:numPr>
          <w:ilvl w:val="0"/>
          <w:numId w:val="1"/>
        </w:numPr>
        <w:spacing w:before="480"/>
        <w:ind w:left="414" w:hanging="414"/>
        <w:rPr>
          <w:b/>
          <w:caps/>
          <w:sz w:val="28"/>
          <w:szCs w:val="28"/>
        </w:rPr>
      </w:pPr>
      <w:r w:rsidRPr="00D12D1F">
        <w:rPr>
          <w:b/>
          <w:caps/>
          <w:sz w:val="28"/>
          <w:szCs w:val="28"/>
        </w:rPr>
        <w:t>Záruka</w:t>
      </w:r>
    </w:p>
    <w:p w:rsidR="0094626B" w:rsidRPr="00F223BB" w:rsidRDefault="00E76689" w:rsidP="002616AA">
      <w:pPr>
        <w:pStyle w:val="Nadpis2"/>
        <w:numPr>
          <w:ilvl w:val="1"/>
          <w:numId w:val="1"/>
        </w:numPr>
        <w:ind w:left="1123" w:hanging="709"/>
        <w:rPr>
          <w:b/>
        </w:rPr>
      </w:pPr>
      <w:r w:rsidRPr="00B63116">
        <w:t xml:space="preserve">Prodávající poskytuje Kupujícímu </w:t>
      </w:r>
      <w:r w:rsidR="0094626B" w:rsidRPr="00B63116">
        <w:t xml:space="preserve">a zároveň jakýmkoliv jiným osobám, které </w:t>
      </w:r>
      <w:r w:rsidR="006032D6" w:rsidRPr="00B63116">
        <w:t>nabydou</w:t>
      </w:r>
      <w:r w:rsidR="0094626B" w:rsidRPr="00B63116">
        <w:t xml:space="preserve"> vlastnické právo ke </w:t>
      </w:r>
      <w:r w:rsidR="00610089">
        <w:t xml:space="preserve">Zboží, </w:t>
      </w:r>
      <w:r w:rsidRPr="00B63116">
        <w:t xml:space="preserve">záruku na dodané </w:t>
      </w:r>
      <w:r>
        <w:t>Zboží</w:t>
      </w:r>
      <w:r w:rsidRPr="00B63116">
        <w:t xml:space="preserve">. Prodávající se zavazuje, že dodané </w:t>
      </w:r>
      <w:r>
        <w:t>Zboží</w:t>
      </w:r>
      <w:r w:rsidRPr="00B63116">
        <w:t xml:space="preserve"> bude po celou záruční dob</w:t>
      </w:r>
      <w:r>
        <w:t>u</w:t>
      </w:r>
      <w:r w:rsidRPr="00B63116">
        <w:t xml:space="preserve"> způsobilé ke svému účelu, </w:t>
      </w:r>
      <w:r w:rsidR="00851AB4" w:rsidRPr="000231FB">
        <w:rPr>
          <w:szCs w:val="24"/>
        </w:rPr>
        <w:t>v pochybnostech k účelu obvyklému</w:t>
      </w:r>
      <w:r w:rsidR="00851AB4">
        <w:rPr>
          <w:szCs w:val="24"/>
        </w:rPr>
        <w:t>,</w:t>
      </w:r>
      <w:r w:rsidR="00851AB4" w:rsidRPr="000231FB">
        <w:rPr>
          <w:szCs w:val="24"/>
        </w:rPr>
        <w:t xml:space="preserve"> </w:t>
      </w:r>
      <w:r w:rsidRPr="00B63116">
        <w:t>a že si zachová obvyklé vlastnosti. Délka záruční doby činí</w:t>
      </w:r>
      <w:r w:rsidR="00307A36">
        <w:t xml:space="preserve"> dvacet čtyři</w:t>
      </w:r>
      <w:r w:rsidRPr="00B63116">
        <w:t xml:space="preserve"> </w:t>
      </w:r>
      <w:r w:rsidR="00307A36">
        <w:t>(</w:t>
      </w:r>
      <w:r w:rsidRPr="00B63116">
        <w:t>24</w:t>
      </w:r>
      <w:r w:rsidR="00307A36">
        <w:t>)</w:t>
      </w:r>
      <w:r w:rsidRPr="00B63116">
        <w:t xml:space="preserve"> měsíců, nestanoví-li výrobce dodaného </w:t>
      </w:r>
      <w:r>
        <w:t>Zboží</w:t>
      </w:r>
      <w:r w:rsidRPr="00B63116">
        <w:t xml:space="preserve"> záruční dobu delší. </w:t>
      </w:r>
    </w:p>
    <w:p w:rsidR="00E76689" w:rsidRPr="007C7953" w:rsidRDefault="00E76689" w:rsidP="002616AA">
      <w:pPr>
        <w:pStyle w:val="Nadpis2"/>
        <w:numPr>
          <w:ilvl w:val="1"/>
          <w:numId w:val="1"/>
        </w:numPr>
        <w:ind w:left="1123" w:hanging="709"/>
        <w:rPr>
          <w:b/>
        </w:rPr>
      </w:pPr>
      <w:r w:rsidRPr="00B63116">
        <w:t xml:space="preserve">Záruční doba běží ode dne doručení </w:t>
      </w:r>
      <w:r>
        <w:t>Zboží</w:t>
      </w:r>
      <w:r w:rsidRPr="00B63116">
        <w:t xml:space="preserve"> Kupujícímu</w:t>
      </w:r>
      <w:r w:rsidR="00F31C6C">
        <w:t xml:space="preserve"> a </w:t>
      </w:r>
      <w:r w:rsidR="00D32974">
        <w:t>potvrzení</w:t>
      </w:r>
      <w:r w:rsidR="004C6F5C">
        <w:t>m</w:t>
      </w:r>
      <w:r w:rsidR="00F31C6C">
        <w:t xml:space="preserve"> </w:t>
      </w:r>
      <w:r w:rsidR="00293E06">
        <w:t>dodacího listu</w:t>
      </w:r>
      <w:r w:rsidR="00F31C6C">
        <w:t xml:space="preserve"> oběma Smluvními stranami</w:t>
      </w:r>
      <w:r>
        <w:t>.</w:t>
      </w:r>
      <w:r w:rsidR="0094626B" w:rsidRPr="0094626B">
        <w:t xml:space="preserve"> </w:t>
      </w:r>
    </w:p>
    <w:p w:rsidR="001D679B" w:rsidRDefault="0053722E" w:rsidP="002616AA">
      <w:pPr>
        <w:pStyle w:val="Nadpis1"/>
        <w:keepLines/>
        <w:numPr>
          <w:ilvl w:val="0"/>
          <w:numId w:val="1"/>
        </w:numPr>
        <w:ind w:left="414" w:hanging="414"/>
      </w:pPr>
      <w:bookmarkStart w:id="19" w:name="_Toc288828399"/>
      <w:bookmarkStart w:id="20" w:name="_Toc288828402"/>
      <w:r>
        <w:t xml:space="preserve">  </w:t>
      </w:r>
      <w:r w:rsidR="001D679B" w:rsidRPr="001D3D33">
        <w:t>Oprávněné osoby</w:t>
      </w:r>
      <w:bookmarkEnd w:id="19"/>
    </w:p>
    <w:p w:rsidR="001D679B" w:rsidRDefault="001D679B" w:rsidP="002616AA">
      <w:pPr>
        <w:pStyle w:val="Nadpis2"/>
        <w:numPr>
          <w:ilvl w:val="1"/>
          <w:numId w:val="1"/>
        </w:numPr>
        <w:ind w:left="1123" w:hanging="709"/>
      </w:pPr>
      <w:bookmarkStart w:id="21" w:name="_Toc288828400"/>
      <w:r w:rsidRPr="001D3D33">
        <w:t xml:space="preserve">Každá ze </w:t>
      </w:r>
      <w:r>
        <w:t>S</w:t>
      </w:r>
      <w:r w:rsidRPr="001D3D33">
        <w:t xml:space="preserve">mluvních stran </w:t>
      </w:r>
      <w:r>
        <w:t>písemně jmenovala</w:t>
      </w:r>
      <w:r w:rsidR="00C6168D">
        <w:t xml:space="preserve"> Oprávněnou osobu či O</w:t>
      </w:r>
      <w:r w:rsidRPr="001D3D33">
        <w:t>právněné osoby</w:t>
      </w:r>
      <w:r>
        <w:t xml:space="preserve"> (dále jen „Oprávněné osoby“)</w:t>
      </w:r>
      <w:r w:rsidRPr="001D3D33">
        <w:t xml:space="preserve">. </w:t>
      </w:r>
      <w:r>
        <w:t xml:space="preserve">Seznam těchto osob je uveden </w:t>
      </w:r>
      <w:r w:rsidRPr="00DD4D42">
        <w:t>v Příloze č. 2.</w:t>
      </w:r>
      <w:r>
        <w:t xml:space="preserve"> </w:t>
      </w:r>
      <w:r w:rsidR="00765F81">
        <w:t xml:space="preserve">této Smlouvy. </w:t>
      </w:r>
      <w:r w:rsidRPr="001D3D33">
        <w:t xml:space="preserve">Oprávněné osoby budou zastupovat </w:t>
      </w:r>
      <w:r>
        <w:t>S</w:t>
      </w:r>
      <w:r w:rsidRPr="001D3D33">
        <w:t xml:space="preserve">mluvní stranu v obchodních </w:t>
      </w:r>
      <w:r w:rsidR="00121899">
        <w:t>a</w:t>
      </w:r>
      <w:r w:rsidR="00765F81">
        <w:t> </w:t>
      </w:r>
      <w:r w:rsidR="00121899">
        <w:t xml:space="preserve">technických </w:t>
      </w:r>
      <w:r w:rsidRPr="001D3D33">
        <w:t>záležitostech souvisejících s plněním této Smlouvy.</w:t>
      </w:r>
    </w:p>
    <w:p w:rsidR="00112E78" w:rsidRPr="001D3D33" w:rsidRDefault="001D679B" w:rsidP="002616AA">
      <w:pPr>
        <w:pStyle w:val="Nadpis2"/>
        <w:numPr>
          <w:ilvl w:val="1"/>
          <w:numId w:val="1"/>
        </w:numPr>
        <w:ind w:left="1123" w:hanging="709"/>
      </w:pPr>
      <w:r w:rsidRPr="001D3D33">
        <w:t>Oprávněné osoby nemají právo tuto Smlouvu měnit</w:t>
      </w:r>
      <w:r w:rsidR="00D829F5">
        <w:t>,</w:t>
      </w:r>
      <w:r w:rsidRPr="001D3D33">
        <w:t xml:space="preserve"> doplňovat</w:t>
      </w:r>
      <w:bookmarkEnd w:id="21"/>
      <w:r>
        <w:t>,</w:t>
      </w:r>
      <w:r w:rsidR="00D829F5">
        <w:t xml:space="preserve"> ani ji ukončovat</w:t>
      </w:r>
      <w:r w:rsidR="00A64DCF">
        <w:t>,</w:t>
      </w:r>
      <w:r>
        <w:t xml:space="preserve"> nejsou-li zároveň statutárním zástupcem kterékoli ze Smluvních stran,</w:t>
      </w:r>
      <w:r w:rsidRPr="00D93C9A">
        <w:t xml:space="preserve"> </w:t>
      </w:r>
      <w:r w:rsidRPr="001D3D33">
        <w:t>popř. jimi pověřený</w:t>
      </w:r>
      <w:r>
        <w:t>mi</w:t>
      </w:r>
      <w:r w:rsidRPr="001D3D33">
        <w:t xml:space="preserve"> pracovní</w:t>
      </w:r>
      <w:r>
        <w:t>ky</w:t>
      </w:r>
      <w:r w:rsidRPr="001D3D33">
        <w:t>.</w:t>
      </w:r>
      <w:r>
        <w:t xml:space="preserve"> Tímto ustanovením není dotčen čl. </w:t>
      </w:r>
      <w:r w:rsidR="005A45A4">
        <w:t>4</w:t>
      </w:r>
      <w:r>
        <w:t xml:space="preserve"> </w:t>
      </w:r>
      <w:proofErr w:type="gramStart"/>
      <w:r>
        <w:t>této</w:t>
      </w:r>
      <w:proofErr w:type="gramEnd"/>
      <w:r>
        <w:t xml:space="preserve"> Smlouvy.</w:t>
      </w:r>
      <w:r w:rsidR="00112E78" w:rsidRPr="001D3D33">
        <w:t xml:space="preserve"> </w:t>
      </w:r>
      <w:bookmarkEnd w:id="20"/>
    </w:p>
    <w:p w:rsidR="00293E06" w:rsidRDefault="0053722E" w:rsidP="002616AA">
      <w:pPr>
        <w:pStyle w:val="Nadpis1"/>
        <w:keepLines/>
        <w:numPr>
          <w:ilvl w:val="0"/>
          <w:numId w:val="1"/>
        </w:numPr>
        <w:ind w:left="414" w:hanging="414"/>
      </w:pPr>
      <w:bookmarkStart w:id="22" w:name="_Toc288828417"/>
      <w:r>
        <w:t xml:space="preserve">   </w:t>
      </w:r>
      <w:r w:rsidR="00293E06">
        <w:t>SANKCE</w:t>
      </w:r>
    </w:p>
    <w:p w:rsidR="00193A69" w:rsidRDefault="00193A69" w:rsidP="002616AA">
      <w:pPr>
        <w:pStyle w:val="Nadpis2"/>
        <w:numPr>
          <w:ilvl w:val="1"/>
          <w:numId w:val="1"/>
        </w:numPr>
        <w:ind w:left="1123" w:hanging="709"/>
      </w:pPr>
      <w:r w:rsidRPr="001D3D33">
        <w:t>V případě, že Prodávajíc</w:t>
      </w:r>
      <w:r>
        <w:t>í dodá Z</w:t>
      </w:r>
      <w:r w:rsidRPr="001D3D33">
        <w:t>boží nesplňující požadované kvalitativní vlastnosti dle čl. 7</w:t>
      </w:r>
      <w:r>
        <w:t xml:space="preserve"> této</w:t>
      </w:r>
      <w:r w:rsidRPr="001D3D33">
        <w:t xml:space="preserve"> Smlouvy, Prodávající se zavazuje zaplatit Kupujícímu smluvní pokutu ve výši </w:t>
      </w:r>
      <w:r w:rsidRPr="00DD4D42">
        <w:t>5.000,-- Kč (slovy „</w:t>
      </w:r>
      <w:proofErr w:type="spellStart"/>
      <w:r w:rsidRPr="00DD4D42">
        <w:t>pěttisíc</w:t>
      </w:r>
      <w:proofErr w:type="spellEnd"/>
      <w:r>
        <w:t>“ korun českých)</w:t>
      </w:r>
      <w:r w:rsidRPr="001D3D33">
        <w:t xml:space="preserve"> za každý zjištěný případ. Povinnost Prodávajícího nahradit vadné plnění plněním bezvadným tím není dotčena</w:t>
      </w:r>
      <w:r w:rsidR="004E1F5A">
        <w:t>.</w:t>
      </w:r>
    </w:p>
    <w:p w:rsidR="00293E06" w:rsidRDefault="00193A69" w:rsidP="002616AA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V případě, že Prodávající nedeklaruje požadované kvalitativní vlastnosti dle čl. 7 </w:t>
      </w:r>
      <w:r>
        <w:t xml:space="preserve">této </w:t>
      </w:r>
      <w:r w:rsidRPr="001D3D33">
        <w:t xml:space="preserve">Smlouvy na dodacím listu </w:t>
      </w:r>
      <w:r w:rsidRPr="0079535A">
        <w:rPr>
          <w:szCs w:val="24"/>
        </w:rPr>
        <w:t xml:space="preserve">pro každou dílčí dodávku, </w:t>
      </w:r>
      <w:r w:rsidRPr="001D3D33">
        <w:t xml:space="preserve">Prodávající se zavazuje zaplatit Kupujícímu smluvní pokutu ve </w:t>
      </w:r>
      <w:r w:rsidRPr="00DD4D42">
        <w:t>výši 5.000,-- Kč (slovy „</w:t>
      </w:r>
      <w:proofErr w:type="spellStart"/>
      <w:r w:rsidRPr="00DD4D42">
        <w:t>pěttisíc</w:t>
      </w:r>
      <w:proofErr w:type="spellEnd"/>
      <w:r w:rsidRPr="00DD4D42">
        <w:t>“</w:t>
      </w:r>
      <w:r>
        <w:t xml:space="preserve"> korun českých)</w:t>
      </w:r>
      <w:r w:rsidRPr="001D3D33">
        <w:t xml:space="preserve"> za každý zjištěný případ</w:t>
      </w:r>
      <w:r>
        <w:t>.</w:t>
      </w:r>
    </w:p>
    <w:p w:rsidR="00193A69" w:rsidRPr="00DD4D42" w:rsidRDefault="00193A69" w:rsidP="002616AA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V případě, že je Prodávající v prodlení s dodáním </w:t>
      </w:r>
      <w:r>
        <w:t>Zboží</w:t>
      </w:r>
      <w:r w:rsidRPr="001D3D33">
        <w:t xml:space="preserve">, Prodávající se zavazuje zaplatit Kupujícímu smluvní pokutu ve </w:t>
      </w:r>
      <w:r w:rsidRPr="00DD4D42">
        <w:t>výši 1.000,-- Kč (slovy „</w:t>
      </w:r>
      <w:proofErr w:type="spellStart"/>
      <w:r w:rsidRPr="00DD4D42">
        <w:t>jedentisíc</w:t>
      </w:r>
      <w:proofErr w:type="spellEnd"/>
      <w:r w:rsidRPr="00DD4D42">
        <w:t xml:space="preserve">“ korun českých) za každý </w:t>
      </w:r>
      <w:r w:rsidR="001D679B" w:rsidRPr="00DD4D42">
        <w:t xml:space="preserve">byť </w:t>
      </w:r>
      <w:r w:rsidRPr="00DD4D42">
        <w:t xml:space="preserve">i </w:t>
      </w:r>
      <w:r w:rsidR="001D679B" w:rsidRPr="00DD4D42">
        <w:t xml:space="preserve">jen </w:t>
      </w:r>
      <w:r w:rsidRPr="00DD4D42">
        <w:t>započatý den prodlení.</w:t>
      </w:r>
    </w:p>
    <w:p w:rsidR="00C4483B" w:rsidRPr="001D3D33" w:rsidRDefault="00C4483B" w:rsidP="002616AA">
      <w:pPr>
        <w:pStyle w:val="Nadpis2"/>
        <w:numPr>
          <w:ilvl w:val="1"/>
          <w:numId w:val="1"/>
        </w:numPr>
        <w:ind w:left="1123" w:hanging="709"/>
      </w:pPr>
      <w:r w:rsidRPr="000B5652">
        <w:t xml:space="preserve">Smluvní pokuta je splatná do </w:t>
      </w:r>
      <w:r>
        <w:t>třiceti (</w:t>
      </w:r>
      <w:r w:rsidRPr="000B5652">
        <w:t>30</w:t>
      </w:r>
      <w:r>
        <w:t>)</w:t>
      </w:r>
      <w:r w:rsidRPr="000B5652">
        <w:t xml:space="preserve"> </w:t>
      </w:r>
      <w:r w:rsidR="00765F81">
        <w:t xml:space="preserve">kalendářních </w:t>
      </w:r>
      <w:r w:rsidRPr="000B5652">
        <w:t>dnů po doručení písemného oznámení o</w:t>
      </w:r>
      <w:r>
        <w:t> </w:t>
      </w:r>
      <w:r w:rsidRPr="000B5652">
        <w:t xml:space="preserve">uložení smluvní pokuty druhé Smluvní straně. Oznámení o uložení smluvní pokuty musí vždy obsahovat popis a časové určení události, která v souladu s uzavřenou </w:t>
      </w:r>
      <w:r>
        <w:t xml:space="preserve">touto </w:t>
      </w:r>
      <w:r w:rsidRPr="000B5652">
        <w:t xml:space="preserve">Smlouvou zakládá právo Smluvní strany účtovat smluvní pokuty. </w:t>
      </w:r>
      <w:r>
        <w:t>Kupující</w:t>
      </w:r>
      <w:r w:rsidRPr="000B5652">
        <w:t xml:space="preserve"> si vyhrazuje právo na určení způsobu úhrady smluvní pokuty, a</w:t>
      </w:r>
      <w:r>
        <w:t> </w:t>
      </w:r>
      <w:r w:rsidRPr="000B5652">
        <w:t>to včetně možnosti zápočtu proti kterékoli</w:t>
      </w:r>
      <w:r>
        <w:t>v</w:t>
      </w:r>
      <w:r w:rsidRPr="000B5652">
        <w:t xml:space="preserve"> splatné pohledávce </w:t>
      </w:r>
      <w:r>
        <w:t>Prodávajícího</w:t>
      </w:r>
      <w:r w:rsidRPr="000B5652">
        <w:t xml:space="preserve"> vůči </w:t>
      </w:r>
      <w:r>
        <w:t>Kupujícímu</w:t>
      </w:r>
      <w:r w:rsidRPr="000B5652">
        <w:t>.</w:t>
      </w:r>
    </w:p>
    <w:p w:rsidR="00471081" w:rsidRPr="00585C54" w:rsidRDefault="00471081" w:rsidP="002616AA">
      <w:pPr>
        <w:pStyle w:val="Nadpis2"/>
        <w:numPr>
          <w:ilvl w:val="1"/>
          <w:numId w:val="1"/>
        </w:numPr>
        <w:ind w:left="1123" w:hanging="709"/>
      </w:pPr>
      <w:r w:rsidRPr="000231FB">
        <w:rPr>
          <w:szCs w:val="24"/>
        </w:rPr>
        <w:t xml:space="preserve">V případě, že </w:t>
      </w:r>
      <w:r>
        <w:rPr>
          <w:szCs w:val="24"/>
        </w:rPr>
        <w:t>Kupující</w:t>
      </w:r>
      <w:r w:rsidRPr="000231FB">
        <w:rPr>
          <w:szCs w:val="24"/>
        </w:rPr>
        <w:t xml:space="preserve"> bude v prodlení se zaplacením </w:t>
      </w:r>
      <w:r>
        <w:rPr>
          <w:szCs w:val="24"/>
        </w:rPr>
        <w:t>F</w:t>
      </w:r>
      <w:r w:rsidRPr="000231FB">
        <w:rPr>
          <w:szCs w:val="24"/>
        </w:rPr>
        <w:t xml:space="preserve">aktury </w:t>
      </w:r>
      <w:r>
        <w:rPr>
          <w:szCs w:val="24"/>
        </w:rPr>
        <w:t>Prodávajícího</w:t>
      </w:r>
      <w:r w:rsidRPr="000231FB">
        <w:rPr>
          <w:szCs w:val="24"/>
        </w:rPr>
        <w:t xml:space="preserve">, zaplatí </w:t>
      </w:r>
      <w:r>
        <w:rPr>
          <w:szCs w:val="24"/>
        </w:rPr>
        <w:t>Prodávajícímu</w:t>
      </w:r>
      <w:r w:rsidRPr="000231FB">
        <w:rPr>
          <w:szCs w:val="24"/>
        </w:rPr>
        <w:t xml:space="preserve"> spolu s dlužnou částkou též zákonný úrok z prodlení. V případě, že </w:t>
      </w:r>
      <w:r>
        <w:rPr>
          <w:szCs w:val="24"/>
        </w:rPr>
        <w:t>Kupující</w:t>
      </w:r>
      <w:r w:rsidRPr="000231FB">
        <w:rPr>
          <w:szCs w:val="24"/>
        </w:rPr>
        <w:t xml:space="preserve"> neuhradí </w:t>
      </w:r>
      <w:r>
        <w:rPr>
          <w:szCs w:val="24"/>
        </w:rPr>
        <w:t>Prodávajícímu</w:t>
      </w:r>
      <w:r w:rsidRPr="000231FB">
        <w:rPr>
          <w:szCs w:val="24"/>
        </w:rPr>
        <w:t xml:space="preserve"> platbu do třiceti (30) dní po termínu splatnosti, je </w:t>
      </w:r>
      <w:r>
        <w:rPr>
          <w:szCs w:val="24"/>
        </w:rPr>
        <w:t>Prodávající</w:t>
      </w:r>
      <w:r w:rsidRPr="000231FB">
        <w:rPr>
          <w:szCs w:val="24"/>
        </w:rPr>
        <w:t xml:space="preserve"> oprávněn přerušit poskytování </w:t>
      </w:r>
      <w:r>
        <w:rPr>
          <w:szCs w:val="24"/>
        </w:rPr>
        <w:t>dodávek</w:t>
      </w:r>
      <w:r w:rsidRPr="000231FB">
        <w:rPr>
          <w:szCs w:val="24"/>
        </w:rPr>
        <w:t xml:space="preserve"> až do doby plné úhrady.</w:t>
      </w:r>
    </w:p>
    <w:p w:rsidR="00585C54" w:rsidRDefault="00ED1F51" w:rsidP="002616AA">
      <w:pPr>
        <w:pStyle w:val="Nadpis2"/>
        <w:numPr>
          <w:ilvl w:val="1"/>
          <w:numId w:val="1"/>
        </w:numPr>
        <w:ind w:left="1123" w:hanging="709"/>
      </w:pPr>
      <w:r>
        <w:t>Prodávající</w:t>
      </w:r>
      <w:r w:rsidR="00585C54" w:rsidRPr="001F2CAF">
        <w:t xml:space="preserve"> je povinen zaplatit druhé </w:t>
      </w:r>
      <w:r w:rsidR="00585C54">
        <w:t>S</w:t>
      </w:r>
      <w:r w:rsidR="00585C54" w:rsidRPr="001F2CAF">
        <w:t xml:space="preserve">mluvní straně smluvní pokutu ve výši </w:t>
      </w:r>
      <w:r w:rsidR="00585C54" w:rsidRPr="00DD4D42">
        <w:t>50.000,-- Kč (slovy „</w:t>
      </w:r>
      <w:proofErr w:type="spellStart"/>
      <w:r w:rsidR="00585C54" w:rsidRPr="00DD4D42">
        <w:t>padesáttisíc</w:t>
      </w:r>
      <w:proofErr w:type="spellEnd"/>
      <w:r w:rsidR="00585C54" w:rsidRPr="00DD4D42">
        <w:t>“</w:t>
      </w:r>
      <w:r w:rsidR="00585C54" w:rsidRPr="001F2CAF">
        <w:t xml:space="preserve"> korun českých) za každé porušení povinnosti mlčenlivosti, a to do patnácti (15) dnů ode dne doručení výzvy k jejímu </w:t>
      </w:r>
      <w:r w:rsidR="00585C54">
        <w:t>zaplacení</w:t>
      </w:r>
      <w:r w:rsidR="00585C54" w:rsidRPr="001F2CAF">
        <w:t>. Tím není dotčen ani omezen nárok na náhradu vzniklé škody ve výši přesahující dohodnutou smluvní pokutu</w:t>
      </w:r>
      <w:r w:rsidR="00585C54">
        <w:t>.</w:t>
      </w:r>
    </w:p>
    <w:p w:rsidR="00FF00B5" w:rsidRPr="007472C0" w:rsidRDefault="00FF00B5" w:rsidP="00FF00B5">
      <w:pPr>
        <w:pStyle w:val="Nadpis2"/>
        <w:numPr>
          <w:ilvl w:val="1"/>
          <w:numId w:val="1"/>
        </w:numPr>
        <w:ind w:left="1123" w:hanging="709"/>
      </w:pPr>
      <w:r>
        <w:rPr>
          <w:szCs w:val="24"/>
        </w:rPr>
        <w:t>Zaplacením s</w:t>
      </w:r>
      <w:r w:rsidRPr="001D3D33">
        <w:rPr>
          <w:szCs w:val="24"/>
        </w:rPr>
        <w:t xml:space="preserve">mluvní pokuty </w:t>
      </w:r>
      <w:r w:rsidR="004C6F5C">
        <w:rPr>
          <w:szCs w:val="24"/>
        </w:rPr>
        <w:t xml:space="preserve">dle této Smlouvy </w:t>
      </w:r>
      <w:r w:rsidRPr="001D3D33">
        <w:rPr>
          <w:szCs w:val="24"/>
        </w:rPr>
        <w:t>není dotčen nárok Kupujícího na náhradu škody v</w:t>
      </w:r>
      <w:r>
        <w:rPr>
          <w:szCs w:val="24"/>
        </w:rPr>
        <w:t> </w:t>
      </w:r>
      <w:r w:rsidRPr="001D3D33">
        <w:rPr>
          <w:szCs w:val="24"/>
        </w:rPr>
        <w:t xml:space="preserve">plném rozsahu, ani povinnost </w:t>
      </w:r>
      <w:r>
        <w:rPr>
          <w:szCs w:val="24"/>
        </w:rPr>
        <w:t>P</w:t>
      </w:r>
      <w:r w:rsidRPr="001D3D33">
        <w:rPr>
          <w:szCs w:val="24"/>
        </w:rPr>
        <w:t xml:space="preserve">rodávajícího vzniklou škodu v plném rozsahu Kupujícímu </w:t>
      </w:r>
      <w:r>
        <w:rPr>
          <w:szCs w:val="24"/>
        </w:rPr>
        <w:t>u</w:t>
      </w:r>
      <w:r w:rsidRPr="001D3D33">
        <w:rPr>
          <w:szCs w:val="24"/>
        </w:rPr>
        <w:t>hradit.</w:t>
      </w:r>
    </w:p>
    <w:p w:rsidR="007472C0" w:rsidRDefault="007472C0" w:rsidP="007472C0">
      <w:pPr>
        <w:pStyle w:val="Nadpis2"/>
        <w:rPr>
          <w:szCs w:val="24"/>
        </w:rPr>
      </w:pPr>
    </w:p>
    <w:p w:rsidR="007472C0" w:rsidRPr="007B2495" w:rsidRDefault="007472C0" w:rsidP="007472C0">
      <w:pPr>
        <w:pStyle w:val="Nadpis2"/>
      </w:pPr>
    </w:p>
    <w:p w:rsidR="00DD4D42" w:rsidRDefault="0053722E" w:rsidP="007B2495">
      <w:pPr>
        <w:pStyle w:val="Nadpis1"/>
        <w:keepLines/>
        <w:numPr>
          <w:ilvl w:val="0"/>
          <w:numId w:val="1"/>
        </w:numPr>
        <w:ind w:left="414" w:hanging="414"/>
      </w:pPr>
      <w:r>
        <w:t xml:space="preserve">  </w:t>
      </w:r>
      <w:r w:rsidR="00DD4D42">
        <w:t>OCHRANA INFORMACÍ</w:t>
      </w:r>
    </w:p>
    <w:p w:rsidR="00DD4D42" w:rsidRPr="00DD4D42" w:rsidRDefault="00DD4D42" w:rsidP="00DD4D42">
      <w:pPr>
        <w:pStyle w:val="Nadpis2"/>
      </w:pPr>
    </w:p>
    <w:p w:rsidR="00117C3E" w:rsidRDefault="00DD4D42" w:rsidP="007B2495">
      <w:pPr>
        <w:pStyle w:val="Nadpis2"/>
        <w:numPr>
          <w:ilvl w:val="1"/>
          <w:numId w:val="1"/>
        </w:numPr>
        <w:ind w:left="1123" w:hanging="709"/>
      </w:pPr>
      <w:bookmarkStart w:id="23" w:name="_Toc288828420"/>
      <w:r>
        <w:t>Prodávající podpisem Smlouvy vyslovuje svůj souhlas, v souladu se zákonem č. 106/1999 Sb., o svobodném přístupu k informacím, v platném znění, s možným zpřístupněním či zveřejněním celého obsahu Smlouvy</w:t>
      </w:r>
      <w:r w:rsidR="00117C3E">
        <w:t>, jakož i obsahu všech jednání a okolností se Smlouvou souvisejících, ke kterému může kdykoliv v budoucnu dojít.</w:t>
      </w:r>
    </w:p>
    <w:p w:rsidR="001D2AD0" w:rsidRDefault="00117C3E" w:rsidP="007B2495">
      <w:pPr>
        <w:pStyle w:val="Nadpis2"/>
        <w:numPr>
          <w:ilvl w:val="1"/>
          <w:numId w:val="1"/>
        </w:numPr>
        <w:ind w:left="1123" w:hanging="709"/>
      </w:pPr>
      <w:r>
        <w:t xml:space="preserve">Prodávající uděluje souhlas ZSMV se zveřejněním celého obsahu Smlouvy na </w:t>
      </w:r>
      <w:r w:rsidR="00292895">
        <w:t>profilu zadavatele</w:t>
      </w:r>
      <w:r>
        <w:t xml:space="preserve"> s tím, </w:t>
      </w:r>
      <w:r w:rsidR="001D2AD0">
        <w:t>že ZSMV učiní nezbytná opatření ke znečitelnění těch identifikačních údajů smluvní strany, o kterých to stanoví příslušné platné právní předpisy České republiky, případně ke znečitelnění dalších údajů, jejichž znečitelnění výslovně Smlouva vyžaduje.</w:t>
      </w:r>
    </w:p>
    <w:p w:rsidR="001D2AD0" w:rsidRDefault="001D2AD0" w:rsidP="007B2495">
      <w:pPr>
        <w:pStyle w:val="Nadpis2"/>
        <w:numPr>
          <w:ilvl w:val="1"/>
          <w:numId w:val="1"/>
        </w:numPr>
        <w:ind w:left="1123" w:hanging="709"/>
      </w:pPr>
      <w:r>
        <w:t>Prodávající bez jakýchkoliv výhrad souhlasí se zveřejněním své identifikace a všech dalších údajů uvedených ve Smlouvě včetně ceny předmětu plnění</w:t>
      </w:r>
      <w:r w:rsidR="00C6168D">
        <w:t>.</w:t>
      </w:r>
    </w:p>
    <w:p w:rsidR="001D2AD0" w:rsidRDefault="001D2AD0" w:rsidP="007B2495">
      <w:pPr>
        <w:pStyle w:val="Nadpis2"/>
        <w:numPr>
          <w:ilvl w:val="1"/>
          <w:numId w:val="1"/>
        </w:numPr>
        <w:ind w:left="1123" w:hanging="709"/>
      </w:pPr>
      <w:r>
        <w:t>Kupující se zavazuje zajistit zveřejnění této Smlouvy dle zákona č. 340/2015 Sb., zákon o registru smluv.</w:t>
      </w:r>
    </w:p>
    <w:p w:rsidR="001D2AD0" w:rsidRDefault="0053722E" w:rsidP="001D2AD0">
      <w:pPr>
        <w:pStyle w:val="Nadpis1"/>
        <w:keepLines/>
        <w:numPr>
          <w:ilvl w:val="0"/>
          <w:numId w:val="1"/>
        </w:numPr>
        <w:ind w:left="414" w:hanging="414"/>
      </w:pPr>
      <w:r>
        <w:t xml:space="preserve">  </w:t>
      </w:r>
      <w:r w:rsidR="001D2AD0">
        <w:t>SouČINNOST A VZÁJEMNÁ KOMUNIKACE</w:t>
      </w:r>
    </w:p>
    <w:p w:rsidR="001D2AD0" w:rsidRDefault="001D2AD0" w:rsidP="001D2AD0">
      <w:pPr>
        <w:pStyle w:val="Nadpis2"/>
        <w:ind w:left="510" w:firstLine="0"/>
      </w:pPr>
    </w:p>
    <w:p w:rsidR="001D2AD0" w:rsidRDefault="001D2AD0" w:rsidP="007B2495">
      <w:pPr>
        <w:pStyle w:val="Nadpis2"/>
        <w:numPr>
          <w:ilvl w:val="1"/>
          <w:numId w:val="1"/>
        </w:numPr>
        <w:ind w:left="1123" w:hanging="709"/>
      </w:pPr>
      <w: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Smlouvy.</w:t>
      </w:r>
    </w:p>
    <w:p w:rsidR="00013F55" w:rsidRDefault="00013F55" w:rsidP="007B2495">
      <w:pPr>
        <w:pStyle w:val="Nadpis2"/>
        <w:numPr>
          <w:ilvl w:val="1"/>
          <w:numId w:val="1"/>
        </w:numPr>
        <w:ind w:left="1123" w:hanging="709"/>
      </w:pPr>
      <w:r>
        <w:t>Všechna oznámení mezi Smluvními stranami, která se vztahují ke Smlouvě, nebo která mají být učiněna na základě Smlouvy, musí být učiněna v písemné podobě a druhé straně doručena buď datovou schránkou, osobně, emailem nebo doporučeným dopisem či jinou formou registrovaného poštovního styku na adresu uvedenou na titulní stránce Smlouvy.</w:t>
      </w:r>
    </w:p>
    <w:p w:rsidR="00013F55" w:rsidRDefault="00013F55" w:rsidP="007B2495">
      <w:pPr>
        <w:pStyle w:val="Nadpis2"/>
        <w:numPr>
          <w:ilvl w:val="1"/>
          <w:numId w:val="1"/>
        </w:numPr>
        <w:ind w:left="1123" w:hanging="709"/>
      </w:pPr>
      <w:r>
        <w:t>Smluvní strany se zavazují, že v případě změny své adresy budou o této změně druhou Smluvní stranu písemně informovat nejpozději do tří (3) pracovních dnů ode dne této změny.</w:t>
      </w:r>
    </w:p>
    <w:p w:rsidR="00013F55" w:rsidRDefault="00013F55" w:rsidP="00013F55">
      <w:pPr>
        <w:pStyle w:val="Nadpis2"/>
        <w:ind w:left="1123" w:firstLine="0"/>
      </w:pPr>
    </w:p>
    <w:p w:rsidR="00013F55" w:rsidRDefault="0053722E" w:rsidP="0053722E">
      <w:pPr>
        <w:pStyle w:val="Nadpis1"/>
        <w:keepLines/>
        <w:numPr>
          <w:ilvl w:val="0"/>
          <w:numId w:val="1"/>
        </w:numPr>
        <w:ind w:left="414" w:hanging="414"/>
      </w:pPr>
      <w:r>
        <w:t xml:space="preserve">   </w:t>
      </w:r>
      <w:r w:rsidR="00013F55">
        <w:t>UCHOVÁNÍ DOKUMENTŮ</w:t>
      </w:r>
    </w:p>
    <w:p w:rsidR="0053722E" w:rsidRPr="0053722E" w:rsidRDefault="0053722E" w:rsidP="0053722E">
      <w:pPr>
        <w:pStyle w:val="Nadpis2"/>
      </w:pPr>
    </w:p>
    <w:p w:rsidR="00005C34" w:rsidRDefault="00013F55" w:rsidP="007B2495">
      <w:pPr>
        <w:pStyle w:val="Nadpis2"/>
        <w:numPr>
          <w:ilvl w:val="1"/>
          <w:numId w:val="1"/>
        </w:numPr>
        <w:ind w:left="1123" w:hanging="709"/>
      </w:pPr>
      <w:r>
        <w:t>Prodávající zajišťující předmět plnění je povinen uchovávat dokumenty související s plněním dle Smlouvy nejméně po dobu deseti (10) let od konce účetního období, ve kterém došlo k zaplacení poslední části ceny poskytnutého plnění, popř. k poslednímu zdanitelnému plnění dle Smlouvy, a to zejména</w:t>
      </w:r>
      <w:r w:rsidR="00005C34">
        <w:t xml:space="preserve"> pro účely kontroly oprávněnými kontrolními orgány.</w:t>
      </w:r>
    </w:p>
    <w:p w:rsidR="00005C34" w:rsidRDefault="00005C34" w:rsidP="007B2495">
      <w:pPr>
        <w:pStyle w:val="Nadpis2"/>
        <w:numPr>
          <w:ilvl w:val="1"/>
          <w:numId w:val="1"/>
        </w:numPr>
        <w:ind w:left="1123" w:hanging="709"/>
      </w:pPr>
      <w:r>
        <w:t>Prodávající je povinen umožnit kontrolu dokumentů souvisejících s plněním dle Smlouvy jak od ZSMV, tak jiných orgánů oprávněných k provádění kontroly, a to zejména ze strany Ministerstva vnitra ČR, Ministerstva financí ČR, Centra pro regionální rozvoj České republiky, územních finančních orgánů, Nejvyššího kontrolního úřadu, Evropské komise, Evropského účetního dvora, případně dalších orgánů oprávněných k výkonu kontroly a ze strany třetích osob, které tyto orgány ke kontrole pověří nebo zmocní.</w:t>
      </w:r>
    </w:p>
    <w:p w:rsidR="00005C34" w:rsidRDefault="00005C34" w:rsidP="007B2495">
      <w:pPr>
        <w:pStyle w:val="Nadpis2"/>
        <w:numPr>
          <w:ilvl w:val="1"/>
          <w:numId w:val="1"/>
        </w:numPr>
        <w:ind w:left="1123" w:hanging="709"/>
      </w:pPr>
      <w:r>
        <w:t>Prodávající zajišťující předmět plnění je podle ustanovení § 2 písm. e) zákona č. 320/2001 Sb., o finanční kontrole ve veřejné správě a o změně některých zákonů, povinna spolupůsobit při výkonu finanční kontroly.</w:t>
      </w:r>
    </w:p>
    <w:p w:rsidR="00005C34" w:rsidRDefault="00005C34" w:rsidP="007472C0">
      <w:pPr>
        <w:pStyle w:val="Nadpis2"/>
        <w:ind w:left="0" w:firstLine="0"/>
      </w:pPr>
    </w:p>
    <w:p w:rsidR="00005C34" w:rsidRDefault="0053722E" w:rsidP="00005C34">
      <w:pPr>
        <w:pStyle w:val="Nadpis1"/>
        <w:keepLines/>
        <w:numPr>
          <w:ilvl w:val="0"/>
          <w:numId w:val="1"/>
        </w:numPr>
        <w:ind w:left="414" w:hanging="414"/>
      </w:pPr>
      <w:r>
        <w:t xml:space="preserve">   </w:t>
      </w:r>
      <w:r w:rsidR="00005C34">
        <w:t>ŘEŠENÍ SPORŮ</w:t>
      </w:r>
    </w:p>
    <w:p w:rsidR="00005C34" w:rsidRDefault="00005C34" w:rsidP="00005C34">
      <w:pPr>
        <w:pStyle w:val="Nadpis2"/>
        <w:ind w:left="510" w:firstLine="0"/>
      </w:pPr>
    </w:p>
    <w:p w:rsidR="004605D5" w:rsidRDefault="00C6168D" w:rsidP="00C6168D">
      <w:pPr>
        <w:pStyle w:val="Nadpis2"/>
        <w:ind w:left="1134" w:hanging="424"/>
      </w:pPr>
      <w:r>
        <w:t xml:space="preserve">       </w:t>
      </w:r>
      <w:r w:rsidR="00005C34">
        <w:t>Podle § 89 a zákona č. 99/1963 Sb., občanský soudní řád se Smluvní strany Smlouvy dohodly, že místně příslušným soudem prvního stupně ve sporech ze Smlouvy bude v případech, kdy není stanovena výlučná příslušnost soudu a kdy je v prvním stupni</w:t>
      </w:r>
      <w:r w:rsidR="004605D5">
        <w:t xml:space="preserve"> příslušný krajský soud, Městský soud v Praze, v případech, kdy je v prvním stupni příslušný okresní soud, Obvodní soud pro Prahu 10.</w:t>
      </w:r>
    </w:p>
    <w:p w:rsidR="004605D5" w:rsidRDefault="0053722E" w:rsidP="004605D5">
      <w:pPr>
        <w:pStyle w:val="Nadpis1"/>
        <w:keepLines/>
        <w:numPr>
          <w:ilvl w:val="0"/>
          <w:numId w:val="1"/>
        </w:numPr>
        <w:ind w:left="414" w:hanging="414"/>
      </w:pPr>
      <w:r>
        <w:t xml:space="preserve">  </w:t>
      </w:r>
      <w:r w:rsidR="004605D5">
        <w:t>PLATNOST A ÚČINNOST SMLOUVY</w:t>
      </w:r>
    </w:p>
    <w:p w:rsidR="004605D5" w:rsidRDefault="004605D5" w:rsidP="004605D5">
      <w:pPr>
        <w:pStyle w:val="Nadpis2"/>
        <w:ind w:left="510" w:firstLine="0"/>
      </w:pPr>
    </w:p>
    <w:p w:rsidR="007B2495" w:rsidRPr="00DD4D42" w:rsidRDefault="007B2495" w:rsidP="007B2495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Tato Smlouva nabývá platnosti </w:t>
      </w:r>
      <w:r w:rsidR="00366E7B" w:rsidRPr="00E36685">
        <w:t xml:space="preserve">dnem uzavření </w:t>
      </w:r>
      <w:r w:rsidRPr="00E36685">
        <w:t>a účinnosti</w:t>
      </w:r>
      <w:r w:rsidRPr="001D3D33">
        <w:t xml:space="preserve"> dnem </w:t>
      </w:r>
      <w:r w:rsidR="00DD4D42">
        <w:t>1. 1. 2017</w:t>
      </w:r>
      <w:r w:rsidRPr="001D3D33">
        <w:t xml:space="preserve">. </w:t>
      </w:r>
      <w:bookmarkEnd w:id="23"/>
      <w:r>
        <w:t xml:space="preserve">Smlouva se uzavírá na dobu určitou, a to do </w:t>
      </w:r>
      <w:r w:rsidR="00DD4D42">
        <w:t>31.</w:t>
      </w:r>
      <w:r w:rsidR="00C6168D">
        <w:t xml:space="preserve"> </w:t>
      </w:r>
      <w:r w:rsidR="00DD4D42">
        <w:t>12.</w:t>
      </w:r>
      <w:r w:rsidR="00C6168D">
        <w:t xml:space="preserve"> </w:t>
      </w:r>
      <w:r w:rsidR="005275A2">
        <w:t>2018</w:t>
      </w:r>
      <w:r>
        <w:t xml:space="preserve"> nebo do vyčerpání finančního limitu </w:t>
      </w:r>
      <w:proofErr w:type="gramStart"/>
      <w:r w:rsidRPr="00DD4D42">
        <w:t>stanoveného  na</w:t>
      </w:r>
      <w:proofErr w:type="gramEnd"/>
      <w:r w:rsidRPr="00DD4D42">
        <w:t xml:space="preserve"> 1 990 000 Kč bez DPH.</w:t>
      </w:r>
    </w:p>
    <w:p w:rsidR="007B2495" w:rsidRPr="001D3D33" w:rsidRDefault="007B2495" w:rsidP="007B2495">
      <w:pPr>
        <w:pStyle w:val="Nadpis2"/>
        <w:numPr>
          <w:ilvl w:val="1"/>
          <w:numId w:val="1"/>
        </w:numPr>
        <w:ind w:left="1123" w:hanging="709"/>
      </w:pPr>
      <w:bookmarkStart w:id="24" w:name="_Toc288828421"/>
      <w:r w:rsidRPr="001D3D33">
        <w:t xml:space="preserve">Smluvní strany se dohodly, že Prodávající započne s plněním této Smlouvy neprodleně po jejím uzavření, a to na základě jednotlivých </w:t>
      </w:r>
      <w:r>
        <w:t>O</w:t>
      </w:r>
      <w:r w:rsidRPr="001D3D33">
        <w:t>bjednávek.</w:t>
      </w:r>
      <w:bookmarkEnd w:id="24"/>
    </w:p>
    <w:p w:rsidR="007B2495" w:rsidRPr="001D3D33" w:rsidRDefault="007B2495" w:rsidP="007B2495">
      <w:pPr>
        <w:pStyle w:val="Nadpis2"/>
        <w:numPr>
          <w:ilvl w:val="1"/>
          <w:numId w:val="1"/>
        </w:numPr>
        <w:ind w:left="1123" w:hanging="709"/>
      </w:pPr>
      <w:bookmarkStart w:id="25" w:name="_Toc288828422"/>
      <w:r w:rsidRPr="001D3D33">
        <w:t>Smluvní strany se dále dohodly, že Kupující je oprávněn od této Smlouvy odstoupit v případě, kdy Prodávající hrubým způsobem poruší tuto Smlouvu. Za hrubé porušení této Smlouvy ze strany Prodávajícího se přitom pokládá prodlení Prodávajícího s dodáním Zboží i po dodatečné písemné výzvě Kupujícího se stanovením náhradní lhůty dodání</w:t>
      </w:r>
      <w:r>
        <w:t xml:space="preserve"> a to</w:t>
      </w:r>
      <w:r w:rsidRPr="001D3D33">
        <w:t xml:space="preserve"> nejméně </w:t>
      </w:r>
      <w:r w:rsidRPr="00193A69">
        <w:t>patnáct (15</w:t>
      </w:r>
      <w:r>
        <w:t>)</w:t>
      </w:r>
      <w:r w:rsidRPr="001D3D33">
        <w:t xml:space="preserve"> </w:t>
      </w:r>
      <w:r>
        <w:t xml:space="preserve">pracovních </w:t>
      </w:r>
      <w:r w:rsidRPr="001D3D33">
        <w:t xml:space="preserve">dnů. Za hrubé porušení </w:t>
      </w:r>
      <w:r>
        <w:t xml:space="preserve">této </w:t>
      </w:r>
      <w:r w:rsidRPr="001D3D33">
        <w:t xml:space="preserve">Smlouvy se též pokládá </w:t>
      </w:r>
      <w:r>
        <w:t xml:space="preserve">opakované </w:t>
      </w:r>
      <w:r w:rsidRPr="001D3D33">
        <w:t xml:space="preserve">dodání jiného Zboží, </w:t>
      </w:r>
      <w:r>
        <w:t>než</w:t>
      </w:r>
      <w:r w:rsidRPr="001D3D33">
        <w:t xml:space="preserve"> jak je specifikováno v čl. 7 této Smlouvy. V případě odstoupení z tohoto důvodu je </w:t>
      </w:r>
      <w:r>
        <w:t>K</w:t>
      </w:r>
      <w:r w:rsidRPr="001D3D33">
        <w:t xml:space="preserve">upující oprávněn požadovat </w:t>
      </w:r>
      <w:r>
        <w:t>s</w:t>
      </w:r>
      <w:r w:rsidRPr="001D3D33">
        <w:t xml:space="preserve">mluvní pokutu </w:t>
      </w:r>
      <w:bookmarkEnd w:id="25"/>
      <w:r w:rsidRPr="001D3D33">
        <w:t xml:space="preserve">ve výši </w:t>
      </w:r>
      <w:r w:rsidRPr="004605D5">
        <w:t>50.000,-- Kč</w:t>
      </w:r>
      <w:r w:rsidRPr="001D3D33">
        <w:t xml:space="preserve"> (slovy „</w:t>
      </w:r>
      <w:proofErr w:type="spellStart"/>
      <w:r w:rsidR="004605D5">
        <w:t>padesátisíc</w:t>
      </w:r>
      <w:proofErr w:type="spellEnd"/>
      <w:r w:rsidRPr="001D3D33">
        <w:t xml:space="preserve">“ korun českých). Tato smluvní pokuta je splatná do </w:t>
      </w:r>
      <w:r>
        <w:t>pěti</w:t>
      </w:r>
      <w:r w:rsidRPr="001D3D33">
        <w:t xml:space="preserve"> (</w:t>
      </w:r>
      <w:r>
        <w:t>5</w:t>
      </w:r>
      <w:r w:rsidRPr="001D3D33">
        <w:t xml:space="preserve">) </w:t>
      </w:r>
      <w:r>
        <w:t xml:space="preserve">pracovních </w:t>
      </w:r>
      <w:r w:rsidRPr="001D3D33">
        <w:t xml:space="preserve">dnů ode dne doručení výzvy k jejímu uhrazení. V případě prodlení se zaplacením </w:t>
      </w:r>
      <w:r>
        <w:t>s</w:t>
      </w:r>
      <w:r w:rsidRPr="001D3D33">
        <w:t>mluvní pokuty je Kupující</w:t>
      </w:r>
      <w:r>
        <w:t xml:space="preserve"> </w:t>
      </w:r>
      <w:r w:rsidRPr="001D3D33">
        <w:t xml:space="preserve">oprávněn požadovat </w:t>
      </w:r>
      <w:r>
        <w:t>s</w:t>
      </w:r>
      <w:r w:rsidRPr="001D3D33">
        <w:t>mluvní úrok z prodlení ve výši 0,</w:t>
      </w:r>
      <w:r>
        <w:t>0</w:t>
      </w:r>
      <w:r w:rsidRPr="001D3D33">
        <w:t>5% z nezaplacené částky za každý byť i jen započatý den prodlení.</w:t>
      </w:r>
    </w:p>
    <w:p w:rsidR="007B2495" w:rsidRPr="001D3D33" w:rsidRDefault="007B2495" w:rsidP="007B2495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Ukončení této </w:t>
      </w:r>
      <w:r>
        <w:t>S</w:t>
      </w:r>
      <w:r w:rsidRPr="001D3D33">
        <w:t>mlouvy nemá vliv na již odeslané Objednávky. Dodání Zboží na základě odeslaných Objednávek se ještě řídí touto Smlouvou.</w:t>
      </w:r>
    </w:p>
    <w:p w:rsidR="007B2495" w:rsidRPr="001D3D33" w:rsidRDefault="007B2495" w:rsidP="007B2495">
      <w:pPr>
        <w:pStyle w:val="Nadpis2"/>
        <w:numPr>
          <w:ilvl w:val="1"/>
          <w:numId w:val="1"/>
        </w:numPr>
        <w:ind w:left="1123" w:hanging="709"/>
      </w:pPr>
      <w:r w:rsidRPr="001D3D33">
        <w:t>Kupující je oprávněn tuto Smlouvu kdykoliv písemně vypovědět</w:t>
      </w:r>
      <w:r>
        <w:t>.</w:t>
      </w:r>
      <w:r w:rsidRPr="001D3D33">
        <w:t xml:space="preserve"> Tato výpověď musí být zaslána formou doporučeného dopisu. Výpovědní lhůta činí </w:t>
      </w:r>
      <w:r>
        <w:t>tři (</w:t>
      </w:r>
      <w:r w:rsidRPr="001D3D33">
        <w:t>3</w:t>
      </w:r>
      <w:r>
        <w:t>)</w:t>
      </w:r>
      <w:r w:rsidRPr="001D3D33">
        <w:t xml:space="preserve"> měsíce ode dne doručení výpovědi</w:t>
      </w:r>
      <w:r>
        <w:t xml:space="preserve"> Prodávajícímu</w:t>
      </w:r>
      <w:r w:rsidRPr="001D3D33">
        <w:t>.</w:t>
      </w:r>
    </w:p>
    <w:p w:rsidR="007B2495" w:rsidRPr="001D3D33" w:rsidRDefault="007B2495" w:rsidP="007B2495">
      <w:pPr>
        <w:pStyle w:val="Nadpis2"/>
        <w:numPr>
          <w:ilvl w:val="1"/>
          <w:numId w:val="1"/>
        </w:numPr>
        <w:ind w:left="1123" w:hanging="709"/>
      </w:pPr>
      <w:r w:rsidRPr="001D3D33">
        <w:t>Smluvní strany se s ohledem na změny, ke kterým došlo novelizací zákona č.</w:t>
      </w:r>
      <w:r>
        <w:t> </w:t>
      </w:r>
      <w:r w:rsidRPr="001D3D33">
        <w:t>235/2004 Sb., o dani z přidané hodnoty, ve znění pozdějších předpisů</w:t>
      </w:r>
      <w:r>
        <w:t>, dohodly následujícím způsobem:</w:t>
      </w:r>
      <w:r w:rsidRPr="001D3D33">
        <w:t xml:space="preserve"> Kterákoli </w:t>
      </w:r>
      <w:r>
        <w:t xml:space="preserve">Smluvní </w:t>
      </w:r>
      <w:r w:rsidRPr="001D3D33">
        <w:t>strana může odstoupit od Smlouvy v případě, že druhá Smluvní strana v průběhu platnosti Smlouvy poruší závažným způsobem své povinnosti vztahující se ke správě daní a správce daně rozhodne o</w:t>
      </w:r>
      <w:r>
        <w:t> </w:t>
      </w:r>
      <w:r w:rsidRPr="001D3D33">
        <w:t>jeho nespolehlivosti. Smluvní strany se zavazují, že pokud by k vydání takového rozhodnutí správce</w:t>
      </w:r>
      <w:r>
        <w:t>m</w:t>
      </w:r>
      <w:r w:rsidRPr="001D3D33">
        <w:t xml:space="preserve"> daně došlo, budou druhou</w:t>
      </w:r>
      <w:r>
        <w:t xml:space="preserve"> Smluvní</w:t>
      </w:r>
      <w:r w:rsidRPr="001D3D33">
        <w:t xml:space="preserve"> stranu o této skutečnosti neprodleně informovat.</w:t>
      </w:r>
    </w:p>
    <w:p w:rsidR="00112E78" w:rsidRDefault="0053722E" w:rsidP="002616AA">
      <w:pPr>
        <w:pStyle w:val="Nadpis1"/>
        <w:keepLines/>
        <w:numPr>
          <w:ilvl w:val="0"/>
          <w:numId w:val="1"/>
        </w:numPr>
        <w:ind w:left="414" w:hanging="414"/>
      </w:pPr>
      <w:bookmarkStart w:id="26" w:name="_Toc288828436"/>
      <w:bookmarkEnd w:id="22"/>
      <w:r>
        <w:t xml:space="preserve">  </w:t>
      </w:r>
      <w:r w:rsidR="00112E78" w:rsidRPr="001D3D33">
        <w:t>Závěrečná ustanovení</w:t>
      </w:r>
      <w:bookmarkEnd w:id="26"/>
    </w:p>
    <w:p w:rsidR="0053722E" w:rsidRPr="0053722E" w:rsidRDefault="0053722E" w:rsidP="0053722E">
      <w:pPr>
        <w:pStyle w:val="Nadpis2"/>
      </w:pPr>
    </w:p>
    <w:p w:rsidR="006429BB" w:rsidRPr="0008227E" w:rsidRDefault="00112E78" w:rsidP="006429BB">
      <w:pPr>
        <w:pStyle w:val="Nadpis2"/>
        <w:numPr>
          <w:ilvl w:val="1"/>
          <w:numId w:val="1"/>
        </w:numPr>
        <w:tabs>
          <w:tab w:val="num" w:pos="207"/>
        </w:tabs>
        <w:suppressAutoHyphens/>
        <w:spacing w:line="240" w:lineRule="auto"/>
        <w:ind w:left="1123" w:hanging="709"/>
        <w:rPr>
          <w:b/>
          <w:szCs w:val="24"/>
        </w:rPr>
      </w:pPr>
      <w:r w:rsidRPr="001D3D33">
        <w:t xml:space="preserve">Smluvní strany se dohodly, že </w:t>
      </w:r>
      <w:r w:rsidR="004605D5">
        <w:t>jakákoliv změna této Smlouvy</w:t>
      </w:r>
      <w:r w:rsidR="0053722E">
        <w:t xml:space="preserve"> musí být </w:t>
      </w:r>
      <w:r w:rsidRPr="001D3D33">
        <w:t xml:space="preserve">provedena písemnou formou a musí být podepsána </w:t>
      </w:r>
      <w:r w:rsidR="00544F9D">
        <w:t>osobami oprávněnými jednat jménem či za</w:t>
      </w:r>
      <w:r w:rsidR="00FC3170">
        <w:t xml:space="preserve"> </w:t>
      </w:r>
      <w:r w:rsidR="003A7249">
        <w:t>S</w:t>
      </w:r>
      <w:r w:rsidRPr="001D3D33">
        <w:t xml:space="preserve">mluvní stranu. Změny </w:t>
      </w:r>
      <w:r w:rsidR="003A7249">
        <w:t>S</w:t>
      </w:r>
      <w:r w:rsidRPr="001D3D33">
        <w:t>mlouvy se sjednávají jako dodatek ke Smlouvě s číselným označením podle pořadového čísla příslušné změny Smlouvy.</w:t>
      </w:r>
      <w:r w:rsidR="006429BB" w:rsidRPr="006429BB">
        <w:rPr>
          <w:szCs w:val="24"/>
        </w:rPr>
        <w:t xml:space="preserve"> </w:t>
      </w:r>
      <w:r w:rsidR="006429BB" w:rsidRPr="0026067A">
        <w:rPr>
          <w:szCs w:val="24"/>
        </w:rPr>
        <w:t>Písemná forma je vyžadována i pro vzdání se jakéhokoliv práva či prominutí jakéhokoliv nároku dle této Smlouvy či v souvislosti s ní.</w:t>
      </w:r>
    </w:p>
    <w:p w:rsidR="00112E78" w:rsidRDefault="00112E78" w:rsidP="002616AA">
      <w:pPr>
        <w:pStyle w:val="Nadpis2"/>
        <w:numPr>
          <w:ilvl w:val="1"/>
          <w:numId w:val="1"/>
        </w:numPr>
        <w:ind w:left="1123" w:hanging="709"/>
      </w:pPr>
      <w:bookmarkStart w:id="27" w:name="_Toc288828438"/>
      <w:r w:rsidRPr="001D3D33">
        <w:t xml:space="preserve">Pokud jakýkoli závazek dle </w:t>
      </w:r>
      <w:r w:rsidR="004C6F5C">
        <w:t xml:space="preserve">této </w:t>
      </w:r>
      <w:r w:rsidRPr="001D3D33">
        <w:t xml:space="preserve">Smlouvy nebo kterékoli ustanovení </w:t>
      </w:r>
      <w:r w:rsidR="004C6F5C">
        <w:t xml:space="preserve">této </w:t>
      </w:r>
      <w:r w:rsidRPr="001D3D33">
        <w:t>Smlouvy je nebo se stane neplatným či nevymahatelným, nebude to mít vliv na platnost a</w:t>
      </w:r>
      <w:r w:rsidR="003A7249">
        <w:t> </w:t>
      </w:r>
      <w:r w:rsidRPr="001D3D33">
        <w:t xml:space="preserve">vymahatelnost ostatních závazků a ustanovení dle Smlouvy a </w:t>
      </w:r>
      <w:r w:rsidR="00445F89">
        <w:t>S</w:t>
      </w:r>
      <w:r w:rsidRPr="001D3D33">
        <w:t>mluvní strany se zavazují takovýto neplatný nebo nevymahatelný závazek či ustanovení nahradit novým, platným a vymahatelným závazkem, nebo ustanovením, jehož předmět bude nejlépe odpovídat předmětu a ekonomickému účelu původního závazku či ustanovení.</w:t>
      </w:r>
      <w:bookmarkEnd w:id="27"/>
    </w:p>
    <w:p w:rsidR="00112E78" w:rsidRPr="001D3D33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Práva a závazky vyplývající z této Smlouvy nemůže Prodávající postoupit bez předchozího písemného souhlasu Kupujícího. Prodávající je oprávněn započíst své splatné </w:t>
      </w:r>
      <w:r w:rsidR="0069128D">
        <w:t xml:space="preserve">i nesplatné </w:t>
      </w:r>
      <w:r w:rsidRPr="001D3D33">
        <w:t>pohledávky za Kupujícím jen dohodou obou Smluvních stran.</w:t>
      </w:r>
    </w:p>
    <w:p w:rsidR="00112E78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Tato Smlouva je závazná rovněž pro právní nástupce Smluvních stran. Oznámení o změně Smluvní strany oznámí právní nástupce této </w:t>
      </w:r>
      <w:r w:rsidR="00D93C9A">
        <w:t xml:space="preserve">Smluvní </w:t>
      </w:r>
      <w:r w:rsidRPr="001D3D33">
        <w:t xml:space="preserve">strany písemně každé ze </w:t>
      </w:r>
      <w:r w:rsidR="003A7249">
        <w:t>S</w:t>
      </w:r>
      <w:r w:rsidRPr="001D3D33">
        <w:t xml:space="preserve">mluvních stran do </w:t>
      </w:r>
      <w:r w:rsidR="00526A95">
        <w:t>patnácti</w:t>
      </w:r>
      <w:r w:rsidR="003A7249">
        <w:t xml:space="preserve"> (</w:t>
      </w:r>
      <w:r w:rsidR="00526A95">
        <w:t>15</w:t>
      </w:r>
      <w:r w:rsidR="003A7249">
        <w:t>)</w:t>
      </w:r>
      <w:r w:rsidRPr="001D3D33">
        <w:t xml:space="preserve"> dnů od rozhodné události.</w:t>
      </w:r>
    </w:p>
    <w:p w:rsidR="0050121E" w:rsidRPr="001D3D33" w:rsidRDefault="0050121E" w:rsidP="002616AA">
      <w:pPr>
        <w:pStyle w:val="Nadpis2"/>
        <w:numPr>
          <w:ilvl w:val="1"/>
          <w:numId w:val="1"/>
        </w:numPr>
        <w:ind w:left="1123" w:hanging="709"/>
      </w:pPr>
      <w:r>
        <w:t>Uplynutím sjednané doby účinnosti této Smlouvy nejsou dotčeny závazky Smluvních stran, které svým charakterem účinnost této Smlouvy přesahují (např. závazky Smluvních stran vyplývající z dospělých smluvních sankcí, z nároků na náhradu škod apod.).</w:t>
      </w:r>
    </w:p>
    <w:p w:rsidR="00112E78" w:rsidRPr="001D3D33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t>Veškeré spory, vzniklé z této Smlouvy nebo z jejího rozvázání, zrušení nebo prohlášení neplatnosti se řídí českým právem.</w:t>
      </w:r>
    </w:p>
    <w:p w:rsidR="00112E78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t>Prodávající souhlasí se zasíláním obchodních sdělení elektronickou poštou a</w:t>
      </w:r>
      <w:r w:rsidR="003A7249">
        <w:t> </w:t>
      </w:r>
      <w:r w:rsidRPr="001D3D33">
        <w:t>jinými elektronickými prostředky podobného charakteru v souladu se zákonem č. 480/2004 Sb., o některých službách informační společnosti a změně některých zákonů.</w:t>
      </w:r>
    </w:p>
    <w:p w:rsidR="007928D0" w:rsidRPr="000142A5" w:rsidRDefault="007928D0" w:rsidP="002616AA">
      <w:pPr>
        <w:pStyle w:val="Odstavecseseznamem"/>
        <w:numPr>
          <w:ilvl w:val="1"/>
          <w:numId w:val="1"/>
        </w:numPr>
        <w:spacing w:after="120"/>
        <w:ind w:left="1123" w:hanging="709"/>
        <w:jc w:val="both"/>
      </w:pPr>
      <w:r w:rsidRPr="000142A5">
        <w:t>Smluvní strany se dohodly, že pokud se písemnost ve lhůtě deseti (10) dnů ode dne, kdy byla k vyzvednutí připravena, nevyzvedne, písemnost se považuje za doručenou posledním dnem této lhůty.</w:t>
      </w:r>
    </w:p>
    <w:p w:rsidR="00112E78" w:rsidRDefault="00112E78" w:rsidP="002616AA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Práva a povinnosti zde neupravené se řídí příslušným ustanovením </w:t>
      </w:r>
      <w:r w:rsidR="007928D0" w:rsidRPr="001D3D33">
        <w:t>zákona č.</w:t>
      </w:r>
      <w:r w:rsidR="007928D0">
        <w:t> </w:t>
      </w:r>
      <w:r w:rsidRPr="001D3D33">
        <w:t>89/2012 Sb., občanský zákoník.</w:t>
      </w:r>
    </w:p>
    <w:p w:rsidR="003A7249" w:rsidRPr="001D3D33" w:rsidRDefault="003A7249" w:rsidP="002616AA">
      <w:pPr>
        <w:pStyle w:val="Nadpis2"/>
        <w:numPr>
          <w:ilvl w:val="1"/>
          <w:numId w:val="1"/>
        </w:numPr>
        <w:ind w:left="1123" w:hanging="709"/>
      </w:pPr>
      <w:r w:rsidRPr="001D3D33">
        <w:t xml:space="preserve">Tato Smlouva je </w:t>
      </w:r>
      <w:r w:rsidR="003A3E7E">
        <w:t>vyhotovena</w:t>
      </w:r>
      <w:r w:rsidRPr="001D3D33">
        <w:t xml:space="preserve"> ve </w:t>
      </w:r>
      <w:r w:rsidR="004605D5">
        <w:t>čtyřech (4)</w:t>
      </w:r>
      <w:r w:rsidRPr="001D3D33">
        <w:t xml:space="preserve"> </w:t>
      </w:r>
      <w:r w:rsidR="003A3E7E">
        <w:t>stejnopisech s </w:t>
      </w:r>
      <w:r w:rsidR="00F667FD">
        <w:t>platností</w:t>
      </w:r>
      <w:r w:rsidR="003A3E7E">
        <w:t xml:space="preserve"> originálu</w:t>
      </w:r>
      <w:r w:rsidRPr="001D3D33">
        <w:t xml:space="preserve">, z nichž Kupující obdrží </w:t>
      </w:r>
      <w:r w:rsidR="004605D5">
        <w:t>tři (3)</w:t>
      </w:r>
      <w:r w:rsidRPr="001D3D33">
        <w:t xml:space="preserve"> </w:t>
      </w:r>
      <w:r w:rsidR="004605D5">
        <w:t>stejnopisy</w:t>
      </w:r>
      <w:r w:rsidRPr="001D3D33">
        <w:t xml:space="preserve"> a Prodávající </w:t>
      </w:r>
      <w:r w:rsidR="004605D5">
        <w:t>jeden</w:t>
      </w:r>
      <w:r w:rsidRPr="004605D5">
        <w:t xml:space="preserve"> (1)</w:t>
      </w:r>
      <w:r w:rsidRPr="001D3D33">
        <w:t xml:space="preserve"> </w:t>
      </w:r>
      <w:r w:rsidR="004605D5">
        <w:t>stejnopis</w:t>
      </w:r>
      <w:r w:rsidRPr="001D3D33">
        <w:t>.</w:t>
      </w:r>
    </w:p>
    <w:p w:rsidR="00112E78" w:rsidRDefault="00112E78" w:rsidP="002616AA">
      <w:pPr>
        <w:pStyle w:val="Nadpis2"/>
        <w:numPr>
          <w:ilvl w:val="1"/>
          <w:numId w:val="1"/>
        </w:numPr>
        <w:ind w:left="1123" w:hanging="709"/>
        <w:rPr>
          <w:szCs w:val="24"/>
        </w:rPr>
      </w:pPr>
      <w:r w:rsidRPr="001D3D33">
        <w:t xml:space="preserve">Smluvní strany prohlašují, že je jim znám celý obsah Smlouvy a </w:t>
      </w:r>
      <w:r w:rsidR="004605D5">
        <w:t>její</w:t>
      </w:r>
      <w:r w:rsidR="0053722E">
        <w:t>ch</w:t>
      </w:r>
      <w:r w:rsidR="00445F89" w:rsidRPr="001D3D33">
        <w:t xml:space="preserve"> </w:t>
      </w:r>
      <w:r w:rsidRPr="001D3D33">
        <w:t xml:space="preserve">příloh, </w:t>
      </w:r>
      <w:r w:rsidRPr="0099222F">
        <w:rPr>
          <w:szCs w:val="24"/>
        </w:rPr>
        <w:t xml:space="preserve">Smlouvě i </w:t>
      </w:r>
      <w:r w:rsidR="00EC505C">
        <w:rPr>
          <w:szCs w:val="24"/>
        </w:rPr>
        <w:t>veškerý</w:t>
      </w:r>
      <w:r w:rsidR="006459FD">
        <w:rPr>
          <w:szCs w:val="24"/>
        </w:rPr>
        <w:t>m</w:t>
      </w:r>
      <w:r w:rsidR="00EC505C">
        <w:rPr>
          <w:szCs w:val="24"/>
        </w:rPr>
        <w:t xml:space="preserve"> </w:t>
      </w:r>
      <w:r w:rsidRPr="0099222F">
        <w:rPr>
          <w:szCs w:val="24"/>
        </w:rPr>
        <w:t>její</w:t>
      </w:r>
      <w:r w:rsidR="006459FD">
        <w:rPr>
          <w:szCs w:val="24"/>
        </w:rPr>
        <w:t>m</w:t>
      </w:r>
      <w:r w:rsidRPr="0099222F">
        <w:rPr>
          <w:szCs w:val="24"/>
        </w:rPr>
        <w:t xml:space="preserve"> </w:t>
      </w:r>
      <w:r w:rsidR="00445F89">
        <w:rPr>
          <w:szCs w:val="24"/>
        </w:rPr>
        <w:t>přílo</w:t>
      </w:r>
      <w:r w:rsidR="006459FD">
        <w:rPr>
          <w:szCs w:val="24"/>
        </w:rPr>
        <w:t>hám</w:t>
      </w:r>
      <w:r w:rsidR="00445F89" w:rsidRPr="0099222F">
        <w:rPr>
          <w:szCs w:val="24"/>
        </w:rPr>
        <w:t xml:space="preserve"> </w:t>
      </w:r>
      <w:r w:rsidRPr="0099222F">
        <w:rPr>
          <w:szCs w:val="24"/>
        </w:rPr>
        <w:t xml:space="preserve">beze zbytku porozuměly, a že tuto Smlouvu uzavřely na základě svobodné a vážné vůle. Na důkaz této skutečnosti k ní připojují své </w:t>
      </w:r>
      <w:r w:rsidR="00171660">
        <w:rPr>
          <w:szCs w:val="24"/>
        </w:rPr>
        <w:t xml:space="preserve">vlastnoruční </w:t>
      </w:r>
      <w:r w:rsidRPr="0099222F">
        <w:rPr>
          <w:szCs w:val="24"/>
        </w:rPr>
        <w:t>podpisy.</w:t>
      </w:r>
    </w:p>
    <w:p w:rsidR="009C4AA9" w:rsidRDefault="009C4AA9" w:rsidP="00460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222F" w:rsidRDefault="0099222F" w:rsidP="002616AA">
      <w:pPr>
        <w:spacing w:after="120"/>
        <w:ind w:left="1123"/>
        <w:jc w:val="both"/>
        <w:rPr>
          <w:rFonts w:ascii="Times New Roman" w:hAnsi="Times New Roman" w:cs="Times New Roman"/>
          <w:sz w:val="24"/>
          <w:szCs w:val="24"/>
        </w:rPr>
      </w:pPr>
      <w:r w:rsidRPr="0099222F">
        <w:rPr>
          <w:rFonts w:ascii="Times New Roman" w:hAnsi="Times New Roman" w:cs="Times New Roman"/>
          <w:sz w:val="24"/>
          <w:szCs w:val="24"/>
        </w:rPr>
        <w:t>Nedílnou součást</w:t>
      </w:r>
      <w:r w:rsidR="00294FDA">
        <w:rPr>
          <w:rFonts w:ascii="Times New Roman" w:hAnsi="Times New Roman" w:cs="Times New Roman"/>
          <w:sz w:val="24"/>
          <w:szCs w:val="24"/>
        </w:rPr>
        <w:t xml:space="preserve"> této</w:t>
      </w:r>
      <w:r w:rsidRPr="0099222F">
        <w:rPr>
          <w:rFonts w:ascii="Times New Roman" w:hAnsi="Times New Roman" w:cs="Times New Roman"/>
          <w:sz w:val="24"/>
          <w:szCs w:val="24"/>
        </w:rPr>
        <w:t xml:space="preserve"> Smlouvy </w:t>
      </w:r>
      <w:r w:rsidR="00294FDA">
        <w:rPr>
          <w:rFonts w:ascii="Times New Roman" w:hAnsi="Times New Roman" w:cs="Times New Roman"/>
          <w:sz w:val="24"/>
          <w:szCs w:val="24"/>
        </w:rPr>
        <w:t xml:space="preserve">tvoří </w:t>
      </w:r>
      <w:r w:rsidR="00A64DCF">
        <w:rPr>
          <w:rFonts w:ascii="Times New Roman" w:hAnsi="Times New Roman" w:cs="Times New Roman"/>
          <w:sz w:val="24"/>
          <w:szCs w:val="24"/>
        </w:rPr>
        <w:t>tyto</w:t>
      </w:r>
      <w:r w:rsidRPr="0099222F">
        <w:rPr>
          <w:rFonts w:ascii="Times New Roman" w:hAnsi="Times New Roman" w:cs="Times New Roman"/>
          <w:sz w:val="24"/>
          <w:szCs w:val="24"/>
        </w:rPr>
        <w:t xml:space="preserve"> příloh</w:t>
      </w:r>
      <w:r w:rsidR="009301D7">
        <w:rPr>
          <w:rFonts w:ascii="Times New Roman" w:hAnsi="Times New Roman" w:cs="Times New Roman"/>
          <w:sz w:val="24"/>
          <w:szCs w:val="24"/>
        </w:rPr>
        <w:t>y</w:t>
      </w:r>
      <w:r w:rsidRPr="0099222F">
        <w:rPr>
          <w:rFonts w:ascii="Times New Roman" w:hAnsi="Times New Roman" w:cs="Times New Roman"/>
          <w:sz w:val="24"/>
          <w:szCs w:val="24"/>
        </w:rPr>
        <w:t>:</w:t>
      </w:r>
    </w:p>
    <w:p w:rsidR="0099222F" w:rsidRPr="004605D5" w:rsidRDefault="0099222F" w:rsidP="002616AA">
      <w:pPr>
        <w:spacing w:after="120"/>
        <w:ind w:left="1123"/>
        <w:jc w:val="both"/>
        <w:rPr>
          <w:rFonts w:ascii="Times New Roman" w:hAnsi="Times New Roman" w:cs="Times New Roman"/>
          <w:sz w:val="24"/>
          <w:szCs w:val="24"/>
        </w:rPr>
      </w:pPr>
      <w:r w:rsidRPr="004605D5">
        <w:rPr>
          <w:rFonts w:ascii="Times New Roman" w:hAnsi="Times New Roman" w:cs="Times New Roman"/>
          <w:sz w:val="24"/>
          <w:szCs w:val="24"/>
        </w:rPr>
        <w:t>Příloha č. 1</w:t>
      </w:r>
      <w:r w:rsidR="00F31C6C" w:rsidRPr="004605D5">
        <w:rPr>
          <w:rFonts w:ascii="Times New Roman" w:hAnsi="Times New Roman" w:cs="Times New Roman"/>
          <w:sz w:val="24"/>
          <w:szCs w:val="24"/>
        </w:rPr>
        <w:t xml:space="preserve"> – </w:t>
      </w:r>
      <w:r w:rsidR="00A23A8A" w:rsidRPr="004605D5">
        <w:rPr>
          <w:rFonts w:ascii="Times New Roman" w:hAnsi="Times New Roman" w:cs="Times New Roman"/>
          <w:sz w:val="24"/>
          <w:szCs w:val="24"/>
        </w:rPr>
        <w:t>Cenová tabulka – seznam požadovaných pneumatik</w:t>
      </w:r>
    </w:p>
    <w:p w:rsidR="005706F1" w:rsidRPr="004605D5" w:rsidRDefault="005706F1" w:rsidP="002616AA">
      <w:pPr>
        <w:spacing w:after="120"/>
        <w:ind w:left="1123"/>
        <w:jc w:val="both"/>
        <w:rPr>
          <w:rFonts w:ascii="Times New Roman" w:hAnsi="Times New Roman" w:cs="Times New Roman"/>
          <w:sz w:val="24"/>
          <w:szCs w:val="24"/>
        </w:rPr>
      </w:pPr>
      <w:r w:rsidRPr="004605D5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813A03" w:rsidRPr="004605D5">
        <w:rPr>
          <w:rFonts w:ascii="Times New Roman" w:hAnsi="Times New Roman" w:cs="Times New Roman"/>
          <w:sz w:val="24"/>
          <w:szCs w:val="24"/>
        </w:rPr>
        <w:t>2</w:t>
      </w:r>
      <w:r w:rsidRPr="004605D5">
        <w:rPr>
          <w:rFonts w:ascii="Times New Roman" w:hAnsi="Times New Roman" w:cs="Times New Roman"/>
          <w:sz w:val="24"/>
          <w:szCs w:val="24"/>
        </w:rPr>
        <w:t xml:space="preserve"> – Oprávněné osoby</w:t>
      </w:r>
    </w:p>
    <w:p w:rsidR="001D02FE" w:rsidRPr="002616AA" w:rsidRDefault="001D02FE" w:rsidP="002616AA">
      <w:pPr>
        <w:pStyle w:val="Odstavecseseznamem"/>
        <w:ind w:left="1123" w:hanging="709"/>
        <w:jc w:val="both"/>
      </w:pPr>
    </w:p>
    <w:p w:rsidR="001D02FE" w:rsidRDefault="001D02FE" w:rsidP="002616AA">
      <w:pPr>
        <w:ind w:left="4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6AA">
        <w:rPr>
          <w:rFonts w:ascii="Times New Roman" w:hAnsi="Times New Roman" w:cs="Times New Roman"/>
          <w:sz w:val="24"/>
          <w:szCs w:val="24"/>
        </w:rPr>
        <w:t xml:space="preserve">za </w:t>
      </w:r>
      <w:r w:rsidRPr="002616AA">
        <w:rPr>
          <w:rFonts w:ascii="Times New Roman" w:hAnsi="Times New Roman" w:cs="Times New Roman"/>
          <w:b/>
          <w:sz w:val="24"/>
          <w:szCs w:val="24"/>
        </w:rPr>
        <w:t>Kupujícího</w:t>
      </w:r>
      <w:r w:rsidRPr="002616AA">
        <w:rPr>
          <w:rFonts w:ascii="Times New Roman" w:hAnsi="Times New Roman" w:cs="Times New Roman"/>
          <w:sz w:val="24"/>
          <w:szCs w:val="24"/>
        </w:rPr>
        <w:t>:</w:t>
      </w:r>
      <w:r w:rsidRPr="002616AA">
        <w:rPr>
          <w:rFonts w:ascii="Times New Roman" w:hAnsi="Times New Roman" w:cs="Times New Roman"/>
          <w:sz w:val="24"/>
          <w:szCs w:val="24"/>
        </w:rPr>
        <w:tab/>
      </w:r>
      <w:r w:rsidRPr="002616AA">
        <w:rPr>
          <w:rFonts w:ascii="Times New Roman" w:hAnsi="Times New Roman" w:cs="Times New Roman"/>
          <w:sz w:val="24"/>
          <w:szCs w:val="24"/>
        </w:rPr>
        <w:tab/>
      </w:r>
      <w:r w:rsidRPr="002616AA">
        <w:rPr>
          <w:rFonts w:ascii="Times New Roman" w:hAnsi="Times New Roman" w:cs="Times New Roman"/>
          <w:sz w:val="24"/>
          <w:szCs w:val="24"/>
        </w:rPr>
        <w:tab/>
      </w:r>
      <w:r w:rsidRPr="002616AA">
        <w:rPr>
          <w:rFonts w:ascii="Times New Roman" w:hAnsi="Times New Roman" w:cs="Times New Roman"/>
          <w:sz w:val="24"/>
          <w:szCs w:val="24"/>
        </w:rPr>
        <w:tab/>
      </w:r>
      <w:r w:rsidR="002616AA">
        <w:rPr>
          <w:rFonts w:ascii="Times New Roman" w:hAnsi="Times New Roman" w:cs="Times New Roman"/>
          <w:sz w:val="24"/>
          <w:szCs w:val="24"/>
        </w:rPr>
        <w:tab/>
      </w:r>
      <w:r w:rsidR="002616AA">
        <w:rPr>
          <w:rFonts w:ascii="Times New Roman" w:hAnsi="Times New Roman" w:cs="Times New Roman"/>
          <w:sz w:val="24"/>
          <w:szCs w:val="24"/>
        </w:rPr>
        <w:tab/>
      </w:r>
      <w:r w:rsidRPr="002616AA">
        <w:rPr>
          <w:rFonts w:ascii="Times New Roman" w:hAnsi="Times New Roman" w:cs="Times New Roman"/>
          <w:sz w:val="24"/>
          <w:szCs w:val="24"/>
        </w:rPr>
        <w:t xml:space="preserve">za </w:t>
      </w:r>
      <w:r w:rsidRPr="002616AA">
        <w:rPr>
          <w:rFonts w:ascii="Times New Roman" w:hAnsi="Times New Roman" w:cs="Times New Roman"/>
          <w:b/>
          <w:sz w:val="24"/>
          <w:szCs w:val="24"/>
        </w:rPr>
        <w:t>Prodávajícího</w:t>
      </w:r>
      <w:r w:rsidRPr="002616AA">
        <w:rPr>
          <w:rFonts w:ascii="Times New Roman" w:hAnsi="Times New Roman" w:cs="Times New Roman"/>
          <w:sz w:val="24"/>
          <w:szCs w:val="24"/>
        </w:rPr>
        <w:t>:</w:t>
      </w:r>
    </w:p>
    <w:p w:rsidR="007B2495" w:rsidRDefault="007B2495" w:rsidP="002616AA">
      <w:pPr>
        <w:ind w:left="4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2495" w:rsidRPr="007B2495" w:rsidRDefault="007B2495" w:rsidP="007B2495">
      <w:pPr>
        <w:ind w:left="1123"/>
        <w:jc w:val="both"/>
        <w:rPr>
          <w:rFonts w:ascii="Times New Roman" w:hAnsi="Times New Roman" w:cs="Times New Roman"/>
          <w:sz w:val="24"/>
          <w:szCs w:val="24"/>
        </w:rPr>
      </w:pPr>
      <w:r w:rsidRPr="007B2495">
        <w:rPr>
          <w:rFonts w:ascii="Times New Roman" w:hAnsi="Times New Roman" w:cs="Times New Roman"/>
          <w:sz w:val="24"/>
          <w:szCs w:val="24"/>
        </w:rPr>
        <w:t>V</w:t>
      </w:r>
      <w:r w:rsidR="004605D5">
        <w:rPr>
          <w:rFonts w:ascii="Times New Roman" w:hAnsi="Times New Roman" w:cs="Times New Roman"/>
          <w:sz w:val="24"/>
          <w:szCs w:val="24"/>
        </w:rPr>
        <w:t> </w:t>
      </w:r>
      <w:r w:rsidRPr="007B2495">
        <w:rPr>
          <w:rFonts w:ascii="Times New Roman" w:hAnsi="Times New Roman" w:cs="Times New Roman"/>
          <w:sz w:val="24"/>
          <w:szCs w:val="24"/>
        </w:rPr>
        <w:t>Praze</w:t>
      </w:r>
      <w:r w:rsidR="004605D5">
        <w:rPr>
          <w:rFonts w:ascii="Times New Roman" w:hAnsi="Times New Roman" w:cs="Times New Roman"/>
          <w:sz w:val="24"/>
          <w:szCs w:val="24"/>
        </w:rPr>
        <w:t>,</w:t>
      </w:r>
      <w:r w:rsidRPr="007B2495">
        <w:rPr>
          <w:rFonts w:ascii="Times New Roman" w:hAnsi="Times New Roman" w:cs="Times New Roman"/>
          <w:sz w:val="24"/>
          <w:szCs w:val="24"/>
        </w:rPr>
        <w:t xml:space="preserve"> dne</w:t>
      </w:r>
      <w:r w:rsidR="004605D5">
        <w:rPr>
          <w:rFonts w:ascii="Times New Roman" w:hAnsi="Times New Roman" w:cs="Times New Roman"/>
          <w:sz w:val="24"/>
          <w:szCs w:val="24"/>
        </w:rPr>
        <w:t>………………….</w:t>
      </w:r>
      <w:r w:rsidRPr="007B2495">
        <w:rPr>
          <w:rFonts w:ascii="Times New Roman" w:hAnsi="Times New Roman" w:cs="Times New Roman"/>
          <w:sz w:val="24"/>
          <w:szCs w:val="24"/>
        </w:rPr>
        <w:tab/>
      </w:r>
      <w:r w:rsidRPr="007B2495">
        <w:rPr>
          <w:rFonts w:ascii="Times New Roman" w:hAnsi="Times New Roman" w:cs="Times New Roman"/>
          <w:sz w:val="24"/>
          <w:szCs w:val="24"/>
        </w:rPr>
        <w:tab/>
        <w:t>V</w:t>
      </w:r>
      <w:r w:rsidR="00A33B0B">
        <w:rPr>
          <w:rFonts w:ascii="Times New Roman" w:hAnsi="Times New Roman" w:cs="Times New Roman"/>
          <w:sz w:val="24"/>
          <w:szCs w:val="24"/>
        </w:rPr>
        <w:t> Jablonci nad Nisou, dne …………</w:t>
      </w:r>
      <w:proofErr w:type="gramStart"/>
      <w:r w:rsidR="00A33B0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B24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495" w:rsidRPr="007B2495" w:rsidRDefault="007B2495" w:rsidP="007B2495">
      <w:pPr>
        <w:pStyle w:val="Odstavecseseznamem"/>
        <w:ind w:left="1123" w:hanging="709"/>
        <w:jc w:val="both"/>
      </w:pPr>
    </w:p>
    <w:p w:rsidR="007B2495" w:rsidRPr="007B2495" w:rsidRDefault="007B2495" w:rsidP="007B2495">
      <w:pPr>
        <w:pStyle w:val="Odstavecseseznamem"/>
        <w:ind w:left="1123" w:hanging="709"/>
        <w:jc w:val="both"/>
      </w:pPr>
    </w:p>
    <w:p w:rsidR="007B2495" w:rsidRPr="007B2495" w:rsidRDefault="007B2495" w:rsidP="007B2495">
      <w:pPr>
        <w:pStyle w:val="Odstavecseseznamem"/>
        <w:ind w:left="1123" w:hanging="709"/>
        <w:jc w:val="both"/>
      </w:pPr>
    </w:p>
    <w:p w:rsidR="007B2495" w:rsidRPr="007B2495" w:rsidRDefault="007B2495" w:rsidP="007B2495">
      <w:pPr>
        <w:keepNext/>
        <w:keepLines/>
        <w:spacing w:after="0" w:line="240" w:lineRule="auto"/>
        <w:ind w:left="1123"/>
        <w:jc w:val="both"/>
        <w:rPr>
          <w:rFonts w:ascii="Times New Roman" w:hAnsi="Times New Roman" w:cs="Times New Roman"/>
          <w:sz w:val="24"/>
          <w:szCs w:val="24"/>
        </w:rPr>
      </w:pPr>
      <w:r w:rsidRPr="007B2495">
        <w:rPr>
          <w:rFonts w:ascii="Times New Roman" w:hAnsi="Times New Roman" w:cs="Times New Roman"/>
          <w:sz w:val="24"/>
          <w:szCs w:val="24"/>
        </w:rPr>
        <w:t xml:space="preserve">…….....................................            </w:t>
      </w:r>
      <w:r w:rsidRPr="007B249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2495">
        <w:rPr>
          <w:rFonts w:ascii="Times New Roman" w:hAnsi="Times New Roman" w:cs="Times New Roman"/>
          <w:sz w:val="24"/>
          <w:szCs w:val="24"/>
        </w:rPr>
        <w:tab/>
        <w:t>……….……………………….</w:t>
      </w:r>
    </w:p>
    <w:p w:rsidR="007B2495" w:rsidRPr="007B2495" w:rsidRDefault="007B2495" w:rsidP="00A33B0B">
      <w:pPr>
        <w:keepNext/>
        <w:keepLines/>
        <w:spacing w:after="0" w:line="240" w:lineRule="auto"/>
        <w:ind w:left="1843" w:hanging="255"/>
        <w:jc w:val="both"/>
        <w:rPr>
          <w:rFonts w:ascii="Times New Roman" w:hAnsi="Times New Roman" w:cs="Times New Roman"/>
          <w:sz w:val="24"/>
          <w:szCs w:val="24"/>
        </w:rPr>
      </w:pPr>
      <w:r w:rsidRPr="007B2495">
        <w:rPr>
          <w:rFonts w:ascii="Times New Roman" w:hAnsi="Times New Roman" w:cs="Times New Roman"/>
          <w:sz w:val="24"/>
          <w:szCs w:val="24"/>
        </w:rPr>
        <w:t>JUDr. Ladislav Máca</w:t>
      </w:r>
      <w:r w:rsidRPr="007B2495">
        <w:rPr>
          <w:rFonts w:ascii="Times New Roman" w:hAnsi="Times New Roman" w:cs="Times New Roman"/>
          <w:sz w:val="24"/>
          <w:szCs w:val="24"/>
        </w:rPr>
        <w:tab/>
      </w:r>
      <w:r w:rsidRPr="007B2495">
        <w:rPr>
          <w:rFonts w:ascii="Times New Roman" w:hAnsi="Times New Roman" w:cs="Times New Roman"/>
          <w:sz w:val="24"/>
          <w:szCs w:val="24"/>
        </w:rPr>
        <w:tab/>
      </w:r>
      <w:r w:rsidRPr="007B2495">
        <w:rPr>
          <w:rFonts w:ascii="Times New Roman" w:hAnsi="Times New Roman" w:cs="Times New Roman"/>
          <w:sz w:val="24"/>
          <w:szCs w:val="24"/>
        </w:rPr>
        <w:tab/>
      </w:r>
      <w:r w:rsidR="00A33B0B">
        <w:rPr>
          <w:rFonts w:ascii="Times New Roman" w:hAnsi="Times New Roman" w:cs="Times New Roman"/>
          <w:sz w:val="24"/>
          <w:szCs w:val="24"/>
        </w:rPr>
        <w:t xml:space="preserve">        Ing. Lenka </w:t>
      </w:r>
      <w:proofErr w:type="spellStart"/>
      <w:r w:rsidR="00A33B0B">
        <w:rPr>
          <w:rFonts w:ascii="Times New Roman" w:hAnsi="Times New Roman" w:cs="Times New Roman"/>
          <w:sz w:val="24"/>
          <w:szCs w:val="24"/>
        </w:rPr>
        <w:t>Hnídková</w:t>
      </w:r>
      <w:proofErr w:type="spellEnd"/>
      <w:r w:rsidRPr="007B2495">
        <w:rPr>
          <w:rFonts w:ascii="Times New Roman" w:hAnsi="Times New Roman" w:cs="Times New Roman"/>
          <w:sz w:val="24"/>
          <w:szCs w:val="24"/>
        </w:rPr>
        <w:t xml:space="preserve">   </w:t>
      </w:r>
      <w:r w:rsidRPr="007B249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33B0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2495">
        <w:rPr>
          <w:rFonts w:ascii="Times New Roman" w:hAnsi="Times New Roman" w:cs="Times New Roman"/>
          <w:sz w:val="24"/>
          <w:szCs w:val="24"/>
        </w:rPr>
        <w:t>generální ředitel</w:t>
      </w:r>
      <w:r w:rsidRPr="007B2495">
        <w:rPr>
          <w:rFonts w:ascii="Times New Roman" w:hAnsi="Times New Roman" w:cs="Times New Roman"/>
          <w:sz w:val="24"/>
          <w:szCs w:val="24"/>
        </w:rPr>
        <w:tab/>
      </w:r>
      <w:r w:rsidRPr="007B2495">
        <w:rPr>
          <w:rFonts w:ascii="Times New Roman" w:hAnsi="Times New Roman" w:cs="Times New Roman"/>
          <w:sz w:val="24"/>
          <w:szCs w:val="24"/>
        </w:rPr>
        <w:tab/>
      </w:r>
      <w:r w:rsidRPr="007B2495">
        <w:rPr>
          <w:rFonts w:ascii="Times New Roman" w:hAnsi="Times New Roman" w:cs="Times New Roman"/>
          <w:sz w:val="24"/>
          <w:szCs w:val="24"/>
        </w:rPr>
        <w:tab/>
      </w:r>
      <w:r w:rsidRPr="007B2495">
        <w:rPr>
          <w:rFonts w:ascii="Times New Roman" w:hAnsi="Times New Roman" w:cs="Times New Roman"/>
          <w:sz w:val="24"/>
          <w:szCs w:val="24"/>
        </w:rPr>
        <w:tab/>
      </w:r>
      <w:r w:rsidR="00A33B0B">
        <w:rPr>
          <w:rFonts w:ascii="Times New Roman" w:hAnsi="Times New Roman" w:cs="Times New Roman"/>
          <w:sz w:val="24"/>
          <w:szCs w:val="24"/>
        </w:rPr>
        <w:t xml:space="preserve">                jednatelka</w:t>
      </w:r>
    </w:p>
    <w:p w:rsidR="007B2495" w:rsidRPr="007B2495" w:rsidRDefault="007B2495" w:rsidP="007B2495">
      <w:pPr>
        <w:ind w:left="1123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B2495" w:rsidRPr="007B2495" w:rsidRDefault="007B2495" w:rsidP="007B2495">
      <w:pPr>
        <w:spacing w:after="0"/>
        <w:ind w:left="1123" w:hanging="709"/>
        <w:jc w:val="both"/>
        <w:rPr>
          <w:rFonts w:ascii="Times New Roman" w:hAnsi="Times New Roman" w:cs="Times New Roman"/>
          <w:sz w:val="18"/>
          <w:szCs w:val="18"/>
        </w:rPr>
      </w:pPr>
      <w:r w:rsidRPr="007B2495">
        <w:rPr>
          <w:rFonts w:ascii="Times New Roman" w:hAnsi="Times New Roman" w:cs="Times New Roman"/>
          <w:sz w:val="24"/>
          <w:szCs w:val="24"/>
        </w:rPr>
        <w:tab/>
      </w:r>
      <w:r w:rsidRPr="007B2495">
        <w:rPr>
          <w:rFonts w:ascii="Times New Roman" w:hAnsi="Times New Roman" w:cs="Times New Roman"/>
          <w:sz w:val="24"/>
          <w:szCs w:val="24"/>
        </w:rPr>
        <w:tab/>
      </w:r>
      <w:r w:rsidRPr="007B2495">
        <w:rPr>
          <w:rFonts w:ascii="Times New Roman" w:hAnsi="Times New Roman" w:cs="Times New Roman"/>
          <w:sz w:val="24"/>
          <w:szCs w:val="24"/>
        </w:rPr>
        <w:tab/>
      </w:r>
      <w:r w:rsidRPr="007B2495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B2495" w:rsidRPr="002616AA" w:rsidRDefault="007B2495" w:rsidP="002616AA">
      <w:pPr>
        <w:ind w:left="414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B2495" w:rsidRPr="002616AA" w:rsidSect="00697A7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D0" w:rsidRDefault="005361D0" w:rsidP="00445F89">
      <w:pPr>
        <w:spacing w:after="0" w:line="240" w:lineRule="auto"/>
      </w:pPr>
      <w:r>
        <w:separator/>
      </w:r>
    </w:p>
  </w:endnote>
  <w:endnote w:type="continuationSeparator" w:id="0">
    <w:p w:rsidR="005361D0" w:rsidRDefault="005361D0" w:rsidP="0044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408970275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4"/>
        <w:szCs w:val="24"/>
      </w:rPr>
    </w:sdtEndPr>
    <w:sdtContent>
      <w:p w:rsidR="005361D0" w:rsidRPr="00996F7B" w:rsidRDefault="005361D0" w:rsidP="00996F7B">
        <w:pPr>
          <w:pStyle w:val="Zpat"/>
          <w:jc w:val="right"/>
          <w:rPr>
            <w:sz w:val="24"/>
            <w:szCs w:val="24"/>
          </w:rPr>
        </w:pPr>
        <w:r w:rsidRPr="00996F7B">
          <w:rPr>
            <w:rFonts w:ascii="Times New Roman" w:hAnsi="Times New Roman" w:cs="Times New Roman"/>
            <w:sz w:val="20"/>
            <w:szCs w:val="20"/>
          </w:rPr>
          <w:t xml:space="preserve">Strana 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\* Arabic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0525">
          <w:rPr>
            <w:rFonts w:ascii="Times New Roman" w:hAnsi="Times New Roman" w:cs="Times New Roman"/>
            <w:noProof/>
            <w:sz w:val="20"/>
            <w:szCs w:val="20"/>
          </w:rPr>
          <w:t>13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96F7B">
          <w:rPr>
            <w:rFonts w:ascii="Times New Roman" w:hAnsi="Times New Roman" w:cs="Times New Roman"/>
            <w:sz w:val="20"/>
            <w:szCs w:val="20"/>
          </w:rPr>
          <w:t xml:space="preserve"> z celkového počtu </w:t>
        </w:r>
        <w:r w:rsidRPr="00996F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6F7B">
          <w:rPr>
            <w:rFonts w:ascii="Times New Roman" w:hAnsi="Times New Roman" w:cs="Times New Roman"/>
            <w:sz w:val="20"/>
            <w:szCs w:val="20"/>
          </w:rPr>
          <w:instrText xml:space="preserve"> NUMPAGES   \* MERGEFORMAT </w:instrText>
        </w:r>
        <w:r w:rsidRPr="00996F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0525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996F7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361D0" w:rsidRDefault="005361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653272"/>
      <w:docPartObj>
        <w:docPartGallery w:val="Page Numbers (Bottom of Page)"/>
        <w:docPartUnique/>
      </w:docPartObj>
    </w:sdtPr>
    <w:sdtEndPr/>
    <w:sdtContent>
      <w:p w:rsidR="005361D0" w:rsidRDefault="005361D0" w:rsidP="00586784">
        <w:pPr>
          <w:pStyle w:val="Zpat"/>
          <w:jc w:val="right"/>
        </w:pPr>
        <w:r>
          <w:t xml:space="preserve"> </w:t>
        </w:r>
      </w:p>
    </w:sdtContent>
  </w:sdt>
  <w:p w:rsidR="005361D0" w:rsidRDefault="005361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D0" w:rsidRDefault="005361D0" w:rsidP="00445F89">
      <w:pPr>
        <w:spacing w:after="0" w:line="240" w:lineRule="auto"/>
      </w:pPr>
      <w:r>
        <w:separator/>
      </w:r>
    </w:p>
  </w:footnote>
  <w:footnote w:type="continuationSeparator" w:id="0">
    <w:p w:rsidR="005361D0" w:rsidRDefault="005361D0" w:rsidP="0044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D0" w:rsidRDefault="005361D0" w:rsidP="00BB36C6">
    <w:pPr>
      <w:pStyle w:val="Zhlav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2B209CF5" wp14:editId="1D321A74">
          <wp:extent cx="1166884" cy="607325"/>
          <wp:effectExtent l="0" t="0" r="0" b="2540"/>
          <wp:docPr id="1" name="Obrázek 1" descr="C:\Users\jbenda\AppData\Local\Temp\notes69EDA4\logo na vkládání barevna mv 40 procent a text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enda\AppData\Local\Temp\notes69EDA4\logo na vkládání barevna mv 40 procent a text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721" cy="6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5361D0" w:rsidRDefault="005361D0" w:rsidP="00BB36C6">
    <w:pPr>
      <w:pStyle w:val="Zhlav"/>
      <w:pBdr>
        <w:bottom w:val="single" w:sz="4" w:space="1" w:color="auto"/>
      </w:pBdr>
      <w:jc w:val="right"/>
      <w:rPr>
        <w:sz w:val="20"/>
        <w:szCs w:val="20"/>
      </w:rPr>
    </w:pPr>
    <w:r w:rsidRPr="009301D7">
      <w:rPr>
        <w:sz w:val="20"/>
        <w:szCs w:val="20"/>
      </w:rPr>
      <w:t>„</w:t>
    </w:r>
    <w:r>
      <w:rPr>
        <w:sz w:val="20"/>
        <w:szCs w:val="20"/>
      </w:rPr>
      <w:t>Dodávky pneumatik pro vozy zajišťující specializované činnosti - rok 2017 a 2018</w:t>
    </w:r>
    <w:r w:rsidRPr="009301D7">
      <w:rPr>
        <w:sz w:val="20"/>
        <w:szCs w:val="20"/>
      </w:rPr>
      <w:t>“</w:t>
    </w:r>
  </w:p>
  <w:p w:rsidR="005361D0" w:rsidRPr="009301D7" w:rsidRDefault="005361D0" w:rsidP="00BB36C6">
    <w:pPr>
      <w:pStyle w:val="Zhlav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D0" w:rsidRDefault="005361D0" w:rsidP="001C3546">
    <w:pPr>
      <w:pStyle w:val="Zhlav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45DA1124" wp14:editId="59D06180">
          <wp:extent cx="1396800" cy="777600"/>
          <wp:effectExtent l="0" t="0" r="0" b="3810"/>
          <wp:docPr id="5" name="Obrázek 5" descr="C:\Users\jbenda\AppData\Local\Temp\notes69EDA4\logo na vkládání barevna mv 40 procent a text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enda\AppData\Local\Temp\notes69EDA4\logo na vkládání barevna mv 40 procent a text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8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61D0" w:rsidRPr="00F5276D" w:rsidRDefault="005361D0" w:rsidP="005853E0">
    <w:pPr>
      <w:pStyle w:val="Zhlav"/>
      <w:pBdr>
        <w:bottom w:val="single" w:sz="4" w:space="1" w:color="auto"/>
      </w:pBdr>
      <w:jc w:val="right"/>
      <w:rPr>
        <w:sz w:val="20"/>
        <w:szCs w:val="20"/>
      </w:rPr>
    </w:pPr>
    <w:r>
      <w:tab/>
    </w:r>
    <w:r w:rsidRPr="00F5276D">
      <w:rPr>
        <w:sz w:val="20"/>
        <w:szCs w:val="20"/>
      </w:rPr>
      <w:t>„</w:t>
    </w:r>
    <w:r>
      <w:rPr>
        <w:sz w:val="20"/>
        <w:szCs w:val="20"/>
      </w:rPr>
      <w:t>Dodávky pneumatik pro vozy zajišťující specializované činnosti – rok 2017 a 2018</w:t>
    </w:r>
    <w:r w:rsidRPr="00F5276D">
      <w:rPr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5BA"/>
    <w:multiLevelType w:val="hybridMultilevel"/>
    <w:tmpl w:val="329610B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5A70CD"/>
    <w:multiLevelType w:val="multilevel"/>
    <w:tmpl w:val="90EC1A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8" w:hanging="51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870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55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23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9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459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527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5950" w:hanging="510"/>
      </w:pPr>
      <w:rPr>
        <w:rFonts w:hint="default"/>
      </w:rPr>
    </w:lvl>
  </w:abstractNum>
  <w:abstractNum w:abstractNumId="2">
    <w:nsid w:val="0B514779"/>
    <w:multiLevelType w:val="multilevel"/>
    <w:tmpl w:val="77CA097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0430437"/>
    <w:multiLevelType w:val="multilevel"/>
    <w:tmpl w:val="90EC1A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90" w:hanging="51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870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55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23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9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459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527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5950" w:hanging="510"/>
      </w:pPr>
      <w:rPr>
        <w:rFonts w:hint="default"/>
      </w:rPr>
    </w:lvl>
  </w:abstractNum>
  <w:abstractNum w:abstractNumId="4">
    <w:nsid w:val="13A008A9"/>
    <w:multiLevelType w:val="hybridMultilevel"/>
    <w:tmpl w:val="D4E60C5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795559A"/>
    <w:multiLevelType w:val="hybridMultilevel"/>
    <w:tmpl w:val="43DCAA7E"/>
    <w:lvl w:ilvl="0" w:tplc="44AAB3C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235A7100"/>
    <w:multiLevelType w:val="multilevel"/>
    <w:tmpl w:val="169A87B2"/>
    <w:lvl w:ilvl="0">
      <w:start w:val="10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E94399F"/>
    <w:multiLevelType w:val="hybridMultilevel"/>
    <w:tmpl w:val="1B529D14"/>
    <w:lvl w:ilvl="0" w:tplc="9ACC0C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F2"/>
    <w:rsid w:val="00005C34"/>
    <w:rsid w:val="00007D75"/>
    <w:rsid w:val="00013F55"/>
    <w:rsid w:val="00014A18"/>
    <w:rsid w:val="00023F6D"/>
    <w:rsid w:val="000378CD"/>
    <w:rsid w:val="00042B30"/>
    <w:rsid w:val="00046F24"/>
    <w:rsid w:val="00052E7C"/>
    <w:rsid w:val="0006402C"/>
    <w:rsid w:val="00067D59"/>
    <w:rsid w:val="00075F77"/>
    <w:rsid w:val="0008313D"/>
    <w:rsid w:val="000A04D2"/>
    <w:rsid w:val="000A2888"/>
    <w:rsid w:val="000B18B0"/>
    <w:rsid w:val="000B1939"/>
    <w:rsid w:val="000B1E1A"/>
    <w:rsid w:val="000B308A"/>
    <w:rsid w:val="000B38C0"/>
    <w:rsid w:val="000E510E"/>
    <w:rsid w:val="000E7795"/>
    <w:rsid w:val="00112E78"/>
    <w:rsid w:val="0011324D"/>
    <w:rsid w:val="00117C3E"/>
    <w:rsid w:val="00121899"/>
    <w:rsid w:val="001254A4"/>
    <w:rsid w:val="00135724"/>
    <w:rsid w:val="0014268D"/>
    <w:rsid w:val="00157AD1"/>
    <w:rsid w:val="00171660"/>
    <w:rsid w:val="00176B7E"/>
    <w:rsid w:val="00186EA3"/>
    <w:rsid w:val="00193A69"/>
    <w:rsid w:val="001A5C95"/>
    <w:rsid w:val="001A5E4B"/>
    <w:rsid w:val="001A7C10"/>
    <w:rsid w:val="001C3546"/>
    <w:rsid w:val="001C6C13"/>
    <w:rsid w:val="001D02FE"/>
    <w:rsid w:val="001D0EDF"/>
    <w:rsid w:val="001D2AD0"/>
    <w:rsid w:val="001D37A7"/>
    <w:rsid w:val="001D3D33"/>
    <w:rsid w:val="001D679B"/>
    <w:rsid w:val="001E16D6"/>
    <w:rsid w:val="001E2E94"/>
    <w:rsid w:val="001F0886"/>
    <w:rsid w:val="001F38D5"/>
    <w:rsid w:val="0021460C"/>
    <w:rsid w:val="00216D95"/>
    <w:rsid w:val="00220DD1"/>
    <w:rsid w:val="00225796"/>
    <w:rsid w:val="00233ED2"/>
    <w:rsid w:val="00235135"/>
    <w:rsid w:val="0023600E"/>
    <w:rsid w:val="00243EAD"/>
    <w:rsid w:val="002504DE"/>
    <w:rsid w:val="00257137"/>
    <w:rsid w:val="002616AA"/>
    <w:rsid w:val="002647FF"/>
    <w:rsid w:val="002673D2"/>
    <w:rsid w:val="00267626"/>
    <w:rsid w:val="00287F3C"/>
    <w:rsid w:val="00290F4E"/>
    <w:rsid w:val="00292895"/>
    <w:rsid w:val="00293E06"/>
    <w:rsid w:val="00294FDA"/>
    <w:rsid w:val="002C1EC5"/>
    <w:rsid w:val="002C6CDD"/>
    <w:rsid w:val="002D2EBA"/>
    <w:rsid w:val="00300EBB"/>
    <w:rsid w:val="00301B63"/>
    <w:rsid w:val="00306423"/>
    <w:rsid w:val="00307A36"/>
    <w:rsid w:val="00313D1C"/>
    <w:rsid w:val="00323CDA"/>
    <w:rsid w:val="00323F02"/>
    <w:rsid w:val="00346768"/>
    <w:rsid w:val="00355553"/>
    <w:rsid w:val="0036029E"/>
    <w:rsid w:val="00363D91"/>
    <w:rsid w:val="00366E7B"/>
    <w:rsid w:val="00374DE8"/>
    <w:rsid w:val="00376AE9"/>
    <w:rsid w:val="0037786B"/>
    <w:rsid w:val="00377A11"/>
    <w:rsid w:val="003A3E7E"/>
    <w:rsid w:val="003A498B"/>
    <w:rsid w:val="003A63C1"/>
    <w:rsid w:val="003A7249"/>
    <w:rsid w:val="003B0440"/>
    <w:rsid w:val="003B5EC6"/>
    <w:rsid w:val="003C3C6F"/>
    <w:rsid w:val="003D45FF"/>
    <w:rsid w:val="003D4D3A"/>
    <w:rsid w:val="003E5456"/>
    <w:rsid w:val="003F4BE7"/>
    <w:rsid w:val="003F7959"/>
    <w:rsid w:val="004101D8"/>
    <w:rsid w:val="00434B4A"/>
    <w:rsid w:val="00435D19"/>
    <w:rsid w:val="00435DE8"/>
    <w:rsid w:val="00445F89"/>
    <w:rsid w:val="0044728C"/>
    <w:rsid w:val="00456938"/>
    <w:rsid w:val="00456E44"/>
    <w:rsid w:val="004605D5"/>
    <w:rsid w:val="00463792"/>
    <w:rsid w:val="0047088D"/>
    <w:rsid w:val="00471081"/>
    <w:rsid w:val="00493E04"/>
    <w:rsid w:val="00494103"/>
    <w:rsid w:val="004A05B5"/>
    <w:rsid w:val="004A0C0F"/>
    <w:rsid w:val="004A0CB6"/>
    <w:rsid w:val="004C01CE"/>
    <w:rsid w:val="004C4B4E"/>
    <w:rsid w:val="004C6F5C"/>
    <w:rsid w:val="004E1F5A"/>
    <w:rsid w:val="004E4111"/>
    <w:rsid w:val="004F05E3"/>
    <w:rsid w:val="0050121E"/>
    <w:rsid w:val="0052681A"/>
    <w:rsid w:val="00526A95"/>
    <w:rsid w:val="00526CB8"/>
    <w:rsid w:val="005275A2"/>
    <w:rsid w:val="005361D0"/>
    <w:rsid w:val="0053722E"/>
    <w:rsid w:val="00544F9D"/>
    <w:rsid w:val="005461B4"/>
    <w:rsid w:val="005706F1"/>
    <w:rsid w:val="005842D5"/>
    <w:rsid w:val="005853E0"/>
    <w:rsid w:val="00585C54"/>
    <w:rsid w:val="00586784"/>
    <w:rsid w:val="00586997"/>
    <w:rsid w:val="005974A4"/>
    <w:rsid w:val="00597A30"/>
    <w:rsid w:val="005A45A4"/>
    <w:rsid w:val="005E5AC2"/>
    <w:rsid w:val="006032D6"/>
    <w:rsid w:val="00610089"/>
    <w:rsid w:val="0062685C"/>
    <w:rsid w:val="006429BB"/>
    <w:rsid w:val="0064388C"/>
    <w:rsid w:val="006459FD"/>
    <w:rsid w:val="006540CA"/>
    <w:rsid w:val="0065691B"/>
    <w:rsid w:val="00671F4B"/>
    <w:rsid w:val="00674CA1"/>
    <w:rsid w:val="00687016"/>
    <w:rsid w:val="0069128D"/>
    <w:rsid w:val="00697A77"/>
    <w:rsid w:val="006A1A96"/>
    <w:rsid w:val="006A2E07"/>
    <w:rsid w:val="006A7B8C"/>
    <w:rsid w:val="006D0865"/>
    <w:rsid w:val="006E1D2D"/>
    <w:rsid w:val="006F2FEB"/>
    <w:rsid w:val="00707675"/>
    <w:rsid w:val="00710D0D"/>
    <w:rsid w:val="00717549"/>
    <w:rsid w:val="00725590"/>
    <w:rsid w:val="00725A7D"/>
    <w:rsid w:val="00725CB3"/>
    <w:rsid w:val="00734627"/>
    <w:rsid w:val="00743D9F"/>
    <w:rsid w:val="007472C0"/>
    <w:rsid w:val="007504C9"/>
    <w:rsid w:val="00762D21"/>
    <w:rsid w:val="00765F81"/>
    <w:rsid w:val="007734CE"/>
    <w:rsid w:val="007763EE"/>
    <w:rsid w:val="00780CBD"/>
    <w:rsid w:val="007928D0"/>
    <w:rsid w:val="007933AA"/>
    <w:rsid w:val="0079535A"/>
    <w:rsid w:val="007A0979"/>
    <w:rsid w:val="007A43AC"/>
    <w:rsid w:val="007B2495"/>
    <w:rsid w:val="007C0D8F"/>
    <w:rsid w:val="007C7953"/>
    <w:rsid w:val="007D2B64"/>
    <w:rsid w:val="007D2E97"/>
    <w:rsid w:val="00803E2E"/>
    <w:rsid w:val="00810415"/>
    <w:rsid w:val="008111A6"/>
    <w:rsid w:val="00813A03"/>
    <w:rsid w:val="00820B28"/>
    <w:rsid w:val="00822BDA"/>
    <w:rsid w:val="008273CB"/>
    <w:rsid w:val="0084324C"/>
    <w:rsid w:val="00844571"/>
    <w:rsid w:val="00846D0B"/>
    <w:rsid w:val="00850972"/>
    <w:rsid w:val="00851AB4"/>
    <w:rsid w:val="00854F34"/>
    <w:rsid w:val="008562A0"/>
    <w:rsid w:val="0089775A"/>
    <w:rsid w:val="00897D72"/>
    <w:rsid w:val="008A179F"/>
    <w:rsid w:val="008B1CF8"/>
    <w:rsid w:val="008C1AAC"/>
    <w:rsid w:val="008C4D22"/>
    <w:rsid w:val="008D07DB"/>
    <w:rsid w:val="008D2217"/>
    <w:rsid w:val="008E7ECB"/>
    <w:rsid w:val="008F0525"/>
    <w:rsid w:val="008F24D7"/>
    <w:rsid w:val="008F4203"/>
    <w:rsid w:val="0090066E"/>
    <w:rsid w:val="00905FA9"/>
    <w:rsid w:val="00922906"/>
    <w:rsid w:val="00926C3A"/>
    <w:rsid w:val="009301D7"/>
    <w:rsid w:val="009460EE"/>
    <w:rsid w:val="0094626B"/>
    <w:rsid w:val="0094680C"/>
    <w:rsid w:val="009557D5"/>
    <w:rsid w:val="009836CE"/>
    <w:rsid w:val="00984FA9"/>
    <w:rsid w:val="0099222F"/>
    <w:rsid w:val="00996F7B"/>
    <w:rsid w:val="009B201E"/>
    <w:rsid w:val="009B3E9A"/>
    <w:rsid w:val="009B550F"/>
    <w:rsid w:val="009C1B7F"/>
    <w:rsid w:val="009C4AA9"/>
    <w:rsid w:val="009D09E0"/>
    <w:rsid w:val="009D24D5"/>
    <w:rsid w:val="009F5D0A"/>
    <w:rsid w:val="00A06B43"/>
    <w:rsid w:val="00A17F40"/>
    <w:rsid w:val="00A22012"/>
    <w:rsid w:val="00A23A8A"/>
    <w:rsid w:val="00A33B0B"/>
    <w:rsid w:val="00A43803"/>
    <w:rsid w:val="00A63457"/>
    <w:rsid w:val="00A64DCF"/>
    <w:rsid w:val="00A7074B"/>
    <w:rsid w:val="00A72405"/>
    <w:rsid w:val="00A72811"/>
    <w:rsid w:val="00A93DF2"/>
    <w:rsid w:val="00AC19F3"/>
    <w:rsid w:val="00AD01E9"/>
    <w:rsid w:val="00B13411"/>
    <w:rsid w:val="00B14000"/>
    <w:rsid w:val="00B168D1"/>
    <w:rsid w:val="00B50091"/>
    <w:rsid w:val="00B55B50"/>
    <w:rsid w:val="00B66C70"/>
    <w:rsid w:val="00B8402D"/>
    <w:rsid w:val="00B850DD"/>
    <w:rsid w:val="00B853DB"/>
    <w:rsid w:val="00B9402D"/>
    <w:rsid w:val="00BA70E9"/>
    <w:rsid w:val="00BB36C6"/>
    <w:rsid w:val="00BC1E40"/>
    <w:rsid w:val="00BD0C1C"/>
    <w:rsid w:val="00BD4C0E"/>
    <w:rsid w:val="00BD7E13"/>
    <w:rsid w:val="00BF0A0F"/>
    <w:rsid w:val="00C02B88"/>
    <w:rsid w:val="00C0655B"/>
    <w:rsid w:val="00C20699"/>
    <w:rsid w:val="00C36F0D"/>
    <w:rsid w:val="00C4483B"/>
    <w:rsid w:val="00C56062"/>
    <w:rsid w:val="00C6168D"/>
    <w:rsid w:val="00CA61D1"/>
    <w:rsid w:val="00CB2478"/>
    <w:rsid w:val="00CB5D5F"/>
    <w:rsid w:val="00CC53DA"/>
    <w:rsid w:val="00CC5ED2"/>
    <w:rsid w:val="00CD351A"/>
    <w:rsid w:val="00CD729F"/>
    <w:rsid w:val="00CE3EDE"/>
    <w:rsid w:val="00CF50B6"/>
    <w:rsid w:val="00D00E41"/>
    <w:rsid w:val="00D0394E"/>
    <w:rsid w:val="00D11B06"/>
    <w:rsid w:val="00D12D1F"/>
    <w:rsid w:val="00D226C0"/>
    <w:rsid w:val="00D24109"/>
    <w:rsid w:val="00D32974"/>
    <w:rsid w:val="00D51B73"/>
    <w:rsid w:val="00D55FE3"/>
    <w:rsid w:val="00D658A3"/>
    <w:rsid w:val="00D70F5F"/>
    <w:rsid w:val="00D720D7"/>
    <w:rsid w:val="00D75425"/>
    <w:rsid w:val="00D829F5"/>
    <w:rsid w:val="00D90B7D"/>
    <w:rsid w:val="00D93C9A"/>
    <w:rsid w:val="00D9677A"/>
    <w:rsid w:val="00DA4C3A"/>
    <w:rsid w:val="00DA7295"/>
    <w:rsid w:val="00DC2C52"/>
    <w:rsid w:val="00DC75BF"/>
    <w:rsid w:val="00DD4D42"/>
    <w:rsid w:val="00DF3F15"/>
    <w:rsid w:val="00DF5D43"/>
    <w:rsid w:val="00E11B71"/>
    <w:rsid w:val="00E12FA7"/>
    <w:rsid w:val="00E133B0"/>
    <w:rsid w:val="00E20B62"/>
    <w:rsid w:val="00E32239"/>
    <w:rsid w:val="00E36685"/>
    <w:rsid w:val="00E52FEA"/>
    <w:rsid w:val="00E63DA3"/>
    <w:rsid w:val="00E64B7F"/>
    <w:rsid w:val="00E66756"/>
    <w:rsid w:val="00E67DFB"/>
    <w:rsid w:val="00E76689"/>
    <w:rsid w:val="00E76734"/>
    <w:rsid w:val="00E82243"/>
    <w:rsid w:val="00EC17F2"/>
    <w:rsid w:val="00EC4CEC"/>
    <w:rsid w:val="00EC505C"/>
    <w:rsid w:val="00EC5D94"/>
    <w:rsid w:val="00ED048F"/>
    <w:rsid w:val="00ED1F51"/>
    <w:rsid w:val="00EF62DC"/>
    <w:rsid w:val="00F13CA6"/>
    <w:rsid w:val="00F20213"/>
    <w:rsid w:val="00F223BB"/>
    <w:rsid w:val="00F25428"/>
    <w:rsid w:val="00F31C6C"/>
    <w:rsid w:val="00F32600"/>
    <w:rsid w:val="00F50EE4"/>
    <w:rsid w:val="00F5276D"/>
    <w:rsid w:val="00F555CA"/>
    <w:rsid w:val="00F55FE6"/>
    <w:rsid w:val="00F56044"/>
    <w:rsid w:val="00F60EBD"/>
    <w:rsid w:val="00F667FD"/>
    <w:rsid w:val="00F7446C"/>
    <w:rsid w:val="00F77D1F"/>
    <w:rsid w:val="00F97B15"/>
    <w:rsid w:val="00FB26CF"/>
    <w:rsid w:val="00FB4AAC"/>
    <w:rsid w:val="00FC089F"/>
    <w:rsid w:val="00FC3170"/>
    <w:rsid w:val="00FC6EAF"/>
    <w:rsid w:val="00FD3D01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h1,H1"/>
    <w:basedOn w:val="Normln"/>
    <w:next w:val="Nadpis2"/>
    <w:link w:val="Nadpis1Char"/>
    <w:qFormat/>
    <w:rsid w:val="00EC17F2"/>
    <w:pPr>
      <w:keepNext/>
      <w:overflowPunct w:val="0"/>
      <w:autoSpaceDE w:val="0"/>
      <w:autoSpaceDN w:val="0"/>
      <w:adjustRightInd w:val="0"/>
      <w:spacing w:before="480" w:after="120" w:line="280" w:lineRule="atLeast"/>
      <w:ind w:left="709" w:hanging="708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Nadpis2">
    <w:name w:val="heading 2"/>
    <w:basedOn w:val="Normln"/>
    <w:link w:val="Nadpis2Char"/>
    <w:qFormat/>
    <w:rsid w:val="00EC17F2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7F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C17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C17F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h1 Char,H1 Char"/>
    <w:basedOn w:val="Standardnpsmoodstavce"/>
    <w:link w:val="Nadpis1"/>
    <w:rsid w:val="00EC17F2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Nadpis2Char">
    <w:name w:val="Nadpis 2 Char"/>
    <w:basedOn w:val="Standardnpsmoodstavce"/>
    <w:link w:val="Nadpis2"/>
    <w:rsid w:val="00EC17F2"/>
    <w:rPr>
      <w:rFonts w:ascii="Times New Roman" w:eastAsia="Times New Roman" w:hAnsi="Times New Roman" w:cs="Times New Roman"/>
      <w:sz w:val="24"/>
      <w:szCs w:val="20"/>
    </w:rPr>
  </w:style>
  <w:style w:type="paragraph" w:customStyle="1" w:styleId="Nzevsmlouvy">
    <w:name w:val="Název smlouvy"/>
    <w:basedOn w:val="Normln"/>
    <w:rsid w:val="00EC17F2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Smluvnstrana">
    <w:name w:val="Smluvní strana"/>
    <w:basedOn w:val="Normln"/>
    <w:rsid w:val="00EC17F2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Identifikacestran">
    <w:name w:val="Identifikace stran"/>
    <w:basedOn w:val="Normln"/>
    <w:rsid w:val="00EC17F2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hlen">
    <w:name w:val="Prohlášení"/>
    <w:basedOn w:val="Normln"/>
    <w:rsid w:val="00EC17F2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table" w:styleId="Mkatabulky">
    <w:name w:val="Table Grid"/>
    <w:basedOn w:val="Normlntabulka"/>
    <w:uiPriority w:val="59"/>
    <w:rsid w:val="00EC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12E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2E7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4472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47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7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7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728C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45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F89"/>
  </w:style>
  <w:style w:type="character" w:styleId="Sledovanodkaz">
    <w:name w:val="FollowedHyperlink"/>
    <w:basedOn w:val="Standardnpsmoodstavce"/>
    <w:uiPriority w:val="99"/>
    <w:semiHidden/>
    <w:unhideWhenUsed/>
    <w:rsid w:val="00D93C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h1,H1"/>
    <w:basedOn w:val="Normln"/>
    <w:next w:val="Nadpis2"/>
    <w:link w:val="Nadpis1Char"/>
    <w:qFormat/>
    <w:rsid w:val="00EC17F2"/>
    <w:pPr>
      <w:keepNext/>
      <w:overflowPunct w:val="0"/>
      <w:autoSpaceDE w:val="0"/>
      <w:autoSpaceDN w:val="0"/>
      <w:adjustRightInd w:val="0"/>
      <w:spacing w:before="480" w:after="120" w:line="280" w:lineRule="atLeast"/>
      <w:ind w:left="709" w:hanging="708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Nadpis2">
    <w:name w:val="heading 2"/>
    <w:basedOn w:val="Normln"/>
    <w:link w:val="Nadpis2Char"/>
    <w:qFormat/>
    <w:rsid w:val="00EC17F2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7F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C17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C17F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h1 Char,H1 Char"/>
    <w:basedOn w:val="Standardnpsmoodstavce"/>
    <w:link w:val="Nadpis1"/>
    <w:rsid w:val="00EC17F2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Nadpis2Char">
    <w:name w:val="Nadpis 2 Char"/>
    <w:basedOn w:val="Standardnpsmoodstavce"/>
    <w:link w:val="Nadpis2"/>
    <w:rsid w:val="00EC17F2"/>
    <w:rPr>
      <w:rFonts w:ascii="Times New Roman" w:eastAsia="Times New Roman" w:hAnsi="Times New Roman" w:cs="Times New Roman"/>
      <w:sz w:val="24"/>
      <w:szCs w:val="20"/>
    </w:rPr>
  </w:style>
  <w:style w:type="paragraph" w:customStyle="1" w:styleId="Nzevsmlouvy">
    <w:name w:val="Název smlouvy"/>
    <w:basedOn w:val="Normln"/>
    <w:rsid w:val="00EC17F2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Smluvnstrana">
    <w:name w:val="Smluvní strana"/>
    <w:basedOn w:val="Normln"/>
    <w:rsid w:val="00EC17F2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Identifikacestran">
    <w:name w:val="Identifikace stran"/>
    <w:basedOn w:val="Normln"/>
    <w:rsid w:val="00EC17F2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hlen">
    <w:name w:val="Prohlášení"/>
    <w:basedOn w:val="Normln"/>
    <w:rsid w:val="00EC17F2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table" w:styleId="Mkatabulky">
    <w:name w:val="Table Grid"/>
    <w:basedOn w:val="Normlntabulka"/>
    <w:uiPriority w:val="59"/>
    <w:rsid w:val="00EC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12E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2E7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4472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47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7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7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728C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45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F89"/>
  </w:style>
  <w:style w:type="character" w:styleId="Sledovanodkaz">
    <w:name w:val="FollowedHyperlink"/>
    <w:basedOn w:val="Standardnpsmoodstavce"/>
    <w:uiPriority w:val="99"/>
    <w:semiHidden/>
    <w:unhideWhenUsed/>
    <w:rsid w:val="00D93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y_dms@zsmv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593BC-2F3F-4E86-830B-579AC7AC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4E75196E</Template>
  <TotalTime>18</TotalTime>
  <Pages>13</Pages>
  <Words>3856</Words>
  <Characters>22755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Pribylova</dc:creator>
  <cp:lastModifiedBy>Alena Pribylova</cp:lastModifiedBy>
  <cp:revision>4</cp:revision>
  <cp:lastPrinted>2016-12-14T10:26:00Z</cp:lastPrinted>
  <dcterms:created xsi:type="dcterms:W3CDTF">2016-12-14T09:34:00Z</dcterms:created>
  <dcterms:modified xsi:type="dcterms:W3CDTF">2016-12-14T10:43:00Z</dcterms:modified>
</cp:coreProperties>
</file>