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94E" w:rsidRPr="003B7055" w:rsidRDefault="0076294E" w:rsidP="0076294E">
      <w:pPr>
        <w:pStyle w:val="Nzev"/>
        <w:rPr>
          <w:rFonts w:ascii="Tahoma" w:hAnsi="Tahoma" w:cs="Tahoma"/>
          <w:sz w:val="21"/>
          <w:szCs w:val="21"/>
        </w:rPr>
      </w:pPr>
      <w:bookmarkStart w:id="0" w:name="_GoBack"/>
      <w:bookmarkEnd w:id="0"/>
      <w:r w:rsidRPr="003B7055">
        <w:rPr>
          <w:rFonts w:ascii="Tahoma" w:hAnsi="Tahoma" w:cs="Tahoma"/>
          <w:sz w:val="21"/>
          <w:szCs w:val="21"/>
        </w:rPr>
        <w:t>SMLOUVA LICENČNÍ</w:t>
      </w:r>
    </w:p>
    <w:p w:rsidR="0076294E" w:rsidRPr="003B7055" w:rsidRDefault="009A5BB8" w:rsidP="0076294E">
      <w:pPr>
        <w:pStyle w:val="Nzev"/>
        <w:rPr>
          <w:rFonts w:ascii="Tahoma" w:hAnsi="Tahoma" w:cs="Tahoma"/>
          <w:b w:val="0"/>
          <w:sz w:val="21"/>
          <w:szCs w:val="21"/>
        </w:rPr>
      </w:pPr>
      <w:r>
        <w:rPr>
          <w:rFonts w:ascii="Tahoma" w:hAnsi="Tahoma" w:cs="Tahoma"/>
          <w:sz w:val="21"/>
          <w:szCs w:val="21"/>
        </w:rPr>
        <w:t>(dle § 2358</w:t>
      </w:r>
      <w:r w:rsidR="0076294E" w:rsidRPr="003B7055">
        <w:rPr>
          <w:rFonts w:ascii="Tahoma" w:hAnsi="Tahoma" w:cs="Tahoma"/>
          <w:sz w:val="21"/>
          <w:szCs w:val="21"/>
        </w:rPr>
        <w:t xml:space="preserve"> a násl. </w:t>
      </w:r>
      <w:r w:rsidR="007A3C57" w:rsidRPr="003B7055">
        <w:rPr>
          <w:rFonts w:ascii="Tahoma" w:hAnsi="Tahoma" w:cs="Tahoma"/>
          <w:sz w:val="21"/>
          <w:szCs w:val="21"/>
        </w:rPr>
        <w:t xml:space="preserve">zákona č. </w:t>
      </w:r>
      <w:r>
        <w:rPr>
          <w:rFonts w:ascii="Tahoma" w:hAnsi="Tahoma" w:cs="Tahoma"/>
          <w:sz w:val="21"/>
          <w:szCs w:val="21"/>
        </w:rPr>
        <w:t>89/2012</w:t>
      </w:r>
      <w:r w:rsidR="007A3C57" w:rsidRPr="003B7055">
        <w:rPr>
          <w:rFonts w:ascii="Tahoma" w:hAnsi="Tahoma" w:cs="Tahoma"/>
          <w:sz w:val="21"/>
          <w:szCs w:val="21"/>
        </w:rPr>
        <w:t xml:space="preserve"> Sb., </w:t>
      </w:r>
      <w:r>
        <w:rPr>
          <w:rFonts w:ascii="Tahoma" w:hAnsi="Tahoma" w:cs="Tahoma"/>
          <w:sz w:val="21"/>
          <w:szCs w:val="21"/>
        </w:rPr>
        <w:t>občanský</w:t>
      </w:r>
      <w:r w:rsidR="003B7055">
        <w:rPr>
          <w:rFonts w:ascii="Tahoma" w:hAnsi="Tahoma" w:cs="Tahoma"/>
          <w:sz w:val="21"/>
          <w:szCs w:val="21"/>
        </w:rPr>
        <w:t xml:space="preserve"> zákon</w:t>
      </w:r>
      <w:r>
        <w:rPr>
          <w:rFonts w:ascii="Tahoma" w:hAnsi="Tahoma" w:cs="Tahoma"/>
          <w:sz w:val="21"/>
          <w:szCs w:val="21"/>
        </w:rPr>
        <w:t>ík</w:t>
      </w:r>
      <w:r w:rsidR="007A3C57" w:rsidRPr="003B7055">
        <w:rPr>
          <w:rFonts w:ascii="Tahoma" w:hAnsi="Tahoma" w:cs="Tahoma"/>
          <w:sz w:val="21"/>
          <w:szCs w:val="21"/>
        </w:rPr>
        <w:t>, ve znění pozdějších předpisů</w:t>
      </w:r>
      <w:r w:rsidR="0076294E" w:rsidRPr="003B7055">
        <w:rPr>
          <w:rFonts w:ascii="Tahoma" w:hAnsi="Tahoma" w:cs="Tahoma"/>
          <w:sz w:val="21"/>
          <w:szCs w:val="21"/>
        </w:rPr>
        <w:t xml:space="preserve">) </w:t>
      </w:r>
    </w:p>
    <w:p w:rsidR="0076294E" w:rsidRPr="003B7055" w:rsidRDefault="0076294E" w:rsidP="0076294E">
      <w:pPr>
        <w:pStyle w:val="Nzev"/>
        <w:jc w:val="left"/>
        <w:rPr>
          <w:rFonts w:ascii="Tahoma" w:hAnsi="Tahoma" w:cs="Tahoma"/>
          <w:b w:val="0"/>
          <w:sz w:val="21"/>
          <w:szCs w:val="21"/>
        </w:rPr>
      </w:pPr>
    </w:p>
    <w:p w:rsidR="0076294E" w:rsidRPr="003B7055" w:rsidRDefault="0076294E" w:rsidP="0076294E">
      <w:pPr>
        <w:jc w:val="center"/>
        <w:rPr>
          <w:rFonts w:ascii="Tahoma" w:hAnsi="Tahoma" w:cs="Tahoma"/>
          <w:sz w:val="21"/>
          <w:szCs w:val="21"/>
        </w:rPr>
      </w:pPr>
      <w:r w:rsidRPr="003B7055">
        <w:rPr>
          <w:rFonts w:ascii="Tahoma" w:hAnsi="Tahoma" w:cs="Tahoma"/>
          <w:sz w:val="21"/>
          <w:szCs w:val="21"/>
        </w:rPr>
        <w:t>Smluvní strany:</w:t>
      </w:r>
    </w:p>
    <w:p w:rsidR="0076294E" w:rsidRPr="003B7055" w:rsidRDefault="0076294E" w:rsidP="0076294E">
      <w:pPr>
        <w:rPr>
          <w:rFonts w:ascii="Tahoma" w:hAnsi="Tahoma" w:cs="Tahoma"/>
          <w:sz w:val="21"/>
          <w:szCs w:val="21"/>
        </w:rPr>
      </w:pPr>
    </w:p>
    <w:p w:rsidR="0076294E" w:rsidRPr="003B7055" w:rsidRDefault="0076294E" w:rsidP="0076294E">
      <w:pPr>
        <w:pStyle w:val="Zkladntext"/>
        <w:numPr>
          <w:ilvl w:val="0"/>
          <w:numId w:val="1"/>
        </w:numPr>
        <w:autoSpaceDE w:val="0"/>
        <w:autoSpaceDN w:val="0"/>
        <w:ind w:hanging="720"/>
        <w:rPr>
          <w:rFonts w:ascii="Tahoma" w:hAnsi="Tahoma" w:cs="Tahoma"/>
          <w:b/>
          <w:bCs/>
          <w:sz w:val="21"/>
          <w:szCs w:val="21"/>
        </w:rPr>
      </w:pPr>
      <w:r w:rsidRPr="003B7055">
        <w:rPr>
          <w:rFonts w:ascii="Tahoma" w:hAnsi="Tahoma" w:cs="Tahoma"/>
          <w:b/>
          <w:bCs/>
          <w:sz w:val="21"/>
          <w:szCs w:val="21"/>
        </w:rPr>
        <w:t>Technická univerzita v Liberci</w:t>
      </w:r>
    </w:p>
    <w:p w:rsidR="0076294E" w:rsidRPr="003B7055" w:rsidRDefault="0076294E" w:rsidP="0076294E">
      <w:pPr>
        <w:pStyle w:val="Zkladntext"/>
        <w:ind w:firstLine="720"/>
        <w:rPr>
          <w:rFonts w:ascii="Tahoma" w:hAnsi="Tahoma" w:cs="Tahoma"/>
          <w:sz w:val="21"/>
          <w:szCs w:val="21"/>
        </w:rPr>
      </w:pPr>
      <w:r w:rsidRPr="003B7055">
        <w:rPr>
          <w:rFonts w:ascii="Tahoma" w:hAnsi="Tahoma" w:cs="Tahoma"/>
          <w:sz w:val="21"/>
          <w:szCs w:val="21"/>
        </w:rPr>
        <w:t>Se sídlem v: Studentská 2, Liberec 1, 46001</w:t>
      </w:r>
    </w:p>
    <w:p w:rsidR="0076294E" w:rsidRPr="003B7055" w:rsidRDefault="0076294E" w:rsidP="0076294E">
      <w:pPr>
        <w:pStyle w:val="Zkladntext"/>
        <w:ind w:firstLine="720"/>
        <w:rPr>
          <w:rFonts w:ascii="Tahoma" w:hAnsi="Tahoma" w:cs="Tahoma"/>
          <w:sz w:val="21"/>
          <w:szCs w:val="21"/>
        </w:rPr>
      </w:pPr>
      <w:r w:rsidRPr="003B7055">
        <w:rPr>
          <w:rFonts w:ascii="Tahoma" w:hAnsi="Tahoma" w:cs="Tahoma"/>
          <w:sz w:val="21"/>
          <w:szCs w:val="21"/>
        </w:rPr>
        <w:t>IČ: 46747885</w:t>
      </w:r>
    </w:p>
    <w:p w:rsidR="0076294E" w:rsidRPr="003B7055" w:rsidRDefault="0076294E" w:rsidP="0076294E">
      <w:pPr>
        <w:pStyle w:val="Zkladntext"/>
        <w:ind w:firstLine="720"/>
        <w:rPr>
          <w:rFonts w:ascii="Tahoma" w:hAnsi="Tahoma" w:cs="Tahoma"/>
          <w:sz w:val="21"/>
          <w:szCs w:val="21"/>
        </w:rPr>
      </w:pPr>
      <w:r w:rsidRPr="003B7055">
        <w:rPr>
          <w:rFonts w:ascii="Tahoma" w:hAnsi="Tahoma" w:cs="Tahoma"/>
          <w:sz w:val="21"/>
          <w:szCs w:val="21"/>
        </w:rPr>
        <w:t>DIČ: CZ46747885</w:t>
      </w:r>
    </w:p>
    <w:p w:rsidR="0076294E" w:rsidRPr="003B7055" w:rsidRDefault="0076294E" w:rsidP="0076294E">
      <w:pPr>
        <w:pStyle w:val="Zkladntext"/>
        <w:ind w:firstLine="720"/>
        <w:rPr>
          <w:rFonts w:ascii="Tahoma" w:hAnsi="Tahoma" w:cs="Tahoma"/>
          <w:sz w:val="21"/>
          <w:szCs w:val="21"/>
        </w:rPr>
      </w:pPr>
      <w:r w:rsidRPr="003B7055">
        <w:rPr>
          <w:rFonts w:ascii="Tahoma" w:hAnsi="Tahoma" w:cs="Tahoma"/>
          <w:sz w:val="21"/>
          <w:szCs w:val="21"/>
        </w:rPr>
        <w:t>Bankovní spojení: ČSOB</w:t>
      </w:r>
      <w:r w:rsidR="00DC444B" w:rsidRPr="003B7055">
        <w:rPr>
          <w:rFonts w:ascii="Tahoma" w:hAnsi="Tahoma" w:cs="Tahoma"/>
          <w:sz w:val="21"/>
          <w:szCs w:val="21"/>
        </w:rPr>
        <w:t>,</w:t>
      </w:r>
      <w:r w:rsidRPr="003B7055">
        <w:rPr>
          <w:rFonts w:ascii="Tahoma" w:hAnsi="Tahoma" w:cs="Tahoma"/>
          <w:sz w:val="21"/>
          <w:szCs w:val="21"/>
        </w:rPr>
        <w:t xml:space="preserve"> a.s. </w:t>
      </w:r>
      <w:r w:rsidR="00DC444B" w:rsidRPr="003B7055">
        <w:rPr>
          <w:rFonts w:ascii="Tahoma" w:hAnsi="Tahoma" w:cs="Tahoma"/>
          <w:sz w:val="21"/>
          <w:szCs w:val="21"/>
        </w:rPr>
        <w:t xml:space="preserve">pobočka </w:t>
      </w:r>
      <w:r w:rsidRPr="003B7055">
        <w:rPr>
          <w:rFonts w:ascii="Tahoma" w:hAnsi="Tahoma" w:cs="Tahoma"/>
          <w:sz w:val="21"/>
          <w:szCs w:val="21"/>
        </w:rPr>
        <w:t>Liberec</w:t>
      </w:r>
    </w:p>
    <w:p w:rsidR="00370721" w:rsidRPr="003B7055" w:rsidRDefault="0076294E" w:rsidP="00370721">
      <w:pPr>
        <w:pStyle w:val="Zkladntext"/>
        <w:ind w:firstLine="720"/>
        <w:rPr>
          <w:rFonts w:ascii="Tahoma" w:hAnsi="Tahoma" w:cs="Tahoma"/>
          <w:sz w:val="21"/>
          <w:szCs w:val="21"/>
        </w:rPr>
      </w:pPr>
      <w:r w:rsidRPr="003B7055">
        <w:rPr>
          <w:rFonts w:ascii="Tahoma" w:hAnsi="Tahoma" w:cs="Tahoma"/>
          <w:sz w:val="21"/>
          <w:szCs w:val="21"/>
        </w:rPr>
        <w:t xml:space="preserve">Účet číslo: </w:t>
      </w:r>
      <w:bookmarkStart w:id="1" w:name="Text1"/>
      <w:r w:rsidR="00370721" w:rsidRPr="003B7055">
        <w:rPr>
          <w:rFonts w:ascii="Tahoma" w:hAnsi="Tahoma" w:cs="Tahoma"/>
          <w:sz w:val="21"/>
          <w:szCs w:val="21"/>
        </w:rPr>
        <w:fldChar w:fldCharType="begin">
          <w:ffData>
            <w:name w:val="Text1"/>
            <w:enabled/>
            <w:calcOnExit w:val="0"/>
            <w:textInput/>
          </w:ffData>
        </w:fldChar>
      </w:r>
      <w:r w:rsidR="00370721" w:rsidRPr="003B7055">
        <w:rPr>
          <w:rFonts w:ascii="Tahoma" w:hAnsi="Tahoma" w:cs="Tahoma"/>
          <w:sz w:val="21"/>
          <w:szCs w:val="21"/>
        </w:rPr>
        <w:instrText xml:space="preserve"> FORMTEXT </w:instrText>
      </w:r>
      <w:r w:rsidR="00370721" w:rsidRPr="003B7055">
        <w:rPr>
          <w:rFonts w:ascii="Tahoma" w:hAnsi="Tahoma" w:cs="Tahoma"/>
          <w:sz w:val="21"/>
          <w:szCs w:val="21"/>
        </w:rPr>
      </w:r>
      <w:r w:rsidR="00370721" w:rsidRPr="003B7055">
        <w:rPr>
          <w:rFonts w:ascii="Tahoma" w:hAnsi="Tahoma" w:cs="Tahoma"/>
          <w:sz w:val="21"/>
          <w:szCs w:val="21"/>
        </w:rPr>
        <w:fldChar w:fldCharType="separate"/>
      </w:r>
      <w:r w:rsidR="00370721" w:rsidRPr="003B7055">
        <w:rPr>
          <w:rFonts w:ascii="Tahoma" w:hAnsi="Tahoma" w:cs="Tahoma"/>
          <w:noProof/>
          <w:sz w:val="21"/>
          <w:szCs w:val="21"/>
        </w:rPr>
        <w:t> </w:t>
      </w:r>
      <w:r w:rsidR="00370721" w:rsidRPr="003B7055">
        <w:rPr>
          <w:rFonts w:ascii="Tahoma" w:hAnsi="Tahoma" w:cs="Tahoma"/>
          <w:noProof/>
          <w:sz w:val="21"/>
          <w:szCs w:val="21"/>
        </w:rPr>
        <w:t> </w:t>
      </w:r>
      <w:r w:rsidR="00370721" w:rsidRPr="003B7055">
        <w:rPr>
          <w:rFonts w:ascii="Tahoma" w:hAnsi="Tahoma" w:cs="Tahoma"/>
          <w:noProof/>
          <w:sz w:val="21"/>
          <w:szCs w:val="21"/>
        </w:rPr>
        <w:t> </w:t>
      </w:r>
      <w:r w:rsidR="00370721" w:rsidRPr="003B7055">
        <w:rPr>
          <w:rFonts w:ascii="Tahoma" w:hAnsi="Tahoma" w:cs="Tahoma"/>
          <w:noProof/>
          <w:sz w:val="21"/>
          <w:szCs w:val="21"/>
        </w:rPr>
        <w:t> </w:t>
      </w:r>
      <w:r w:rsidR="00370721" w:rsidRPr="003B7055">
        <w:rPr>
          <w:rFonts w:ascii="Tahoma" w:hAnsi="Tahoma" w:cs="Tahoma"/>
          <w:noProof/>
          <w:sz w:val="21"/>
          <w:szCs w:val="21"/>
        </w:rPr>
        <w:t> </w:t>
      </w:r>
      <w:r w:rsidR="00370721" w:rsidRPr="003B7055">
        <w:rPr>
          <w:rFonts w:ascii="Tahoma" w:hAnsi="Tahoma" w:cs="Tahoma"/>
          <w:sz w:val="21"/>
          <w:szCs w:val="21"/>
        </w:rPr>
        <w:fldChar w:fldCharType="end"/>
      </w:r>
      <w:bookmarkEnd w:id="1"/>
    </w:p>
    <w:p w:rsidR="00370721" w:rsidRPr="003B7055" w:rsidRDefault="00370721" w:rsidP="0076294E">
      <w:pPr>
        <w:pStyle w:val="Zkladntext"/>
        <w:ind w:firstLine="720"/>
        <w:rPr>
          <w:rFonts w:ascii="Tahoma" w:hAnsi="Tahoma" w:cs="Tahoma"/>
          <w:sz w:val="21"/>
          <w:szCs w:val="21"/>
          <w:highlight w:val="yellow"/>
        </w:rPr>
      </w:pPr>
      <w:r w:rsidRPr="003B7055">
        <w:rPr>
          <w:rFonts w:ascii="Tahoma" w:hAnsi="Tahoma" w:cs="Tahoma"/>
          <w:sz w:val="21"/>
          <w:szCs w:val="21"/>
        </w:rPr>
        <w:t>Jednající</w:t>
      </w:r>
      <w:r w:rsidR="0076294E" w:rsidRPr="003B7055">
        <w:rPr>
          <w:rFonts w:ascii="Tahoma" w:hAnsi="Tahoma" w:cs="Tahoma"/>
          <w:sz w:val="21"/>
          <w:szCs w:val="21"/>
        </w:rPr>
        <w:t xml:space="preserve">: </w:t>
      </w:r>
      <w:bookmarkStart w:id="2" w:name="Text2"/>
      <w:r w:rsidR="00F62F13">
        <w:rPr>
          <w:rFonts w:ascii="Tahoma" w:hAnsi="Tahoma" w:cs="Tahoma"/>
          <w:sz w:val="21"/>
          <w:szCs w:val="21"/>
        </w:rPr>
        <w:t>prof. Ing. Miroslav Žižka, Ph.D.</w:t>
      </w:r>
      <w:r w:rsidR="0051773C">
        <w:rPr>
          <w:rFonts w:ascii="Tahoma" w:hAnsi="Tahoma" w:cs="Tahoma"/>
          <w:sz w:val="21"/>
          <w:szCs w:val="21"/>
        </w:rPr>
        <w:t>, děkan Ekonomické fakulty TUL</w:t>
      </w:r>
      <w:bookmarkEnd w:id="2"/>
    </w:p>
    <w:p w:rsidR="00370721" w:rsidRPr="003B7055" w:rsidRDefault="0076294E" w:rsidP="0076294E">
      <w:pPr>
        <w:pStyle w:val="Zkladntext"/>
        <w:ind w:firstLine="720"/>
        <w:rPr>
          <w:rFonts w:ascii="Tahoma" w:hAnsi="Tahoma" w:cs="Tahoma"/>
          <w:sz w:val="21"/>
          <w:szCs w:val="21"/>
        </w:rPr>
      </w:pPr>
      <w:r w:rsidRPr="003B7055">
        <w:rPr>
          <w:rFonts w:ascii="Tahoma" w:hAnsi="Tahoma" w:cs="Tahoma"/>
          <w:sz w:val="21"/>
          <w:szCs w:val="21"/>
        </w:rPr>
        <w:t>Odpovědná osoba</w:t>
      </w:r>
      <w:r w:rsidR="00370721" w:rsidRPr="003B7055">
        <w:rPr>
          <w:rFonts w:ascii="Tahoma" w:hAnsi="Tahoma" w:cs="Tahoma"/>
          <w:sz w:val="21"/>
          <w:szCs w:val="21"/>
        </w:rPr>
        <w:t xml:space="preserve"> za smluvní vztah</w:t>
      </w:r>
      <w:r w:rsidRPr="003B7055">
        <w:rPr>
          <w:rFonts w:ascii="Tahoma" w:hAnsi="Tahoma" w:cs="Tahoma"/>
          <w:sz w:val="21"/>
          <w:szCs w:val="21"/>
        </w:rPr>
        <w:t>:</w:t>
      </w:r>
      <w:r w:rsidR="00370721" w:rsidRPr="003B7055">
        <w:rPr>
          <w:rFonts w:ascii="Tahoma" w:hAnsi="Tahoma" w:cs="Tahoma"/>
          <w:sz w:val="21"/>
          <w:szCs w:val="21"/>
        </w:rPr>
        <w:t xml:space="preserve"> </w:t>
      </w:r>
      <w:r w:rsidR="00F62F13">
        <w:rPr>
          <w:rFonts w:ascii="Tahoma" w:hAnsi="Tahoma" w:cs="Tahoma"/>
          <w:sz w:val="21"/>
          <w:szCs w:val="21"/>
        </w:rPr>
        <w:t>prof. Ing. Miroslav Žižka, Ph.D.</w:t>
      </w:r>
    </w:p>
    <w:p w:rsidR="00370721" w:rsidRPr="003B7055" w:rsidRDefault="00370721" w:rsidP="0076294E">
      <w:pPr>
        <w:pStyle w:val="Zkladntext"/>
        <w:ind w:firstLine="720"/>
        <w:rPr>
          <w:rFonts w:ascii="Tahoma" w:hAnsi="Tahoma" w:cs="Tahoma"/>
          <w:sz w:val="21"/>
          <w:szCs w:val="21"/>
        </w:rPr>
      </w:pPr>
      <w:r w:rsidRPr="003B7055">
        <w:rPr>
          <w:rFonts w:ascii="Tahoma" w:hAnsi="Tahoma" w:cs="Tahoma"/>
          <w:sz w:val="21"/>
          <w:szCs w:val="21"/>
        </w:rPr>
        <w:t xml:space="preserve">Interní číslo smlouvy: </w:t>
      </w:r>
      <w:r w:rsidRPr="003B7055">
        <w:rPr>
          <w:rFonts w:ascii="Tahoma" w:hAnsi="Tahoma" w:cs="Tahoma"/>
          <w:sz w:val="21"/>
          <w:szCs w:val="21"/>
        </w:rPr>
        <w:fldChar w:fldCharType="begin">
          <w:ffData>
            <w:name w:val="Text4"/>
            <w:enabled/>
            <w:calcOnExit w:val="0"/>
            <w:textInput/>
          </w:ffData>
        </w:fldChar>
      </w:r>
      <w:bookmarkStart w:id="3" w:name="Text4"/>
      <w:r w:rsidRPr="003B7055">
        <w:rPr>
          <w:rFonts w:ascii="Tahoma" w:hAnsi="Tahoma" w:cs="Tahoma"/>
          <w:sz w:val="21"/>
          <w:szCs w:val="21"/>
        </w:rPr>
        <w:instrText xml:space="preserve"> FORMTEXT </w:instrText>
      </w:r>
      <w:r w:rsidRPr="003B7055">
        <w:rPr>
          <w:rFonts w:ascii="Tahoma" w:hAnsi="Tahoma" w:cs="Tahoma"/>
          <w:sz w:val="21"/>
          <w:szCs w:val="21"/>
        </w:rPr>
      </w:r>
      <w:r w:rsidRPr="003B7055">
        <w:rPr>
          <w:rFonts w:ascii="Tahoma" w:hAnsi="Tahoma" w:cs="Tahoma"/>
          <w:sz w:val="21"/>
          <w:szCs w:val="21"/>
        </w:rPr>
        <w:fldChar w:fldCharType="separate"/>
      </w:r>
      <w:r w:rsidRPr="003B7055">
        <w:rPr>
          <w:rFonts w:ascii="Tahoma" w:hAnsi="Tahoma" w:cs="Tahoma"/>
          <w:noProof/>
          <w:sz w:val="21"/>
          <w:szCs w:val="21"/>
        </w:rPr>
        <w:t> </w:t>
      </w:r>
      <w:r w:rsidRPr="003B7055">
        <w:rPr>
          <w:rFonts w:ascii="Tahoma" w:hAnsi="Tahoma" w:cs="Tahoma"/>
          <w:noProof/>
          <w:sz w:val="21"/>
          <w:szCs w:val="21"/>
        </w:rPr>
        <w:t> </w:t>
      </w:r>
      <w:r w:rsidRPr="003B7055">
        <w:rPr>
          <w:rFonts w:ascii="Tahoma" w:hAnsi="Tahoma" w:cs="Tahoma"/>
          <w:noProof/>
          <w:sz w:val="21"/>
          <w:szCs w:val="21"/>
        </w:rPr>
        <w:t> </w:t>
      </w:r>
      <w:r w:rsidRPr="003B7055">
        <w:rPr>
          <w:rFonts w:ascii="Tahoma" w:hAnsi="Tahoma" w:cs="Tahoma"/>
          <w:noProof/>
          <w:sz w:val="21"/>
          <w:szCs w:val="21"/>
        </w:rPr>
        <w:t> </w:t>
      </w:r>
      <w:r w:rsidRPr="003B7055">
        <w:rPr>
          <w:rFonts w:ascii="Tahoma" w:hAnsi="Tahoma" w:cs="Tahoma"/>
          <w:noProof/>
          <w:sz w:val="21"/>
          <w:szCs w:val="21"/>
        </w:rPr>
        <w:t> </w:t>
      </w:r>
      <w:r w:rsidRPr="003B7055">
        <w:rPr>
          <w:rFonts w:ascii="Tahoma" w:hAnsi="Tahoma" w:cs="Tahoma"/>
          <w:sz w:val="21"/>
          <w:szCs w:val="21"/>
        </w:rPr>
        <w:fldChar w:fldCharType="end"/>
      </w:r>
      <w:bookmarkEnd w:id="3"/>
    </w:p>
    <w:p w:rsidR="0076294E" w:rsidRPr="003B7055" w:rsidRDefault="0076294E" w:rsidP="0076294E">
      <w:pPr>
        <w:pStyle w:val="Zkladntext"/>
        <w:ind w:firstLine="720"/>
        <w:rPr>
          <w:rFonts w:ascii="Tahoma" w:hAnsi="Tahoma" w:cs="Tahoma"/>
          <w:sz w:val="21"/>
          <w:szCs w:val="21"/>
        </w:rPr>
      </w:pPr>
      <w:r w:rsidRPr="003B7055">
        <w:rPr>
          <w:rFonts w:ascii="Tahoma" w:hAnsi="Tahoma" w:cs="Tahoma"/>
          <w:sz w:val="21"/>
          <w:szCs w:val="21"/>
        </w:rPr>
        <w:t>(dále jen jako „</w:t>
      </w:r>
      <w:r w:rsidRPr="003B7055">
        <w:rPr>
          <w:rFonts w:ascii="Tahoma" w:hAnsi="Tahoma" w:cs="Tahoma"/>
          <w:b/>
          <w:bCs/>
          <w:sz w:val="21"/>
          <w:szCs w:val="21"/>
        </w:rPr>
        <w:t>Poskytovatel“)</w:t>
      </w:r>
    </w:p>
    <w:p w:rsidR="0076294E" w:rsidRPr="003B7055" w:rsidRDefault="0076294E" w:rsidP="0076294E">
      <w:pPr>
        <w:pStyle w:val="Zkladntext"/>
        <w:rPr>
          <w:rFonts w:ascii="Tahoma" w:hAnsi="Tahoma" w:cs="Tahoma"/>
          <w:sz w:val="21"/>
          <w:szCs w:val="21"/>
        </w:rPr>
      </w:pPr>
    </w:p>
    <w:p w:rsidR="0076294E" w:rsidRPr="003B7055" w:rsidRDefault="0076294E" w:rsidP="0076294E">
      <w:pPr>
        <w:ind w:left="708"/>
        <w:jc w:val="center"/>
        <w:rPr>
          <w:rFonts w:ascii="Tahoma" w:hAnsi="Tahoma" w:cs="Tahoma"/>
          <w:sz w:val="21"/>
          <w:szCs w:val="21"/>
        </w:rPr>
      </w:pPr>
      <w:r w:rsidRPr="003B7055">
        <w:rPr>
          <w:rFonts w:ascii="Tahoma" w:hAnsi="Tahoma" w:cs="Tahoma"/>
          <w:sz w:val="21"/>
          <w:szCs w:val="21"/>
        </w:rPr>
        <w:t>a</w:t>
      </w:r>
    </w:p>
    <w:p w:rsidR="0076294E" w:rsidRPr="003B7055" w:rsidRDefault="0076294E" w:rsidP="0076294E">
      <w:pPr>
        <w:pStyle w:val="Zkladntext"/>
        <w:rPr>
          <w:rFonts w:ascii="Tahoma" w:hAnsi="Tahoma" w:cs="Tahoma"/>
          <w:sz w:val="21"/>
          <w:szCs w:val="21"/>
        </w:rPr>
      </w:pPr>
    </w:p>
    <w:p w:rsidR="0076294E" w:rsidRPr="003B7055" w:rsidRDefault="007B0A7C" w:rsidP="0076294E">
      <w:pPr>
        <w:pStyle w:val="Zkladntext"/>
        <w:numPr>
          <w:ilvl w:val="0"/>
          <w:numId w:val="1"/>
        </w:numPr>
        <w:autoSpaceDE w:val="0"/>
        <w:autoSpaceDN w:val="0"/>
        <w:ind w:hanging="720"/>
        <w:rPr>
          <w:rFonts w:ascii="Tahoma" w:hAnsi="Tahoma" w:cs="Tahoma"/>
          <w:bCs/>
          <w:sz w:val="21"/>
          <w:szCs w:val="21"/>
        </w:rPr>
      </w:pPr>
      <w:r>
        <w:rPr>
          <w:rFonts w:ascii="Tahoma" w:hAnsi="Tahoma" w:cs="Tahoma"/>
          <w:bCs/>
          <w:sz w:val="21"/>
          <w:szCs w:val="21"/>
        </w:rPr>
        <w:t>Univerzita Pardubice, Fakulta ekonomicko-správní</w:t>
      </w:r>
    </w:p>
    <w:p w:rsidR="0076294E" w:rsidRPr="003B7055" w:rsidRDefault="0076294E" w:rsidP="0076294E">
      <w:pPr>
        <w:pStyle w:val="Zkladntext"/>
        <w:ind w:firstLine="720"/>
        <w:rPr>
          <w:rFonts w:ascii="Tahoma" w:hAnsi="Tahoma" w:cs="Tahoma"/>
          <w:sz w:val="21"/>
          <w:szCs w:val="21"/>
        </w:rPr>
      </w:pPr>
      <w:r w:rsidRPr="003B7055">
        <w:rPr>
          <w:rFonts w:ascii="Tahoma" w:hAnsi="Tahoma" w:cs="Tahoma"/>
          <w:sz w:val="21"/>
          <w:szCs w:val="21"/>
        </w:rPr>
        <w:t>Se sídlem v:</w:t>
      </w:r>
      <w:r w:rsidR="00724E54" w:rsidRPr="003B7055">
        <w:rPr>
          <w:rFonts w:ascii="Tahoma" w:hAnsi="Tahoma" w:cs="Tahoma"/>
          <w:sz w:val="21"/>
          <w:szCs w:val="21"/>
        </w:rPr>
        <w:t xml:space="preserve"> </w:t>
      </w:r>
      <w:r w:rsidR="007B0A7C">
        <w:rPr>
          <w:rFonts w:ascii="Tahoma" w:hAnsi="Tahoma" w:cs="Tahoma"/>
          <w:sz w:val="21"/>
          <w:szCs w:val="21"/>
        </w:rPr>
        <w:t xml:space="preserve">Studentská 95, Pardubice, </w:t>
      </w:r>
      <w:r w:rsidR="00296E9B">
        <w:rPr>
          <w:rFonts w:ascii="Tahoma" w:hAnsi="Tahoma" w:cs="Tahoma"/>
          <w:sz w:val="21"/>
          <w:szCs w:val="21"/>
        </w:rPr>
        <w:t>532 10</w:t>
      </w:r>
    </w:p>
    <w:p w:rsidR="0076294E" w:rsidRPr="003B7055" w:rsidRDefault="0076294E" w:rsidP="0076294E">
      <w:pPr>
        <w:pStyle w:val="Zkladntext"/>
        <w:ind w:firstLine="720"/>
        <w:rPr>
          <w:rFonts w:ascii="Tahoma" w:hAnsi="Tahoma" w:cs="Tahoma"/>
          <w:sz w:val="21"/>
          <w:szCs w:val="21"/>
        </w:rPr>
      </w:pPr>
      <w:r w:rsidRPr="003B7055">
        <w:rPr>
          <w:rFonts w:ascii="Tahoma" w:hAnsi="Tahoma" w:cs="Tahoma"/>
          <w:sz w:val="21"/>
          <w:szCs w:val="21"/>
        </w:rPr>
        <w:t>IČ:</w:t>
      </w:r>
      <w:r w:rsidR="00724E54" w:rsidRPr="003B7055">
        <w:rPr>
          <w:rFonts w:ascii="Tahoma" w:hAnsi="Tahoma" w:cs="Tahoma"/>
          <w:sz w:val="21"/>
          <w:szCs w:val="21"/>
        </w:rPr>
        <w:t xml:space="preserve"> </w:t>
      </w:r>
      <w:r w:rsidR="00296E9B" w:rsidRPr="00296E9B">
        <w:rPr>
          <w:rFonts w:ascii="Tahoma" w:hAnsi="Tahoma" w:cs="Tahoma"/>
          <w:sz w:val="21"/>
          <w:szCs w:val="21"/>
        </w:rPr>
        <w:t>00216275</w:t>
      </w:r>
    </w:p>
    <w:p w:rsidR="0076294E" w:rsidRPr="003B7055" w:rsidRDefault="0076294E" w:rsidP="0076294E">
      <w:pPr>
        <w:pStyle w:val="Zkladntext"/>
        <w:ind w:firstLine="720"/>
        <w:rPr>
          <w:rFonts w:ascii="Tahoma" w:hAnsi="Tahoma" w:cs="Tahoma"/>
          <w:sz w:val="21"/>
          <w:szCs w:val="21"/>
        </w:rPr>
      </w:pPr>
      <w:r w:rsidRPr="003B7055">
        <w:rPr>
          <w:rFonts w:ascii="Tahoma" w:hAnsi="Tahoma" w:cs="Tahoma"/>
          <w:sz w:val="21"/>
          <w:szCs w:val="21"/>
        </w:rPr>
        <w:t>DIČ:</w:t>
      </w:r>
      <w:r w:rsidR="00724E54" w:rsidRPr="003B7055">
        <w:rPr>
          <w:rFonts w:ascii="Tahoma" w:hAnsi="Tahoma" w:cs="Tahoma"/>
          <w:sz w:val="21"/>
          <w:szCs w:val="21"/>
        </w:rPr>
        <w:t xml:space="preserve"> </w:t>
      </w:r>
      <w:r w:rsidR="00296E9B" w:rsidRPr="00296E9B">
        <w:rPr>
          <w:rFonts w:ascii="Tahoma" w:hAnsi="Tahoma" w:cs="Tahoma"/>
          <w:sz w:val="21"/>
          <w:szCs w:val="21"/>
        </w:rPr>
        <w:t>CZ00216275</w:t>
      </w:r>
    </w:p>
    <w:p w:rsidR="0076294E" w:rsidRPr="003B7055" w:rsidRDefault="0076294E" w:rsidP="0076294E">
      <w:pPr>
        <w:pStyle w:val="Zkladntext"/>
        <w:ind w:firstLine="720"/>
        <w:rPr>
          <w:rFonts w:ascii="Tahoma" w:hAnsi="Tahoma" w:cs="Tahoma"/>
          <w:sz w:val="21"/>
          <w:szCs w:val="21"/>
        </w:rPr>
      </w:pPr>
      <w:r w:rsidRPr="003B7055">
        <w:rPr>
          <w:rFonts w:ascii="Tahoma" w:hAnsi="Tahoma" w:cs="Tahoma"/>
          <w:sz w:val="21"/>
          <w:szCs w:val="21"/>
        </w:rPr>
        <w:t>Bankovní spojení:</w:t>
      </w:r>
      <w:r w:rsidR="00724E54" w:rsidRPr="003B7055">
        <w:rPr>
          <w:rFonts w:ascii="Tahoma" w:hAnsi="Tahoma" w:cs="Tahoma"/>
          <w:sz w:val="21"/>
          <w:szCs w:val="21"/>
        </w:rPr>
        <w:t xml:space="preserve"> </w:t>
      </w:r>
      <w:r w:rsidR="00296E9B" w:rsidRPr="00296E9B">
        <w:rPr>
          <w:rFonts w:ascii="Tahoma" w:hAnsi="Tahoma" w:cs="Tahoma"/>
          <w:sz w:val="21"/>
          <w:szCs w:val="21"/>
        </w:rPr>
        <w:t xml:space="preserve">Komerční banka a.s. </w:t>
      </w:r>
    </w:p>
    <w:p w:rsidR="0076294E" w:rsidRPr="003B7055" w:rsidRDefault="0076294E" w:rsidP="0076294E">
      <w:pPr>
        <w:pStyle w:val="Zkladntext"/>
        <w:ind w:firstLine="720"/>
        <w:rPr>
          <w:rFonts w:ascii="Tahoma" w:hAnsi="Tahoma" w:cs="Tahoma"/>
          <w:sz w:val="21"/>
          <w:szCs w:val="21"/>
        </w:rPr>
      </w:pPr>
      <w:r w:rsidRPr="003B7055">
        <w:rPr>
          <w:rFonts w:ascii="Tahoma" w:hAnsi="Tahoma" w:cs="Tahoma"/>
          <w:sz w:val="21"/>
          <w:szCs w:val="21"/>
        </w:rPr>
        <w:t>Účet číslo:</w:t>
      </w:r>
      <w:r w:rsidR="00724E54" w:rsidRPr="003B7055">
        <w:rPr>
          <w:rFonts w:ascii="Tahoma" w:hAnsi="Tahoma" w:cs="Tahoma"/>
          <w:sz w:val="21"/>
          <w:szCs w:val="21"/>
        </w:rPr>
        <w:t xml:space="preserve"> </w:t>
      </w:r>
      <w:r w:rsidR="00296E9B" w:rsidRPr="00296E9B">
        <w:rPr>
          <w:rFonts w:ascii="Tahoma" w:hAnsi="Tahoma" w:cs="Tahoma"/>
          <w:sz w:val="21"/>
          <w:szCs w:val="21"/>
        </w:rPr>
        <w:t>37030561/0100</w:t>
      </w:r>
    </w:p>
    <w:p w:rsidR="00724E54" w:rsidRDefault="00724E54" w:rsidP="0076294E">
      <w:pPr>
        <w:pStyle w:val="Zkladntext"/>
        <w:ind w:firstLine="720"/>
        <w:rPr>
          <w:rFonts w:ascii="Tahoma" w:hAnsi="Tahoma" w:cs="Tahoma"/>
          <w:sz w:val="21"/>
          <w:szCs w:val="21"/>
        </w:rPr>
      </w:pPr>
      <w:r w:rsidRPr="003B7055">
        <w:rPr>
          <w:rFonts w:ascii="Tahoma" w:hAnsi="Tahoma" w:cs="Tahoma"/>
          <w:sz w:val="21"/>
          <w:szCs w:val="21"/>
        </w:rPr>
        <w:t xml:space="preserve">Jednající: </w:t>
      </w:r>
      <w:r w:rsidR="00296E9B">
        <w:rPr>
          <w:rFonts w:ascii="Tahoma" w:hAnsi="Tahoma" w:cs="Tahoma"/>
          <w:sz w:val="21"/>
          <w:szCs w:val="21"/>
        </w:rPr>
        <w:t>doc. Ing. Jan Stejskal, Ph.D., děkan fakulty</w:t>
      </w:r>
    </w:p>
    <w:p w:rsidR="00296E9B" w:rsidRPr="003B7055" w:rsidRDefault="00296E9B" w:rsidP="0076294E">
      <w:pPr>
        <w:pStyle w:val="Zkladntext"/>
        <w:ind w:firstLine="720"/>
        <w:rPr>
          <w:rFonts w:ascii="Tahoma" w:hAnsi="Tahoma" w:cs="Tahoma"/>
          <w:sz w:val="21"/>
          <w:szCs w:val="21"/>
        </w:rPr>
      </w:pPr>
      <w:r>
        <w:rPr>
          <w:rFonts w:ascii="Tahoma" w:hAnsi="Tahoma" w:cs="Tahoma"/>
          <w:sz w:val="21"/>
          <w:szCs w:val="21"/>
        </w:rPr>
        <w:t xml:space="preserve">Interní číslo smlouvy: </w:t>
      </w:r>
      <w:r w:rsidRPr="003B7055">
        <w:rPr>
          <w:rFonts w:ascii="Tahoma" w:hAnsi="Tahoma" w:cs="Tahoma"/>
          <w:sz w:val="21"/>
          <w:szCs w:val="21"/>
        </w:rPr>
        <w:fldChar w:fldCharType="begin">
          <w:ffData>
            <w:name w:val="Text4"/>
            <w:enabled/>
            <w:calcOnExit w:val="0"/>
            <w:textInput/>
          </w:ffData>
        </w:fldChar>
      </w:r>
      <w:r w:rsidRPr="003B7055">
        <w:rPr>
          <w:rFonts w:ascii="Tahoma" w:hAnsi="Tahoma" w:cs="Tahoma"/>
          <w:sz w:val="21"/>
          <w:szCs w:val="21"/>
        </w:rPr>
        <w:instrText xml:space="preserve"> FORMTEXT </w:instrText>
      </w:r>
      <w:r w:rsidRPr="003B7055">
        <w:rPr>
          <w:rFonts w:ascii="Tahoma" w:hAnsi="Tahoma" w:cs="Tahoma"/>
          <w:sz w:val="21"/>
          <w:szCs w:val="21"/>
        </w:rPr>
      </w:r>
      <w:r w:rsidRPr="003B7055">
        <w:rPr>
          <w:rFonts w:ascii="Tahoma" w:hAnsi="Tahoma" w:cs="Tahoma"/>
          <w:sz w:val="21"/>
          <w:szCs w:val="21"/>
        </w:rPr>
        <w:fldChar w:fldCharType="separate"/>
      </w:r>
      <w:r w:rsidRPr="003B7055">
        <w:rPr>
          <w:rFonts w:ascii="Tahoma" w:hAnsi="Tahoma" w:cs="Tahoma"/>
          <w:noProof/>
          <w:sz w:val="21"/>
          <w:szCs w:val="21"/>
        </w:rPr>
        <w:t> </w:t>
      </w:r>
      <w:r w:rsidRPr="003B7055">
        <w:rPr>
          <w:rFonts w:ascii="Tahoma" w:hAnsi="Tahoma" w:cs="Tahoma"/>
          <w:noProof/>
          <w:sz w:val="21"/>
          <w:szCs w:val="21"/>
        </w:rPr>
        <w:t> </w:t>
      </w:r>
      <w:r w:rsidRPr="003B7055">
        <w:rPr>
          <w:rFonts w:ascii="Tahoma" w:hAnsi="Tahoma" w:cs="Tahoma"/>
          <w:noProof/>
          <w:sz w:val="21"/>
          <w:szCs w:val="21"/>
        </w:rPr>
        <w:t> </w:t>
      </w:r>
      <w:r w:rsidRPr="003B7055">
        <w:rPr>
          <w:rFonts w:ascii="Tahoma" w:hAnsi="Tahoma" w:cs="Tahoma"/>
          <w:noProof/>
          <w:sz w:val="21"/>
          <w:szCs w:val="21"/>
        </w:rPr>
        <w:t> </w:t>
      </w:r>
      <w:r w:rsidRPr="003B7055">
        <w:rPr>
          <w:rFonts w:ascii="Tahoma" w:hAnsi="Tahoma" w:cs="Tahoma"/>
          <w:noProof/>
          <w:sz w:val="21"/>
          <w:szCs w:val="21"/>
        </w:rPr>
        <w:t> </w:t>
      </w:r>
      <w:r w:rsidRPr="003B7055">
        <w:rPr>
          <w:rFonts w:ascii="Tahoma" w:hAnsi="Tahoma" w:cs="Tahoma"/>
          <w:sz w:val="21"/>
          <w:szCs w:val="21"/>
        </w:rPr>
        <w:fldChar w:fldCharType="end"/>
      </w:r>
    </w:p>
    <w:p w:rsidR="0076294E" w:rsidRPr="003B7055" w:rsidRDefault="0076294E" w:rsidP="0076294E">
      <w:pPr>
        <w:pStyle w:val="Zkladntext"/>
        <w:ind w:firstLine="720"/>
        <w:rPr>
          <w:rFonts w:ascii="Tahoma" w:hAnsi="Tahoma" w:cs="Tahoma"/>
          <w:sz w:val="21"/>
          <w:szCs w:val="21"/>
        </w:rPr>
      </w:pPr>
      <w:r w:rsidRPr="003B7055">
        <w:rPr>
          <w:rFonts w:ascii="Tahoma" w:hAnsi="Tahoma" w:cs="Tahoma"/>
          <w:sz w:val="21"/>
          <w:szCs w:val="21"/>
        </w:rPr>
        <w:t>(dále jen jako „</w:t>
      </w:r>
      <w:r w:rsidRPr="003B7055">
        <w:rPr>
          <w:rFonts w:ascii="Tahoma" w:hAnsi="Tahoma" w:cs="Tahoma"/>
          <w:b/>
          <w:bCs/>
          <w:sz w:val="21"/>
          <w:szCs w:val="21"/>
        </w:rPr>
        <w:t>Nabyvatel“)</w:t>
      </w:r>
    </w:p>
    <w:p w:rsidR="0076294E" w:rsidRPr="003B7055" w:rsidRDefault="0076294E" w:rsidP="0076294E">
      <w:pPr>
        <w:pStyle w:val="Zkladntext"/>
        <w:rPr>
          <w:rFonts w:ascii="Tahoma" w:hAnsi="Tahoma" w:cs="Tahoma"/>
          <w:sz w:val="21"/>
          <w:szCs w:val="21"/>
        </w:rPr>
      </w:pPr>
    </w:p>
    <w:p w:rsidR="0076294E" w:rsidRPr="003B7055" w:rsidRDefault="0076294E" w:rsidP="0076294E">
      <w:pPr>
        <w:pStyle w:val="Zkladntext"/>
        <w:ind w:firstLine="720"/>
        <w:rPr>
          <w:rFonts w:ascii="Tahoma" w:hAnsi="Tahoma" w:cs="Tahoma"/>
          <w:sz w:val="21"/>
          <w:szCs w:val="21"/>
        </w:rPr>
      </w:pPr>
      <w:r w:rsidRPr="003B7055">
        <w:rPr>
          <w:rFonts w:ascii="Tahoma" w:hAnsi="Tahoma" w:cs="Tahoma"/>
          <w:sz w:val="21"/>
          <w:szCs w:val="21"/>
        </w:rPr>
        <w:t>mezi sebou uzavírají následující smlouvu licenční</w:t>
      </w:r>
      <w:r w:rsidR="00653158" w:rsidRPr="003B7055">
        <w:rPr>
          <w:rFonts w:ascii="Tahoma" w:hAnsi="Tahoma" w:cs="Tahoma"/>
          <w:sz w:val="21"/>
          <w:szCs w:val="21"/>
        </w:rPr>
        <w:t xml:space="preserve"> (dále jen jako </w:t>
      </w:r>
      <w:r w:rsidR="00653158" w:rsidRPr="003B7055">
        <w:rPr>
          <w:rFonts w:ascii="Tahoma" w:hAnsi="Tahoma" w:cs="Tahoma"/>
          <w:b/>
          <w:sz w:val="21"/>
          <w:szCs w:val="21"/>
        </w:rPr>
        <w:t>„smlouva“</w:t>
      </w:r>
      <w:r w:rsidR="00653158" w:rsidRPr="003B7055">
        <w:rPr>
          <w:rFonts w:ascii="Tahoma" w:hAnsi="Tahoma" w:cs="Tahoma"/>
          <w:sz w:val="21"/>
          <w:szCs w:val="21"/>
        </w:rPr>
        <w:t>)</w:t>
      </w:r>
      <w:r w:rsidRPr="003B7055">
        <w:rPr>
          <w:rFonts w:ascii="Tahoma" w:hAnsi="Tahoma" w:cs="Tahoma"/>
          <w:sz w:val="21"/>
          <w:szCs w:val="21"/>
        </w:rPr>
        <w:t>:</w:t>
      </w:r>
    </w:p>
    <w:p w:rsidR="0076294E" w:rsidRPr="003B7055" w:rsidRDefault="0076294E" w:rsidP="0076294E">
      <w:pPr>
        <w:rPr>
          <w:rFonts w:ascii="Tahoma" w:hAnsi="Tahoma" w:cs="Tahoma"/>
          <w:sz w:val="21"/>
          <w:szCs w:val="21"/>
        </w:rPr>
      </w:pPr>
    </w:p>
    <w:p w:rsidR="0076294E" w:rsidRPr="00D43EFE" w:rsidRDefault="0076294E" w:rsidP="00EB0E5D">
      <w:pPr>
        <w:ind w:left="284"/>
        <w:jc w:val="center"/>
        <w:rPr>
          <w:rFonts w:ascii="Tahoma" w:hAnsi="Tahoma" w:cs="Tahoma"/>
          <w:b/>
          <w:sz w:val="21"/>
          <w:szCs w:val="21"/>
        </w:rPr>
      </w:pPr>
      <w:r w:rsidRPr="00D43EFE">
        <w:rPr>
          <w:rFonts w:ascii="Tahoma" w:hAnsi="Tahoma" w:cs="Tahoma"/>
          <w:b/>
          <w:sz w:val="21"/>
          <w:szCs w:val="21"/>
        </w:rPr>
        <w:t>I.</w:t>
      </w:r>
    </w:p>
    <w:p w:rsidR="0076294E" w:rsidRDefault="0076294E" w:rsidP="00EB0E5D">
      <w:pPr>
        <w:ind w:left="284"/>
        <w:jc w:val="center"/>
        <w:rPr>
          <w:rFonts w:ascii="Tahoma" w:hAnsi="Tahoma" w:cs="Tahoma"/>
          <w:b/>
          <w:sz w:val="21"/>
          <w:szCs w:val="21"/>
        </w:rPr>
      </w:pPr>
      <w:r w:rsidRPr="003B7055">
        <w:rPr>
          <w:rFonts w:ascii="Tahoma" w:hAnsi="Tahoma" w:cs="Tahoma"/>
          <w:b/>
          <w:sz w:val="21"/>
          <w:szCs w:val="21"/>
        </w:rPr>
        <w:t>Předmět smlouvy</w:t>
      </w:r>
    </w:p>
    <w:p w:rsidR="00296E9B" w:rsidRPr="003B7055" w:rsidRDefault="00296E9B" w:rsidP="00EB0E5D">
      <w:pPr>
        <w:ind w:left="284"/>
        <w:jc w:val="center"/>
        <w:rPr>
          <w:rFonts w:ascii="Tahoma" w:hAnsi="Tahoma" w:cs="Tahoma"/>
          <w:b/>
          <w:sz w:val="21"/>
          <w:szCs w:val="21"/>
        </w:rPr>
      </w:pPr>
    </w:p>
    <w:p w:rsidR="00F353DC" w:rsidRDefault="00866580" w:rsidP="00867E57">
      <w:pPr>
        <w:pStyle w:val="Zkladntext"/>
        <w:numPr>
          <w:ilvl w:val="0"/>
          <w:numId w:val="2"/>
        </w:numPr>
        <w:ind w:left="284"/>
        <w:rPr>
          <w:rFonts w:ascii="Tahoma" w:hAnsi="Tahoma" w:cs="Tahoma"/>
          <w:sz w:val="21"/>
          <w:szCs w:val="21"/>
        </w:rPr>
      </w:pPr>
      <w:r>
        <w:rPr>
          <w:rFonts w:ascii="Tahoma" w:hAnsi="Tahoma" w:cs="Tahoma"/>
          <w:sz w:val="21"/>
          <w:szCs w:val="21"/>
        </w:rPr>
        <w:t>Poskytovatel touto smlouvou poskytuje nabyvateli užívací práva k</w:t>
      </w:r>
      <w:r w:rsidR="00F353DC">
        <w:rPr>
          <w:rFonts w:ascii="Tahoma" w:hAnsi="Tahoma" w:cs="Tahoma"/>
          <w:sz w:val="21"/>
          <w:szCs w:val="21"/>
        </w:rPr>
        <w:t>e službě „</w:t>
      </w:r>
      <w:r w:rsidR="00F353DC" w:rsidRPr="00F353DC">
        <w:rPr>
          <w:rFonts w:ascii="Tahoma" w:hAnsi="Tahoma" w:cs="Tahoma"/>
          <w:b/>
          <w:bCs/>
          <w:sz w:val="21"/>
          <w:szCs w:val="21"/>
        </w:rPr>
        <w:t>R</w:t>
      </w:r>
      <w:r w:rsidR="00603688" w:rsidRPr="00866580">
        <w:rPr>
          <w:rFonts w:ascii="Tahoma" w:hAnsi="Tahoma" w:cs="Tahoma"/>
          <w:b/>
          <w:bCs/>
          <w:sz w:val="21"/>
          <w:szCs w:val="21"/>
        </w:rPr>
        <w:t>edakční systém časopisu E+M Ekonomie a Management</w:t>
      </w:r>
      <w:r w:rsidR="00F353DC">
        <w:rPr>
          <w:rFonts w:ascii="Tahoma" w:hAnsi="Tahoma" w:cs="Tahoma"/>
          <w:b/>
          <w:bCs/>
          <w:sz w:val="21"/>
          <w:szCs w:val="21"/>
        </w:rPr>
        <w:t>“</w:t>
      </w:r>
      <w:r w:rsidR="00603688">
        <w:rPr>
          <w:rFonts w:ascii="Tahoma" w:hAnsi="Tahoma" w:cs="Tahoma"/>
          <w:sz w:val="21"/>
          <w:szCs w:val="21"/>
        </w:rPr>
        <w:t xml:space="preserve"> (dále jen „</w:t>
      </w:r>
      <w:r w:rsidR="006A7D52">
        <w:rPr>
          <w:rFonts w:ascii="Tahoma" w:hAnsi="Tahoma" w:cs="Tahoma"/>
          <w:b/>
          <w:bCs/>
          <w:sz w:val="21"/>
          <w:szCs w:val="21"/>
        </w:rPr>
        <w:t>software</w:t>
      </w:r>
      <w:r w:rsidR="00603688">
        <w:rPr>
          <w:rFonts w:ascii="Tahoma" w:hAnsi="Tahoma" w:cs="Tahoma"/>
          <w:sz w:val="21"/>
          <w:szCs w:val="21"/>
        </w:rPr>
        <w:t>“)</w:t>
      </w:r>
      <w:r w:rsidR="00F353DC">
        <w:rPr>
          <w:rFonts w:ascii="Tahoma" w:hAnsi="Tahoma" w:cs="Tahoma"/>
          <w:sz w:val="21"/>
          <w:szCs w:val="21"/>
        </w:rPr>
        <w:t xml:space="preserve"> v následujícím rozsahu:</w:t>
      </w:r>
    </w:p>
    <w:p w:rsidR="00D43EFE" w:rsidRDefault="006A7D52" w:rsidP="00D43EFE">
      <w:pPr>
        <w:pStyle w:val="Zkladntext"/>
        <w:ind w:left="284"/>
        <w:rPr>
          <w:rFonts w:ascii="Tahoma" w:hAnsi="Tahoma" w:cs="Tahoma"/>
          <w:sz w:val="21"/>
          <w:szCs w:val="21"/>
        </w:rPr>
      </w:pPr>
      <w:r>
        <w:rPr>
          <w:rFonts w:ascii="Tahoma" w:hAnsi="Tahoma" w:cs="Tahoma"/>
          <w:sz w:val="21"/>
          <w:szCs w:val="21"/>
        </w:rPr>
        <w:t>P</w:t>
      </w:r>
      <w:r w:rsidR="00866580">
        <w:rPr>
          <w:rFonts w:ascii="Tahoma" w:hAnsi="Tahoma" w:cs="Tahoma"/>
          <w:sz w:val="21"/>
          <w:szCs w:val="21"/>
        </w:rPr>
        <w:t xml:space="preserve">řístup do redakčního systému včetně přístupu k databázi časopisu E+M Ekonomie a Management, </w:t>
      </w:r>
      <w:r w:rsidR="00F353DC">
        <w:rPr>
          <w:rFonts w:ascii="Tahoma" w:hAnsi="Tahoma" w:cs="Tahoma"/>
          <w:sz w:val="21"/>
          <w:szCs w:val="21"/>
        </w:rPr>
        <w:t>k</w:t>
      </w:r>
      <w:r w:rsidR="00D43EFE">
        <w:rPr>
          <w:rFonts w:ascii="Tahoma" w:hAnsi="Tahoma" w:cs="Tahoma"/>
          <w:sz w:val="21"/>
          <w:szCs w:val="21"/>
        </w:rPr>
        <w:t> </w:t>
      </w:r>
      <w:r w:rsidR="00866580">
        <w:rPr>
          <w:rFonts w:ascii="Tahoma" w:hAnsi="Tahoma" w:cs="Tahoma"/>
          <w:sz w:val="21"/>
          <w:szCs w:val="21"/>
        </w:rPr>
        <w:t>článků</w:t>
      </w:r>
      <w:r w:rsidR="00603688">
        <w:rPr>
          <w:rFonts w:ascii="Tahoma" w:hAnsi="Tahoma" w:cs="Tahoma"/>
          <w:sz w:val="21"/>
          <w:szCs w:val="21"/>
        </w:rPr>
        <w:t>m</w:t>
      </w:r>
      <w:r w:rsidR="00866580">
        <w:rPr>
          <w:rFonts w:ascii="Tahoma" w:hAnsi="Tahoma" w:cs="Tahoma"/>
          <w:sz w:val="21"/>
          <w:szCs w:val="21"/>
        </w:rPr>
        <w:t>, recenzí</w:t>
      </w:r>
      <w:r w:rsidR="00603688">
        <w:rPr>
          <w:rFonts w:ascii="Tahoma" w:hAnsi="Tahoma" w:cs="Tahoma"/>
          <w:sz w:val="21"/>
          <w:szCs w:val="21"/>
        </w:rPr>
        <w:t xml:space="preserve">m a archivu, právo užívat </w:t>
      </w:r>
      <w:r>
        <w:rPr>
          <w:rFonts w:ascii="Tahoma" w:hAnsi="Tahoma" w:cs="Tahoma"/>
          <w:sz w:val="21"/>
          <w:szCs w:val="21"/>
        </w:rPr>
        <w:t>službu, pra</w:t>
      </w:r>
      <w:r w:rsidR="00D43EFE">
        <w:rPr>
          <w:rFonts w:ascii="Tahoma" w:hAnsi="Tahoma" w:cs="Tahoma"/>
          <w:sz w:val="21"/>
          <w:szCs w:val="21"/>
        </w:rPr>
        <w:t>videlnou aktualizaci softwaru a </w:t>
      </w:r>
      <w:r w:rsidR="00866580">
        <w:rPr>
          <w:rFonts w:ascii="Tahoma" w:hAnsi="Tahoma" w:cs="Tahoma"/>
          <w:sz w:val="21"/>
          <w:szCs w:val="21"/>
        </w:rPr>
        <w:t xml:space="preserve">poskytovaných informací. </w:t>
      </w:r>
      <w:r>
        <w:rPr>
          <w:rFonts w:ascii="Tahoma" w:hAnsi="Tahoma" w:cs="Tahoma"/>
          <w:sz w:val="21"/>
          <w:szCs w:val="21"/>
        </w:rPr>
        <w:t>Plněním předmětu této smlouvy se rozumí zřízení přístupu k poskytovaným informacím a</w:t>
      </w:r>
      <w:r w:rsidR="00D43EFE">
        <w:rPr>
          <w:rFonts w:ascii="Tahoma" w:hAnsi="Tahoma" w:cs="Tahoma"/>
          <w:sz w:val="21"/>
          <w:szCs w:val="21"/>
        </w:rPr>
        <w:t xml:space="preserve"> jejich pravidelnou aktualizaci. </w:t>
      </w:r>
      <w:r>
        <w:rPr>
          <w:rFonts w:ascii="Tahoma" w:hAnsi="Tahoma" w:cs="Tahoma"/>
          <w:sz w:val="21"/>
          <w:szCs w:val="21"/>
        </w:rPr>
        <w:t>(dále jen „</w:t>
      </w:r>
      <w:r w:rsidRPr="005D3498">
        <w:rPr>
          <w:rFonts w:ascii="Tahoma" w:hAnsi="Tahoma" w:cs="Tahoma"/>
          <w:b/>
          <w:bCs/>
          <w:sz w:val="21"/>
          <w:szCs w:val="21"/>
        </w:rPr>
        <w:t>licence</w:t>
      </w:r>
      <w:r w:rsidR="00D43EFE">
        <w:rPr>
          <w:rFonts w:ascii="Tahoma" w:hAnsi="Tahoma" w:cs="Tahoma"/>
          <w:sz w:val="21"/>
          <w:szCs w:val="21"/>
        </w:rPr>
        <w:t>“)</w:t>
      </w:r>
    </w:p>
    <w:p w:rsidR="0027253A" w:rsidRPr="0027253A" w:rsidRDefault="00866580" w:rsidP="00D3403A">
      <w:pPr>
        <w:pStyle w:val="Zkladntext"/>
        <w:ind w:left="284"/>
        <w:rPr>
          <w:rFonts w:ascii="Tahoma" w:hAnsi="Tahoma" w:cs="Tahoma"/>
          <w:sz w:val="21"/>
          <w:szCs w:val="21"/>
        </w:rPr>
      </w:pPr>
      <w:r>
        <w:rPr>
          <w:rFonts w:ascii="Tahoma" w:hAnsi="Tahoma" w:cs="Tahoma"/>
          <w:sz w:val="21"/>
          <w:szCs w:val="21"/>
        </w:rPr>
        <w:t xml:space="preserve">Nabyvatel se zavazuje </w:t>
      </w:r>
      <w:r w:rsidR="00603688">
        <w:rPr>
          <w:rFonts w:ascii="Tahoma" w:hAnsi="Tahoma" w:cs="Tahoma"/>
          <w:sz w:val="21"/>
          <w:szCs w:val="21"/>
        </w:rPr>
        <w:t>platit</w:t>
      </w:r>
      <w:r>
        <w:rPr>
          <w:rFonts w:ascii="Tahoma" w:hAnsi="Tahoma" w:cs="Tahoma"/>
          <w:sz w:val="21"/>
          <w:szCs w:val="21"/>
        </w:rPr>
        <w:t xml:space="preserve"> poskytovateli </w:t>
      </w:r>
      <w:r w:rsidR="00603688">
        <w:rPr>
          <w:rFonts w:ascii="Tahoma" w:hAnsi="Tahoma" w:cs="Tahoma"/>
          <w:sz w:val="21"/>
          <w:szCs w:val="21"/>
        </w:rPr>
        <w:t>odměnu za poskytnutí licence v podobě ročního předplatného dle čl. II této smlouvy.</w:t>
      </w:r>
      <w:r w:rsidR="006A7D52">
        <w:rPr>
          <w:rFonts w:ascii="Tahoma" w:hAnsi="Tahoma" w:cs="Tahoma"/>
          <w:sz w:val="21"/>
          <w:szCs w:val="21"/>
        </w:rPr>
        <w:t xml:space="preserve"> </w:t>
      </w:r>
    </w:p>
    <w:p w:rsidR="009A5BB8" w:rsidRPr="006A7D52" w:rsidRDefault="009A5BB8" w:rsidP="009A5BB8">
      <w:pPr>
        <w:pStyle w:val="Zkladntext"/>
        <w:numPr>
          <w:ilvl w:val="0"/>
          <w:numId w:val="2"/>
        </w:numPr>
        <w:ind w:left="284"/>
        <w:rPr>
          <w:rFonts w:ascii="Tahoma" w:hAnsi="Tahoma" w:cs="Tahoma"/>
          <w:sz w:val="21"/>
          <w:szCs w:val="21"/>
        </w:rPr>
      </w:pPr>
      <w:r w:rsidRPr="006A7D52">
        <w:rPr>
          <w:rFonts w:ascii="Tahoma" w:hAnsi="Tahoma" w:cs="Tahoma"/>
          <w:sz w:val="21"/>
          <w:szCs w:val="21"/>
        </w:rPr>
        <w:t>Nabyvatel bere na vědomí, že zdrojové kódy tohoto softwar</w:t>
      </w:r>
      <w:r w:rsidR="00D43EFE">
        <w:rPr>
          <w:rFonts w:ascii="Tahoma" w:hAnsi="Tahoma" w:cs="Tahoma"/>
          <w:sz w:val="21"/>
          <w:szCs w:val="21"/>
        </w:rPr>
        <w:t>u jsou majetkem poskytovatele a </w:t>
      </w:r>
      <w:r w:rsidRPr="006A7D52">
        <w:rPr>
          <w:rFonts w:ascii="Tahoma" w:hAnsi="Tahoma" w:cs="Tahoma"/>
          <w:sz w:val="21"/>
          <w:szCs w:val="21"/>
        </w:rPr>
        <w:t>nabyvatel není oprávněn na základě této smlouvy se jich domáhat.</w:t>
      </w:r>
    </w:p>
    <w:p w:rsidR="009A5BB8" w:rsidRPr="003B7055" w:rsidRDefault="0076294E" w:rsidP="009A5BB8">
      <w:pPr>
        <w:pStyle w:val="Zkladntext"/>
        <w:numPr>
          <w:ilvl w:val="0"/>
          <w:numId w:val="2"/>
        </w:numPr>
        <w:ind w:left="284"/>
        <w:rPr>
          <w:rFonts w:ascii="Tahoma" w:hAnsi="Tahoma" w:cs="Tahoma"/>
          <w:sz w:val="21"/>
          <w:szCs w:val="21"/>
        </w:rPr>
      </w:pPr>
      <w:r w:rsidRPr="003B7055">
        <w:rPr>
          <w:rFonts w:ascii="Tahoma" w:hAnsi="Tahoma" w:cs="Tahoma"/>
          <w:sz w:val="21"/>
          <w:szCs w:val="21"/>
        </w:rPr>
        <w:t>Poskytovatel tímto prohlašuje, že je</w:t>
      </w:r>
      <w:r w:rsidR="00F55408" w:rsidRPr="003B7055">
        <w:rPr>
          <w:rFonts w:ascii="Tahoma" w:hAnsi="Tahoma" w:cs="Tahoma"/>
          <w:sz w:val="21"/>
          <w:szCs w:val="21"/>
        </w:rPr>
        <w:t>ho</w:t>
      </w:r>
      <w:r w:rsidRPr="003B7055">
        <w:rPr>
          <w:rFonts w:ascii="Tahoma" w:hAnsi="Tahoma" w:cs="Tahoma"/>
          <w:sz w:val="21"/>
          <w:szCs w:val="21"/>
        </w:rPr>
        <w:t xml:space="preserve"> zaměstnanci se při vytváření </w:t>
      </w:r>
      <w:r w:rsidR="009A5BB8" w:rsidRPr="009A5BB8">
        <w:rPr>
          <w:rFonts w:ascii="Tahoma" w:hAnsi="Tahoma" w:cs="Tahoma"/>
          <w:sz w:val="21"/>
          <w:szCs w:val="21"/>
        </w:rPr>
        <w:t>softwaru</w:t>
      </w:r>
      <w:r w:rsidR="00215CA6" w:rsidRPr="003B7055">
        <w:rPr>
          <w:rFonts w:ascii="Tahoma" w:hAnsi="Tahoma" w:cs="Tahoma"/>
          <w:sz w:val="21"/>
          <w:szCs w:val="21"/>
        </w:rPr>
        <w:t xml:space="preserve"> </w:t>
      </w:r>
      <w:r w:rsidRPr="003B7055">
        <w:rPr>
          <w:rFonts w:ascii="Tahoma" w:hAnsi="Tahoma" w:cs="Tahoma"/>
          <w:sz w:val="21"/>
          <w:szCs w:val="21"/>
        </w:rPr>
        <w:t xml:space="preserve">nedostali do rozporu se zákonem č. 121/2000 Sb., o právu autorském, o právech souvisejících s právem autorským, ve znění pozdějších předpisů (dále jen </w:t>
      </w:r>
      <w:r w:rsidR="00393186" w:rsidRPr="003B7055">
        <w:rPr>
          <w:rFonts w:ascii="Tahoma" w:hAnsi="Tahoma" w:cs="Tahoma"/>
          <w:sz w:val="21"/>
          <w:szCs w:val="21"/>
        </w:rPr>
        <w:t>„</w:t>
      </w:r>
      <w:r w:rsidR="00F55408" w:rsidRPr="003B7055">
        <w:rPr>
          <w:rFonts w:ascii="Tahoma" w:hAnsi="Tahoma" w:cs="Tahoma"/>
          <w:b/>
          <w:sz w:val="21"/>
          <w:szCs w:val="21"/>
        </w:rPr>
        <w:t>AZ</w:t>
      </w:r>
      <w:r w:rsidR="00F55408" w:rsidRPr="003B7055">
        <w:rPr>
          <w:rFonts w:ascii="Tahoma" w:hAnsi="Tahoma" w:cs="Tahoma"/>
          <w:sz w:val="21"/>
          <w:szCs w:val="21"/>
        </w:rPr>
        <w:t>“</w:t>
      </w:r>
      <w:r w:rsidRPr="003B7055">
        <w:rPr>
          <w:rFonts w:ascii="Tahoma" w:hAnsi="Tahoma" w:cs="Tahoma"/>
          <w:sz w:val="21"/>
          <w:szCs w:val="21"/>
        </w:rPr>
        <w:t xml:space="preserve">), a že </w:t>
      </w:r>
      <w:r w:rsidR="00215CA6" w:rsidRPr="003B7055">
        <w:rPr>
          <w:rFonts w:ascii="Tahoma" w:hAnsi="Tahoma" w:cs="Tahoma"/>
          <w:sz w:val="21"/>
          <w:szCs w:val="21"/>
        </w:rPr>
        <w:t>software</w:t>
      </w:r>
      <w:r w:rsidRPr="003B7055">
        <w:rPr>
          <w:rFonts w:ascii="Tahoma" w:hAnsi="Tahoma" w:cs="Tahoma"/>
          <w:sz w:val="21"/>
          <w:szCs w:val="21"/>
        </w:rPr>
        <w:t xml:space="preserve"> je dílem původním.</w:t>
      </w:r>
      <w:r w:rsidR="009A5BB8" w:rsidRPr="009A5BB8">
        <w:rPr>
          <w:rFonts w:ascii="Tahoma" w:hAnsi="Tahoma" w:cs="Tahoma"/>
          <w:sz w:val="21"/>
          <w:szCs w:val="21"/>
        </w:rPr>
        <w:t xml:space="preserve"> </w:t>
      </w:r>
    </w:p>
    <w:p w:rsidR="0076294E" w:rsidRPr="003B7055" w:rsidRDefault="0076294E" w:rsidP="00EB0E5D">
      <w:pPr>
        <w:pStyle w:val="Zkladntext"/>
        <w:numPr>
          <w:ilvl w:val="0"/>
          <w:numId w:val="2"/>
        </w:numPr>
        <w:ind w:left="284"/>
        <w:rPr>
          <w:rFonts w:ascii="Tahoma" w:hAnsi="Tahoma" w:cs="Tahoma"/>
          <w:sz w:val="21"/>
          <w:szCs w:val="21"/>
        </w:rPr>
      </w:pPr>
      <w:r w:rsidRPr="003B7055">
        <w:rPr>
          <w:rFonts w:ascii="Tahoma" w:hAnsi="Tahoma" w:cs="Tahoma"/>
          <w:sz w:val="21"/>
          <w:szCs w:val="21"/>
        </w:rPr>
        <w:t>Poskytovatel tímto prohlašuje, že je oprávněným nositelem výlučných majetkových práv autorských k</w:t>
      </w:r>
      <w:r w:rsidR="009A5BB8">
        <w:rPr>
          <w:rFonts w:ascii="Tahoma" w:hAnsi="Tahoma" w:cs="Tahoma"/>
          <w:sz w:val="21"/>
          <w:szCs w:val="21"/>
        </w:rPr>
        <w:t> </w:t>
      </w:r>
      <w:r w:rsidR="00215CA6" w:rsidRPr="003B7055">
        <w:rPr>
          <w:rFonts w:ascii="Tahoma" w:hAnsi="Tahoma" w:cs="Tahoma"/>
          <w:sz w:val="21"/>
          <w:szCs w:val="21"/>
        </w:rPr>
        <w:t>softwaru</w:t>
      </w:r>
      <w:r w:rsidR="009A5BB8">
        <w:rPr>
          <w:rFonts w:ascii="Tahoma" w:hAnsi="Tahoma" w:cs="Tahoma"/>
          <w:sz w:val="21"/>
          <w:szCs w:val="21"/>
        </w:rPr>
        <w:t xml:space="preserve"> </w:t>
      </w:r>
      <w:r w:rsidRPr="003B7055">
        <w:rPr>
          <w:rFonts w:ascii="Tahoma" w:hAnsi="Tahoma" w:cs="Tahoma"/>
          <w:sz w:val="21"/>
          <w:szCs w:val="21"/>
        </w:rPr>
        <w:t xml:space="preserve">a že je oprávněn </w:t>
      </w:r>
      <w:r w:rsidR="00215CA6" w:rsidRPr="003B7055">
        <w:rPr>
          <w:rFonts w:ascii="Tahoma" w:hAnsi="Tahoma" w:cs="Tahoma"/>
          <w:sz w:val="21"/>
          <w:szCs w:val="21"/>
        </w:rPr>
        <w:t>software</w:t>
      </w:r>
      <w:r w:rsidR="008B0AF0" w:rsidRPr="003B7055">
        <w:rPr>
          <w:rFonts w:ascii="Tahoma" w:hAnsi="Tahoma" w:cs="Tahoma"/>
          <w:sz w:val="21"/>
          <w:szCs w:val="21"/>
        </w:rPr>
        <w:t xml:space="preserve"> užít a udělit n</w:t>
      </w:r>
      <w:r w:rsidRPr="003B7055">
        <w:rPr>
          <w:rFonts w:ascii="Tahoma" w:hAnsi="Tahoma" w:cs="Tahoma"/>
          <w:sz w:val="21"/>
          <w:szCs w:val="21"/>
        </w:rPr>
        <w:t>abyvateli oprávnění k</w:t>
      </w:r>
      <w:r w:rsidR="00F55408" w:rsidRPr="003B7055">
        <w:rPr>
          <w:rFonts w:ascii="Tahoma" w:hAnsi="Tahoma" w:cs="Tahoma"/>
          <w:sz w:val="21"/>
          <w:szCs w:val="21"/>
        </w:rPr>
        <w:t> </w:t>
      </w:r>
      <w:r w:rsidRPr="003B7055">
        <w:rPr>
          <w:rFonts w:ascii="Tahoma" w:hAnsi="Tahoma" w:cs="Tahoma"/>
          <w:sz w:val="21"/>
          <w:szCs w:val="21"/>
        </w:rPr>
        <w:t>výkonu</w:t>
      </w:r>
      <w:r w:rsidR="00F55408" w:rsidRPr="003B7055">
        <w:rPr>
          <w:rFonts w:ascii="Tahoma" w:hAnsi="Tahoma" w:cs="Tahoma"/>
          <w:sz w:val="21"/>
          <w:szCs w:val="21"/>
        </w:rPr>
        <w:t xml:space="preserve"> práva</w:t>
      </w:r>
      <w:r w:rsidRPr="003B7055">
        <w:rPr>
          <w:rFonts w:ascii="Tahoma" w:hAnsi="Tahoma" w:cs="Tahoma"/>
          <w:sz w:val="21"/>
          <w:szCs w:val="21"/>
        </w:rPr>
        <w:t xml:space="preserve"> </w:t>
      </w:r>
      <w:r w:rsidR="00215CA6" w:rsidRPr="003B7055">
        <w:rPr>
          <w:rFonts w:ascii="Tahoma" w:hAnsi="Tahoma" w:cs="Tahoma"/>
          <w:sz w:val="21"/>
          <w:szCs w:val="21"/>
        </w:rPr>
        <w:t>software</w:t>
      </w:r>
      <w:r w:rsidRPr="003B7055">
        <w:rPr>
          <w:rFonts w:ascii="Tahoma" w:hAnsi="Tahoma" w:cs="Tahoma"/>
          <w:sz w:val="21"/>
          <w:szCs w:val="21"/>
        </w:rPr>
        <w:t xml:space="preserve"> užít.</w:t>
      </w:r>
    </w:p>
    <w:p w:rsidR="0076294E" w:rsidRPr="00F23C42" w:rsidRDefault="0076294E" w:rsidP="00867E57">
      <w:pPr>
        <w:pStyle w:val="Zkladntext"/>
        <w:numPr>
          <w:ilvl w:val="0"/>
          <w:numId w:val="2"/>
        </w:numPr>
        <w:ind w:left="284"/>
        <w:rPr>
          <w:rFonts w:ascii="Tahoma" w:hAnsi="Tahoma" w:cs="Tahoma"/>
          <w:sz w:val="21"/>
          <w:szCs w:val="21"/>
        </w:rPr>
      </w:pPr>
      <w:r w:rsidRPr="00F62F13">
        <w:rPr>
          <w:rFonts w:ascii="Tahoma" w:hAnsi="Tahoma" w:cs="Tahoma"/>
          <w:sz w:val="21"/>
          <w:szCs w:val="21"/>
        </w:rPr>
        <w:t>Poskytovatel</w:t>
      </w:r>
      <w:r w:rsidRPr="003B7055">
        <w:rPr>
          <w:rFonts w:ascii="Tahoma" w:hAnsi="Tahoma" w:cs="Tahoma"/>
          <w:sz w:val="21"/>
          <w:szCs w:val="21"/>
        </w:rPr>
        <w:t xml:space="preserve"> stanovuje, že licence je nevýhradní a nepostupitelná a lze ji užívat pouze na vlastním počítačovém zařízení nabyvatele nebo na zařízení, které je pod jeho úplnou kontrolou nebo kontrolou </w:t>
      </w:r>
      <w:r w:rsidR="008B0AF0" w:rsidRPr="003B7055">
        <w:rPr>
          <w:rFonts w:ascii="Tahoma" w:hAnsi="Tahoma" w:cs="Tahoma"/>
          <w:sz w:val="21"/>
          <w:szCs w:val="21"/>
        </w:rPr>
        <w:t>p</w:t>
      </w:r>
      <w:r w:rsidRPr="003B7055">
        <w:rPr>
          <w:rFonts w:ascii="Tahoma" w:hAnsi="Tahoma" w:cs="Tahoma"/>
          <w:sz w:val="21"/>
          <w:szCs w:val="21"/>
        </w:rPr>
        <w:t xml:space="preserve">oskytovatele. Tato licence nabyvateli zásadně zaručuje právo, </w:t>
      </w:r>
      <w:r w:rsidR="00867E57" w:rsidRPr="003B7055">
        <w:rPr>
          <w:rFonts w:ascii="Tahoma" w:hAnsi="Tahoma" w:cs="Tahoma"/>
          <w:sz w:val="21"/>
          <w:szCs w:val="21"/>
        </w:rPr>
        <w:t xml:space="preserve">aby v daném okamžiku </w:t>
      </w:r>
      <w:r w:rsidR="00867E57" w:rsidRPr="00F62F13">
        <w:rPr>
          <w:rFonts w:ascii="Tahoma" w:hAnsi="Tahoma" w:cs="Tahoma"/>
          <w:sz w:val="21"/>
          <w:szCs w:val="21"/>
        </w:rPr>
        <w:t xml:space="preserve">užíval software pouze na </w:t>
      </w:r>
      <w:r w:rsidR="00F23C42">
        <w:rPr>
          <w:rFonts w:ascii="Tahoma" w:hAnsi="Tahoma" w:cs="Tahoma"/>
          <w:sz w:val="21"/>
          <w:szCs w:val="21"/>
        </w:rPr>
        <w:t>jednom</w:t>
      </w:r>
      <w:r w:rsidR="00867E57" w:rsidRPr="00F62F13">
        <w:rPr>
          <w:rFonts w:ascii="Tahoma" w:hAnsi="Tahoma" w:cs="Tahoma"/>
          <w:sz w:val="21"/>
          <w:szCs w:val="21"/>
        </w:rPr>
        <w:t xml:space="preserve"> počítači v jednom místě</w:t>
      </w:r>
      <w:r w:rsidR="00F62F13" w:rsidRPr="00F62F13">
        <w:rPr>
          <w:rFonts w:ascii="Tahoma" w:hAnsi="Tahoma" w:cs="Tahoma"/>
          <w:sz w:val="21"/>
          <w:szCs w:val="21"/>
        </w:rPr>
        <w:t>.</w:t>
      </w:r>
    </w:p>
    <w:p w:rsidR="00DD762E" w:rsidRDefault="00DD762E" w:rsidP="007C42B4">
      <w:pPr>
        <w:pStyle w:val="Zkladntext"/>
        <w:jc w:val="center"/>
        <w:rPr>
          <w:rFonts w:ascii="Tahoma" w:hAnsi="Tahoma" w:cs="Tahoma"/>
          <w:b/>
          <w:sz w:val="21"/>
          <w:szCs w:val="21"/>
        </w:rPr>
      </w:pPr>
    </w:p>
    <w:p w:rsidR="007C42B4" w:rsidRDefault="007C42B4" w:rsidP="00D43EFE">
      <w:pPr>
        <w:pStyle w:val="Zkladntext"/>
        <w:keepNext/>
        <w:ind w:left="284"/>
        <w:jc w:val="center"/>
        <w:rPr>
          <w:rFonts w:ascii="Tahoma" w:hAnsi="Tahoma" w:cs="Tahoma"/>
          <w:b/>
          <w:sz w:val="21"/>
          <w:szCs w:val="21"/>
        </w:rPr>
      </w:pPr>
      <w:r>
        <w:rPr>
          <w:rFonts w:ascii="Tahoma" w:hAnsi="Tahoma" w:cs="Tahoma"/>
          <w:b/>
          <w:sz w:val="21"/>
          <w:szCs w:val="21"/>
        </w:rPr>
        <w:lastRenderedPageBreak/>
        <w:t>II.</w:t>
      </w:r>
    </w:p>
    <w:p w:rsidR="007C42B4" w:rsidRDefault="007C42B4" w:rsidP="00D43EFE">
      <w:pPr>
        <w:pStyle w:val="Zkladntext"/>
        <w:keepNext/>
        <w:ind w:left="284"/>
        <w:jc w:val="center"/>
        <w:rPr>
          <w:rFonts w:ascii="Tahoma" w:hAnsi="Tahoma" w:cs="Tahoma"/>
          <w:b/>
          <w:sz w:val="21"/>
          <w:szCs w:val="21"/>
        </w:rPr>
      </w:pPr>
      <w:r>
        <w:rPr>
          <w:rFonts w:ascii="Tahoma" w:hAnsi="Tahoma" w:cs="Tahoma"/>
          <w:b/>
          <w:sz w:val="21"/>
          <w:szCs w:val="21"/>
        </w:rPr>
        <w:t>Doba plnění</w:t>
      </w:r>
    </w:p>
    <w:p w:rsidR="00296E9B" w:rsidRDefault="00296E9B" w:rsidP="00D43EFE">
      <w:pPr>
        <w:pStyle w:val="Zkladntext"/>
        <w:keepNext/>
        <w:ind w:left="284"/>
        <w:jc w:val="center"/>
        <w:rPr>
          <w:rFonts w:ascii="Tahoma" w:hAnsi="Tahoma" w:cs="Tahoma"/>
          <w:b/>
          <w:sz w:val="21"/>
          <w:szCs w:val="21"/>
        </w:rPr>
      </w:pPr>
    </w:p>
    <w:p w:rsidR="00CE3836" w:rsidRPr="00CE3836" w:rsidRDefault="007C42B4" w:rsidP="00D43EFE">
      <w:pPr>
        <w:pStyle w:val="Zkladntext"/>
        <w:numPr>
          <w:ilvl w:val="0"/>
          <w:numId w:val="11"/>
        </w:numPr>
        <w:rPr>
          <w:rFonts w:ascii="Tahoma" w:hAnsi="Tahoma" w:cs="Tahoma"/>
          <w:b/>
          <w:sz w:val="21"/>
          <w:szCs w:val="21"/>
        </w:rPr>
      </w:pPr>
      <w:r>
        <w:rPr>
          <w:rFonts w:ascii="Tahoma" w:hAnsi="Tahoma" w:cs="Tahoma"/>
          <w:bCs/>
          <w:sz w:val="21"/>
          <w:szCs w:val="21"/>
        </w:rPr>
        <w:t xml:space="preserve">Licence se poskytuje na dobu neurčitou. </w:t>
      </w:r>
      <w:r w:rsidR="00CE3836">
        <w:rPr>
          <w:rFonts w:ascii="Tahoma" w:hAnsi="Tahoma" w:cs="Tahoma"/>
          <w:bCs/>
          <w:sz w:val="21"/>
          <w:szCs w:val="21"/>
        </w:rPr>
        <w:t xml:space="preserve">Přístup k softwaru bude poskytován po celou dobu řádně uhrazeného předplatného dle čl. III smlouvy. </w:t>
      </w:r>
    </w:p>
    <w:p w:rsidR="007C42B4" w:rsidRDefault="007C42B4" w:rsidP="00D43EFE">
      <w:pPr>
        <w:pStyle w:val="Zkladntext"/>
        <w:numPr>
          <w:ilvl w:val="0"/>
          <w:numId w:val="11"/>
        </w:numPr>
        <w:jc w:val="left"/>
        <w:rPr>
          <w:rFonts w:ascii="Tahoma" w:hAnsi="Tahoma" w:cs="Tahoma"/>
          <w:b/>
          <w:sz w:val="21"/>
          <w:szCs w:val="21"/>
        </w:rPr>
      </w:pPr>
      <w:r>
        <w:rPr>
          <w:rFonts w:ascii="Tahoma" w:hAnsi="Tahoma" w:cs="Tahoma"/>
          <w:bCs/>
          <w:sz w:val="21"/>
          <w:szCs w:val="21"/>
        </w:rPr>
        <w:t>Poskytovatel je povinen zřídit nabyvateli přístup k softwaru a poskytovaným informacím</w:t>
      </w:r>
      <w:r w:rsidR="00F23C42">
        <w:rPr>
          <w:rFonts w:ascii="Tahoma" w:hAnsi="Tahoma" w:cs="Tahoma"/>
          <w:bCs/>
          <w:sz w:val="21"/>
          <w:szCs w:val="21"/>
        </w:rPr>
        <w:t xml:space="preserve"> od</w:t>
      </w:r>
      <w:r w:rsidR="00D43EFE">
        <w:rPr>
          <w:rFonts w:ascii="Tahoma" w:hAnsi="Tahoma" w:cs="Tahoma"/>
          <w:bCs/>
          <w:sz w:val="21"/>
          <w:szCs w:val="21"/>
        </w:rPr>
        <w:t>e</w:t>
      </w:r>
      <w:r w:rsidR="00F23C42">
        <w:rPr>
          <w:rFonts w:ascii="Tahoma" w:hAnsi="Tahoma" w:cs="Tahoma"/>
          <w:bCs/>
          <w:sz w:val="21"/>
          <w:szCs w:val="21"/>
        </w:rPr>
        <w:t xml:space="preserve"> </w:t>
      </w:r>
      <w:r w:rsidR="00D43EFE">
        <w:rPr>
          <w:rFonts w:ascii="Tahoma" w:hAnsi="Tahoma" w:cs="Tahoma"/>
          <w:bCs/>
          <w:sz w:val="21"/>
          <w:szCs w:val="21"/>
        </w:rPr>
        <w:t>dne účinnosti smlouvy</w:t>
      </w:r>
      <w:r w:rsidR="00F23C42" w:rsidRPr="00D43EFE">
        <w:rPr>
          <w:rFonts w:ascii="Tahoma" w:hAnsi="Tahoma" w:cs="Tahoma"/>
          <w:bCs/>
          <w:sz w:val="21"/>
          <w:szCs w:val="21"/>
        </w:rPr>
        <w:t>.</w:t>
      </w:r>
      <w:r>
        <w:rPr>
          <w:rFonts w:ascii="Tahoma" w:hAnsi="Tahoma" w:cs="Tahoma"/>
          <w:bCs/>
          <w:sz w:val="21"/>
          <w:szCs w:val="21"/>
        </w:rPr>
        <w:t xml:space="preserve"> </w:t>
      </w:r>
    </w:p>
    <w:p w:rsidR="00C61654" w:rsidRDefault="00C61654" w:rsidP="00DD762E">
      <w:pPr>
        <w:pStyle w:val="Zkladntext"/>
        <w:ind w:left="284"/>
        <w:jc w:val="center"/>
        <w:rPr>
          <w:rFonts w:ascii="Tahoma" w:hAnsi="Tahoma" w:cs="Tahoma"/>
          <w:b/>
          <w:sz w:val="21"/>
          <w:szCs w:val="21"/>
        </w:rPr>
      </w:pPr>
    </w:p>
    <w:p w:rsidR="00DD762E" w:rsidRPr="003B7055" w:rsidRDefault="00DD762E" w:rsidP="00DD762E">
      <w:pPr>
        <w:pStyle w:val="Zkladntext"/>
        <w:ind w:left="284"/>
        <w:jc w:val="center"/>
        <w:rPr>
          <w:rFonts w:ascii="Tahoma" w:hAnsi="Tahoma" w:cs="Tahoma"/>
          <w:b/>
          <w:sz w:val="21"/>
          <w:szCs w:val="21"/>
        </w:rPr>
      </w:pPr>
      <w:r w:rsidRPr="003B7055">
        <w:rPr>
          <w:rFonts w:ascii="Tahoma" w:hAnsi="Tahoma" w:cs="Tahoma"/>
          <w:b/>
          <w:sz w:val="21"/>
          <w:szCs w:val="21"/>
        </w:rPr>
        <w:t>II</w:t>
      </w:r>
      <w:r w:rsidR="007C42B4">
        <w:rPr>
          <w:rFonts w:ascii="Tahoma" w:hAnsi="Tahoma" w:cs="Tahoma"/>
          <w:b/>
          <w:sz w:val="21"/>
          <w:szCs w:val="21"/>
        </w:rPr>
        <w:t>I</w:t>
      </w:r>
      <w:r w:rsidRPr="003B7055">
        <w:rPr>
          <w:rFonts w:ascii="Tahoma" w:hAnsi="Tahoma" w:cs="Tahoma"/>
          <w:b/>
          <w:sz w:val="21"/>
          <w:szCs w:val="21"/>
        </w:rPr>
        <w:t>.</w:t>
      </w:r>
    </w:p>
    <w:p w:rsidR="00DD762E" w:rsidRDefault="00DD762E" w:rsidP="00DD762E">
      <w:pPr>
        <w:pStyle w:val="Zkladntext"/>
        <w:ind w:left="284"/>
        <w:jc w:val="center"/>
        <w:rPr>
          <w:rFonts w:ascii="Tahoma" w:hAnsi="Tahoma" w:cs="Tahoma"/>
          <w:b/>
          <w:sz w:val="21"/>
          <w:szCs w:val="21"/>
        </w:rPr>
      </w:pPr>
      <w:r w:rsidRPr="003B7055">
        <w:rPr>
          <w:rFonts w:ascii="Tahoma" w:hAnsi="Tahoma" w:cs="Tahoma"/>
          <w:b/>
          <w:sz w:val="21"/>
          <w:szCs w:val="21"/>
        </w:rPr>
        <w:t>Odměna</w:t>
      </w:r>
      <w:r w:rsidR="007C42B4">
        <w:rPr>
          <w:rFonts w:ascii="Tahoma" w:hAnsi="Tahoma" w:cs="Tahoma"/>
          <w:b/>
          <w:sz w:val="21"/>
          <w:szCs w:val="21"/>
        </w:rPr>
        <w:t xml:space="preserve"> a platební podmínky</w:t>
      </w:r>
    </w:p>
    <w:p w:rsidR="00296E9B" w:rsidRPr="003B7055" w:rsidRDefault="00296E9B" w:rsidP="00DD762E">
      <w:pPr>
        <w:pStyle w:val="Zkladntext"/>
        <w:ind w:left="284"/>
        <w:jc w:val="center"/>
        <w:rPr>
          <w:rFonts w:ascii="Tahoma" w:hAnsi="Tahoma" w:cs="Tahoma"/>
          <w:b/>
          <w:sz w:val="21"/>
          <w:szCs w:val="21"/>
        </w:rPr>
      </w:pPr>
    </w:p>
    <w:p w:rsidR="00DD762E" w:rsidRPr="007C42B4" w:rsidRDefault="00603688" w:rsidP="007C42B4">
      <w:pPr>
        <w:pStyle w:val="Zkladntext"/>
        <w:numPr>
          <w:ilvl w:val="0"/>
          <w:numId w:val="12"/>
        </w:numPr>
        <w:rPr>
          <w:rFonts w:ascii="Tahoma" w:hAnsi="Tahoma" w:cs="Tahoma"/>
          <w:b/>
          <w:sz w:val="21"/>
          <w:szCs w:val="21"/>
        </w:rPr>
      </w:pPr>
      <w:r>
        <w:rPr>
          <w:rFonts w:ascii="Tahoma" w:hAnsi="Tahoma" w:cs="Tahoma"/>
          <w:sz w:val="21"/>
          <w:szCs w:val="21"/>
        </w:rPr>
        <w:t xml:space="preserve">Nabyvatel </w:t>
      </w:r>
      <w:r w:rsidR="007C42B4">
        <w:rPr>
          <w:rFonts w:ascii="Tahoma" w:hAnsi="Tahoma" w:cs="Tahoma"/>
          <w:sz w:val="21"/>
          <w:szCs w:val="21"/>
        </w:rPr>
        <w:t>se zavazuje</w:t>
      </w:r>
      <w:r>
        <w:rPr>
          <w:rFonts w:ascii="Tahoma" w:hAnsi="Tahoma" w:cs="Tahoma"/>
          <w:sz w:val="21"/>
          <w:szCs w:val="21"/>
        </w:rPr>
        <w:t xml:space="preserve"> platit </w:t>
      </w:r>
      <w:r w:rsidR="007C42B4">
        <w:rPr>
          <w:rFonts w:ascii="Tahoma" w:hAnsi="Tahoma" w:cs="Tahoma"/>
          <w:sz w:val="21"/>
          <w:szCs w:val="21"/>
        </w:rPr>
        <w:t xml:space="preserve">poskytovateli </w:t>
      </w:r>
      <w:r w:rsidR="00304F89">
        <w:rPr>
          <w:rFonts w:ascii="Tahoma" w:hAnsi="Tahoma" w:cs="Tahoma"/>
          <w:sz w:val="21"/>
          <w:szCs w:val="21"/>
        </w:rPr>
        <w:t>odměnu ve formě</w:t>
      </w:r>
      <w:r w:rsidR="00304F89" w:rsidRPr="0051773C">
        <w:rPr>
          <w:rFonts w:ascii="Tahoma" w:hAnsi="Tahoma" w:cs="Tahoma"/>
          <w:sz w:val="21"/>
          <w:szCs w:val="21"/>
        </w:rPr>
        <w:t xml:space="preserve"> </w:t>
      </w:r>
      <w:r w:rsidR="00DA3484" w:rsidRPr="00D43EFE">
        <w:rPr>
          <w:rFonts w:ascii="Tahoma" w:hAnsi="Tahoma" w:cs="Tahoma"/>
          <w:sz w:val="21"/>
          <w:szCs w:val="21"/>
        </w:rPr>
        <w:t>ročního</w:t>
      </w:r>
      <w:r w:rsidR="00DA3484">
        <w:rPr>
          <w:rFonts w:ascii="Tahoma" w:hAnsi="Tahoma" w:cs="Tahoma"/>
          <w:sz w:val="21"/>
          <w:szCs w:val="21"/>
        </w:rPr>
        <w:t xml:space="preserve"> </w:t>
      </w:r>
      <w:r>
        <w:rPr>
          <w:rFonts w:ascii="Tahoma" w:hAnsi="Tahoma" w:cs="Tahoma"/>
          <w:sz w:val="21"/>
          <w:szCs w:val="21"/>
        </w:rPr>
        <w:t>předplatné</w:t>
      </w:r>
      <w:r w:rsidR="00304F89">
        <w:rPr>
          <w:rFonts w:ascii="Tahoma" w:hAnsi="Tahoma" w:cs="Tahoma"/>
          <w:sz w:val="21"/>
          <w:szCs w:val="21"/>
        </w:rPr>
        <w:t>ho</w:t>
      </w:r>
      <w:r>
        <w:rPr>
          <w:rFonts w:ascii="Tahoma" w:hAnsi="Tahoma" w:cs="Tahoma"/>
          <w:sz w:val="21"/>
          <w:szCs w:val="21"/>
        </w:rPr>
        <w:t xml:space="preserve"> za poskytnutí licence </w:t>
      </w:r>
      <w:r w:rsidR="007C42B4">
        <w:rPr>
          <w:rFonts w:ascii="Tahoma" w:hAnsi="Tahoma" w:cs="Tahoma"/>
          <w:sz w:val="21"/>
          <w:szCs w:val="21"/>
        </w:rPr>
        <w:t xml:space="preserve">ve výši </w:t>
      </w:r>
      <w:r w:rsidR="00D3403A">
        <w:rPr>
          <w:rFonts w:ascii="Tahoma" w:hAnsi="Tahoma" w:cs="Tahoma"/>
          <w:sz w:val="21"/>
          <w:szCs w:val="21"/>
        </w:rPr>
        <w:fldChar w:fldCharType="begin">
          <w:ffData>
            <w:name w:val="Text22"/>
            <w:enabled/>
            <w:calcOnExit w:val="0"/>
            <w:textInput>
              <w:default w:val="100 000 Kč; slovy: stotisíc korun českých"/>
            </w:textInput>
          </w:ffData>
        </w:fldChar>
      </w:r>
      <w:bookmarkStart w:id="4" w:name="Text22"/>
      <w:r w:rsidR="00D3403A">
        <w:rPr>
          <w:rFonts w:ascii="Tahoma" w:hAnsi="Tahoma" w:cs="Tahoma"/>
          <w:sz w:val="21"/>
          <w:szCs w:val="21"/>
        </w:rPr>
        <w:instrText xml:space="preserve"> FORMTEXT </w:instrText>
      </w:r>
      <w:r w:rsidR="00D3403A">
        <w:rPr>
          <w:rFonts w:ascii="Tahoma" w:hAnsi="Tahoma" w:cs="Tahoma"/>
          <w:sz w:val="21"/>
          <w:szCs w:val="21"/>
        </w:rPr>
      </w:r>
      <w:r w:rsidR="00D3403A">
        <w:rPr>
          <w:rFonts w:ascii="Tahoma" w:hAnsi="Tahoma" w:cs="Tahoma"/>
          <w:sz w:val="21"/>
          <w:szCs w:val="21"/>
        </w:rPr>
        <w:fldChar w:fldCharType="separate"/>
      </w:r>
      <w:r w:rsidR="00D3403A">
        <w:rPr>
          <w:rFonts w:ascii="Tahoma" w:hAnsi="Tahoma" w:cs="Tahoma"/>
          <w:noProof/>
          <w:sz w:val="21"/>
          <w:szCs w:val="21"/>
        </w:rPr>
        <w:t>100 000 Kč; slovy: stotisíc korun českých</w:t>
      </w:r>
      <w:r w:rsidR="00D3403A">
        <w:rPr>
          <w:rFonts w:ascii="Tahoma" w:hAnsi="Tahoma" w:cs="Tahoma"/>
          <w:sz w:val="21"/>
          <w:szCs w:val="21"/>
        </w:rPr>
        <w:fldChar w:fldCharType="end"/>
      </w:r>
      <w:bookmarkEnd w:id="4"/>
      <w:r w:rsidR="00DD762E" w:rsidRPr="0051773C">
        <w:rPr>
          <w:rFonts w:ascii="Tahoma" w:hAnsi="Tahoma" w:cs="Tahoma"/>
          <w:sz w:val="21"/>
          <w:szCs w:val="21"/>
        </w:rPr>
        <w:t>.</w:t>
      </w:r>
      <w:r w:rsidR="00C61654">
        <w:rPr>
          <w:rFonts w:ascii="Tahoma" w:hAnsi="Tahoma" w:cs="Tahoma"/>
          <w:sz w:val="21"/>
          <w:szCs w:val="21"/>
        </w:rPr>
        <w:t xml:space="preserve"> DPH bude účtována v souladu s účinnými právními předpisy.</w:t>
      </w:r>
    </w:p>
    <w:p w:rsidR="005D3498" w:rsidRPr="00D43EFE" w:rsidRDefault="00304F89" w:rsidP="005D3498">
      <w:pPr>
        <w:pStyle w:val="Zkladntextodsazen"/>
        <w:numPr>
          <w:ilvl w:val="0"/>
          <w:numId w:val="12"/>
        </w:numPr>
        <w:spacing w:after="0"/>
        <w:jc w:val="both"/>
        <w:rPr>
          <w:rFonts w:ascii="Tahoma" w:hAnsi="Tahoma" w:cs="Tahoma"/>
          <w:sz w:val="21"/>
          <w:szCs w:val="21"/>
        </w:rPr>
      </w:pPr>
      <w:r w:rsidRPr="0051773C">
        <w:rPr>
          <w:rFonts w:ascii="Tahoma" w:hAnsi="Tahoma" w:cs="Tahoma"/>
          <w:sz w:val="21"/>
          <w:szCs w:val="21"/>
        </w:rPr>
        <w:t>Odměna</w:t>
      </w:r>
      <w:r w:rsidR="00B43D38" w:rsidRPr="0051773C">
        <w:rPr>
          <w:rFonts w:ascii="Tahoma" w:hAnsi="Tahoma" w:cs="Tahoma"/>
          <w:sz w:val="21"/>
          <w:szCs w:val="21"/>
        </w:rPr>
        <w:t xml:space="preserve"> za licenci bude</w:t>
      </w:r>
      <w:r w:rsidR="005D3498" w:rsidRPr="00D43EFE">
        <w:rPr>
          <w:rFonts w:ascii="Tahoma" w:hAnsi="Tahoma" w:cs="Tahoma"/>
          <w:sz w:val="21"/>
          <w:szCs w:val="21"/>
        </w:rPr>
        <w:t xml:space="preserve"> </w:t>
      </w:r>
      <w:r w:rsidRPr="00D43EFE">
        <w:rPr>
          <w:rFonts w:ascii="Tahoma" w:hAnsi="Tahoma" w:cs="Tahoma"/>
          <w:sz w:val="21"/>
          <w:szCs w:val="21"/>
        </w:rPr>
        <w:t>uhrazena</w:t>
      </w:r>
      <w:r w:rsidR="005D3498" w:rsidRPr="00D43EFE">
        <w:rPr>
          <w:rFonts w:ascii="Tahoma" w:hAnsi="Tahoma" w:cs="Tahoma"/>
          <w:sz w:val="21"/>
          <w:szCs w:val="21"/>
        </w:rPr>
        <w:t xml:space="preserve"> </w:t>
      </w:r>
      <w:r w:rsidR="00DA3484" w:rsidRPr="00D43EFE">
        <w:rPr>
          <w:rFonts w:ascii="Tahoma" w:hAnsi="Tahoma" w:cs="Tahoma"/>
          <w:sz w:val="21"/>
          <w:szCs w:val="21"/>
        </w:rPr>
        <w:t xml:space="preserve">ve čtyřech splátkách </w:t>
      </w:r>
      <w:r w:rsidR="005D3498" w:rsidRPr="00D43EFE">
        <w:rPr>
          <w:rFonts w:ascii="Tahoma" w:hAnsi="Tahoma" w:cs="Tahoma"/>
          <w:sz w:val="21"/>
          <w:szCs w:val="21"/>
        </w:rPr>
        <w:t xml:space="preserve">na základě faktury vystavené </w:t>
      </w:r>
      <w:r w:rsidR="00B43D38" w:rsidRPr="00D43EFE">
        <w:rPr>
          <w:rFonts w:ascii="Tahoma" w:hAnsi="Tahoma" w:cs="Tahoma"/>
          <w:sz w:val="21"/>
          <w:szCs w:val="21"/>
        </w:rPr>
        <w:t xml:space="preserve">poskytovatelem vždy </w:t>
      </w:r>
      <w:r w:rsidR="00F23C42" w:rsidRPr="00D43EFE">
        <w:rPr>
          <w:rFonts w:ascii="Tahoma" w:hAnsi="Tahoma" w:cs="Tahoma"/>
          <w:sz w:val="21"/>
          <w:szCs w:val="21"/>
        </w:rPr>
        <w:t>v prvním</w:t>
      </w:r>
      <w:r w:rsidR="00F23C42" w:rsidRPr="0051773C">
        <w:rPr>
          <w:rFonts w:ascii="Tahoma" w:hAnsi="Tahoma" w:cs="Tahoma"/>
          <w:sz w:val="21"/>
          <w:szCs w:val="21"/>
        </w:rPr>
        <w:t xml:space="preserve"> </w:t>
      </w:r>
      <w:r w:rsidR="00F23C42" w:rsidRPr="00D43EFE">
        <w:rPr>
          <w:rFonts w:ascii="Tahoma" w:hAnsi="Tahoma" w:cs="Tahoma"/>
          <w:sz w:val="21"/>
          <w:szCs w:val="21"/>
        </w:rPr>
        <w:t>měsíci každého kalendářního čtvrtletí.</w:t>
      </w:r>
      <w:r w:rsidR="00B43D38" w:rsidRPr="0051773C">
        <w:rPr>
          <w:rFonts w:ascii="Tahoma" w:hAnsi="Tahoma" w:cs="Tahoma"/>
          <w:sz w:val="21"/>
          <w:szCs w:val="21"/>
        </w:rPr>
        <w:t xml:space="preserve"> </w:t>
      </w:r>
      <w:r w:rsidR="005D3498" w:rsidRPr="0051773C">
        <w:rPr>
          <w:rFonts w:ascii="Tahoma" w:hAnsi="Tahoma" w:cs="Tahoma"/>
          <w:sz w:val="21"/>
          <w:szCs w:val="21"/>
        </w:rPr>
        <w:t>Fakturačním</w:t>
      </w:r>
      <w:r w:rsidR="005D3498" w:rsidRPr="00D43EFE">
        <w:rPr>
          <w:rFonts w:ascii="Tahoma" w:hAnsi="Tahoma" w:cs="Tahoma"/>
          <w:sz w:val="21"/>
          <w:szCs w:val="21"/>
        </w:rPr>
        <w:t xml:space="preserve"> obdobím je </w:t>
      </w:r>
      <w:r w:rsidR="00F23C42" w:rsidRPr="00D43EFE">
        <w:rPr>
          <w:rFonts w:ascii="Tahoma" w:hAnsi="Tahoma" w:cs="Tahoma"/>
          <w:sz w:val="21"/>
          <w:szCs w:val="21"/>
        </w:rPr>
        <w:t>čtvrtletí</w:t>
      </w:r>
      <w:r w:rsidR="005D3498" w:rsidRPr="00D43EFE">
        <w:rPr>
          <w:rFonts w:ascii="Tahoma" w:hAnsi="Tahoma" w:cs="Tahoma"/>
          <w:sz w:val="21"/>
          <w:szCs w:val="21"/>
        </w:rPr>
        <w:t>.</w:t>
      </w:r>
      <w:r w:rsidR="00B43D38" w:rsidRPr="0051773C">
        <w:rPr>
          <w:rFonts w:ascii="Tahoma" w:hAnsi="Tahoma" w:cs="Tahoma"/>
          <w:sz w:val="21"/>
          <w:szCs w:val="21"/>
        </w:rPr>
        <w:t xml:space="preserve"> </w:t>
      </w:r>
      <w:r w:rsidR="005D3498" w:rsidRPr="0051773C">
        <w:rPr>
          <w:rFonts w:ascii="Tahoma" w:hAnsi="Tahoma" w:cs="Tahoma"/>
          <w:sz w:val="21"/>
          <w:szCs w:val="21"/>
        </w:rPr>
        <w:t>Splatnost se stanovuje na dv</w:t>
      </w:r>
      <w:r w:rsidR="005D3498" w:rsidRPr="00D43EFE">
        <w:rPr>
          <w:rFonts w:ascii="Tahoma" w:hAnsi="Tahoma" w:cs="Tahoma"/>
          <w:sz w:val="21"/>
          <w:szCs w:val="21"/>
        </w:rPr>
        <w:t xml:space="preserve">acet jedna (21) kalendářních dnů ode dne doručení faktury </w:t>
      </w:r>
      <w:r w:rsidR="00B43D38" w:rsidRPr="00D43EFE">
        <w:rPr>
          <w:rFonts w:ascii="Tahoma" w:hAnsi="Tahoma" w:cs="Tahoma"/>
          <w:sz w:val="21"/>
          <w:szCs w:val="21"/>
        </w:rPr>
        <w:t>nabyvateli</w:t>
      </w:r>
      <w:r w:rsidR="00D3403A">
        <w:rPr>
          <w:rFonts w:ascii="Tahoma" w:hAnsi="Tahoma" w:cs="Tahoma"/>
          <w:sz w:val="21"/>
          <w:szCs w:val="21"/>
        </w:rPr>
        <w:t>.</w:t>
      </w:r>
    </w:p>
    <w:p w:rsidR="005D3498" w:rsidRDefault="005D3498" w:rsidP="005D3498">
      <w:pPr>
        <w:pStyle w:val="Zkladntextodsazen"/>
        <w:numPr>
          <w:ilvl w:val="0"/>
          <w:numId w:val="12"/>
        </w:numPr>
        <w:spacing w:after="0"/>
        <w:jc w:val="both"/>
        <w:rPr>
          <w:rFonts w:ascii="Tahoma" w:hAnsi="Tahoma" w:cs="Tahoma"/>
          <w:sz w:val="21"/>
          <w:szCs w:val="21"/>
        </w:rPr>
      </w:pPr>
      <w:r w:rsidRPr="00C3340B">
        <w:rPr>
          <w:rFonts w:ascii="Tahoma" w:hAnsi="Tahoma" w:cs="Tahoma"/>
          <w:sz w:val="21"/>
          <w:szCs w:val="21"/>
        </w:rPr>
        <w:t xml:space="preserve">Faktura bude mít náležitosti účetního dokladu podle zákona č. 563/1991 Sb. ve znění pozdějších </w:t>
      </w:r>
      <w:r>
        <w:rPr>
          <w:rFonts w:ascii="Tahoma" w:hAnsi="Tahoma" w:cs="Tahoma"/>
          <w:sz w:val="21"/>
          <w:szCs w:val="21"/>
        </w:rPr>
        <w:t>předpisů, náležitosti dle § 435</w:t>
      </w:r>
      <w:r w:rsidRPr="00C3340B">
        <w:rPr>
          <w:rFonts w:ascii="Tahoma" w:hAnsi="Tahoma" w:cs="Tahoma"/>
          <w:sz w:val="21"/>
          <w:szCs w:val="21"/>
        </w:rPr>
        <w:t xml:space="preserve"> zákona č. </w:t>
      </w:r>
      <w:r>
        <w:rPr>
          <w:rFonts w:ascii="Tahoma" w:hAnsi="Tahoma" w:cs="Tahoma"/>
          <w:sz w:val="21"/>
          <w:szCs w:val="21"/>
        </w:rPr>
        <w:t xml:space="preserve">89/2012 </w:t>
      </w:r>
      <w:r w:rsidRPr="00C3340B">
        <w:rPr>
          <w:rFonts w:ascii="Tahoma" w:hAnsi="Tahoma" w:cs="Tahoma"/>
          <w:sz w:val="21"/>
          <w:szCs w:val="21"/>
        </w:rPr>
        <w:t>Sb.,</w:t>
      </w:r>
      <w:r>
        <w:rPr>
          <w:rFonts w:ascii="Tahoma" w:hAnsi="Tahoma" w:cs="Tahoma"/>
          <w:sz w:val="21"/>
          <w:szCs w:val="21"/>
        </w:rPr>
        <w:t xml:space="preserve"> občanské</w:t>
      </w:r>
      <w:r w:rsidRPr="00C3340B">
        <w:rPr>
          <w:rFonts w:ascii="Tahoma" w:hAnsi="Tahoma" w:cs="Tahoma"/>
          <w:sz w:val="21"/>
          <w:szCs w:val="21"/>
        </w:rPr>
        <w:t xml:space="preserve">ho zákoníku, ve znění pozdějších předpisů (dále jen </w:t>
      </w:r>
      <w:r w:rsidRPr="00C3340B">
        <w:rPr>
          <w:rFonts w:ascii="Tahoma" w:hAnsi="Tahoma" w:cs="Tahoma"/>
          <w:b/>
          <w:sz w:val="21"/>
          <w:szCs w:val="21"/>
        </w:rPr>
        <w:t>„O</w:t>
      </w:r>
      <w:r>
        <w:rPr>
          <w:rFonts w:ascii="Tahoma" w:hAnsi="Tahoma" w:cs="Tahoma"/>
          <w:b/>
          <w:sz w:val="21"/>
          <w:szCs w:val="21"/>
        </w:rPr>
        <w:t>Z</w:t>
      </w:r>
      <w:r w:rsidRPr="00C3340B">
        <w:rPr>
          <w:rFonts w:ascii="Tahoma" w:hAnsi="Tahoma" w:cs="Tahoma"/>
          <w:b/>
          <w:sz w:val="21"/>
          <w:szCs w:val="21"/>
        </w:rPr>
        <w:t>“</w:t>
      </w:r>
      <w:r w:rsidRPr="00C3340B">
        <w:rPr>
          <w:rFonts w:ascii="Tahoma" w:hAnsi="Tahoma" w:cs="Tahoma"/>
          <w:sz w:val="21"/>
          <w:szCs w:val="21"/>
        </w:rPr>
        <w:t xml:space="preserve">) a pokud je </w:t>
      </w:r>
      <w:r w:rsidR="00B43D38">
        <w:rPr>
          <w:rFonts w:ascii="Tahoma" w:hAnsi="Tahoma" w:cs="Tahoma"/>
          <w:sz w:val="21"/>
          <w:szCs w:val="21"/>
        </w:rPr>
        <w:t>poskytovatel</w:t>
      </w:r>
      <w:r w:rsidRPr="00C3340B">
        <w:rPr>
          <w:rFonts w:ascii="Tahoma" w:hAnsi="Tahoma" w:cs="Tahoma"/>
          <w:sz w:val="21"/>
          <w:szCs w:val="21"/>
        </w:rPr>
        <w:t xml:space="preserve"> plátce DPH náležitosti daňového dokladu podle zákona č. 235/2004 Sb. ve znění pozdějších předpisů.</w:t>
      </w:r>
    </w:p>
    <w:p w:rsidR="00D43EFE" w:rsidRPr="00C3340B" w:rsidRDefault="00D43EFE" w:rsidP="005D3498">
      <w:pPr>
        <w:pStyle w:val="Zkladntextodsazen"/>
        <w:numPr>
          <w:ilvl w:val="0"/>
          <w:numId w:val="12"/>
        </w:numPr>
        <w:spacing w:after="0"/>
        <w:jc w:val="both"/>
        <w:rPr>
          <w:rFonts w:ascii="Tahoma" w:hAnsi="Tahoma" w:cs="Tahoma"/>
          <w:sz w:val="21"/>
          <w:szCs w:val="21"/>
        </w:rPr>
      </w:pPr>
      <w:r>
        <w:rPr>
          <w:rFonts w:ascii="Tahoma" w:hAnsi="Tahoma" w:cs="Tahoma"/>
          <w:sz w:val="21"/>
          <w:szCs w:val="21"/>
        </w:rPr>
        <w:t>Faktura bude obsahovat číslo interní objednávky nabyvatele. Faktura bude zaslána elektronicky na adresu fakturace@upce.cz.</w:t>
      </w:r>
    </w:p>
    <w:p w:rsidR="005D3498" w:rsidRPr="00D3403A" w:rsidRDefault="005D3498" w:rsidP="005D3498">
      <w:pPr>
        <w:pStyle w:val="Zkladntextodsazen"/>
        <w:numPr>
          <w:ilvl w:val="0"/>
          <w:numId w:val="12"/>
        </w:numPr>
        <w:spacing w:after="0"/>
        <w:jc w:val="both"/>
        <w:rPr>
          <w:rFonts w:ascii="Tahoma" w:hAnsi="Tahoma" w:cs="Tahoma"/>
          <w:sz w:val="21"/>
          <w:szCs w:val="21"/>
        </w:rPr>
      </w:pPr>
      <w:r w:rsidRPr="00C3340B">
        <w:rPr>
          <w:rFonts w:ascii="Tahoma" w:hAnsi="Tahoma" w:cs="Tahoma"/>
          <w:sz w:val="21"/>
          <w:szCs w:val="21"/>
        </w:rPr>
        <w:t xml:space="preserve">V případě, že faktura nebude mít odpovídající náležitosti, je </w:t>
      </w:r>
      <w:r w:rsidR="00B43D38">
        <w:rPr>
          <w:rFonts w:ascii="Tahoma" w:hAnsi="Tahoma" w:cs="Tahoma"/>
          <w:sz w:val="21"/>
          <w:szCs w:val="21"/>
        </w:rPr>
        <w:t>nabyva</w:t>
      </w:r>
      <w:r w:rsidRPr="00C3340B">
        <w:rPr>
          <w:rFonts w:ascii="Tahoma" w:hAnsi="Tahoma" w:cs="Tahoma"/>
          <w:sz w:val="21"/>
          <w:szCs w:val="21"/>
        </w:rPr>
        <w:t xml:space="preserve">tel oprávněn ji vrátit ve lhůtě splatnosti zpět </w:t>
      </w:r>
      <w:r w:rsidR="00B43D38">
        <w:rPr>
          <w:rFonts w:ascii="Tahoma" w:hAnsi="Tahoma" w:cs="Tahoma"/>
          <w:sz w:val="21"/>
          <w:szCs w:val="21"/>
        </w:rPr>
        <w:t>poskytovateli</w:t>
      </w:r>
      <w:r w:rsidRPr="00C3340B">
        <w:rPr>
          <w:rFonts w:ascii="Tahoma" w:hAnsi="Tahoma" w:cs="Tahoma"/>
          <w:sz w:val="21"/>
          <w:szCs w:val="21"/>
        </w:rPr>
        <w:t xml:space="preserve"> k doplnění, aniž se tak dostane do prodlení se splatností. Lhůta splatnosti počíná běžet znovu od opětovného </w:t>
      </w:r>
      <w:r w:rsidR="00B43D38">
        <w:rPr>
          <w:rFonts w:ascii="Tahoma" w:hAnsi="Tahoma" w:cs="Tahoma"/>
          <w:sz w:val="21"/>
          <w:szCs w:val="21"/>
        </w:rPr>
        <w:t>doručení</w:t>
      </w:r>
      <w:r w:rsidRPr="00C3340B">
        <w:rPr>
          <w:rFonts w:ascii="Tahoma" w:hAnsi="Tahoma" w:cs="Tahoma"/>
          <w:sz w:val="21"/>
          <w:szCs w:val="21"/>
        </w:rPr>
        <w:t xml:space="preserve"> náležitě doplněného či opraveného dokladu.</w:t>
      </w:r>
    </w:p>
    <w:p w:rsidR="00DD762E" w:rsidRDefault="00DD762E" w:rsidP="00DD762E">
      <w:pPr>
        <w:pStyle w:val="Zkladntext"/>
        <w:rPr>
          <w:rFonts w:ascii="Tahoma" w:hAnsi="Tahoma" w:cs="Tahoma"/>
          <w:b/>
          <w:sz w:val="21"/>
          <w:szCs w:val="21"/>
        </w:rPr>
      </w:pPr>
    </w:p>
    <w:p w:rsidR="0076294E" w:rsidRPr="001453EA" w:rsidRDefault="00A619B8" w:rsidP="00C153FA">
      <w:pPr>
        <w:pStyle w:val="Zkladntext"/>
        <w:ind w:left="284"/>
        <w:jc w:val="center"/>
        <w:rPr>
          <w:rFonts w:ascii="Tahoma" w:hAnsi="Tahoma" w:cs="Tahoma"/>
          <w:b/>
          <w:sz w:val="21"/>
          <w:szCs w:val="21"/>
        </w:rPr>
      </w:pPr>
      <w:r>
        <w:rPr>
          <w:rFonts w:ascii="Tahoma" w:hAnsi="Tahoma" w:cs="Tahoma"/>
          <w:b/>
          <w:sz w:val="21"/>
          <w:szCs w:val="21"/>
        </w:rPr>
        <w:t>IV</w:t>
      </w:r>
      <w:r w:rsidR="0076294E" w:rsidRPr="001453EA">
        <w:rPr>
          <w:rFonts w:ascii="Tahoma" w:hAnsi="Tahoma" w:cs="Tahoma"/>
          <w:b/>
          <w:sz w:val="21"/>
          <w:szCs w:val="21"/>
        </w:rPr>
        <w:t>.</w:t>
      </w:r>
    </w:p>
    <w:p w:rsidR="0076294E" w:rsidRDefault="0076294E" w:rsidP="00C153FA">
      <w:pPr>
        <w:pStyle w:val="Zkladntext"/>
        <w:ind w:left="284"/>
        <w:jc w:val="center"/>
        <w:rPr>
          <w:rFonts w:ascii="Tahoma" w:hAnsi="Tahoma" w:cs="Tahoma"/>
          <w:b/>
          <w:sz w:val="21"/>
          <w:szCs w:val="21"/>
        </w:rPr>
      </w:pPr>
      <w:r w:rsidRPr="00F23C42">
        <w:rPr>
          <w:rFonts w:ascii="Tahoma" w:hAnsi="Tahoma" w:cs="Tahoma"/>
          <w:b/>
          <w:sz w:val="21"/>
          <w:szCs w:val="21"/>
        </w:rPr>
        <w:t>Omezení licence</w:t>
      </w:r>
    </w:p>
    <w:p w:rsidR="00296E9B" w:rsidRPr="00F23C42" w:rsidRDefault="00296E9B" w:rsidP="00C153FA">
      <w:pPr>
        <w:pStyle w:val="Zkladntext"/>
        <w:ind w:left="284"/>
        <w:jc w:val="center"/>
        <w:rPr>
          <w:rFonts w:ascii="Tahoma" w:hAnsi="Tahoma" w:cs="Tahoma"/>
          <w:b/>
          <w:sz w:val="21"/>
          <w:szCs w:val="21"/>
        </w:rPr>
      </w:pPr>
    </w:p>
    <w:p w:rsidR="00DD762E" w:rsidRPr="00F23C42" w:rsidRDefault="00DD762E" w:rsidP="00D43EFE">
      <w:pPr>
        <w:pStyle w:val="Zkladntext"/>
        <w:numPr>
          <w:ilvl w:val="0"/>
          <w:numId w:val="4"/>
        </w:numPr>
        <w:ind w:left="709"/>
        <w:rPr>
          <w:rFonts w:ascii="Tahoma" w:hAnsi="Tahoma" w:cs="Tahoma"/>
          <w:sz w:val="21"/>
          <w:szCs w:val="21"/>
        </w:rPr>
      </w:pPr>
      <w:r w:rsidRPr="00F23C42">
        <w:rPr>
          <w:rFonts w:ascii="Tahoma" w:hAnsi="Tahoma" w:cs="Tahoma"/>
          <w:sz w:val="21"/>
          <w:szCs w:val="21"/>
        </w:rPr>
        <w:t xml:space="preserve">Územní rozsah licence je omezen na </w:t>
      </w:r>
      <w:r w:rsidRPr="0051773C">
        <w:rPr>
          <w:rFonts w:ascii="Tahoma" w:hAnsi="Tahoma" w:cs="Tahoma"/>
          <w:sz w:val="21"/>
          <w:szCs w:val="21"/>
        </w:rPr>
        <w:t>území</w:t>
      </w:r>
      <w:r w:rsidR="00F23C42" w:rsidRPr="0051773C">
        <w:rPr>
          <w:rFonts w:ascii="Tahoma" w:hAnsi="Tahoma" w:cs="Tahoma"/>
          <w:sz w:val="21"/>
          <w:szCs w:val="21"/>
        </w:rPr>
        <w:t xml:space="preserve"> </w:t>
      </w:r>
      <w:r w:rsidR="00F23C42" w:rsidRPr="00D43EFE">
        <w:rPr>
          <w:rFonts w:ascii="Tahoma" w:hAnsi="Tahoma" w:cs="Tahoma"/>
          <w:sz w:val="21"/>
          <w:szCs w:val="21"/>
        </w:rPr>
        <w:t>České a Slovenské republiky</w:t>
      </w:r>
      <w:r w:rsidRPr="0051773C">
        <w:rPr>
          <w:rFonts w:ascii="Tahoma" w:hAnsi="Tahoma" w:cs="Tahoma"/>
          <w:sz w:val="21"/>
          <w:szCs w:val="21"/>
        </w:rPr>
        <w:t>.</w:t>
      </w:r>
    </w:p>
    <w:p w:rsidR="00DD762E" w:rsidRPr="00F23C42" w:rsidRDefault="00DD762E" w:rsidP="00D43EFE">
      <w:pPr>
        <w:pStyle w:val="Zkladntext"/>
        <w:numPr>
          <w:ilvl w:val="0"/>
          <w:numId w:val="4"/>
        </w:numPr>
        <w:ind w:left="709"/>
        <w:rPr>
          <w:rFonts w:ascii="Tahoma" w:hAnsi="Tahoma" w:cs="Tahoma"/>
          <w:sz w:val="21"/>
          <w:szCs w:val="21"/>
        </w:rPr>
      </w:pPr>
      <w:r w:rsidRPr="00F23C42">
        <w:rPr>
          <w:rFonts w:ascii="Tahoma" w:hAnsi="Tahoma" w:cs="Tahoma"/>
          <w:sz w:val="21"/>
          <w:szCs w:val="21"/>
        </w:rPr>
        <w:t xml:space="preserve">Časový rozsah licence </w:t>
      </w:r>
      <w:r w:rsidR="00CE3836" w:rsidRPr="00F23C42">
        <w:rPr>
          <w:rFonts w:ascii="Tahoma" w:hAnsi="Tahoma" w:cs="Tahoma"/>
          <w:sz w:val="21"/>
          <w:szCs w:val="21"/>
        </w:rPr>
        <w:t xml:space="preserve">je dán </w:t>
      </w:r>
      <w:proofErr w:type="spellStart"/>
      <w:r w:rsidR="00CE3836" w:rsidRPr="00F23C42">
        <w:rPr>
          <w:rFonts w:ascii="Tahoma" w:hAnsi="Tahoma" w:cs="Tahoma"/>
          <w:sz w:val="21"/>
          <w:szCs w:val="21"/>
        </w:rPr>
        <w:t>ust</w:t>
      </w:r>
      <w:proofErr w:type="spellEnd"/>
      <w:r w:rsidR="00CE3836" w:rsidRPr="00F23C42">
        <w:rPr>
          <w:rFonts w:ascii="Tahoma" w:hAnsi="Tahoma" w:cs="Tahoma"/>
          <w:sz w:val="21"/>
          <w:szCs w:val="21"/>
        </w:rPr>
        <w:t xml:space="preserve">. </w:t>
      </w:r>
      <w:proofErr w:type="gramStart"/>
      <w:r w:rsidR="00CE3836" w:rsidRPr="00F23C42">
        <w:rPr>
          <w:rFonts w:ascii="Tahoma" w:hAnsi="Tahoma" w:cs="Tahoma"/>
          <w:sz w:val="21"/>
          <w:szCs w:val="21"/>
        </w:rPr>
        <w:t>čl.</w:t>
      </w:r>
      <w:proofErr w:type="gramEnd"/>
      <w:r w:rsidR="00CE3836" w:rsidRPr="00F23C42">
        <w:rPr>
          <w:rFonts w:ascii="Tahoma" w:hAnsi="Tahoma" w:cs="Tahoma"/>
          <w:sz w:val="21"/>
          <w:szCs w:val="21"/>
        </w:rPr>
        <w:t xml:space="preserve"> II této smlouvy, tedy se poskytuje na dobu neurčitou podmíněnou platbou </w:t>
      </w:r>
      <w:r w:rsidR="00A619B8" w:rsidRPr="00D43EFE">
        <w:rPr>
          <w:rFonts w:ascii="Tahoma" w:hAnsi="Tahoma" w:cs="Tahoma"/>
          <w:sz w:val="21"/>
          <w:szCs w:val="21"/>
        </w:rPr>
        <w:t>ročního</w:t>
      </w:r>
      <w:r w:rsidR="00A619B8" w:rsidRPr="00F23C42">
        <w:rPr>
          <w:rFonts w:ascii="Tahoma" w:hAnsi="Tahoma" w:cs="Tahoma"/>
          <w:sz w:val="21"/>
          <w:szCs w:val="21"/>
        </w:rPr>
        <w:t xml:space="preserve"> </w:t>
      </w:r>
      <w:r w:rsidR="00CE3836" w:rsidRPr="00F23C42">
        <w:rPr>
          <w:rFonts w:ascii="Tahoma" w:hAnsi="Tahoma" w:cs="Tahoma"/>
          <w:sz w:val="21"/>
          <w:szCs w:val="21"/>
        </w:rPr>
        <w:t>předplatného</w:t>
      </w:r>
      <w:r w:rsidRPr="00F23C42">
        <w:rPr>
          <w:rFonts w:ascii="Tahoma" w:hAnsi="Tahoma" w:cs="Tahoma"/>
          <w:sz w:val="21"/>
          <w:szCs w:val="21"/>
        </w:rPr>
        <w:t>.</w:t>
      </w:r>
    </w:p>
    <w:p w:rsidR="00DD762E" w:rsidRPr="00F23C42" w:rsidRDefault="00DD762E" w:rsidP="00D43EFE">
      <w:pPr>
        <w:pStyle w:val="Zkladntext"/>
        <w:numPr>
          <w:ilvl w:val="0"/>
          <w:numId w:val="4"/>
        </w:numPr>
        <w:ind w:left="709"/>
        <w:rPr>
          <w:rFonts w:ascii="Tahoma" w:hAnsi="Tahoma" w:cs="Tahoma"/>
          <w:sz w:val="21"/>
          <w:szCs w:val="21"/>
        </w:rPr>
      </w:pPr>
      <w:r w:rsidRPr="00F23C42">
        <w:rPr>
          <w:rFonts w:ascii="Tahoma" w:hAnsi="Tahoma" w:cs="Tahoma"/>
          <w:sz w:val="21"/>
          <w:szCs w:val="21"/>
        </w:rPr>
        <w:t xml:space="preserve">Množstevní rozsah licence </w:t>
      </w:r>
      <w:r w:rsidR="00CE3836" w:rsidRPr="00F23C42">
        <w:rPr>
          <w:rFonts w:ascii="Tahoma" w:hAnsi="Tahoma" w:cs="Tahoma"/>
          <w:sz w:val="21"/>
          <w:szCs w:val="21"/>
        </w:rPr>
        <w:t>je dán čl. I. odst. 5 smlouvy.</w:t>
      </w:r>
    </w:p>
    <w:p w:rsidR="00DD762E" w:rsidRPr="00F23C42" w:rsidRDefault="00DD762E" w:rsidP="00D43EFE">
      <w:pPr>
        <w:pStyle w:val="Zkladntext"/>
        <w:numPr>
          <w:ilvl w:val="0"/>
          <w:numId w:val="4"/>
        </w:numPr>
        <w:ind w:left="709"/>
        <w:rPr>
          <w:rFonts w:ascii="Tahoma" w:hAnsi="Tahoma" w:cs="Tahoma"/>
          <w:sz w:val="21"/>
          <w:szCs w:val="21"/>
        </w:rPr>
      </w:pPr>
      <w:r w:rsidRPr="00F23C42">
        <w:rPr>
          <w:rFonts w:ascii="Tahoma" w:hAnsi="Tahoma" w:cs="Tahoma"/>
          <w:sz w:val="21"/>
          <w:szCs w:val="21"/>
        </w:rPr>
        <w:t xml:space="preserve">Licence poskytnutá touto smlouvou v sobě nezahrnuje licenci k rozmnožování softwaru. Nabyvatel není oprávněn pořizovat jakékoliv kopie softwaru, ať už přímé, nepřímé, trvalé či dočasné, jeho celku nebo částí, a to jakýmikoliv prostředky a v jakékoliv </w:t>
      </w:r>
      <w:r w:rsidR="00554744">
        <w:rPr>
          <w:rFonts w:ascii="Tahoma" w:hAnsi="Tahoma" w:cs="Tahoma"/>
          <w:sz w:val="21"/>
          <w:szCs w:val="21"/>
        </w:rPr>
        <w:t>formě. Shora uvedená ujednání o </w:t>
      </w:r>
      <w:r w:rsidRPr="00F23C42">
        <w:rPr>
          <w:rFonts w:ascii="Tahoma" w:hAnsi="Tahoma" w:cs="Tahoma"/>
          <w:sz w:val="21"/>
          <w:szCs w:val="21"/>
        </w:rPr>
        <w:t>záložní kopii softwaru nejsou tímto ustanovením nijak dotčena.</w:t>
      </w:r>
    </w:p>
    <w:p w:rsidR="00A02FC4" w:rsidRPr="00F23C42" w:rsidRDefault="00DD762E" w:rsidP="00D43EFE">
      <w:pPr>
        <w:pStyle w:val="Zkladntext"/>
        <w:numPr>
          <w:ilvl w:val="0"/>
          <w:numId w:val="4"/>
        </w:numPr>
        <w:ind w:left="709"/>
        <w:rPr>
          <w:rFonts w:ascii="Tahoma" w:hAnsi="Tahoma" w:cs="Tahoma"/>
          <w:sz w:val="21"/>
          <w:szCs w:val="21"/>
        </w:rPr>
      </w:pPr>
      <w:r w:rsidRPr="00F23C42">
        <w:rPr>
          <w:rFonts w:ascii="Tahoma" w:hAnsi="Tahoma" w:cs="Tahoma"/>
          <w:sz w:val="21"/>
          <w:szCs w:val="21"/>
        </w:rPr>
        <w:t>Za porušení ujednání ve výše uvedených odstavcích je nabyvatel povinen zaplatit poskytovateli smluvní pokutu ve výši 1</w:t>
      </w:r>
      <w:r w:rsidR="00F23C42">
        <w:rPr>
          <w:rFonts w:ascii="Tahoma" w:hAnsi="Tahoma" w:cs="Tahoma"/>
          <w:sz w:val="21"/>
          <w:szCs w:val="21"/>
        </w:rPr>
        <w:t xml:space="preserve"> 000</w:t>
      </w:r>
      <w:r w:rsidRPr="00F23C42">
        <w:rPr>
          <w:rFonts w:ascii="Tahoma" w:hAnsi="Tahoma" w:cs="Tahoma"/>
          <w:sz w:val="21"/>
          <w:szCs w:val="21"/>
        </w:rPr>
        <w:t xml:space="preserve"> Kč bez DPH. Smluvní pokuta nemá vliv na právo poskytovatele na náhradu škody vzniklé z porušení povinnosti, ke kterému se smluvní pokuta vztahuje. </w:t>
      </w:r>
      <w:r w:rsidR="00A02FC4" w:rsidRPr="00F23C42">
        <w:rPr>
          <w:rFonts w:ascii="Tahoma" w:hAnsi="Tahoma" w:cs="Tahoma"/>
          <w:sz w:val="21"/>
          <w:szCs w:val="21"/>
        </w:rPr>
        <w:t>Oprávněnost nároku na smluvní pokutu není podmíněna žádnými formálními úkony ze strany poskytovatele. Zaplacení smluvní pokuty nabyvatelem ho nezbavuje závazku splnit povinnosti dané mu touto smlouvou. Platba smluvní pokuty bude nabyvatelem provedena na základě penalizační faktury vystavené oprávněnou smluvní stranou. Splatnost se stanovuje na deset (10) kalendářních dnů ode dne doručení faktury nabyvateli.</w:t>
      </w:r>
    </w:p>
    <w:p w:rsidR="0076294E" w:rsidRPr="003B7055" w:rsidRDefault="0076294E" w:rsidP="00D43EFE">
      <w:pPr>
        <w:pStyle w:val="Zkladntext"/>
        <w:ind w:left="709"/>
        <w:rPr>
          <w:rFonts w:ascii="Tahoma" w:hAnsi="Tahoma" w:cs="Tahoma"/>
          <w:sz w:val="21"/>
          <w:szCs w:val="21"/>
        </w:rPr>
      </w:pPr>
    </w:p>
    <w:p w:rsidR="0076294E" w:rsidRPr="003B7055" w:rsidRDefault="00F23C42" w:rsidP="000B7750">
      <w:pPr>
        <w:pStyle w:val="Zkladntext"/>
        <w:keepNext/>
        <w:keepLines/>
        <w:ind w:left="709"/>
        <w:jc w:val="center"/>
        <w:rPr>
          <w:rFonts w:ascii="Tahoma" w:hAnsi="Tahoma" w:cs="Tahoma"/>
          <w:b/>
          <w:sz w:val="21"/>
          <w:szCs w:val="21"/>
        </w:rPr>
      </w:pPr>
      <w:r>
        <w:rPr>
          <w:rFonts w:ascii="Tahoma" w:hAnsi="Tahoma" w:cs="Tahoma"/>
          <w:b/>
          <w:sz w:val="21"/>
          <w:szCs w:val="21"/>
        </w:rPr>
        <w:lastRenderedPageBreak/>
        <w:t>V</w:t>
      </w:r>
      <w:r w:rsidR="0076294E" w:rsidRPr="003B7055">
        <w:rPr>
          <w:rFonts w:ascii="Tahoma" w:hAnsi="Tahoma" w:cs="Tahoma"/>
          <w:b/>
          <w:sz w:val="21"/>
          <w:szCs w:val="21"/>
        </w:rPr>
        <w:t>.</w:t>
      </w:r>
    </w:p>
    <w:p w:rsidR="0076294E" w:rsidRDefault="0076294E" w:rsidP="000B7750">
      <w:pPr>
        <w:pStyle w:val="Zkladntext"/>
        <w:keepNext/>
        <w:keepLines/>
        <w:ind w:left="709"/>
        <w:jc w:val="center"/>
        <w:rPr>
          <w:rFonts w:ascii="Tahoma" w:hAnsi="Tahoma" w:cs="Tahoma"/>
          <w:b/>
          <w:sz w:val="21"/>
          <w:szCs w:val="21"/>
        </w:rPr>
      </w:pPr>
      <w:r w:rsidRPr="003B7055">
        <w:rPr>
          <w:rFonts w:ascii="Tahoma" w:hAnsi="Tahoma" w:cs="Tahoma"/>
          <w:b/>
          <w:sz w:val="21"/>
          <w:szCs w:val="21"/>
        </w:rPr>
        <w:t>Odpovědnost za vady a za škodu</w:t>
      </w:r>
    </w:p>
    <w:p w:rsidR="00296E9B" w:rsidRPr="003B7055" w:rsidRDefault="00296E9B" w:rsidP="000B7750">
      <w:pPr>
        <w:pStyle w:val="Zkladntext"/>
        <w:keepNext/>
        <w:keepLines/>
        <w:ind w:left="709"/>
        <w:jc w:val="center"/>
        <w:rPr>
          <w:rFonts w:ascii="Tahoma" w:hAnsi="Tahoma" w:cs="Tahoma"/>
          <w:sz w:val="21"/>
          <w:szCs w:val="21"/>
        </w:rPr>
      </w:pPr>
    </w:p>
    <w:p w:rsidR="00DD762E" w:rsidRPr="003B7055" w:rsidRDefault="00DD762E" w:rsidP="000B7750">
      <w:pPr>
        <w:pStyle w:val="Zkladntext"/>
        <w:keepNext/>
        <w:keepLines/>
        <w:numPr>
          <w:ilvl w:val="0"/>
          <w:numId w:val="5"/>
        </w:numPr>
        <w:ind w:left="709" w:hanging="357"/>
        <w:rPr>
          <w:rFonts w:ascii="Tahoma" w:hAnsi="Tahoma" w:cs="Tahoma"/>
          <w:sz w:val="21"/>
          <w:szCs w:val="21"/>
        </w:rPr>
      </w:pPr>
      <w:r w:rsidRPr="003B7055">
        <w:rPr>
          <w:rFonts w:ascii="Tahoma" w:hAnsi="Tahoma" w:cs="Tahoma"/>
          <w:sz w:val="21"/>
          <w:szCs w:val="21"/>
        </w:rPr>
        <w:t xml:space="preserve">Poskytovatel prohlašuje, že software je prost právních vad, </w:t>
      </w:r>
      <w:proofErr w:type="gramStart"/>
      <w:r w:rsidRPr="003B7055">
        <w:rPr>
          <w:rFonts w:ascii="Tahoma" w:hAnsi="Tahoma" w:cs="Tahoma"/>
          <w:sz w:val="21"/>
          <w:szCs w:val="21"/>
        </w:rPr>
        <w:t>tzn. že</w:t>
      </w:r>
      <w:proofErr w:type="gramEnd"/>
      <w:r w:rsidRPr="003B7055">
        <w:rPr>
          <w:rFonts w:ascii="Tahoma" w:hAnsi="Tahoma" w:cs="Tahoma"/>
          <w:sz w:val="21"/>
          <w:szCs w:val="21"/>
        </w:rPr>
        <w:t xml:space="preserve"> není zatížen právy třetích osob.</w:t>
      </w:r>
    </w:p>
    <w:p w:rsidR="00DD762E" w:rsidRPr="003B7055" w:rsidRDefault="00DD762E" w:rsidP="000B7750">
      <w:pPr>
        <w:pStyle w:val="Zkladntext"/>
        <w:keepNext/>
        <w:keepLines/>
        <w:numPr>
          <w:ilvl w:val="0"/>
          <w:numId w:val="5"/>
        </w:numPr>
        <w:ind w:left="709" w:hanging="357"/>
        <w:rPr>
          <w:rFonts w:ascii="Tahoma" w:hAnsi="Tahoma" w:cs="Tahoma"/>
          <w:sz w:val="21"/>
          <w:szCs w:val="21"/>
        </w:rPr>
      </w:pPr>
      <w:r w:rsidRPr="003B7055">
        <w:rPr>
          <w:rFonts w:ascii="Tahoma" w:hAnsi="Tahoma" w:cs="Tahoma"/>
          <w:sz w:val="21"/>
          <w:szCs w:val="21"/>
        </w:rPr>
        <w:t xml:space="preserve">Poskytovatel nese odpovědnost za vady softwaru v době </w:t>
      </w:r>
      <w:r w:rsidR="00CE3836">
        <w:rPr>
          <w:rFonts w:ascii="Tahoma" w:hAnsi="Tahoma" w:cs="Tahoma"/>
          <w:sz w:val="21"/>
          <w:szCs w:val="21"/>
        </w:rPr>
        <w:t>trvání užívacích práv nabyvatele k</w:t>
      </w:r>
      <w:r w:rsidR="00296E9B">
        <w:rPr>
          <w:rFonts w:ascii="Tahoma" w:hAnsi="Tahoma" w:cs="Tahoma"/>
          <w:sz w:val="21"/>
          <w:szCs w:val="21"/>
        </w:rPr>
        <w:t> </w:t>
      </w:r>
      <w:r w:rsidRPr="003B7055">
        <w:rPr>
          <w:rFonts w:ascii="Tahoma" w:hAnsi="Tahoma" w:cs="Tahoma"/>
          <w:sz w:val="21"/>
          <w:szCs w:val="21"/>
        </w:rPr>
        <w:t>softwaru. Vadou softwaru se rozumí případ, kdy software nemá v podstatných aspektech funkcionality vlastnosti vymíněné nabyvatelem. Vady musí být nabyvatelem doložené. Vadou softwaru není míněna nepodstatná odchylka od požadované funkcionality. Za vadu softwaru nelze označit skutečnost, že software v sobě neobsahuje případné legislativní změny, které nebyly poskytovateli známy v okamžiku implementace softwaru, nebo že software nepracuje na hardwaru, který nebyl v té době dostupný.</w:t>
      </w:r>
    </w:p>
    <w:p w:rsidR="00DD762E" w:rsidRPr="003B7055" w:rsidRDefault="00DD762E" w:rsidP="00D43EFE">
      <w:pPr>
        <w:pStyle w:val="Zkladntext"/>
        <w:numPr>
          <w:ilvl w:val="0"/>
          <w:numId w:val="5"/>
        </w:numPr>
        <w:ind w:left="709"/>
        <w:rPr>
          <w:rFonts w:ascii="Tahoma" w:hAnsi="Tahoma" w:cs="Tahoma"/>
          <w:sz w:val="21"/>
          <w:szCs w:val="21"/>
        </w:rPr>
      </w:pPr>
      <w:r w:rsidRPr="003B7055">
        <w:rPr>
          <w:rFonts w:ascii="Tahoma" w:hAnsi="Tahoma" w:cs="Tahoma"/>
          <w:sz w:val="21"/>
          <w:szCs w:val="21"/>
        </w:rPr>
        <w:t xml:space="preserve">Po </w:t>
      </w:r>
      <w:r w:rsidR="00CE3836">
        <w:rPr>
          <w:rFonts w:ascii="Tahoma" w:hAnsi="Tahoma" w:cs="Tahoma"/>
          <w:sz w:val="21"/>
          <w:szCs w:val="21"/>
        </w:rPr>
        <w:t>zpřístupnění užívání</w:t>
      </w:r>
      <w:r w:rsidRPr="003B7055">
        <w:rPr>
          <w:rFonts w:ascii="Tahoma" w:hAnsi="Tahoma" w:cs="Tahoma"/>
          <w:sz w:val="21"/>
          <w:szCs w:val="21"/>
        </w:rPr>
        <w:t xml:space="preserve"> softwaru je nabyvatel povinen prověřit funkčnost softwaru, a to nejpozději do 5 pracovních dnů od </w:t>
      </w:r>
      <w:r w:rsidR="00976D60">
        <w:rPr>
          <w:rFonts w:ascii="Tahoma" w:hAnsi="Tahoma" w:cs="Tahoma"/>
          <w:sz w:val="21"/>
          <w:szCs w:val="21"/>
        </w:rPr>
        <w:t>zřízení přístupu</w:t>
      </w:r>
      <w:r w:rsidRPr="003B7055">
        <w:rPr>
          <w:rFonts w:ascii="Tahoma" w:hAnsi="Tahoma" w:cs="Tahoma"/>
          <w:sz w:val="21"/>
          <w:szCs w:val="21"/>
        </w:rPr>
        <w:t>.</w:t>
      </w:r>
    </w:p>
    <w:p w:rsidR="00976D60" w:rsidRDefault="00DD762E" w:rsidP="00D43EFE">
      <w:pPr>
        <w:pStyle w:val="Zkladntext"/>
        <w:numPr>
          <w:ilvl w:val="0"/>
          <w:numId w:val="5"/>
        </w:numPr>
        <w:ind w:left="709"/>
        <w:rPr>
          <w:rFonts w:ascii="Tahoma" w:hAnsi="Tahoma" w:cs="Tahoma"/>
          <w:sz w:val="21"/>
          <w:szCs w:val="21"/>
        </w:rPr>
      </w:pPr>
      <w:r w:rsidRPr="00976D60">
        <w:rPr>
          <w:rFonts w:ascii="Tahoma" w:hAnsi="Tahoma" w:cs="Tahoma"/>
          <w:sz w:val="21"/>
          <w:szCs w:val="21"/>
        </w:rPr>
        <w:t>Reklamaci případné vady je nabyvatel povinen uplatnit neprodleně po zjištění vady</w:t>
      </w:r>
      <w:r w:rsidR="00976D60" w:rsidRPr="00976D60">
        <w:rPr>
          <w:rFonts w:ascii="Tahoma" w:hAnsi="Tahoma" w:cs="Tahoma"/>
          <w:sz w:val="21"/>
          <w:szCs w:val="21"/>
        </w:rPr>
        <w:t xml:space="preserve">, nejpozději však do </w:t>
      </w:r>
      <w:r w:rsidR="00F23C42">
        <w:rPr>
          <w:rFonts w:ascii="Tahoma" w:hAnsi="Tahoma" w:cs="Tahoma"/>
          <w:sz w:val="21"/>
          <w:szCs w:val="21"/>
        </w:rPr>
        <w:t>5</w:t>
      </w:r>
      <w:r w:rsidR="00976D60" w:rsidRPr="00976D60">
        <w:rPr>
          <w:rFonts w:ascii="Tahoma" w:hAnsi="Tahoma" w:cs="Tahoma"/>
          <w:sz w:val="21"/>
          <w:szCs w:val="21"/>
        </w:rPr>
        <w:t xml:space="preserve"> dnů</w:t>
      </w:r>
      <w:r w:rsidRPr="00976D60">
        <w:rPr>
          <w:rFonts w:ascii="Tahoma" w:hAnsi="Tahoma" w:cs="Tahoma"/>
          <w:sz w:val="21"/>
          <w:szCs w:val="21"/>
        </w:rPr>
        <w:t xml:space="preserve"> </w:t>
      </w:r>
      <w:r w:rsidR="00976D60" w:rsidRPr="00976D60">
        <w:rPr>
          <w:rFonts w:ascii="Tahoma" w:hAnsi="Tahoma" w:cs="Tahoma"/>
          <w:sz w:val="21"/>
          <w:szCs w:val="21"/>
        </w:rPr>
        <w:t>od jejího zjištění</w:t>
      </w:r>
      <w:r w:rsidRPr="00976D60">
        <w:rPr>
          <w:rFonts w:ascii="Tahoma" w:hAnsi="Tahoma" w:cs="Tahoma"/>
          <w:sz w:val="21"/>
          <w:szCs w:val="21"/>
        </w:rPr>
        <w:t xml:space="preserve">, a to písemně u poskytovatele a vadu dostatečně specifikovat. </w:t>
      </w:r>
    </w:p>
    <w:p w:rsidR="00A619B8" w:rsidRDefault="00DD762E" w:rsidP="00D43EFE">
      <w:pPr>
        <w:pStyle w:val="Zkladntext"/>
        <w:numPr>
          <w:ilvl w:val="0"/>
          <w:numId w:val="5"/>
        </w:numPr>
        <w:ind w:left="709"/>
        <w:rPr>
          <w:rFonts w:ascii="Tahoma" w:hAnsi="Tahoma" w:cs="Tahoma"/>
          <w:sz w:val="21"/>
          <w:szCs w:val="21"/>
        </w:rPr>
      </w:pPr>
      <w:r w:rsidRPr="0051773C">
        <w:rPr>
          <w:rFonts w:ascii="Tahoma" w:hAnsi="Tahoma" w:cs="Tahoma"/>
          <w:sz w:val="21"/>
          <w:szCs w:val="21"/>
        </w:rPr>
        <w:t>Poskytovatel je povinen bezplatně odstranit vadu softwar</w:t>
      </w:r>
      <w:r w:rsidRPr="00D43EFE">
        <w:rPr>
          <w:rFonts w:ascii="Tahoma" w:hAnsi="Tahoma" w:cs="Tahoma"/>
          <w:sz w:val="21"/>
          <w:szCs w:val="21"/>
        </w:rPr>
        <w:t xml:space="preserve">u. </w:t>
      </w:r>
      <w:r w:rsidRPr="0051773C">
        <w:rPr>
          <w:rFonts w:ascii="Tahoma" w:hAnsi="Tahoma" w:cs="Tahoma"/>
          <w:sz w:val="21"/>
          <w:szCs w:val="21"/>
        </w:rPr>
        <w:t>Nabyvatel je srozuměn se skutečností, že odstranění vady může být vyřešeno pomocí poskytnutí licence k novější verzi software s danou funkcionalitou</w:t>
      </w:r>
      <w:r w:rsidRPr="00D43EFE">
        <w:rPr>
          <w:rFonts w:ascii="Tahoma" w:hAnsi="Tahoma" w:cs="Tahoma"/>
          <w:sz w:val="21"/>
          <w:szCs w:val="21"/>
        </w:rPr>
        <w:t xml:space="preserve">. </w:t>
      </w:r>
    </w:p>
    <w:p w:rsidR="00DD762E" w:rsidRPr="00D43EFE" w:rsidRDefault="002758AB" w:rsidP="00D43EFE">
      <w:pPr>
        <w:pStyle w:val="Zkladntext"/>
        <w:numPr>
          <w:ilvl w:val="0"/>
          <w:numId w:val="5"/>
        </w:numPr>
        <w:ind w:left="709"/>
        <w:rPr>
          <w:rFonts w:ascii="Tahoma" w:hAnsi="Tahoma" w:cs="Tahoma"/>
          <w:sz w:val="21"/>
          <w:szCs w:val="21"/>
        </w:rPr>
      </w:pPr>
      <w:r w:rsidRPr="0051773C">
        <w:rPr>
          <w:rFonts w:ascii="Tahoma" w:hAnsi="Tahoma" w:cs="Tahoma"/>
          <w:sz w:val="21"/>
          <w:szCs w:val="21"/>
        </w:rPr>
        <w:t>P</w:t>
      </w:r>
      <w:r w:rsidR="00DD762E" w:rsidRPr="00D43EFE">
        <w:rPr>
          <w:rFonts w:ascii="Tahoma" w:hAnsi="Tahoma" w:cs="Tahoma"/>
          <w:sz w:val="21"/>
          <w:szCs w:val="21"/>
        </w:rPr>
        <w:t>oskytovatel odpovídá za škodu vzniklou v důsledku vad softwaru či v důsledku pozdního předání softwaru. Nabyvatel je srozuměn se skutečností, že případná náhrada škody bude omezena v tom směru, že:</w:t>
      </w:r>
    </w:p>
    <w:p w:rsidR="00DD762E" w:rsidRPr="003B7055" w:rsidRDefault="00DD762E" w:rsidP="00D43EFE">
      <w:pPr>
        <w:pStyle w:val="Zkladntext"/>
        <w:ind w:left="709"/>
        <w:rPr>
          <w:rFonts w:ascii="Tahoma" w:hAnsi="Tahoma" w:cs="Tahoma"/>
          <w:sz w:val="21"/>
          <w:szCs w:val="21"/>
        </w:rPr>
      </w:pPr>
      <w:r w:rsidRPr="003B7055">
        <w:rPr>
          <w:rFonts w:ascii="Tahoma" w:hAnsi="Tahoma" w:cs="Tahoma"/>
          <w:sz w:val="21"/>
          <w:szCs w:val="21"/>
        </w:rPr>
        <w:t>a) Poskytovatel není povinen hradit ušlý zisk nabyvatele;</w:t>
      </w:r>
    </w:p>
    <w:p w:rsidR="00DD762E" w:rsidRPr="003B7055" w:rsidRDefault="00DD762E" w:rsidP="00D43EFE">
      <w:pPr>
        <w:pStyle w:val="Zkladntext"/>
        <w:ind w:left="709"/>
        <w:rPr>
          <w:rFonts w:ascii="Tahoma" w:hAnsi="Tahoma" w:cs="Tahoma"/>
          <w:sz w:val="21"/>
          <w:szCs w:val="21"/>
        </w:rPr>
      </w:pPr>
      <w:r w:rsidRPr="003B7055">
        <w:rPr>
          <w:rFonts w:ascii="Tahoma" w:hAnsi="Tahoma" w:cs="Tahoma"/>
          <w:sz w:val="21"/>
          <w:szCs w:val="21"/>
        </w:rPr>
        <w:t>b) Poskytovatel je povinen nahradit škodu pouze v případě zaviněného porušení smluvních povinností;</w:t>
      </w:r>
    </w:p>
    <w:p w:rsidR="00DD762E" w:rsidRPr="003B7055" w:rsidRDefault="00DD762E" w:rsidP="00D43EFE">
      <w:pPr>
        <w:pStyle w:val="Zkladntext"/>
        <w:ind w:left="709"/>
        <w:rPr>
          <w:rFonts w:ascii="Tahoma" w:hAnsi="Tahoma" w:cs="Tahoma"/>
          <w:sz w:val="21"/>
          <w:szCs w:val="21"/>
        </w:rPr>
      </w:pPr>
      <w:r w:rsidRPr="003B7055">
        <w:rPr>
          <w:rFonts w:ascii="Tahoma" w:hAnsi="Tahoma" w:cs="Tahoma"/>
          <w:sz w:val="21"/>
          <w:szCs w:val="21"/>
        </w:rPr>
        <w:t>c) Poskytovatel odpovídá za škodu maximálně do částky rovnající odměně z této smlouvy.</w:t>
      </w:r>
    </w:p>
    <w:p w:rsidR="0076294E" w:rsidRPr="00BA09B8" w:rsidRDefault="0076294E" w:rsidP="00D43EFE">
      <w:pPr>
        <w:pStyle w:val="Zkladntext"/>
        <w:ind w:left="709"/>
        <w:rPr>
          <w:rFonts w:ascii="Tahoma" w:hAnsi="Tahoma" w:cs="Tahoma"/>
          <w:sz w:val="21"/>
          <w:szCs w:val="21"/>
        </w:rPr>
      </w:pPr>
    </w:p>
    <w:p w:rsidR="0076294E" w:rsidRPr="003B7055" w:rsidRDefault="002758AB" w:rsidP="00D43EFE">
      <w:pPr>
        <w:pStyle w:val="Zkladntext"/>
        <w:ind w:left="709"/>
        <w:jc w:val="center"/>
        <w:rPr>
          <w:rFonts w:ascii="Tahoma" w:hAnsi="Tahoma" w:cs="Tahoma"/>
          <w:b/>
          <w:sz w:val="21"/>
          <w:szCs w:val="21"/>
        </w:rPr>
      </w:pPr>
      <w:r>
        <w:rPr>
          <w:rFonts w:ascii="Tahoma" w:hAnsi="Tahoma" w:cs="Tahoma"/>
          <w:b/>
          <w:sz w:val="21"/>
          <w:szCs w:val="21"/>
        </w:rPr>
        <w:t>V</w:t>
      </w:r>
      <w:r w:rsidR="00A619B8">
        <w:rPr>
          <w:rFonts w:ascii="Tahoma" w:hAnsi="Tahoma" w:cs="Tahoma"/>
          <w:b/>
          <w:sz w:val="21"/>
          <w:szCs w:val="21"/>
        </w:rPr>
        <w:t>I</w:t>
      </w:r>
      <w:r w:rsidR="0076294E" w:rsidRPr="003B7055">
        <w:rPr>
          <w:rFonts w:ascii="Tahoma" w:hAnsi="Tahoma" w:cs="Tahoma"/>
          <w:b/>
          <w:sz w:val="21"/>
          <w:szCs w:val="21"/>
        </w:rPr>
        <w:t>.</w:t>
      </w:r>
    </w:p>
    <w:p w:rsidR="0076294E" w:rsidRDefault="00D454DA" w:rsidP="00D43EFE">
      <w:pPr>
        <w:pStyle w:val="Zkladntext"/>
        <w:ind w:left="709"/>
        <w:jc w:val="center"/>
        <w:rPr>
          <w:rFonts w:ascii="Tahoma" w:hAnsi="Tahoma" w:cs="Tahoma"/>
          <w:b/>
          <w:bCs/>
          <w:sz w:val="21"/>
          <w:szCs w:val="21"/>
        </w:rPr>
      </w:pPr>
      <w:r w:rsidRPr="003B7055">
        <w:rPr>
          <w:rFonts w:ascii="Tahoma" w:hAnsi="Tahoma" w:cs="Tahoma"/>
          <w:b/>
          <w:bCs/>
          <w:sz w:val="21"/>
          <w:szCs w:val="21"/>
        </w:rPr>
        <w:t>Z</w:t>
      </w:r>
      <w:r w:rsidR="0076294E" w:rsidRPr="003B7055">
        <w:rPr>
          <w:rFonts w:ascii="Tahoma" w:hAnsi="Tahoma" w:cs="Tahoma"/>
          <w:b/>
          <w:bCs/>
          <w:sz w:val="21"/>
          <w:szCs w:val="21"/>
        </w:rPr>
        <w:t>ávěrečná</w:t>
      </w:r>
      <w:r w:rsidRPr="003B7055">
        <w:rPr>
          <w:rFonts w:ascii="Tahoma" w:hAnsi="Tahoma" w:cs="Tahoma"/>
          <w:b/>
          <w:bCs/>
          <w:sz w:val="21"/>
          <w:szCs w:val="21"/>
        </w:rPr>
        <w:t xml:space="preserve"> ujednání</w:t>
      </w:r>
    </w:p>
    <w:p w:rsidR="00296E9B" w:rsidRPr="003B7055" w:rsidRDefault="00296E9B" w:rsidP="00D43EFE">
      <w:pPr>
        <w:pStyle w:val="Zkladntext"/>
        <w:ind w:left="709"/>
        <w:jc w:val="center"/>
        <w:rPr>
          <w:rFonts w:ascii="Tahoma" w:hAnsi="Tahoma" w:cs="Tahoma"/>
          <w:b/>
          <w:bCs/>
          <w:sz w:val="21"/>
          <w:szCs w:val="21"/>
        </w:rPr>
      </w:pPr>
    </w:p>
    <w:p w:rsidR="00976D60" w:rsidRPr="00D43EFE" w:rsidRDefault="00976D60" w:rsidP="00D43EFE">
      <w:pPr>
        <w:pStyle w:val="Zkladntext"/>
        <w:numPr>
          <w:ilvl w:val="0"/>
          <w:numId w:val="6"/>
        </w:numPr>
        <w:ind w:left="709"/>
        <w:rPr>
          <w:rFonts w:ascii="Tahoma" w:hAnsi="Tahoma" w:cs="Tahoma"/>
          <w:sz w:val="21"/>
          <w:szCs w:val="21"/>
        </w:rPr>
      </w:pPr>
      <w:r w:rsidRPr="00D43EFE">
        <w:rPr>
          <w:rFonts w:ascii="Tahoma" w:hAnsi="Tahoma" w:cs="Tahoma"/>
          <w:sz w:val="21"/>
          <w:szCs w:val="21"/>
        </w:rPr>
        <w:t>Tuto smlouvu lze ukončit dohodou smluvních stran nebo písemnou výpovědí i bez udání důvodu</w:t>
      </w:r>
      <w:r w:rsidR="002758AB" w:rsidRPr="00D43EFE">
        <w:rPr>
          <w:rFonts w:ascii="Tahoma" w:hAnsi="Tahoma" w:cs="Tahoma"/>
          <w:sz w:val="21"/>
          <w:szCs w:val="21"/>
        </w:rPr>
        <w:t xml:space="preserve"> vždy ke konci příslušného kalendářního roku</w:t>
      </w:r>
      <w:r w:rsidRPr="00D43EFE">
        <w:rPr>
          <w:rFonts w:ascii="Tahoma" w:hAnsi="Tahoma" w:cs="Tahoma"/>
          <w:sz w:val="21"/>
          <w:szCs w:val="21"/>
        </w:rPr>
        <w:t>. Výpověď musí být doručena druhé smluvní straně</w:t>
      </w:r>
      <w:r w:rsidR="00DA3484" w:rsidRPr="00D43EFE">
        <w:rPr>
          <w:rFonts w:ascii="Tahoma" w:hAnsi="Tahoma" w:cs="Tahoma"/>
          <w:sz w:val="21"/>
          <w:szCs w:val="21"/>
        </w:rPr>
        <w:t xml:space="preserve"> nej</w:t>
      </w:r>
      <w:r w:rsidR="00081A3D" w:rsidRPr="00D43EFE">
        <w:rPr>
          <w:rFonts w:ascii="Tahoma" w:hAnsi="Tahoma" w:cs="Tahoma"/>
          <w:sz w:val="21"/>
          <w:szCs w:val="21"/>
        </w:rPr>
        <w:t>později</w:t>
      </w:r>
      <w:r w:rsidR="00DA3484" w:rsidRPr="00D43EFE">
        <w:rPr>
          <w:rFonts w:ascii="Tahoma" w:hAnsi="Tahoma" w:cs="Tahoma"/>
          <w:sz w:val="21"/>
          <w:szCs w:val="21"/>
        </w:rPr>
        <w:t xml:space="preserve"> 3 měsíce před skončením smlouvy</w:t>
      </w:r>
      <w:r w:rsidRPr="00D43EFE">
        <w:rPr>
          <w:rFonts w:ascii="Tahoma" w:hAnsi="Tahoma" w:cs="Tahoma"/>
          <w:sz w:val="21"/>
          <w:szCs w:val="21"/>
        </w:rPr>
        <w:t xml:space="preserve">.  </w:t>
      </w:r>
    </w:p>
    <w:p w:rsidR="00DD762E" w:rsidRPr="00D43EFE" w:rsidRDefault="00DD762E" w:rsidP="00D43EFE">
      <w:pPr>
        <w:pStyle w:val="Zkladntext"/>
        <w:numPr>
          <w:ilvl w:val="0"/>
          <w:numId w:val="6"/>
        </w:numPr>
        <w:ind w:left="709"/>
        <w:rPr>
          <w:rFonts w:ascii="Tahoma" w:hAnsi="Tahoma" w:cs="Tahoma"/>
          <w:sz w:val="21"/>
          <w:szCs w:val="21"/>
        </w:rPr>
      </w:pPr>
      <w:r w:rsidRPr="0051773C">
        <w:rPr>
          <w:rFonts w:ascii="Tahoma" w:hAnsi="Tahoma" w:cs="Tahoma"/>
          <w:sz w:val="21"/>
          <w:szCs w:val="21"/>
        </w:rPr>
        <w:t xml:space="preserve">Poskytovatel je oprávněn ukončit smluvní vztah odstoupením </w:t>
      </w:r>
      <w:r w:rsidR="007B0A7C">
        <w:rPr>
          <w:rFonts w:ascii="Tahoma" w:hAnsi="Tahoma" w:cs="Tahoma"/>
          <w:sz w:val="21"/>
          <w:szCs w:val="21"/>
        </w:rPr>
        <w:t>v případě prodlení nabyvatele s </w:t>
      </w:r>
      <w:r w:rsidRPr="0051773C">
        <w:rPr>
          <w:rFonts w:ascii="Tahoma" w:hAnsi="Tahoma" w:cs="Tahoma"/>
          <w:sz w:val="21"/>
          <w:szCs w:val="21"/>
        </w:rPr>
        <w:t xml:space="preserve">úhradou licenční odměny déle jak 30 dnů ode dne </w:t>
      </w:r>
      <w:r w:rsidR="00976D60" w:rsidRPr="00D43EFE">
        <w:rPr>
          <w:rFonts w:ascii="Tahoma" w:hAnsi="Tahoma" w:cs="Tahoma"/>
          <w:sz w:val="21"/>
          <w:szCs w:val="21"/>
        </w:rPr>
        <w:t>splatnosti</w:t>
      </w:r>
      <w:r w:rsidRPr="00D43EFE">
        <w:rPr>
          <w:rFonts w:ascii="Tahoma" w:hAnsi="Tahoma" w:cs="Tahoma"/>
          <w:sz w:val="21"/>
          <w:szCs w:val="21"/>
        </w:rPr>
        <w:t xml:space="preserve"> a také v případě porušení závazků nabyvatele z této smlouvy týkajících se omezení nabyvatele licence. Odstoupení je účinné okamžikem doručení oznámení o odstoupení nabyvateli. V tomto případě </w:t>
      </w:r>
      <w:r w:rsidR="00D40385" w:rsidRPr="00D43EFE">
        <w:rPr>
          <w:rFonts w:ascii="Tahoma" w:hAnsi="Tahoma" w:cs="Tahoma"/>
          <w:sz w:val="21"/>
          <w:szCs w:val="21"/>
        </w:rPr>
        <w:t xml:space="preserve">bude nabyvateli zrušen přístup k softwaru a poskytovaným službám do 10 </w:t>
      </w:r>
      <w:r w:rsidR="007B0A7C">
        <w:rPr>
          <w:rFonts w:ascii="Tahoma" w:hAnsi="Tahoma" w:cs="Tahoma"/>
          <w:sz w:val="21"/>
          <w:szCs w:val="21"/>
        </w:rPr>
        <w:t>dnů ode dne odeslání oznámení o </w:t>
      </w:r>
      <w:r w:rsidR="00D40385" w:rsidRPr="00D43EFE">
        <w:rPr>
          <w:rFonts w:ascii="Tahoma" w:hAnsi="Tahoma" w:cs="Tahoma"/>
          <w:sz w:val="21"/>
          <w:szCs w:val="21"/>
        </w:rPr>
        <w:t xml:space="preserve">odstoupení nabyvateli. </w:t>
      </w:r>
    </w:p>
    <w:p w:rsidR="0076294E" w:rsidRPr="003B7055" w:rsidRDefault="0076294E" w:rsidP="00D43EFE">
      <w:pPr>
        <w:pStyle w:val="Zkladntext"/>
        <w:numPr>
          <w:ilvl w:val="0"/>
          <w:numId w:val="6"/>
        </w:numPr>
        <w:ind w:left="709"/>
        <w:rPr>
          <w:rFonts w:ascii="Tahoma" w:hAnsi="Tahoma" w:cs="Tahoma"/>
          <w:sz w:val="21"/>
          <w:szCs w:val="21"/>
        </w:rPr>
      </w:pPr>
      <w:r w:rsidRPr="003B7055">
        <w:rPr>
          <w:rFonts w:ascii="Tahoma" w:hAnsi="Tahoma" w:cs="Tahoma"/>
          <w:sz w:val="21"/>
          <w:szCs w:val="21"/>
        </w:rPr>
        <w:t xml:space="preserve">Odstoupením není dotčeno právo </w:t>
      </w:r>
      <w:r w:rsidR="0024735D" w:rsidRPr="003B7055">
        <w:rPr>
          <w:rFonts w:ascii="Tahoma" w:hAnsi="Tahoma" w:cs="Tahoma"/>
          <w:sz w:val="21"/>
          <w:szCs w:val="21"/>
        </w:rPr>
        <w:t>p</w:t>
      </w:r>
      <w:r w:rsidRPr="003B7055">
        <w:rPr>
          <w:rFonts w:ascii="Tahoma" w:hAnsi="Tahoma" w:cs="Tahoma"/>
          <w:sz w:val="21"/>
          <w:szCs w:val="21"/>
        </w:rPr>
        <w:t>oskytovatele na úhradu náhrady škody.</w:t>
      </w:r>
    </w:p>
    <w:p w:rsidR="00AA12F6" w:rsidRPr="00C63116" w:rsidRDefault="00AA12F6" w:rsidP="00D43EFE">
      <w:pPr>
        <w:pStyle w:val="Zkladntext"/>
        <w:numPr>
          <w:ilvl w:val="0"/>
          <w:numId w:val="6"/>
        </w:numPr>
        <w:ind w:left="709"/>
        <w:rPr>
          <w:rFonts w:ascii="Tahoma" w:hAnsi="Tahoma" w:cs="Tahoma"/>
          <w:sz w:val="21"/>
          <w:szCs w:val="21"/>
        </w:rPr>
      </w:pPr>
      <w:r w:rsidRPr="00C63116">
        <w:rPr>
          <w:rFonts w:ascii="Tahoma" w:hAnsi="Tahoma" w:cs="Tahoma"/>
          <w:sz w:val="21"/>
          <w:szCs w:val="21"/>
        </w:rPr>
        <w:t xml:space="preserve">Vztahy mezi smluvními stranami vzniklé a neupravené touto smlouvou se řídí zejména </w:t>
      </w:r>
      <w:r w:rsidR="003353E4">
        <w:rPr>
          <w:rFonts w:ascii="Tahoma" w:hAnsi="Tahoma" w:cs="Tahoma"/>
          <w:sz w:val="21"/>
          <w:szCs w:val="21"/>
        </w:rPr>
        <w:t>občanským zákoníkem a AZ</w:t>
      </w:r>
      <w:r w:rsidRPr="00C63116">
        <w:rPr>
          <w:rFonts w:ascii="Tahoma" w:hAnsi="Tahoma" w:cs="Tahoma"/>
          <w:sz w:val="21"/>
          <w:szCs w:val="21"/>
        </w:rPr>
        <w:t>.</w:t>
      </w:r>
    </w:p>
    <w:p w:rsidR="008E31DF" w:rsidRPr="003B7055" w:rsidRDefault="008E31DF" w:rsidP="00D43EFE">
      <w:pPr>
        <w:pStyle w:val="Zkladntext"/>
        <w:numPr>
          <w:ilvl w:val="0"/>
          <w:numId w:val="6"/>
        </w:numPr>
        <w:autoSpaceDE w:val="0"/>
        <w:autoSpaceDN w:val="0"/>
        <w:ind w:left="709"/>
        <w:rPr>
          <w:rFonts w:ascii="Tahoma" w:hAnsi="Tahoma" w:cs="Tahoma"/>
          <w:sz w:val="21"/>
          <w:szCs w:val="21"/>
        </w:rPr>
      </w:pPr>
      <w:r w:rsidRPr="003B7055">
        <w:rPr>
          <w:rFonts w:ascii="Tahoma" w:hAnsi="Tahoma" w:cs="Tahoma"/>
          <w:sz w:val="21"/>
          <w:szCs w:val="21"/>
        </w:rPr>
        <w:t xml:space="preserve">V případě pochybností se má za to, že dokumenty adresované </w:t>
      </w:r>
      <w:r w:rsidR="005656B3" w:rsidRPr="003B7055">
        <w:rPr>
          <w:rFonts w:ascii="Tahoma" w:hAnsi="Tahoma" w:cs="Tahoma"/>
          <w:sz w:val="21"/>
          <w:szCs w:val="21"/>
        </w:rPr>
        <w:t>nabyvateli</w:t>
      </w:r>
      <w:r w:rsidR="00867086" w:rsidRPr="003B7055">
        <w:rPr>
          <w:rFonts w:ascii="Tahoma" w:hAnsi="Tahoma" w:cs="Tahoma"/>
          <w:sz w:val="21"/>
          <w:szCs w:val="21"/>
        </w:rPr>
        <w:t xml:space="preserve"> </w:t>
      </w:r>
      <w:r w:rsidRPr="003B7055">
        <w:rPr>
          <w:rFonts w:ascii="Tahoma" w:hAnsi="Tahoma" w:cs="Tahoma"/>
          <w:sz w:val="21"/>
          <w:szCs w:val="21"/>
        </w:rPr>
        <w:t>byly doručeny 10. pracovní den po prokazatelném odeslání prostřednictvím provozovatele poštovních služeb.</w:t>
      </w:r>
    </w:p>
    <w:p w:rsidR="0076294E" w:rsidRPr="003B7055" w:rsidRDefault="0076294E" w:rsidP="00D43EFE">
      <w:pPr>
        <w:pStyle w:val="Zkladntext"/>
        <w:numPr>
          <w:ilvl w:val="0"/>
          <w:numId w:val="6"/>
        </w:numPr>
        <w:ind w:left="709"/>
        <w:rPr>
          <w:rFonts w:ascii="Tahoma" w:hAnsi="Tahoma" w:cs="Tahoma"/>
          <w:sz w:val="21"/>
          <w:szCs w:val="21"/>
        </w:rPr>
      </w:pPr>
      <w:r w:rsidRPr="003B7055">
        <w:rPr>
          <w:rFonts w:ascii="Tahoma" w:hAnsi="Tahoma" w:cs="Tahoma"/>
          <w:sz w:val="21"/>
          <w:szCs w:val="21"/>
        </w:rPr>
        <w:t>V případě, že dojde k situaci, kdy některá ustanovení této smlouvy se stanou neplatnými, neúčinným</w:t>
      </w:r>
      <w:r w:rsidR="003353E4">
        <w:rPr>
          <w:rFonts w:ascii="Tahoma" w:hAnsi="Tahoma" w:cs="Tahoma"/>
          <w:sz w:val="21"/>
          <w:szCs w:val="21"/>
        </w:rPr>
        <w:t>i</w:t>
      </w:r>
      <w:r w:rsidRPr="003B7055">
        <w:rPr>
          <w:rFonts w:ascii="Tahoma" w:hAnsi="Tahoma" w:cs="Tahoma"/>
          <w:sz w:val="21"/>
          <w:szCs w:val="21"/>
        </w:rPr>
        <w:t xml:space="preserve"> anebo nerealizovatelným</w:t>
      </w:r>
      <w:r w:rsidR="003353E4">
        <w:rPr>
          <w:rFonts w:ascii="Tahoma" w:hAnsi="Tahoma" w:cs="Tahoma"/>
          <w:sz w:val="21"/>
          <w:szCs w:val="21"/>
        </w:rPr>
        <w:t>i</w:t>
      </w:r>
      <w:r w:rsidRPr="003B7055">
        <w:rPr>
          <w:rFonts w:ascii="Tahoma" w:hAnsi="Tahoma" w:cs="Tahoma"/>
          <w:sz w:val="21"/>
          <w:szCs w:val="21"/>
        </w:rPr>
        <w:t>, nebude tímto ovlivněna platnost, účinnost nebo realizovatelnost ostatních ustanovení této smlouvy.</w:t>
      </w:r>
    </w:p>
    <w:p w:rsidR="00DC444B" w:rsidRPr="003B7055" w:rsidRDefault="00DC444B" w:rsidP="00D43EFE">
      <w:pPr>
        <w:pStyle w:val="Zkladntext"/>
        <w:numPr>
          <w:ilvl w:val="0"/>
          <w:numId w:val="6"/>
        </w:numPr>
        <w:autoSpaceDE w:val="0"/>
        <w:autoSpaceDN w:val="0"/>
        <w:ind w:left="709"/>
        <w:rPr>
          <w:rFonts w:ascii="Tahoma" w:hAnsi="Tahoma" w:cs="Tahoma"/>
          <w:sz w:val="21"/>
          <w:szCs w:val="21"/>
        </w:rPr>
      </w:pPr>
      <w:r w:rsidRPr="003B7055">
        <w:rPr>
          <w:rFonts w:ascii="Tahoma" w:hAnsi="Tahoma" w:cs="Tahoma"/>
          <w:sz w:val="21"/>
          <w:szCs w:val="21"/>
        </w:rPr>
        <w:t>Práva a povinnosti vyplývající z této smlouvy přecházejí na případné právní nástupce smluvních stran. Převádět práva a povinnosti z této smlouvy lze jen po písemném souhlasu druhé smluvní strany.</w:t>
      </w:r>
    </w:p>
    <w:p w:rsidR="0076294E" w:rsidRPr="003B7055" w:rsidRDefault="0076294E" w:rsidP="00D43EFE">
      <w:pPr>
        <w:pStyle w:val="Zkladntext"/>
        <w:numPr>
          <w:ilvl w:val="0"/>
          <w:numId w:val="6"/>
        </w:numPr>
        <w:ind w:left="709"/>
        <w:rPr>
          <w:rFonts w:ascii="Tahoma" w:hAnsi="Tahoma" w:cs="Tahoma"/>
          <w:sz w:val="21"/>
          <w:szCs w:val="21"/>
        </w:rPr>
      </w:pPr>
      <w:r w:rsidRPr="003B7055">
        <w:rPr>
          <w:rFonts w:ascii="Tahoma" w:hAnsi="Tahoma" w:cs="Tahoma"/>
          <w:sz w:val="21"/>
          <w:szCs w:val="21"/>
        </w:rPr>
        <w:t>Změny a doplňky této smlouvy j</w:t>
      </w:r>
      <w:r w:rsidR="0024735D" w:rsidRPr="003B7055">
        <w:rPr>
          <w:rFonts w:ascii="Tahoma" w:hAnsi="Tahoma" w:cs="Tahoma"/>
          <w:sz w:val="21"/>
          <w:szCs w:val="21"/>
        </w:rPr>
        <w:t>e</w:t>
      </w:r>
      <w:r w:rsidRPr="003B7055">
        <w:rPr>
          <w:rFonts w:ascii="Tahoma" w:hAnsi="Tahoma" w:cs="Tahoma"/>
          <w:sz w:val="21"/>
          <w:szCs w:val="21"/>
        </w:rPr>
        <w:t xml:space="preserve"> možné provádět pouze formou písemných oboustranně odsouhlasených </w:t>
      </w:r>
      <w:r w:rsidR="0024735D" w:rsidRPr="003B7055">
        <w:rPr>
          <w:rFonts w:ascii="Tahoma" w:hAnsi="Tahoma" w:cs="Tahoma"/>
          <w:sz w:val="21"/>
          <w:szCs w:val="21"/>
        </w:rPr>
        <w:t xml:space="preserve">postupně číslovaných </w:t>
      </w:r>
      <w:r w:rsidRPr="003B7055">
        <w:rPr>
          <w:rFonts w:ascii="Tahoma" w:hAnsi="Tahoma" w:cs="Tahoma"/>
          <w:sz w:val="21"/>
          <w:szCs w:val="21"/>
        </w:rPr>
        <w:t>dodatků.</w:t>
      </w:r>
    </w:p>
    <w:p w:rsidR="007B0A7C" w:rsidRDefault="007B0A7C" w:rsidP="007B0A7C">
      <w:pPr>
        <w:pStyle w:val="Zkladntext"/>
        <w:numPr>
          <w:ilvl w:val="0"/>
          <w:numId w:val="6"/>
        </w:numPr>
        <w:ind w:left="709"/>
        <w:rPr>
          <w:rFonts w:ascii="Tahoma" w:hAnsi="Tahoma" w:cs="Tahoma"/>
          <w:sz w:val="21"/>
          <w:szCs w:val="21"/>
        </w:rPr>
      </w:pPr>
      <w:r w:rsidRPr="007B0A7C">
        <w:rPr>
          <w:rFonts w:ascii="Tahoma" w:hAnsi="Tahoma" w:cs="Tahoma"/>
          <w:sz w:val="21"/>
          <w:szCs w:val="21"/>
        </w:rPr>
        <w:t>Tato smlouva podléhá povinnosti uveřejnění v registru smlu</w:t>
      </w:r>
      <w:r>
        <w:rPr>
          <w:rFonts w:ascii="Tahoma" w:hAnsi="Tahoma" w:cs="Tahoma"/>
          <w:sz w:val="21"/>
          <w:szCs w:val="21"/>
        </w:rPr>
        <w:t>v dle zákona č. 340/2015 Sb., o </w:t>
      </w:r>
      <w:r w:rsidRPr="007B0A7C">
        <w:rPr>
          <w:rFonts w:ascii="Tahoma" w:hAnsi="Tahoma" w:cs="Tahoma"/>
          <w:sz w:val="21"/>
          <w:szCs w:val="21"/>
        </w:rPr>
        <w:t>zvláštních podmínkách účinnosti některých smluv, uveřejňování těchto smluv a o registru smluv (zákon o registru smluv)</w:t>
      </w:r>
      <w:r w:rsidR="00A170C7">
        <w:rPr>
          <w:rFonts w:ascii="Tahoma" w:hAnsi="Tahoma" w:cs="Tahoma"/>
          <w:sz w:val="21"/>
          <w:szCs w:val="21"/>
        </w:rPr>
        <w:t>, ve znění pozdějších předpisů</w:t>
      </w:r>
      <w:r w:rsidRPr="007B0A7C">
        <w:rPr>
          <w:rFonts w:ascii="Tahoma" w:hAnsi="Tahoma" w:cs="Tahoma"/>
          <w:sz w:val="21"/>
          <w:szCs w:val="21"/>
        </w:rPr>
        <w:t>. Obě smluvní strany prohlašují, že jsou si vědomy následků vyplývajících z této skutečnosti.</w:t>
      </w:r>
    </w:p>
    <w:p w:rsidR="0076294E" w:rsidRPr="003B7055" w:rsidRDefault="0076294E" w:rsidP="007B0A7C">
      <w:pPr>
        <w:pStyle w:val="Zkladntext"/>
        <w:numPr>
          <w:ilvl w:val="0"/>
          <w:numId w:val="6"/>
        </w:numPr>
        <w:ind w:left="709"/>
        <w:rPr>
          <w:rFonts w:ascii="Tahoma" w:hAnsi="Tahoma" w:cs="Tahoma"/>
          <w:sz w:val="21"/>
          <w:szCs w:val="21"/>
        </w:rPr>
      </w:pPr>
      <w:r w:rsidRPr="003B7055">
        <w:rPr>
          <w:rFonts w:ascii="Tahoma" w:hAnsi="Tahoma" w:cs="Tahoma"/>
          <w:sz w:val="21"/>
          <w:szCs w:val="21"/>
        </w:rPr>
        <w:lastRenderedPageBreak/>
        <w:t>Smlouva nabývá platnosti dnem podpisu smluvních stran</w:t>
      </w:r>
      <w:r w:rsidR="007B0A7C">
        <w:rPr>
          <w:rFonts w:ascii="Tahoma" w:hAnsi="Tahoma" w:cs="Tahoma"/>
          <w:sz w:val="21"/>
          <w:szCs w:val="21"/>
        </w:rPr>
        <w:t xml:space="preserve">, </w:t>
      </w:r>
      <w:r w:rsidR="007B0A7C" w:rsidRPr="007B0A7C">
        <w:rPr>
          <w:rFonts w:ascii="Tahoma" w:hAnsi="Tahoma" w:cs="Tahoma"/>
          <w:sz w:val="21"/>
          <w:szCs w:val="21"/>
        </w:rPr>
        <w:t>resp. dnem, kdy tuto smlouvu podepíše oprávněný zástupce té smluvní strany, která smlouvu podepisuje později</w:t>
      </w:r>
      <w:r w:rsidR="007B0A7C">
        <w:rPr>
          <w:rFonts w:ascii="Tahoma" w:hAnsi="Tahoma" w:cs="Tahoma"/>
          <w:sz w:val="21"/>
          <w:szCs w:val="21"/>
        </w:rPr>
        <w:t>,</w:t>
      </w:r>
      <w:r w:rsidR="007B0A7C" w:rsidRPr="007B0A7C">
        <w:rPr>
          <w:rFonts w:ascii="Tahoma" w:hAnsi="Tahoma" w:cs="Tahoma"/>
          <w:sz w:val="21"/>
          <w:szCs w:val="21"/>
        </w:rPr>
        <w:t xml:space="preserve"> </w:t>
      </w:r>
      <w:r w:rsidR="007B0A7C" w:rsidRPr="00D43EFE">
        <w:rPr>
          <w:rFonts w:ascii="Tahoma" w:hAnsi="Tahoma" w:cs="Tahoma"/>
          <w:sz w:val="21"/>
          <w:szCs w:val="21"/>
        </w:rPr>
        <w:t>a účinnosti</w:t>
      </w:r>
      <w:r w:rsidR="007B0A7C" w:rsidRPr="007B0A7C">
        <w:rPr>
          <w:rFonts w:ascii="Tahoma" w:hAnsi="Tahoma" w:cs="Tahoma"/>
          <w:sz w:val="21"/>
          <w:szCs w:val="21"/>
        </w:rPr>
        <w:t xml:space="preserve"> dnem jejího zveřejnění v registru smluv</w:t>
      </w:r>
      <w:r w:rsidRPr="003B7055">
        <w:rPr>
          <w:rFonts w:ascii="Tahoma" w:hAnsi="Tahoma" w:cs="Tahoma"/>
          <w:sz w:val="21"/>
          <w:szCs w:val="21"/>
        </w:rPr>
        <w:t>.</w:t>
      </w:r>
    </w:p>
    <w:p w:rsidR="0076294E" w:rsidRPr="003B7055" w:rsidRDefault="0076294E" w:rsidP="00D43EFE">
      <w:pPr>
        <w:pStyle w:val="Zkladntext"/>
        <w:numPr>
          <w:ilvl w:val="0"/>
          <w:numId w:val="6"/>
        </w:numPr>
        <w:ind w:left="709"/>
        <w:rPr>
          <w:rFonts w:ascii="Tahoma" w:hAnsi="Tahoma" w:cs="Tahoma"/>
          <w:sz w:val="21"/>
          <w:szCs w:val="21"/>
        </w:rPr>
      </w:pPr>
      <w:r w:rsidRPr="003B7055">
        <w:rPr>
          <w:rFonts w:ascii="Tahoma" w:hAnsi="Tahoma" w:cs="Tahoma"/>
          <w:sz w:val="21"/>
          <w:szCs w:val="21"/>
        </w:rPr>
        <w:t xml:space="preserve">Veškeré spory mezi smluvními stranami vzniklé z této smlouvy budou řešeny smírnou cestou. Nebude-li smírného řešení dosaženo, sjednávají si smluvní strany místní příslušnost věcně příslušného soudu určenou dle sídla </w:t>
      </w:r>
      <w:r w:rsidR="0024735D" w:rsidRPr="003B7055">
        <w:rPr>
          <w:rFonts w:ascii="Tahoma" w:hAnsi="Tahoma" w:cs="Tahoma"/>
          <w:sz w:val="21"/>
          <w:szCs w:val="21"/>
        </w:rPr>
        <w:t>p</w:t>
      </w:r>
      <w:r w:rsidRPr="003B7055">
        <w:rPr>
          <w:rFonts w:ascii="Tahoma" w:hAnsi="Tahoma" w:cs="Tahoma"/>
          <w:sz w:val="21"/>
          <w:szCs w:val="21"/>
        </w:rPr>
        <w:t>oskytovatele.</w:t>
      </w:r>
    </w:p>
    <w:p w:rsidR="0076294E" w:rsidRPr="003B7055" w:rsidRDefault="0076294E" w:rsidP="00D43EFE">
      <w:pPr>
        <w:pStyle w:val="Zkladntext"/>
        <w:numPr>
          <w:ilvl w:val="0"/>
          <w:numId w:val="6"/>
        </w:numPr>
        <w:ind w:left="709"/>
        <w:rPr>
          <w:rFonts w:ascii="Tahoma" w:hAnsi="Tahoma" w:cs="Tahoma"/>
          <w:sz w:val="21"/>
          <w:szCs w:val="21"/>
        </w:rPr>
      </w:pPr>
      <w:r w:rsidRPr="003B7055">
        <w:rPr>
          <w:rFonts w:ascii="Tahoma" w:hAnsi="Tahoma" w:cs="Tahoma"/>
          <w:sz w:val="21"/>
          <w:szCs w:val="21"/>
        </w:rPr>
        <w:t>Obě smluvní strany prohlašují, že si smlouvu pečlivě přečetly a na důkaz souhlasu s výše uvedenými ustanoveními připojují své podpisy:</w:t>
      </w:r>
    </w:p>
    <w:p w:rsidR="004F79D2" w:rsidRPr="003B7055" w:rsidRDefault="004F79D2" w:rsidP="003353E4">
      <w:pPr>
        <w:pStyle w:val="Zkladntext"/>
        <w:ind w:left="284"/>
        <w:rPr>
          <w:rFonts w:ascii="Tahoma" w:hAnsi="Tahoma" w:cs="Tahoma"/>
          <w:sz w:val="21"/>
          <w:szCs w:val="21"/>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4F79D2" w:rsidRPr="003B7055" w:rsidTr="00BB67EE">
        <w:trPr>
          <w:trHeight w:val="1648"/>
        </w:trPr>
        <w:tc>
          <w:tcPr>
            <w:tcW w:w="4846" w:type="dxa"/>
            <w:tcBorders>
              <w:top w:val="single" w:sz="18" w:space="0" w:color="auto"/>
              <w:left w:val="single" w:sz="18" w:space="0" w:color="auto"/>
              <w:bottom w:val="single" w:sz="18" w:space="0" w:color="auto"/>
            </w:tcBorders>
            <w:shd w:val="clear" w:color="auto" w:fill="auto"/>
          </w:tcPr>
          <w:p w:rsidR="004F79D2" w:rsidRPr="003B7055" w:rsidRDefault="004F79D2" w:rsidP="00BB67EE">
            <w:pPr>
              <w:spacing w:after="60"/>
              <w:jc w:val="center"/>
              <w:rPr>
                <w:rFonts w:ascii="Tahoma" w:hAnsi="Tahoma" w:cs="Tahoma"/>
              </w:rPr>
            </w:pPr>
            <w:r w:rsidRPr="003B7055">
              <w:rPr>
                <w:rFonts w:ascii="Tahoma" w:hAnsi="Tahoma" w:cs="Tahoma"/>
              </w:rPr>
              <w:t> Razítko a podpis nabyvatele</w:t>
            </w:r>
          </w:p>
          <w:p w:rsidR="004F79D2" w:rsidRPr="003B7055" w:rsidRDefault="004F79D2" w:rsidP="00BB67EE">
            <w:pPr>
              <w:spacing w:after="60"/>
              <w:jc w:val="center"/>
              <w:rPr>
                <w:rFonts w:ascii="Tahoma" w:hAnsi="Tahoma" w:cs="Tahoma"/>
              </w:rPr>
            </w:pPr>
          </w:p>
          <w:p w:rsidR="004F79D2" w:rsidRPr="003B7055" w:rsidRDefault="004F79D2" w:rsidP="00BB67EE">
            <w:pPr>
              <w:spacing w:after="60"/>
              <w:jc w:val="center"/>
              <w:rPr>
                <w:rFonts w:ascii="Tahoma" w:hAnsi="Tahoma" w:cs="Tahoma"/>
              </w:rPr>
            </w:pPr>
            <w:r w:rsidRPr="003B7055">
              <w:rPr>
                <w:rFonts w:ascii="Tahoma" w:hAnsi="Tahoma" w:cs="Tahoma"/>
              </w:rPr>
              <w:t>………………………………………….</w:t>
            </w:r>
          </w:p>
          <w:bookmarkStart w:id="5" w:name="Text41"/>
          <w:p w:rsidR="004F79D2" w:rsidRPr="003B7055" w:rsidRDefault="004F79D2" w:rsidP="00BB67EE">
            <w:pPr>
              <w:spacing w:after="60"/>
              <w:jc w:val="center"/>
              <w:rPr>
                <w:rFonts w:ascii="Tahoma" w:hAnsi="Tahoma" w:cs="Tahoma"/>
              </w:rPr>
            </w:pPr>
            <w:r w:rsidRPr="003B7055">
              <w:rPr>
                <w:rFonts w:ascii="Tahoma" w:hAnsi="Tahoma" w:cs="Tahoma"/>
              </w:rPr>
              <w:fldChar w:fldCharType="begin">
                <w:ffData>
                  <w:name w:val="Text41"/>
                  <w:enabled/>
                  <w:calcOnExit w:val="0"/>
                  <w:textInput>
                    <w:default w:val="osoba jednající za nabyvatele"/>
                  </w:textInput>
                </w:ffData>
              </w:fldChar>
            </w:r>
            <w:r w:rsidRPr="003B7055">
              <w:rPr>
                <w:rFonts w:ascii="Tahoma" w:hAnsi="Tahoma" w:cs="Tahoma"/>
              </w:rPr>
              <w:instrText xml:space="preserve"> FORMTEXT </w:instrText>
            </w:r>
            <w:r w:rsidRPr="003B7055">
              <w:rPr>
                <w:rFonts w:ascii="Tahoma" w:hAnsi="Tahoma" w:cs="Tahoma"/>
              </w:rPr>
            </w:r>
            <w:r w:rsidRPr="003B7055">
              <w:rPr>
                <w:rFonts w:ascii="Tahoma" w:hAnsi="Tahoma" w:cs="Tahoma"/>
              </w:rPr>
              <w:fldChar w:fldCharType="separate"/>
            </w:r>
            <w:r w:rsidRPr="003B7055">
              <w:rPr>
                <w:rFonts w:ascii="Tahoma" w:hAnsi="Tahoma" w:cs="Tahoma"/>
                <w:noProof/>
              </w:rPr>
              <w:t>osoba jednající za nabyvatele</w:t>
            </w:r>
            <w:r w:rsidRPr="003B7055">
              <w:rPr>
                <w:rFonts w:ascii="Tahoma" w:hAnsi="Tahoma" w:cs="Tahoma"/>
              </w:rPr>
              <w:fldChar w:fldCharType="end"/>
            </w:r>
            <w:bookmarkEnd w:id="5"/>
          </w:p>
          <w:p w:rsidR="004F79D2" w:rsidRPr="003B7055" w:rsidRDefault="004F79D2" w:rsidP="00BB67EE">
            <w:pPr>
              <w:autoSpaceDE w:val="0"/>
              <w:autoSpaceDN w:val="0"/>
              <w:spacing w:after="60"/>
              <w:jc w:val="center"/>
              <w:rPr>
                <w:rFonts w:ascii="Tahoma" w:hAnsi="Tahoma" w:cs="Tahoma"/>
              </w:rPr>
            </w:pPr>
            <w:r w:rsidRPr="003B7055">
              <w:rPr>
                <w:rFonts w:ascii="Tahoma" w:hAnsi="Tahoma" w:cs="Tahoma"/>
              </w:rPr>
              <w:t>V </w:t>
            </w:r>
            <w:r w:rsidRPr="003B7055">
              <w:rPr>
                <w:rFonts w:ascii="Tahoma" w:hAnsi="Tahoma" w:cs="Tahoma"/>
              </w:rPr>
              <w:fldChar w:fldCharType="begin">
                <w:ffData>
                  <w:name w:val="Text42"/>
                  <w:enabled/>
                  <w:calcOnExit w:val="0"/>
                  <w:textInput/>
                </w:ffData>
              </w:fldChar>
            </w:r>
            <w:bookmarkStart w:id="6" w:name="Text42"/>
            <w:r w:rsidRPr="003B7055">
              <w:rPr>
                <w:rFonts w:ascii="Tahoma" w:hAnsi="Tahoma" w:cs="Tahoma"/>
              </w:rPr>
              <w:instrText xml:space="preserve"> FORMTEXT </w:instrText>
            </w:r>
            <w:r w:rsidRPr="003B7055">
              <w:rPr>
                <w:rFonts w:ascii="Tahoma" w:hAnsi="Tahoma" w:cs="Tahoma"/>
              </w:rPr>
            </w:r>
            <w:r w:rsidRPr="003B7055">
              <w:rPr>
                <w:rFonts w:ascii="Tahoma" w:hAnsi="Tahoma" w:cs="Tahoma"/>
              </w:rPr>
              <w:fldChar w:fldCharType="separate"/>
            </w:r>
            <w:r w:rsidRPr="003B7055">
              <w:rPr>
                <w:rFonts w:ascii="Tahoma" w:hAnsi="Tahoma" w:cs="Tahoma"/>
                <w:noProof/>
              </w:rPr>
              <w:t> </w:t>
            </w:r>
            <w:r w:rsidRPr="003B7055">
              <w:rPr>
                <w:rFonts w:ascii="Tahoma" w:hAnsi="Tahoma" w:cs="Tahoma"/>
                <w:noProof/>
              </w:rPr>
              <w:t> </w:t>
            </w:r>
            <w:r w:rsidRPr="003B7055">
              <w:rPr>
                <w:rFonts w:ascii="Tahoma" w:hAnsi="Tahoma" w:cs="Tahoma"/>
                <w:noProof/>
              </w:rPr>
              <w:t> </w:t>
            </w:r>
            <w:r w:rsidRPr="003B7055">
              <w:rPr>
                <w:rFonts w:ascii="Tahoma" w:hAnsi="Tahoma" w:cs="Tahoma"/>
                <w:noProof/>
              </w:rPr>
              <w:t> </w:t>
            </w:r>
            <w:r w:rsidRPr="003B7055">
              <w:rPr>
                <w:rFonts w:ascii="Tahoma" w:hAnsi="Tahoma" w:cs="Tahoma"/>
                <w:noProof/>
              </w:rPr>
              <w:t> </w:t>
            </w:r>
            <w:r w:rsidRPr="003B7055">
              <w:rPr>
                <w:rFonts w:ascii="Tahoma" w:hAnsi="Tahoma" w:cs="Tahoma"/>
              </w:rPr>
              <w:fldChar w:fldCharType="end"/>
            </w:r>
            <w:bookmarkEnd w:id="6"/>
            <w:r w:rsidRPr="003B7055">
              <w:rPr>
                <w:rFonts w:ascii="Tahoma" w:hAnsi="Tahoma" w:cs="Tahoma"/>
              </w:rPr>
              <w:t xml:space="preserve"> dne </w:t>
            </w:r>
            <w:r w:rsidRPr="003B7055">
              <w:rPr>
                <w:rFonts w:ascii="Tahoma" w:hAnsi="Tahoma" w:cs="Tahoma"/>
              </w:rPr>
              <w:fldChar w:fldCharType="begin">
                <w:ffData>
                  <w:name w:val="Text43"/>
                  <w:enabled/>
                  <w:calcOnExit w:val="0"/>
                  <w:textInput/>
                </w:ffData>
              </w:fldChar>
            </w:r>
            <w:bookmarkStart w:id="7" w:name="Text43"/>
            <w:r w:rsidRPr="003B7055">
              <w:rPr>
                <w:rFonts w:ascii="Tahoma" w:hAnsi="Tahoma" w:cs="Tahoma"/>
              </w:rPr>
              <w:instrText xml:space="preserve"> FORMTEXT </w:instrText>
            </w:r>
            <w:r w:rsidRPr="003B7055">
              <w:rPr>
                <w:rFonts w:ascii="Tahoma" w:hAnsi="Tahoma" w:cs="Tahoma"/>
              </w:rPr>
            </w:r>
            <w:r w:rsidRPr="003B7055">
              <w:rPr>
                <w:rFonts w:ascii="Tahoma" w:hAnsi="Tahoma" w:cs="Tahoma"/>
              </w:rPr>
              <w:fldChar w:fldCharType="separate"/>
            </w:r>
            <w:r w:rsidRPr="003B7055">
              <w:rPr>
                <w:rFonts w:ascii="Tahoma" w:hAnsi="Tahoma" w:cs="Tahoma"/>
                <w:noProof/>
              </w:rPr>
              <w:t> </w:t>
            </w:r>
            <w:r w:rsidRPr="003B7055">
              <w:rPr>
                <w:rFonts w:ascii="Tahoma" w:hAnsi="Tahoma" w:cs="Tahoma"/>
                <w:noProof/>
              </w:rPr>
              <w:t> </w:t>
            </w:r>
            <w:r w:rsidRPr="003B7055">
              <w:rPr>
                <w:rFonts w:ascii="Tahoma" w:hAnsi="Tahoma" w:cs="Tahoma"/>
                <w:noProof/>
              </w:rPr>
              <w:t> </w:t>
            </w:r>
            <w:r w:rsidRPr="003B7055">
              <w:rPr>
                <w:rFonts w:ascii="Tahoma" w:hAnsi="Tahoma" w:cs="Tahoma"/>
                <w:noProof/>
              </w:rPr>
              <w:t> </w:t>
            </w:r>
            <w:r w:rsidRPr="003B7055">
              <w:rPr>
                <w:rFonts w:ascii="Tahoma" w:hAnsi="Tahoma" w:cs="Tahoma"/>
                <w:noProof/>
              </w:rPr>
              <w:t> </w:t>
            </w:r>
            <w:r w:rsidRPr="003B7055">
              <w:rPr>
                <w:rFonts w:ascii="Tahoma" w:hAnsi="Tahoma" w:cs="Tahoma"/>
              </w:rPr>
              <w:fldChar w:fldCharType="end"/>
            </w:r>
            <w:bookmarkEnd w:id="7"/>
          </w:p>
        </w:tc>
        <w:tc>
          <w:tcPr>
            <w:tcW w:w="5301" w:type="dxa"/>
            <w:tcBorders>
              <w:top w:val="single" w:sz="18" w:space="0" w:color="auto"/>
              <w:left w:val="single" w:sz="12" w:space="0" w:color="auto"/>
              <w:bottom w:val="single" w:sz="18" w:space="0" w:color="auto"/>
              <w:right w:val="single" w:sz="18" w:space="0" w:color="auto"/>
            </w:tcBorders>
            <w:shd w:val="clear" w:color="auto" w:fill="auto"/>
          </w:tcPr>
          <w:p w:rsidR="004F79D2" w:rsidRPr="003B7055" w:rsidRDefault="004F79D2" w:rsidP="00BB67EE">
            <w:pPr>
              <w:spacing w:after="60"/>
              <w:jc w:val="center"/>
              <w:rPr>
                <w:rFonts w:ascii="Tahoma" w:hAnsi="Tahoma" w:cs="Tahoma"/>
              </w:rPr>
            </w:pPr>
            <w:r w:rsidRPr="003B7055">
              <w:rPr>
                <w:rFonts w:ascii="Tahoma" w:hAnsi="Tahoma" w:cs="Tahoma"/>
              </w:rPr>
              <w:t> Razítko a podpis poskytovatele</w:t>
            </w:r>
          </w:p>
          <w:p w:rsidR="004F79D2" w:rsidRPr="003B7055" w:rsidRDefault="004F79D2" w:rsidP="00BB67EE">
            <w:pPr>
              <w:spacing w:after="60"/>
              <w:jc w:val="center"/>
              <w:rPr>
                <w:rFonts w:ascii="Tahoma" w:hAnsi="Tahoma" w:cs="Tahoma"/>
              </w:rPr>
            </w:pPr>
          </w:p>
          <w:p w:rsidR="004F79D2" w:rsidRPr="003B7055" w:rsidRDefault="004F79D2" w:rsidP="00BB67EE">
            <w:pPr>
              <w:spacing w:after="60"/>
              <w:jc w:val="center"/>
              <w:rPr>
                <w:rFonts w:ascii="Tahoma" w:hAnsi="Tahoma" w:cs="Tahoma"/>
              </w:rPr>
            </w:pPr>
            <w:r w:rsidRPr="003B7055">
              <w:rPr>
                <w:rFonts w:ascii="Tahoma" w:hAnsi="Tahoma" w:cs="Tahoma"/>
              </w:rPr>
              <w:t>……………………………………………</w:t>
            </w:r>
          </w:p>
          <w:p w:rsidR="004F79D2" w:rsidRPr="003B7055" w:rsidRDefault="002758AB" w:rsidP="00BB67EE">
            <w:pPr>
              <w:spacing w:after="60"/>
              <w:jc w:val="center"/>
              <w:rPr>
                <w:rFonts w:ascii="Tahoma" w:hAnsi="Tahoma" w:cs="Tahoma"/>
              </w:rPr>
            </w:pPr>
            <w:r>
              <w:rPr>
                <w:rFonts w:ascii="Tahoma" w:hAnsi="Tahoma" w:cs="Tahoma"/>
              </w:rPr>
              <w:fldChar w:fldCharType="begin">
                <w:ffData>
                  <w:name w:val="Text44"/>
                  <w:enabled/>
                  <w:calcOnExit w:val="0"/>
                  <w:textInput>
                    <w:default w:val="děkan"/>
                  </w:textInput>
                </w:ffData>
              </w:fldChar>
            </w:r>
            <w:bookmarkStart w:id="8" w:name="Text44"/>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děkan</w:t>
            </w:r>
            <w:r>
              <w:rPr>
                <w:rFonts w:ascii="Tahoma" w:hAnsi="Tahoma" w:cs="Tahoma"/>
              </w:rPr>
              <w:fldChar w:fldCharType="end"/>
            </w:r>
            <w:bookmarkEnd w:id="8"/>
          </w:p>
          <w:p w:rsidR="004F79D2" w:rsidRPr="003B7055" w:rsidRDefault="004F79D2" w:rsidP="00BB67EE">
            <w:pPr>
              <w:jc w:val="center"/>
              <w:rPr>
                <w:rFonts w:ascii="Tahoma" w:hAnsi="Tahoma" w:cs="Tahoma"/>
              </w:rPr>
            </w:pPr>
            <w:r w:rsidRPr="003B7055">
              <w:rPr>
                <w:rFonts w:ascii="Tahoma" w:hAnsi="Tahoma" w:cs="Tahoma"/>
              </w:rPr>
              <w:t xml:space="preserve">V Liberci dne </w:t>
            </w:r>
            <w:r w:rsidRPr="003B7055">
              <w:rPr>
                <w:rFonts w:ascii="Tahoma" w:hAnsi="Tahoma" w:cs="Tahoma"/>
              </w:rPr>
              <w:fldChar w:fldCharType="begin">
                <w:ffData>
                  <w:name w:val="Text45"/>
                  <w:enabled/>
                  <w:calcOnExit w:val="0"/>
                  <w:textInput/>
                </w:ffData>
              </w:fldChar>
            </w:r>
            <w:bookmarkStart w:id="9" w:name="Text45"/>
            <w:r w:rsidRPr="003B7055">
              <w:rPr>
                <w:rFonts w:ascii="Tahoma" w:hAnsi="Tahoma" w:cs="Tahoma"/>
              </w:rPr>
              <w:instrText xml:space="preserve"> FORMTEXT </w:instrText>
            </w:r>
            <w:r w:rsidRPr="003B7055">
              <w:rPr>
                <w:rFonts w:ascii="Tahoma" w:hAnsi="Tahoma" w:cs="Tahoma"/>
              </w:rPr>
            </w:r>
            <w:r w:rsidRPr="003B7055">
              <w:rPr>
                <w:rFonts w:ascii="Tahoma" w:hAnsi="Tahoma" w:cs="Tahoma"/>
              </w:rPr>
              <w:fldChar w:fldCharType="separate"/>
            </w:r>
            <w:r w:rsidRPr="003B7055">
              <w:rPr>
                <w:rFonts w:ascii="Tahoma" w:hAnsi="Tahoma" w:cs="Tahoma"/>
                <w:noProof/>
              </w:rPr>
              <w:t> </w:t>
            </w:r>
            <w:r w:rsidRPr="003B7055">
              <w:rPr>
                <w:rFonts w:ascii="Tahoma" w:hAnsi="Tahoma" w:cs="Tahoma"/>
                <w:noProof/>
              </w:rPr>
              <w:t> </w:t>
            </w:r>
            <w:r w:rsidRPr="003B7055">
              <w:rPr>
                <w:rFonts w:ascii="Tahoma" w:hAnsi="Tahoma" w:cs="Tahoma"/>
                <w:noProof/>
              </w:rPr>
              <w:t> </w:t>
            </w:r>
            <w:r w:rsidRPr="003B7055">
              <w:rPr>
                <w:rFonts w:ascii="Tahoma" w:hAnsi="Tahoma" w:cs="Tahoma"/>
                <w:noProof/>
              </w:rPr>
              <w:t> </w:t>
            </w:r>
            <w:r w:rsidRPr="003B7055">
              <w:rPr>
                <w:rFonts w:ascii="Tahoma" w:hAnsi="Tahoma" w:cs="Tahoma"/>
                <w:noProof/>
              </w:rPr>
              <w:t> </w:t>
            </w:r>
            <w:r w:rsidRPr="003B7055">
              <w:rPr>
                <w:rFonts w:ascii="Tahoma" w:hAnsi="Tahoma" w:cs="Tahoma"/>
              </w:rPr>
              <w:fldChar w:fldCharType="end"/>
            </w:r>
            <w:bookmarkEnd w:id="9"/>
          </w:p>
        </w:tc>
      </w:tr>
    </w:tbl>
    <w:p w:rsidR="003B7055" w:rsidRPr="003B7055" w:rsidRDefault="003B7055" w:rsidP="00D43EFE">
      <w:pPr>
        <w:pStyle w:val="Zkladntext"/>
        <w:rPr>
          <w:rFonts w:ascii="Tahoma" w:hAnsi="Tahoma" w:cs="Tahoma"/>
          <w:sz w:val="21"/>
          <w:szCs w:val="21"/>
        </w:rPr>
      </w:pPr>
    </w:p>
    <w:sectPr w:rsidR="003B7055" w:rsidRPr="003B7055" w:rsidSect="00031CAA">
      <w:headerReference w:type="default" r:id="rId8"/>
      <w:footerReference w:type="default" r:id="rId9"/>
      <w:pgSz w:w="11906" w:h="16838" w:code="9"/>
      <w:pgMar w:top="1588" w:right="1134" w:bottom="1134" w:left="1134" w:header="130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2D1" w:rsidRPr="00D91740" w:rsidRDefault="00AF72D1" w:rsidP="00D91740">
      <w:r>
        <w:separator/>
      </w:r>
    </w:p>
  </w:endnote>
  <w:endnote w:type="continuationSeparator" w:id="0">
    <w:p w:rsidR="00AF72D1" w:rsidRPr="00D91740" w:rsidRDefault="00AF72D1" w:rsidP="00D9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21" w:rsidRDefault="00913ADF" w:rsidP="00031CAA">
    <w:pPr>
      <w:pStyle w:val="Default"/>
      <w:spacing w:line="420" w:lineRule="auto"/>
      <w:rPr>
        <w:color w:val="57585A"/>
        <w:sz w:val="12"/>
        <w:szCs w:val="16"/>
      </w:rPr>
    </w:pPr>
    <w:r>
      <w:rPr>
        <w:noProof/>
      </w:rPr>
      <w:drawing>
        <wp:anchor distT="0" distB="0" distL="114300" distR="114300" simplePos="0" relativeHeight="251658240" behindDoc="1" locked="0" layoutInCell="1" allowOverlap="1">
          <wp:simplePos x="0" y="0"/>
          <wp:positionH relativeFrom="column">
            <wp:posOffset>-720725</wp:posOffset>
          </wp:positionH>
          <wp:positionV relativeFrom="paragraph">
            <wp:posOffset>1270</wp:posOffset>
          </wp:positionV>
          <wp:extent cx="7560310" cy="509270"/>
          <wp:effectExtent l="0" t="0" r="0" b="0"/>
          <wp:wrapNone/>
          <wp:docPr id="18" name="obrázek 18" descr="TUL-word_Strán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UL-word_Stránk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FF4A21">
      <w:rPr>
        <w:b/>
        <w:bCs/>
        <w:color w:val="221E1F"/>
        <w:sz w:val="12"/>
        <w:szCs w:val="16"/>
      </w:rPr>
      <w:t>T</w:t>
    </w:r>
    <w:r w:rsidR="00FF4A21" w:rsidRPr="00CC2079">
      <w:rPr>
        <w:b/>
        <w:bCs/>
        <w:color w:val="221E1F"/>
        <w:sz w:val="12"/>
        <w:szCs w:val="16"/>
      </w:rPr>
      <w:t>ECHNICKÁ UNIVERZITA V LIBERCI</w:t>
    </w:r>
    <w:r w:rsidR="00FF4A21" w:rsidRPr="00BD4858">
      <w:rPr>
        <w:b/>
        <w:bCs/>
        <w:color w:val="7E1A47"/>
        <w:sz w:val="12"/>
        <w:szCs w:val="16"/>
      </w:rPr>
      <w:t xml:space="preserve"> </w:t>
    </w:r>
    <w:r w:rsidR="00FF4A21" w:rsidRPr="00BD4858">
      <w:rPr>
        <w:color w:val="7E1A47"/>
        <w:sz w:val="12"/>
        <w:szCs w:val="16"/>
      </w:rPr>
      <w:t>|</w:t>
    </w:r>
    <w:r w:rsidR="00FF4A21" w:rsidRPr="00CC2079">
      <w:rPr>
        <w:color w:val="7AC141"/>
        <w:sz w:val="12"/>
        <w:szCs w:val="16"/>
      </w:rPr>
      <w:t xml:space="preserve"> </w:t>
    </w:r>
    <w:r w:rsidR="00FF4A21" w:rsidRPr="00CC2079">
      <w:rPr>
        <w:color w:val="57585A"/>
        <w:sz w:val="12"/>
        <w:szCs w:val="16"/>
      </w:rPr>
      <w:t xml:space="preserve">Studentská 1402/2 </w:t>
    </w:r>
    <w:r w:rsidR="00FF4A21" w:rsidRPr="00BD4858">
      <w:rPr>
        <w:color w:val="7E1A47"/>
        <w:sz w:val="12"/>
        <w:szCs w:val="16"/>
      </w:rPr>
      <w:t>|</w:t>
    </w:r>
    <w:r w:rsidR="00FF4A21" w:rsidRPr="00CC2079">
      <w:rPr>
        <w:color w:val="7AC141"/>
        <w:sz w:val="12"/>
        <w:szCs w:val="16"/>
      </w:rPr>
      <w:t xml:space="preserve"> </w:t>
    </w:r>
    <w:r w:rsidR="00FF4A21" w:rsidRPr="00CC2079">
      <w:rPr>
        <w:color w:val="57585A"/>
        <w:sz w:val="12"/>
        <w:szCs w:val="16"/>
      </w:rPr>
      <w:t>461 17 Liberec 1</w:t>
    </w:r>
    <w:r w:rsidR="00FF4A21" w:rsidRPr="00031CAA">
      <w:rPr>
        <w:sz w:val="12"/>
        <w:szCs w:val="16"/>
      </w:rPr>
      <w:t xml:space="preserve"> </w:t>
    </w:r>
  </w:p>
  <w:p w:rsidR="00FF4A21" w:rsidRDefault="00FF4A21" w:rsidP="00031CAA">
    <w:pPr>
      <w:pStyle w:val="Default"/>
      <w:spacing w:line="420" w:lineRule="auto"/>
    </w:pPr>
    <w:r>
      <w:rPr>
        <w:i/>
        <w:iCs/>
        <w:color w:val="57585A"/>
        <w:sz w:val="11"/>
        <w:szCs w:val="9"/>
      </w:rPr>
      <w:t>tel.: +420 485 351 111</w:t>
    </w:r>
    <w:r w:rsidRPr="00031CAA">
      <w:rPr>
        <w:i/>
        <w:iCs/>
        <w:sz w:val="11"/>
        <w:szCs w:val="9"/>
      </w:rPr>
      <w:t xml:space="preserve"> </w:t>
    </w:r>
    <w:r w:rsidRPr="00BD4858">
      <w:rPr>
        <w:i/>
        <w:iCs/>
        <w:color w:val="7E1A47"/>
        <w:sz w:val="11"/>
        <w:szCs w:val="9"/>
      </w:rPr>
      <w:t xml:space="preserve">| </w:t>
    </w:r>
    <w:r>
      <w:rPr>
        <w:i/>
        <w:iCs/>
        <w:color w:val="57585A"/>
        <w:sz w:val="11"/>
        <w:szCs w:val="9"/>
      </w:rPr>
      <w:t>jmeno.prijmeni</w:t>
    </w:r>
    <w:r w:rsidRPr="00CC2079">
      <w:rPr>
        <w:i/>
        <w:iCs/>
        <w:color w:val="57585A"/>
        <w:sz w:val="11"/>
        <w:szCs w:val="9"/>
      </w:rPr>
      <w:t xml:space="preserve">@tul.cz </w:t>
    </w:r>
    <w:r w:rsidRPr="00BD4858">
      <w:rPr>
        <w:i/>
        <w:iCs/>
        <w:color w:val="7E1A47"/>
        <w:sz w:val="11"/>
        <w:szCs w:val="9"/>
      </w:rPr>
      <w:t>|</w:t>
    </w:r>
    <w:r w:rsidRPr="00031CAA">
      <w:rPr>
        <w:i/>
        <w:iCs/>
        <w:sz w:val="11"/>
        <w:szCs w:val="9"/>
      </w:rPr>
      <w:t xml:space="preserve"> </w:t>
    </w:r>
    <w:proofErr w:type="gramStart"/>
    <w:r>
      <w:rPr>
        <w:i/>
        <w:iCs/>
        <w:color w:val="57585A"/>
        <w:sz w:val="11"/>
        <w:szCs w:val="9"/>
      </w:rPr>
      <w:t>www</w:t>
    </w:r>
    <w:proofErr w:type="gramEnd"/>
    <w:r w:rsidRPr="00CC2079">
      <w:rPr>
        <w:i/>
        <w:iCs/>
        <w:color w:val="57585A"/>
        <w:sz w:val="11"/>
        <w:szCs w:val="9"/>
      </w:rPr>
      <w:t>.</w:t>
    </w:r>
    <w:proofErr w:type="gramStart"/>
    <w:r w:rsidRPr="00CC2079">
      <w:rPr>
        <w:i/>
        <w:iCs/>
        <w:color w:val="57585A"/>
        <w:sz w:val="11"/>
        <w:szCs w:val="9"/>
      </w:rPr>
      <w:t>tul</w:t>
    </w:r>
    <w:proofErr w:type="gramEnd"/>
    <w:r w:rsidRPr="00CC2079">
      <w:rPr>
        <w:i/>
        <w:iCs/>
        <w:color w:val="57585A"/>
        <w:sz w:val="11"/>
        <w:szCs w:val="9"/>
      </w:rPr>
      <w:t xml:space="preserve">.cz </w:t>
    </w:r>
    <w:r w:rsidRPr="00BD4858">
      <w:rPr>
        <w:i/>
        <w:iCs/>
        <w:color w:val="7E1A47"/>
        <w:sz w:val="11"/>
        <w:szCs w:val="9"/>
      </w:rPr>
      <w:t>|</w:t>
    </w:r>
    <w:r w:rsidRPr="00031CAA">
      <w:rPr>
        <w:i/>
        <w:iCs/>
        <w:sz w:val="11"/>
        <w:szCs w:val="9"/>
      </w:rPr>
      <w:t xml:space="preserve"> </w:t>
    </w:r>
    <w:r w:rsidRPr="00CC2079">
      <w:rPr>
        <w:i/>
        <w:iCs/>
        <w:color w:val="57585A"/>
        <w:sz w:val="11"/>
        <w:szCs w:val="9"/>
      </w:rPr>
      <w:t xml:space="preserve">IČ: 467 47 885 </w:t>
    </w:r>
    <w:r w:rsidRPr="00BD4858">
      <w:rPr>
        <w:i/>
        <w:iCs/>
        <w:color w:val="7E1A47"/>
        <w:sz w:val="11"/>
        <w:szCs w:val="9"/>
      </w:rPr>
      <w:t>|</w:t>
    </w:r>
    <w:r w:rsidRPr="00CC2079">
      <w:rPr>
        <w:i/>
        <w:iCs/>
        <w:color w:val="7AC141"/>
        <w:sz w:val="11"/>
        <w:szCs w:val="9"/>
      </w:rPr>
      <w:t xml:space="preserve"> </w:t>
    </w:r>
    <w:r w:rsidRPr="00CC2079">
      <w:rPr>
        <w:i/>
        <w:iCs/>
        <w:color w:val="57585A"/>
        <w:sz w:val="11"/>
        <w:szCs w:val="9"/>
      </w:rPr>
      <w:t>DIČ: CZ 467 47</w:t>
    </w:r>
    <w:r>
      <w:rPr>
        <w:i/>
        <w:iCs/>
        <w:color w:val="57585A"/>
        <w:sz w:val="11"/>
        <w:szCs w:val="9"/>
      </w:rPr>
      <w:t> 885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2D1" w:rsidRPr="00D91740" w:rsidRDefault="00AF72D1" w:rsidP="00D91740">
      <w:r>
        <w:separator/>
      </w:r>
    </w:p>
  </w:footnote>
  <w:footnote w:type="continuationSeparator" w:id="0">
    <w:p w:rsidR="00AF72D1" w:rsidRPr="00D91740" w:rsidRDefault="00AF72D1" w:rsidP="00D9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21" w:rsidRPr="00D91740" w:rsidRDefault="00913ADF" w:rsidP="00E63C1E">
    <w:pPr>
      <w:pStyle w:val="Zhlav"/>
      <w:rPr>
        <w:rFonts w:ascii="Myriad Pro" w:hAnsi="Myriad Pro"/>
      </w:rPr>
    </w:pPr>
    <w:r>
      <w:rPr>
        <w:noProof/>
      </w:rPr>
      <w:drawing>
        <wp:anchor distT="0" distB="0" distL="114300" distR="114300" simplePos="0" relativeHeight="251657216" behindDoc="1" locked="0" layoutInCell="1" allowOverlap="1">
          <wp:simplePos x="0" y="0"/>
          <wp:positionH relativeFrom="column">
            <wp:posOffset>-720725</wp:posOffset>
          </wp:positionH>
          <wp:positionV relativeFrom="paragraph">
            <wp:posOffset>-846455</wp:posOffset>
          </wp:positionV>
          <wp:extent cx="7560310" cy="1010920"/>
          <wp:effectExtent l="0" t="0" r="0" b="0"/>
          <wp:wrapNone/>
          <wp:docPr id="17" name="obrázek 17" descr="TUL-word_Strán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UL-word_Stránk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10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9C6"/>
    <w:multiLevelType w:val="hybridMultilevel"/>
    <w:tmpl w:val="CA7ED61E"/>
    <w:lvl w:ilvl="0" w:tplc="FEAC9836">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 w15:restartNumberingAfterBreak="0">
    <w:nsid w:val="0B642E37"/>
    <w:multiLevelType w:val="hybridMultilevel"/>
    <w:tmpl w:val="EC4EEEDE"/>
    <w:lvl w:ilvl="0" w:tplc="7030638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144D026E"/>
    <w:multiLevelType w:val="hybridMultilevel"/>
    <w:tmpl w:val="EE0A73D6"/>
    <w:lvl w:ilvl="0" w:tplc="5A502CAA">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 w15:restartNumberingAfterBreak="0">
    <w:nsid w:val="23A34FE0"/>
    <w:multiLevelType w:val="hybridMultilevel"/>
    <w:tmpl w:val="CA7ED61E"/>
    <w:lvl w:ilvl="0" w:tplc="FEAC9836">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15:restartNumberingAfterBreak="0">
    <w:nsid w:val="341F45EE"/>
    <w:multiLevelType w:val="hybridMultilevel"/>
    <w:tmpl w:val="17EAC5A2"/>
    <w:lvl w:ilvl="0" w:tplc="6AFCAEFE">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B2E687E"/>
    <w:multiLevelType w:val="hybridMultilevel"/>
    <w:tmpl w:val="0E762D8E"/>
    <w:lvl w:ilvl="0" w:tplc="1A90567A">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 w15:restartNumberingAfterBreak="0">
    <w:nsid w:val="4BAB2941"/>
    <w:multiLevelType w:val="hybridMultilevel"/>
    <w:tmpl w:val="06E83BE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51D34529"/>
    <w:multiLevelType w:val="hybridMultilevel"/>
    <w:tmpl w:val="178809DA"/>
    <w:lvl w:ilvl="0" w:tplc="9CCCCC90">
      <w:start w:val="1"/>
      <w:numFmt w:val="decimal"/>
      <w:lvlText w:val="%1."/>
      <w:lvlJc w:val="left"/>
      <w:pPr>
        <w:ind w:left="1572" w:hanging="360"/>
      </w:pPr>
      <w:rPr>
        <w:rFonts w:hint="default"/>
      </w:rPr>
    </w:lvl>
    <w:lvl w:ilvl="1" w:tplc="7020EF52">
      <w:start w:val="7"/>
      <w:numFmt w:val="bullet"/>
      <w:lvlText w:val="•"/>
      <w:lvlJc w:val="left"/>
      <w:pPr>
        <w:ind w:left="1866" w:hanging="360"/>
      </w:pPr>
      <w:rPr>
        <w:rFonts w:ascii="Calibri" w:eastAsia="Times New Roman" w:hAnsi="Calibri" w:cs="Calibri"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FA13D3"/>
    <w:multiLevelType w:val="hybridMultilevel"/>
    <w:tmpl w:val="A832058E"/>
    <w:lvl w:ilvl="0" w:tplc="578630BA">
      <w:start w:val="1"/>
      <w:numFmt w:val="decimal"/>
      <w:lvlText w:val="%1."/>
      <w:lvlJc w:val="left"/>
      <w:pPr>
        <w:ind w:left="644" w:hanging="360"/>
      </w:pPr>
      <w:rPr>
        <w:rFonts w:hint="default"/>
        <w:b w:val="0"/>
        <w:i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61F843EC"/>
    <w:multiLevelType w:val="hybridMultilevel"/>
    <w:tmpl w:val="50DA12AE"/>
    <w:lvl w:ilvl="0" w:tplc="242AA7D8">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0C0257"/>
    <w:multiLevelType w:val="hybridMultilevel"/>
    <w:tmpl w:val="74CC3334"/>
    <w:lvl w:ilvl="0" w:tplc="C34CD08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6FAD1492"/>
    <w:multiLevelType w:val="hybridMultilevel"/>
    <w:tmpl w:val="545269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8C0DB3"/>
    <w:multiLevelType w:val="hybridMultilevel"/>
    <w:tmpl w:val="65DE6C82"/>
    <w:lvl w:ilvl="0" w:tplc="90B62E4C">
      <w:numFmt w:val="bullet"/>
      <w:lvlText w:val="-"/>
      <w:lvlJc w:val="left"/>
      <w:pPr>
        <w:ind w:left="644" w:hanging="360"/>
      </w:pPr>
      <w:rPr>
        <w:rFonts w:ascii="Tahoma" w:eastAsia="Times New Roman" w:hAnsi="Tahoma" w:cs="Tahoma"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15:restartNumberingAfterBreak="0">
    <w:nsid w:val="7F245A29"/>
    <w:multiLevelType w:val="hybridMultilevel"/>
    <w:tmpl w:val="5FEA03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0"/>
  </w:num>
  <w:num w:numId="5">
    <w:abstractNumId w:val="5"/>
  </w:num>
  <w:num w:numId="6">
    <w:abstractNumId w:val="1"/>
  </w:num>
  <w:num w:numId="7">
    <w:abstractNumId w:val="6"/>
  </w:num>
  <w:num w:numId="8">
    <w:abstractNumId w:val="14"/>
  </w:num>
  <w:num w:numId="9">
    <w:abstractNumId w:val="7"/>
  </w:num>
  <w:num w:numId="10">
    <w:abstractNumId w:val="3"/>
  </w:num>
  <w:num w:numId="11">
    <w:abstractNumId w:val="10"/>
  </w:num>
  <w:num w:numId="12">
    <w:abstractNumId w:val="9"/>
  </w:num>
  <w:num w:numId="13">
    <w:abstractNumId w:val="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attachedTemplate r:id="rId1"/>
  <w:trackRevisions/>
  <w:documentProtection w:edit="forms" w:enforcement="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I0tbA0MzQ2trQwNzBT0lEKTi0uzszPAykwrgUA5fnuSSwAAAA="/>
  </w:docVars>
  <w:rsids>
    <w:rsidRoot w:val="00370721"/>
    <w:rsid w:val="00016D7E"/>
    <w:rsid w:val="00020671"/>
    <w:rsid w:val="0002342B"/>
    <w:rsid w:val="00026639"/>
    <w:rsid w:val="000306B7"/>
    <w:rsid w:val="00031CAA"/>
    <w:rsid w:val="00037E8B"/>
    <w:rsid w:val="000723D6"/>
    <w:rsid w:val="00081A3D"/>
    <w:rsid w:val="000B7750"/>
    <w:rsid w:val="000C73BA"/>
    <w:rsid w:val="000E3391"/>
    <w:rsid w:val="000F1B08"/>
    <w:rsid w:val="000F2DBB"/>
    <w:rsid w:val="000F5C0A"/>
    <w:rsid w:val="00103B9A"/>
    <w:rsid w:val="00103EF9"/>
    <w:rsid w:val="001063C1"/>
    <w:rsid w:val="0011296B"/>
    <w:rsid w:val="0012209E"/>
    <w:rsid w:val="00126B29"/>
    <w:rsid w:val="0014422D"/>
    <w:rsid w:val="001453EA"/>
    <w:rsid w:val="001472E5"/>
    <w:rsid w:val="00183A42"/>
    <w:rsid w:val="0018744C"/>
    <w:rsid w:val="001903D8"/>
    <w:rsid w:val="00197647"/>
    <w:rsid w:val="001A21D5"/>
    <w:rsid w:val="001A5FEB"/>
    <w:rsid w:val="001C0D4B"/>
    <w:rsid w:val="001D0688"/>
    <w:rsid w:val="001E574E"/>
    <w:rsid w:val="00215CA6"/>
    <w:rsid w:val="00244E3D"/>
    <w:rsid w:val="0024735D"/>
    <w:rsid w:val="0027253A"/>
    <w:rsid w:val="002758AB"/>
    <w:rsid w:val="00296E9B"/>
    <w:rsid w:val="002F10C7"/>
    <w:rsid w:val="002F2D27"/>
    <w:rsid w:val="00304F89"/>
    <w:rsid w:val="0031128F"/>
    <w:rsid w:val="003353E4"/>
    <w:rsid w:val="003534CF"/>
    <w:rsid w:val="00370721"/>
    <w:rsid w:val="00372720"/>
    <w:rsid w:val="003855A8"/>
    <w:rsid w:val="0038716C"/>
    <w:rsid w:val="003904CB"/>
    <w:rsid w:val="00392572"/>
    <w:rsid w:val="00393186"/>
    <w:rsid w:val="003B09D8"/>
    <w:rsid w:val="003B7055"/>
    <w:rsid w:val="003C2732"/>
    <w:rsid w:val="003D4251"/>
    <w:rsid w:val="003E23D0"/>
    <w:rsid w:val="003E39E8"/>
    <w:rsid w:val="003E73C1"/>
    <w:rsid w:val="003F53C3"/>
    <w:rsid w:val="003F5C1D"/>
    <w:rsid w:val="0040449D"/>
    <w:rsid w:val="0041455E"/>
    <w:rsid w:val="00415EDC"/>
    <w:rsid w:val="0047294E"/>
    <w:rsid w:val="004D2CEC"/>
    <w:rsid w:val="004E3EB2"/>
    <w:rsid w:val="004F2057"/>
    <w:rsid w:val="004F79D2"/>
    <w:rsid w:val="00500D56"/>
    <w:rsid w:val="0051773C"/>
    <w:rsid w:val="00533010"/>
    <w:rsid w:val="0054513A"/>
    <w:rsid w:val="0054538F"/>
    <w:rsid w:val="00547F33"/>
    <w:rsid w:val="00554744"/>
    <w:rsid w:val="005656B3"/>
    <w:rsid w:val="00581D47"/>
    <w:rsid w:val="005A33FA"/>
    <w:rsid w:val="005C195F"/>
    <w:rsid w:val="005D3498"/>
    <w:rsid w:val="00603688"/>
    <w:rsid w:val="0062547B"/>
    <w:rsid w:val="00635E47"/>
    <w:rsid w:val="00653158"/>
    <w:rsid w:val="00682258"/>
    <w:rsid w:val="006A2B2E"/>
    <w:rsid w:val="006A574B"/>
    <w:rsid w:val="006A699A"/>
    <w:rsid w:val="006A7D52"/>
    <w:rsid w:val="006B2306"/>
    <w:rsid w:val="006C02D5"/>
    <w:rsid w:val="006C1248"/>
    <w:rsid w:val="007044ED"/>
    <w:rsid w:val="00724E54"/>
    <w:rsid w:val="00727D1E"/>
    <w:rsid w:val="0076182A"/>
    <w:rsid w:val="0076294E"/>
    <w:rsid w:val="00765B80"/>
    <w:rsid w:val="00770EA0"/>
    <w:rsid w:val="00772D38"/>
    <w:rsid w:val="007A3C57"/>
    <w:rsid w:val="007B0A7C"/>
    <w:rsid w:val="007C42B4"/>
    <w:rsid w:val="007D4DED"/>
    <w:rsid w:val="007E1211"/>
    <w:rsid w:val="007E1B00"/>
    <w:rsid w:val="007E3086"/>
    <w:rsid w:val="007F55A7"/>
    <w:rsid w:val="00803702"/>
    <w:rsid w:val="008103E5"/>
    <w:rsid w:val="00830E69"/>
    <w:rsid w:val="00852A4B"/>
    <w:rsid w:val="008645EA"/>
    <w:rsid w:val="00866580"/>
    <w:rsid w:val="00867086"/>
    <w:rsid w:val="00867E57"/>
    <w:rsid w:val="008A59E2"/>
    <w:rsid w:val="008A71A9"/>
    <w:rsid w:val="008B0AF0"/>
    <w:rsid w:val="008C0752"/>
    <w:rsid w:val="008C7C74"/>
    <w:rsid w:val="008D4AC0"/>
    <w:rsid w:val="008E31DF"/>
    <w:rsid w:val="008F3C65"/>
    <w:rsid w:val="009023BA"/>
    <w:rsid w:val="00913ADF"/>
    <w:rsid w:val="0093268F"/>
    <w:rsid w:val="009338CB"/>
    <w:rsid w:val="00935579"/>
    <w:rsid w:val="00940BBE"/>
    <w:rsid w:val="009562F4"/>
    <w:rsid w:val="00960D91"/>
    <w:rsid w:val="00973ECE"/>
    <w:rsid w:val="00976D60"/>
    <w:rsid w:val="00991063"/>
    <w:rsid w:val="009A3E95"/>
    <w:rsid w:val="009A5BB8"/>
    <w:rsid w:val="009B3FFE"/>
    <w:rsid w:val="009B6FDE"/>
    <w:rsid w:val="009C3F89"/>
    <w:rsid w:val="009E5571"/>
    <w:rsid w:val="00A024ED"/>
    <w:rsid w:val="00A02FC4"/>
    <w:rsid w:val="00A064D7"/>
    <w:rsid w:val="00A12CD8"/>
    <w:rsid w:val="00A1575D"/>
    <w:rsid w:val="00A168E4"/>
    <w:rsid w:val="00A170C7"/>
    <w:rsid w:val="00A35DD5"/>
    <w:rsid w:val="00A51007"/>
    <w:rsid w:val="00A561BC"/>
    <w:rsid w:val="00A619B8"/>
    <w:rsid w:val="00A83757"/>
    <w:rsid w:val="00A9691E"/>
    <w:rsid w:val="00AA12F6"/>
    <w:rsid w:val="00AC6790"/>
    <w:rsid w:val="00AF3074"/>
    <w:rsid w:val="00AF72D1"/>
    <w:rsid w:val="00B11F36"/>
    <w:rsid w:val="00B22B3F"/>
    <w:rsid w:val="00B2558D"/>
    <w:rsid w:val="00B434EA"/>
    <w:rsid w:val="00B43D38"/>
    <w:rsid w:val="00B56B08"/>
    <w:rsid w:val="00B65538"/>
    <w:rsid w:val="00B82B57"/>
    <w:rsid w:val="00B85F22"/>
    <w:rsid w:val="00B94D65"/>
    <w:rsid w:val="00B954C5"/>
    <w:rsid w:val="00BA09B8"/>
    <w:rsid w:val="00BB67EE"/>
    <w:rsid w:val="00BD2EC8"/>
    <w:rsid w:val="00BD4858"/>
    <w:rsid w:val="00BD4B5B"/>
    <w:rsid w:val="00BE4CE5"/>
    <w:rsid w:val="00C153FA"/>
    <w:rsid w:val="00C17DE9"/>
    <w:rsid w:val="00C2033B"/>
    <w:rsid w:val="00C27B16"/>
    <w:rsid w:val="00C448F6"/>
    <w:rsid w:val="00C61654"/>
    <w:rsid w:val="00C63116"/>
    <w:rsid w:val="00C853ED"/>
    <w:rsid w:val="00C96B22"/>
    <w:rsid w:val="00CB2217"/>
    <w:rsid w:val="00CB430D"/>
    <w:rsid w:val="00CD72E3"/>
    <w:rsid w:val="00CE3836"/>
    <w:rsid w:val="00D3403A"/>
    <w:rsid w:val="00D40385"/>
    <w:rsid w:val="00D43EFE"/>
    <w:rsid w:val="00D454DA"/>
    <w:rsid w:val="00D464DB"/>
    <w:rsid w:val="00D7305B"/>
    <w:rsid w:val="00D91740"/>
    <w:rsid w:val="00D97498"/>
    <w:rsid w:val="00DA3484"/>
    <w:rsid w:val="00DA6B94"/>
    <w:rsid w:val="00DC444B"/>
    <w:rsid w:val="00DD2774"/>
    <w:rsid w:val="00DD762E"/>
    <w:rsid w:val="00DF3F1D"/>
    <w:rsid w:val="00DF56E4"/>
    <w:rsid w:val="00E017A6"/>
    <w:rsid w:val="00E0357F"/>
    <w:rsid w:val="00E10EE1"/>
    <w:rsid w:val="00E17045"/>
    <w:rsid w:val="00E471F2"/>
    <w:rsid w:val="00E63C1E"/>
    <w:rsid w:val="00E67832"/>
    <w:rsid w:val="00E76C95"/>
    <w:rsid w:val="00EB0E5D"/>
    <w:rsid w:val="00EB40DD"/>
    <w:rsid w:val="00EC219E"/>
    <w:rsid w:val="00ED7798"/>
    <w:rsid w:val="00F06EA0"/>
    <w:rsid w:val="00F120AD"/>
    <w:rsid w:val="00F15FF1"/>
    <w:rsid w:val="00F21D13"/>
    <w:rsid w:val="00F23C42"/>
    <w:rsid w:val="00F353DC"/>
    <w:rsid w:val="00F47BDF"/>
    <w:rsid w:val="00F55408"/>
    <w:rsid w:val="00F62F13"/>
    <w:rsid w:val="00F739E5"/>
    <w:rsid w:val="00F8461C"/>
    <w:rsid w:val="00F85BAC"/>
    <w:rsid w:val="00FB2A8C"/>
    <w:rsid w:val="00FC7439"/>
    <w:rsid w:val="00FE3A8F"/>
    <w:rsid w:val="00FF4A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294E"/>
    <w:rPr>
      <w:rFonts w:ascii="Times New Roman" w:eastAsia="Times New Roman" w:hAnsi="Times New Roman"/>
    </w:rPr>
  </w:style>
  <w:style w:type="paragraph" w:styleId="Nadpis1">
    <w:name w:val="heading 1"/>
    <w:basedOn w:val="Normln"/>
    <w:next w:val="Normln"/>
    <w:link w:val="Nadpis1Char"/>
    <w:uiPriority w:val="9"/>
    <w:qFormat/>
    <w:rsid w:val="00727D1E"/>
    <w:pPr>
      <w:keepNext/>
      <w:keepLines/>
      <w:spacing w:before="480"/>
      <w:outlineLvl w:val="0"/>
    </w:pPr>
    <w:rPr>
      <w:rFonts w:ascii="Cambria" w:hAnsi="Cambria"/>
      <w:b/>
      <w:bCs/>
      <w:color w:val="365F91"/>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BDF"/>
    <w:pPr>
      <w:tabs>
        <w:tab w:val="center" w:pos="4536"/>
        <w:tab w:val="right" w:pos="9072"/>
      </w:tabs>
    </w:pPr>
  </w:style>
  <w:style w:type="character" w:customStyle="1" w:styleId="ZhlavChar">
    <w:name w:val="Záhlaví Char"/>
    <w:basedOn w:val="Standardnpsmoodstavce"/>
    <w:link w:val="Zhlav"/>
    <w:uiPriority w:val="99"/>
    <w:rsid w:val="00F47BDF"/>
  </w:style>
  <w:style w:type="paragraph" w:styleId="Zpat">
    <w:name w:val="footer"/>
    <w:basedOn w:val="Normln"/>
    <w:link w:val="ZpatChar"/>
    <w:uiPriority w:val="99"/>
    <w:unhideWhenUsed/>
    <w:rsid w:val="00F47BDF"/>
    <w:pPr>
      <w:tabs>
        <w:tab w:val="center" w:pos="4536"/>
        <w:tab w:val="right" w:pos="9072"/>
      </w:tabs>
    </w:pPr>
  </w:style>
  <w:style w:type="character" w:customStyle="1" w:styleId="ZpatChar">
    <w:name w:val="Zápatí Char"/>
    <w:basedOn w:val="Standardnpsmoodstavce"/>
    <w:link w:val="Zpat"/>
    <w:uiPriority w:val="99"/>
    <w:rsid w:val="00F47BDF"/>
  </w:style>
  <w:style w:type="paragraph" w:styleId="Textbubliny">
    <w:name w:val="Balloon Text"/>
    <w:basedOn w:val="Normln"/>
    <w:link w:val="TextbublinyChar"/>
    <w:uiPriority w:val="99"/>
    <w:semiHidden/>
    <w:unhideWhenUsed/>
    <w:rsid w:val="00F47BDF"/>
    <w:rPr>
      <w:rFonts w:ascii="Tahoma" w:eastAsia="Calibri" w:hAnsi="Tahoma"/>
      <w:sz w:val="16"/>
      <w:szCs w:val="16"/>
      <w:lang w:val="x-none" w:eastAsia="x-none"/>
    </w:rPr>
  </w:style>
  <w:style w:type="character" w:customStyle="1" w:styleId="TextbublinyChar">
    <w:name w:val="Text bubliny Char"/>
    <w:link w:val="Textbubliny"/>
    <w:uiPriority w:val="99"/>
    <w:semiHidden/>
    <w:rsid w:val="00F47BDF"/>
    <w:rPr>
      <w:rFonts w:ascii="Tahoma" w:hAnsi="Tahoma" w:cs="Tahoma"/>
      <w:sz w:val="16"/>
      <w:szCs w:val="16"/>
    </w:rPr>
  </w:style>
  <w:style w:type="character" w:customStyle="1" w:styleId="Nadpis1Char">
    <w:name w:val="Nadpis 1 Char"/>
    <w:link w:val="Nadpis1"/>
    <w:uiPriority w:val="9"/>
    <w:rsid w:val="00727D1E"/>
    <w:rPr>
      <w:rFonts w:ascii="Cambria" w:eastAsia="Times New Roman" w:hAnsi="Cambria" w:cs="Times New Roman"/>
      <w:b/>
      <w:bCs/>
      <w:color w:val="365F91"/>
      <w:sz w:val="28"/>
      <w:szCs w:val="28"/>
    </w:rPr>
  </w:style>
  <w:style w:type="character" w:styleId="Zstupntext">
    <w:name w:val="Placeholder Text"/>
    <w:uiPriority w:val="99"/>
    <w:semiHidden/>
    <w:rsid w:val="00635E47"/>
    <w:rPr>
      <w:color w:val="808080"/>
    </w:rPr>
  </w:style>
  <w:style w:type="paragraph" w:styleId="Normlnweb">
    <w:name w:val="Normal (Web)"/>
    <w:basedOn w:val="Normln"/>
    <w:uiPriority w:val="99"/>
    <w:semiHidden/>
    <w:unhideWhenUsed/>
    <w:rsid w:val="00AC6790"/>
    <w:pPr>
      <w:spacing w:before="100" w:beforeAutospacing="1" w:after="100" w:afterAutospacing="1"/>
    </w:pPr>
    <w:rPr>
      <w:sz w:val="24"/>
      <w:szCs w:val="24"/>
    </w:rPr>
  </w:style>
  <w:style w:type="paragraph" w:customStyle="1" w:styleId="TUL2011">
    <w:name w:val="TUL2011"/>
    <w:basedOn w:val="Normln"/>
    <w:next w:val="Normln"/>
    <w:link w:val="TUL2011Char"/>
    <w:rsid w:val="0054513A"/>
    <w:rPr>
      <w:rFonts w:ascii="Myriad Pro" w:eastAsia="Calibri" w:hAnsi="Myriad Pro"/>
      <w:szCs w:val="22"/>
      <w:lang w:val="x-none" w:eastAsia="en-US"/>
    </w:rPr>
  </w:style>
  <w:style w:type="paragraph" w:customStyle="1" w:styleId="Default">
    <w:name w:val="Default"/>
    <w:rsid w:val="00031CAA"/>
    <w:pPr>
      <w:autoSpaceDE w:val="0"/>
      <w:autoSpaceDN w:val="0"/>
      <w:adjustRightInd w:val="0"/>
    </w:pPr>
    <w:rPr>
      <w:rFonts w:ascii="Myriad Pro" w:hAnsi="Myriad Pro" w:cs="Myriad Pro"/>
      <w:color w:val="000000"/>
      <w:sz w:val="24"/>
      <w:szCs w:val="24"/>
    </w:rPr>
  </w:style>
  <w:style w:type="character" w:customStyle="1" w:styleId="TUL2011Char">
    <w:name w:val="TUL2011 Char"/>
    <w:link w:val="TUL2011"/>
    <w:rsid w:val="0054513A"/>
    <w:rPr>
      <w:rFonts w:ascii="Myriad Pro" w:eastAsia="Calibri" w:hAnsi="Myriad Pro" w:cs="Times New Roman"/>
      <w:szCs w:val="22"/>
      <w:lang w:eastAsia="en-US"/>
    </w:rPr>
  </w:style>
  <w:style w:type="paragraph" w:styleId="Zkladntext">
    <w:name w:val="Body Text"/>
    <w:basedOn w:val="Normln"/>
    <w:link w:val="ZkladntextChar"/>
    <w:rsid w:val="0076294E"/>
    <w:pPr>
      <w:jc w:val="both"/>
    </w:pPr>
    <w:rPr>
      <w:sz w:val="24"/>
    </w:rPr>
  </w:style>
  <w:style w:type="character" w:customStyle="1" w:styleId="ZkladntextChar">
    <w:name w:val="Základní text Char"/>
    <w:link w:val="Zkladntext"/>
    <w:rsid w:val="0076294E"/>
    <w:rPr>
      <w:rFonts w:ascii="Times New Roman" w:eastAsia="Times New Roman" w:hAnsi="Times New Roman"/>
      <w:sz w:val="24"/>
    </w:rPr>
  </w:style>
  <w:style w:type="paragraph" w:styleId="Nzev">
    <w:name w:val="Title"/>
    <w:basedOn w:val="Normln"/>
    <w:link w:val="NzevChar"/>
    <w:qFormat/>
    <w:rsid w:val="0076294E"/>
    <w:pPr>
      <w:jc w:val="center"/>
    </w:pPr>
    <w:rPr>
      <w:b/>
      <w:sz w:val="32"/>
    </w:rPr>
  </w:style>
  <w:style w:type="character" w:customStyle="1" w:styleId="NzevChar">
    <w:name w:val="Název Char"/>
    <w:link w:val="Nzev"/>
    <w:rsid w:val="0076294E"/>
    <w:rPr>
      <w:rFonts w:ascii="Times New Roman" w:eastAsia="Times New Roman" w:hAnsi="Times New Roman"/>
      <w:b/>
      <w:sz w:val="32"/>
    </w:rPr>
  </w:style>
  <w:style w:type="character" w:styleId="Odkaznakoment">
    <w:name w:val="annotation reference"/>
    <w:uiPriority w:val="99"/>
    <w:semiHidden/>
    <w:unhideWhenUsed/>
    <w:rsid w:val="00653158"/>
    <w:rPr>
      <w:sz w:val="16"/>
      <w:szCs w:val="16"/>
    </w:rPr>
  </w:style>
  <w:style w:type="paragraph" w:styleId="Textkomente">
    <w:name w:val="annotation text"/>
    <w:basedOn w:val="Normln"/>
    <w:link w:val="TextkomenteChar"/>
    <w:uiPriority w:val="99"/>
    <w:semiHidden/>
    <w:unhideWhenUsed/>
    <w:rsid w:val="00653158"/>
  </w:style>
  <w:style w:type="character" w:customStyle="1" w:styleId="TextkomenteChar">
    <w:name w:val="Text komentáře Char"/>
    <w:link w:val="Textkomente"/>
    <w:uiPriority w:val="99"/>
    <w:semiHidden/>
    <w:rsid w:val="0065315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53158"/>
    <w:rPr>
      <w:b/>
      <w:bCs/>
    </w:rPr>
  </w:style>
  <w:style w:type="character" w:customStyle="1" w:styleId="PedmtkomenteChar">
    <w:name w:val="Předmět komentáře Char"/>
    <w:link w:val="Pedmtkomente"/>
    <w:uiPriority w:val="99"/>
    <w:semiHidden/>
    <w:rsid w:val="00653158"/>
    <w:rPr>
      <w:rFonts w:ascii="Times New Roman" w:eastAsia="Times New Roman" w:hAnsi="Times New Roman"/>
      <w:b/>
      <w:bCs/>
    </w:rPr>
  </w:style>
  <w:style w:type="paragraph" w:styleId="Zkladntextodsazen">
    <w:name w:val="Body Text Indent"/>
    <w:basedOn w:val="Normln"/>
    <w:link w:val="ZkladntextodsazenChar"/>
    <w:uiPriority w:val="99"/>
    <w:semiHidden/>
    <w:unhideWhenUsed/>
    <w:rsid w:val="00A02FC4"/>
    <w:pPr>
      <w:spacing w:after="120"/>
      <w:ind w:left="283"/>
    </w:pPr>
  </w:style>
  <w:style w:type="character" w:customStyle="1" w:styleId="ZkladntextodsazenChar">
    <w:name w:val="Základní text odsazený Char"/>
    <w:link w:val="Zkladntextodsazen"/>
    <w:uiPriority w:val="99"/>
    <w:semiHidden/>
    <w:rsid w:val="00A02FC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tul-hlavickovy-papir-zakladni-cz.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07B75-220B-4ED5-B959-68F57BE7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tul-hlavickovy-papir-zakladni-cz</Template>
  <TotalTime>0</TotalTime>
  <Pages>4</Pages>
  <Words>1435</Words>
  <Characters>8472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TULšablonaWORD2011</vt:lpstr>
    </vt:vector>
  </TitlesOfParts>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subject/>
  <dc:creator/>
  <cp:keywords/>
  <cp:lastModifiedBy/>
  <cp:revision>1</cp:revision>
  <dcterms:created xsi:type="dcterms:W3CDTF">2020-01-09T14:18:00Z</dcterms:created>
  <dcterms:modified xsi:type="dcterms:W3CDTF">2020-01-09T14:18:00Z</dcterms:modified>
</cp:coreProperties>
</file>