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08734" w14:textId="77777777" w:rsidR="009E2D32" w:rsidRDefault="009E2D32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Dodatek č. 1 k Rámcové dohodě </w:t>
      </w:r>
    </w:p>
    <w:p w14:paraId="7A178474" w14:textId="673262AD" w:rsidR="00AA3591" w:rsidRDefault="009E2D32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na dodání odbavovacího zařízení</w:t>
      </w:r>
    </w:p>
    <w:p w14:paraId="7A178475" w14:textId="77777777" w:rsidR="00EB5FF0" w:rsidRDefault="00EB5FF0">
      <w:pPr>
        <w:jc w:val="center"/>
        <w:rPr>
          <w:rFonts w:ascii="Arial" w:hAnsi="Arial" w:cs="Arial"/>
          <w:b/>
          <w:bCs/>
          <w:sz w:val="32"/>
        </w:rPr>
      </w:pPr>
    </w:p>
    <w:p w14:paraId="7A178476" w14:textId="0BE2502C" w:rsidR="00EB5FF0" w:rsidRPr="00596A30" w:rsidRDefault="00EB5FF0" w:rsidP="0055346E">
      <w:pPr>
        <w:spacing w:line="360" w:lineRule="auto"/>
        <w:jc w:val="center"/>
        <w:rPr>
          <w:rFonts w:ascii="Arial" w:hAnsi="Arial" w:cs="Arial"/>
        </w:rPr>
      </w:pPr>
      <w:r w:rsidRPr="00596A30">
        <w:rPr>
          <w:rFonts w:ascii="Arial" w:hAnsi="Arial" w:cs="Arial"/>
        </w:rPr>
        <w:t>uzavřená analogicky jako dle § 131 a násl. Zákona č. 134/2016 Sb., o zadávání veřejných zakázek, ve</w:t>
      </w:r>
      <w:r w:rsidR="005823C4">
        <w:rPr>
          <w:rFonts w:ascii="Arial" w:hAnsi="Arial" w:cs="Arial"/>
        </w:rPr>
        <w:t> </w:t>
      </w:r>
      <w:r w:rsidRPr="00596A30">
        <w:rPr>
          <w:rFonts w:ascii="Arial" w:hAnsi="Arial" w:cs="Arial"/>
        </w:rPr>
        <w:t>znění pozdějších předpisů (dále také jen „</w:t>
      </w:r>
      <w:r w:rsidR="00CC423B">
        <w:rPr>
          <w:rFonts w:ascii="Arial" w:hAnsi="Arial" w:cs="Arial"/>
        </w:rPr>
        <w:t>Z</w:t>
      </w:r>
      <w:r w:rsidRPr="00596A30">
        <w:rPr>
          <w:rFonts w:ascii="Arial" w:hAnsi="Arial" w:cs="Arial"/>
        </w:rPr>
        <w:t>ákon“)</w:t>
      </w:r>
    </w:p>
    <w:p w14:paraId="7A178477" w14:textId="77777777" w:rsidR="0055346E" w:rsidRDefault="0055346E" w:rsidP="0055346E">
      <w:pPr>
        <w:spacing w:line="360" w:lineRule="auto"/>
        <w:rPr>
          <w:rFonts w:ascii="Arial" w:hAnsi="Arial" w:cs="Arial"/>
        </w:rPr>
      </w:pPr>
    </w:p>
    <w:p w14:paraId="7A178478" w14:textId="024B0CE4" w:rsidR="00596A30" w:rsidRPr="001C4F09" w:rsidRDefault="00596A30" w:rsidP="003F6A9E">
      <w:pPr>
        <w:tabs>
          <w:tab w:val="left" w:pos="2835"/>
        </w:tabs>
        <w:spacing w:line="360" w:lineRule="auto"/>
        <w:rPr>
          <w:rFonts w:ascii="Arial" w:hAnsi="Arial" w:cs="Arial"/>
        </w:rPr>
      </w:pPr>
      <w:r w:rsidRPr="001C4F09">
        <w:rPr>
          <w:rFonts w:ascii="Arial" w:hAnsi="Arial" w:cs="Arial"/>
        </w:rPr>
        <w:t>Číslo smlouvy kupujícího:</w:t>
      </w:r>
      <w:r w:rsidR="003F6A9E">
        <w:rPr>
          <w:rFonts w:ascii="Arial" w:hAnsi="Arial" w:cs="Arial"/>
        </w:rPr>
        <w:tab/>
        <w:t>49/2019</w:t>
      </w:r>
    </w:p>
    <w:p w14:paraId="7A178479" w14:textId="6131D022" w:rsidR="00596A30" w:rsidRPr="001C4F09" w:rsidRDefault="00596A30" w:rsidP="003F6A9E">
      <w:pPr>
        <w:tabs>
          <w:tab w:val="left" w:pos="2835"/>
        </w:tabs>
        <w:spacing w:line="360" w:lineRule="auto"/>
        <w:rPr>
          <w:rFonts w:ascii="Arial" w:hAnsi="Arial" w:cs="Arial"/>
        </w:rPr>
      </w:pPr>
      <w:r w:rsidRPr="001C4F09">
        <w:rPr>
          <w:rFonts w:ascii="Arial" w:hAnsi="Arial" w:cs="Arial"/>
        </w:rPr>
        <w:t>Číslo smlouvy prodávajícího:</w:t>
      </w:r>
      <w:r w:rsidR="003F6A9E">
        <w:rPr>
          <w:rFonts w:ascii="Arial" w:hAnsi="Arial" w:cs="Arial"/>
        </w:rPr>
        <w:tab/>
      </w:r>
      <w:r>
        <w:rPr>
          <w:rFonts w:ascii="Arial" w:hAnsi="Arial" w:cs="Arial"/>
        </w:rPr>
        <w:t>3/2013</w:t>
      </w:r>
    </w:p>
    <w:p w14:paraId="7A17847A" w14:textId="77777777" w:rsidR="00AA3591" w:rsidRPr="005418D6" w:rsidRDefault="00AA3591" w:rsidP="0055346E">
      <w:pPr>
        <w:pStyle w:val="Nzev"/>
        <w:spacing w:beforeLines="40" w:before="96" w:line="360" w:lineRule="auto"/>
        <w:jc w:val="left"/>
        <w:rPr>
          <w:rFonts w:ascii="Arial" w:hAnsi="Arial" w:cs="Arial"/>
          <w:b w:val="0"/>
          <w:sz w:val="20"/>
        </w:rPr>
      </w:pPr>
    </w:p>
    <w:p w14:paraId="7A17847B" w14:textId="77777777" w:rsidR="00AA3591" w:rsidRDefault="00AA3591" w:rsidP="0055346E">
      <w:pPr>
        <w:pStyle w:val="Nzev"/>
        <w:spacing w:beforeLines="40" w:before="96" w:after="240" w:line="360" w:lineRule="auto"/>
        <w:outlineLvl w:val="0"/>
        <w:rPr>
          <w:rFonts w:ascii="Arial" w:hAnsi="Arial" w:cs="Arial"/>
          <w:bCs/>
          <w:spacing w:val="60"/>
          <w:sz w:val="20"/>
        </w:rPr>
      </w:pPr>
      <w:r w:rsidRPr="005418D6">
        <w:rPr>
          <w:rFonts w:ascii="Arial" w:hAnsi="Arial" w:cs="Arial"/>
          <w:bCs/>
          <w:spacing w:val="60"/>
          <w:sz w:val="20"/>
        </w:rPr>
        <w:t>SMLUVNÍ STRANY</w:t>
      </w:r>
    </w:p>
    <w:p w14:paraId="7A17847C" w14:textId="77777777" w:rsidR="00B977D8" w:rsidRPr="002846C7" w:rsidRDefault="00EB5FF0" w:rsidP="0055346E">
      <w:pPr>
        <w:keepNext/>
        <w:tabs>
          <w:tab w:val="left" w:pos="0"/>
          <w:tab w:val="left" w:pos="284"/>
          <w:tab w:val="left" w:pos="1985"/>
        </w:tabs>
        <w:suppressAutoHyphens/>
        <w:spacing w:line="360" w:lineRule="auto"/>
        <w:rPr>
          <w:rFonts w:ascii="Arial" w:hAnsi="Arial" w:cs="Arial"/>
          <w:b/>
          <w:bCs/>
        </w:rPr>
      </w:pPr>
      <w:r w:rsidRPr="00EB5FF0">
        <w:rPr>
          <w:rFonts w:ascii="Arial" w:hAnsi="Arial" w:cs="Arial"/>
          <w:bCs/>
        </w:rPr>
        <w:t>Název:</w:t>
      </w:r>
      <w:r>
        <w:rPr>
          <w:rFonts w:ascii="Arial" w:hAnsi="Arial" w:cs="Arial"/>
          <w:b/>
          <w:bCs/>
        </w:rPr>
        <w:tab/>
      </w:r>
      <w:r w:rsidR="00B977D8" w:rsidRPr="002846C7">
        <w:rPr>
          <w:rFonts w:ascii="Arial" w:hAnsi="Arial" w:cs="Arial"/>
          <w:b/>
          <w:bCs/>
        </w:rPr>
        <w:t>Dopravní společnost Ústeckého kraje, příspěvková organizace</w:t>
      </w:r>
    </w:p>
    <w:p w14:paraId="7A17847D" w14:textId="77777777" w:rsidR="00B977D8" w:rsidRPr="002846C7" w:rsidRDefault="00B977D8" w:rsidP="0055346E">
      <w:pPr>
        <w:keepNext/>
        <w:tabs>
          <w:tab w:val="left" w:pos="0"/>
          <w:tab w:val="left" w:pos="284"/>
          <w:tab w:val="left" w:pos="1985"/>
        </w:tabs>
        <w:suppressAutoHyphens/>
        <w:spacing w:line="360" w:lineRule="auto"/>
        <w:rPr>
          <w:rFonts w:ascii="Arial" w:hAnsi="Arial" w:cs="Arial"/>
          <w:bCs/>
        </w:rPr>
      </w:pPr>
      <w:r w:rsidRPr="002846C7">
        <w:rPr>
          <w:rFonts w:ascii="Arial" w:hAnsi="Arial" w:cs="Arial"/>
          <w:bCs/>
        </w:rPr>
        <w:t>Sídl</w:t>
      </w:r>
      <w:r w:rsidR="00EB5FF0">
        <w:rPr>
          <w:rFonts w:ascii="Arial" w:hAnsi="Arial" w:cs="Arial"/>
          <w:bCs/>
        </w:rPr>
        <w:t>o</w:t>
      </w:r>
      <w:r w:rsidRPr="002846C7">
        <w:rPr>
          <w:rFonts w:ascii="Arial" w:hAnsi="Arial" w:cs="Arial"/>
          <w:bCs/>
        </w:rPr>
        <w:t>:</w:t>
      </w:r>
      <w:r w:rsidRPr="002846C7">
        <w:rPr>
          <w:rFonts w:ascii="Arial" w:hAnsi="Arial" w:cs="Arial"/>
          <w:bCs/>
        </w:rPr>
        <w:tab/>
        <w:t>Velká Hradební 3118/48, 400 01 Ústí nad Labem</w:t>
      </w:r>
    </w:p>
    <w:p w14:paraId="7A17847E" w14:textId="26227BA1" w:rsidR="00B977D8" w:rsidRPr="002846C7" w:rsidRDefault="00EB5FF0" w:rsidP="0055346E">
      <w:pPr>
        <w:keepNext/>
        <w:tabs>
          <w:tab w:val="left" w:pos="0"/>
          <w:tab w:val="left" w:pos="284"/>
          <w:tab w:val="left" w:pos="1985"/>
        </w:tabs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Zastoupený</w:t>
      </w:r>
      <w:r w:rsidR="00B977D8" w:rsidRPr="002846C7">
        <w:rPr>
          <w:rFonts w:ascii="Arial" w:hAnsi="Arial" w:cs="Arial"/>
          <w:bCs/>
        </w:rPr>
        <w:t>:</w:t>
      </w:r>
      <w:r w:rsidR="00B977D8" w:rsidRPr="002846C7">
        <w:rPr>
          <w:rFonts w:ascii="Arial" w:hAnsi="Arial" w:cs="Arial"/>
          <w:bCs/>
        </w:rPr>
        <w:tab/>
      </w:r>
      <w:r w:rsidR="004E6960">
        <w:rPr>
          <w:rFonts w:ascii="Arial" w:hAnsi="Arial" w:cs="Arial"/>
          <w:bCs/>
        </w:rPr>
        <w:t>XXXXXXXXX</w:t>
      </w:r>
      <w:r w:rsidR="00B977D8" w:rsidRPr="002846C7">
        <w:rPr>
          <w:rFonts w:ascii="Arial" w:hAnsi="Arial" w:cs="Arial"/>
          <w:bCs/>
        </w:rPr>
        <w:t>, ředitel</w:t>
      </w:r>
      <w:r>
        <w:rPr>
          <w:rFonts w:ascii="Arial" w:hAnsi="Arial" w:cs="Arial"/>
          <w:bCs/>
        </w:rPr>
        <w:t>em</w:t>
      </w:r>
    </w:p>
    <w:p w14:paraId="7A17847F" w14:textId="77777777" w:rsidR="00B977D8" w:rsidRPr="002846C7" w:rsidRDefault="00B977D8" w:rsidP="0055346E">
      <w:pPr>
        <w:keepNext/>
        <w:tabs>
          <w:tab w:val="left" w:pos="0"/>
          <w:tab w:val="left" w:pos="284"/>
          <w:tab w:val="left" w:pos="1985"/>
        </w:tabs>
        <w:suppressAutoHyphens/>
        <w:spacing w:line="360" w:lineRule="auto"/>
        <w:rPr>
          <w:rFonts w:ascii="Arial" w:hAnsi="Arial" w:cs="Arial"/>
          <w:bCs/>
        </w:rPr>
      </w:pPr>
      <w:r w:rsidRPr="002846C7">
        <w:rPr>
          <w:rFonts w:ascii="Arial" w:hAnsi="Arial" w:cs="Arial"/>
          <w:bCs/>
        </w:rPr>
        <w:t>IČO:</w:t>
      </w:r>
      <w:r w:rsidRPr="002846C7">
        <w:rPr>
          <w:rFonts w:ascii="Arial" w:hAnsi="Arial" w:cs="Arial"/>
          <w:bCs/>
        </w:rPr>
        <w:tab/>
        <w:t>06231292</w:t>
      </w:r>
    </w:p>
    <w:p w14:paraId="7A178480" w14:textId="77777777" w:rsidR="00B977D8" w:rsidRPr="002846C7" w:rsidRDefault="00B977D8" w:rsidP="0055346E">
      <w:pPr>
        <w:tabs>
          <w:tab w:val="left" w:pos="1985"/>
        </w:tabs>
        <w:suppressAutoHyphens/>
        <w:spacing w:line="360" w:lineRule="auto"/>
        <w:rPr>
          <w:rFonts w:ascii="Arial" w:hAnsi="Arial" w:cs="Arial"/>
        </w:rPr>
      </w:pPr>
      <w:r w:rsidRPr="002846C7">
        <w:rPr>
          <w:rFonts w:ascii="Arial" w:hAnsi="Arial" w:cs="Arial"/>
        </w:rPr>
        <w:t xml:space="preserve">DIČ: </w:t>
      </w:r>
      <w:r w:rsidRPr="002846C7">
        <w:rPr>
          <w:rFonts w:ascii="Arial" w:hAnsi="Arial" w:cs="Arial"/>
        </w:rPr>
        <w:tab/>
        <w:t>CZ06231292</w:t>
      </w:r>
    </w:p>
    <w:p w14:paraId="7A178481" w14:textId="69F605E1" w:rsidR="00B977D8" w:rsidRPr="002846C7" w:rsidRDefault="00EB5FF0" w:rsidP="0055346E">
      <w:pPr>
        <w:tabs>
          <w:tab w:val="left" w:pos="1985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977D8" w:rsidRPr="002846C7">
        <w:rPr>
          <w:rFonts w:ascii="Arial" w:hAnsi="Arial" w:cs="Arial"/>
        </w:rPr>
        <w:t xml:space="preserve">ankovní spojení: </w:t>
      </w:r>
      <w:r w:rsidR="00B977D8" w:rsidRPr="002846C7">
        <w:rPr>
          <w:rFonts w:ascii="Arial" w:hAnsi="Arial" w:cs="Arial"/>
        </w:rPr>
        <w:tab/>
      </w:r>
      <w:r w:rsidR="004E6960">
        <w:rPr>
          <w:rFonts w:ascii="Arial" w:hAnsi="Arial" w:cs="Arial"/>
        </w:rPr>
        <w:t>XXXXXXXXXX</w:t>
      </w:r>
    </w:p>
    <w:p w14:paraId="7A178482" w14:textId="4E045724" w:rsidR="00B977D8" w:rsidRPr="002846C7" w:rsidRDefault="00B977D8" w:rsidP="0055346E">
      <w:pPr>
        <w:tabs>
          <w:tab w:val="left" w:pos="1985"/>
        </w:tabs>
        <w:suppressAutoHyphens/>
        <w:spacing w:line="360" w:lineRule="auto"/>
        <w:rPr>
          <w:rFonts w:ascii="Arial" w:hAnsi="Arial" w:cs="Arial"/>
        </w:rPr>
      </w:pPr>
      <w:r w:rsidRPr="002846C7">
        <w:rPr>
          <w:rFonts w:ascii="Arial" w:hAnsi="Arial" w:cs="Arial"/>
        </w:rPr>
        <w:t>číslo účtu:</w:t>
      </w:r>
      <w:r w:rsidRPr="002846C7">
        <w:rPr>
          <w:rFonts w:ascii="Arial" w:hAnsi="Arial" w:cs="Arial"/>
        </w:rPr>
        <w:tab/>
      </w:r>
      <w:r w:rsidR="004E6960">
        <w:rPr>
          <w:rFonts w:ascii="Arial" w:hAnsi="Arial" w:cs="Arial"/>
        </w:rPr>
        <w:t>XXXXXXXXX</w:t>
      </w:r>
    </w:p>
    <w:p w14:paraId="7A178483" w14:textId="77777777" w:rsidR="00B977D8" w:rsidRPr="002846C7" w:rsidRDefault="00B977D8" w:rsidP="0055346E">
      <w:pPr>
        <w:tabs>
          <w:tab w:val="left" w:pos="1985"/>
        </w:tabs>
        <w:suppressAutoHyphens/>
        <w:spacing w:before="120" w:line="360" w:lineRule="auto"/>
        <w:jc w:val="both"/>
        <w:rPr>
          <w:rFonts w:ascii="Arial" w:hAnsi="Arial" w:cs="Arial"/>
          <w:bCs/>
        </w:rPr>
      </w:pPr>
      <w:r w:rsidRPr="002846C7">
        <w:rPr>
          <w:rFonts w:ascii="Arial" w:hAnsi="Arial" w:cs="Arial"/>
        </w:rPr>
        <w:t xml:space="preserve">Společnost je zapsána u obchodního rejstříku vedeného Krajským soudem v Ústí nad Labem, spisová značka </w:t>
      </w:r>
      <w:proofErr w:type="spellStart"/>
      <w:r w:rsidRPr="002846C7">
        <w:rPr>
          <w:rFonts w:ascii="Arial" w:hAnsi="Arial" w:cs="Arial"/>
        </w:rPr>
        <w:t>Pr</w:t>
      </w:r>
      <w:proofErr w:type="spellEnd"/>
      <w:r w:rsidRPr="002846C7">
        <w:rPr>
          <w:rFonts w:ascii="Arial" w:hAnsi="Arial" w:cs="Arial"/>
        </w:rPr>
        <w:t>, vložka 1129.</w:t>
      </w:r>
    </w:p>
    <w:p w14:paraId="7A178484" w14:textId="77777777" w:rsidR="00B977D8" w:rsidRPr="002846C7" w:rsidRDefault="00B977D8" w:rsidP="00DE12C6">
      <w:pPr>
        <w:keepNext/>
        <w:tabs>
          <w:tab w:val="left" w:pos="0"/>
          <w:tab w:val="left" w:pos="284"/>
          <w:tab w:val="left" w:pos="1701"/>
        </w:tabs>
        <w:suppressAutoHyphens/>
        <w:spacing w:before="240" w:line="360" w:lineRule="auto"/>
        <w:rPr>
          <w:rFonts w:ascii="Arial" w:hAnsi="Arial" w:cs="Arial"/>
          <w:lang w:eastAsia="ar-SA"/>
        </w:rPr>
      </w:pPr>
      <w:r w:rsidRPr="002846C7">
        <w:rPr>
          <w:rFonts w:ascii="Arial" w:hAnsi="Arial" w:cs="Arial"/>
          <w:lang w:eastAsia="ar-SA"/>
        </w:rPr>
        <w:t>dále též jen jako „</w:t>
      </w:r>
      <w:r w:rsidR="007D2B6B" w:rsidRPr="007D2B6B">
        <w:rPr>
          <w:rFonts w:ascii="Arial" w:hAnsi="Arial" w:cs="Arial"/>
          <w:u w:val="single"/>
          <w:lang w:eastAsia="ar-SA"/>
        </w:rPr>
        <w:t>Kupující</w:t>
      </w:r>
      <w:r w:rsidRPr="002846C7">
        <w:rPr>
          <w:rFonts w:ascii="Arial" w:hAnsi="Arial" w:cs="Arial"/>
          <w:lang w:eastAsia="ar-SA"/>
        </w:rPr>
        <w:t>“ na straně jedné</w:t>
      </w:r>
    </w:p>
    <w:p w14:paraId="7A178485" w14:textId="77777777" w:rsidR="0055346E" w:rsidRDefault="00B977D8" w:rsidP="00DE12C6">
      <w:pPr>
        <w:suppressAutoHyphens/>
        <w:spacing w:before="120" w:line="360" w:lineRule="auto"/>
        <w:rPr>
          <w:rFonts w:ascii="Arial" w:hAnsi="Arial" w:cs="Arial"/>
        </w:rPr>
      </w:pPr>
      <w:r w:rsidRPr="002846C7">
        <w:rPr>
          <w:rFonts w:ascii="Arial" w:hAnsi="Arial" w:cs="Arial"/>
        </w:rPr>
        <w:t>a</w:t>
      </w:r>
    </w:p>
    <w:p w14:paraId="7A178486" w14:textId="77777777" w:rsidR="00B977D8" w:rsidRPr="002846C7" w:rsidRDefault="00EB5FF0" w:rsidP="00DE12C6">
      <w:pPr>
        <w:suppressAutoHyphens/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</w:t>
      </w:r>
      <w:r w:rsidR="00B977D8" w:rsidRPr="002846C7">
        <w:rPr>
          <w:rFonts w:ascii="Arial" w:hAnsi="Arial" w:cs="Arial"/>
          <w:b/>
        </w:rPr>
        <w:t>ázev</w:t>
      </w:r>
      <w:r w:rsidR="00B977D8" w:rsidRPr="002846C7">
        <w:rPr>
          <w:rFonts w:ascii="Arial" w:hAnsi="Arial" w:cs="Arial"/>
        </w:rPr>
        <w:t xml:space="preserve">: </w:t>
      </w:r>
      <w:r w:rsidR="00B977D8" w:rsidRPr="002846C7">
        <w:rPr>
          <w:rFonts w:ascii="Arial" w:hAnsi="Arial" w:cs="Arial"/>
        </w:rPr>
        <w:tab/>
      </w:r>
      <w:r w:rsidR="002846C7">
        <w:rPr>
          <w:rFonts w:ascii="Arial" w:hAnsi="Arial" w:cs="Arial"/>
          <w:b/>
        </w:rPr>
        <w:t>TELMAX</w:t>
      </w:r>
      <w:r w:rsidR="00B977D8" w:rsidRPr="002846C7">
        <w:rPr>
          <w:rFonts w:ascii="Arial" w:hAnsi="Arial" w:cs="Arial"/>
          <w:b/>
        </w:rPr>
        <w:t xml:space="preserve"> s</w:t>
      </w:r>
      <w:r w:rsidR="002846C7">
        <w:rPr>
          <w:rFonts w:ascii="Arial" w:hAnsi="Arial" w:cs="Arial"/>
          <w:b/>
        </w:rPr>
        <w:t>.</w:t>
      </w:r>
      <w:r w:rsidR="00B977D8" w:rsidRPr="002846C7">
        <w:rPr>
          <w:rFonts w:ascii="Arial" w:hAnsi="Arial" w:cs="Arial"/>
          <w:b/>
        </w:rPr>
        <w:t xml:space="preserve"> r. o.</w:t>
      </w:r>
    </w:p>
    <w:p w14:paraId="7A178487" w14:textId="77777777" w:rsidR="00B977D8" w:rsidRPr="002846C7" w:rsidRDefault="00EB5FF0" w:rsidP="0055346E">
      <w:pPr>
        <w:tabs>
          <w:tab w:val="left" w:pos="1985"/>
        </w:tabs>
        <w:suppressAutoHyphens/>
        <w:spacing w:line="360" w:lineRule="auto"/>
        <w:rPr>
          <w:rFonts w:ascii="Arial" w:hAnsi="Arial" w:cs="Arial"/>
        </w:rPr>
      </w:pPr>
      <w:r w:rsidRPr="002846C7">
        <w:rPr>
          <w:rFonts w:ascii="Arial" w:hAnsi="Arial" w:cs="Arial"/>
          <w:bCs/>
        </w:rPr>
        <w:t>Sídl</w:t>
      </w:r>
      <w:r>
        <w:rPr>
          <w:rFonts w:ascii="Arial" w:hAnsi="Arial" w:cs="Arial"/>
          <w:bCs/>
        </w:rPr>
        <w:t>o</w:t>
      </w:r>
      <w:r w:rsidRPr="002846C7">
        <w:rPr>
          <w:rFonts w:ascii="Arial" w:hAnsi="Arial" w:cs="Arial"/>
          <w:bCs/>
        </w:rPr>
        <w:t>:</w:t>
      </w:r>
      <w:r w:rsidR="00B977D8" w:rsidRPr="002846C7">
        <w:rPr>
          <w:rFonts w:ascii="Arial" w:hAnsi="Arial" w:cs="Arial"/>
          <w:bCs/>
        </w:rPr>
        <w:tab/>
      </w:r>
      <w:r w:rsidR="002846C7" w:rsidRPr="005418D6">
        <w:rPr>
          <w:rFonts w:ascii="Arial" w:hAnsi="Arial" w:cs="Arial"/>
        </w:rPr>
        <w:t>Vysoké Mýto, Na Stráni 511, PSČ 566 01</w:t>
      </w:r>
    </w:p>
    <w:p w14:paraId="7A178488" w14:textId="753F5BC7" w:rsidR="00B977D8" w:rsidRPr="002846C7" w:rsidRDefault="00EB5FF0" w:rsidP="0055346E">
      <w:pPr>
        <w:tabs>
          <w:tab w:val="left" w:pos="1985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Zastoupený</w:t>
      </w:r>
      <w:r w:rsidRPr="002846C7">
        <w:rPr>
          <w:rFonts w:ascii="Arial" w:hAnsi="Arial" w:cs="Arial"/>
          <w:bCs/>
        </w:rPr>
        <w:t>:</w:t>
      </w:r>
      <w:r w:rsidR="00B977D8" w:rsidRPr="002846C7">
        <w:rPr>
          <w:rFonts w:ascii="Arial" w:hAnsi="Arial" w:cs="Arial"/>
        </w:rPr>
        <w:tab/>
      </w:r>
      <w:r w:rsidR="004E6960">
        <w:rPr>
          <w:rFonts w:ascii="Arial" w:hAnsi="Arial" w:cs="Arial"/>
        </w:rPr>
        <w:t>XXXXXXXXXX</w:t>
      </w:r>
      <w:r w:rsidR="002846C7">
        <w:rPr>
          <w:rFonts w:ascii="Arial" w:hAnsi="Arial" w:cs="Arial"/>
        </w:rPr>
        <w:t xml:space="preserve">, </w:t>
      </w:r>
      <w:r w:rsidR="004E6960">
        <w:rPr>
          <w:rFonts w:ascii="Arial" w:hAnsi="Arial" w:cs="Arial"/>
        </w:rPr>
        <w:t>XXXXXXXX</w:t>
      </w:r>
      <w:r>
        <w:rPr>
          <w:rFonts w:ascii="Arial" w:hAnsi="Arial" w:cs="Arial"/>
        </w:rPr>
        <w:t>, jednatelem</w:t>
      </w:r>
    </w:p>
    <w:p w14:paraId="7A178489" w14:textId="77777777" w:rsidR="00B977D8" w:rsidRPr="002846C7" w:rsidRDefault="00B977D8" w:rsidP="0055346E">
      <w:pPr>
        <w:tabs>
          <w:tab w:val="left" w:pos="1985"/>
        </w:tabs>
        <w:suppressAutoHyphens/>
        <w:spacing w:line="360" w:lineRule="auto"/>
        <w:rPr>
          <w:rFonts w:ascii="Arial" w:hAnsi="Arial" w:cs="Arial"/>
        </w:rPr>
      </w:pPr>
      <w:r w:rsidRPr="002846C7">
        <w:rPr>
          <w:rFonts w:ascii="Arial" w:hAnsi="Arial" w:cs="Arial"/>
        </w:rPr>
        <w:t xml:space="preserve">IČO: </w:t>
      </w:r>
      <w:r w:rsidRPr="002846C7">
        <w:rPr>
          <w:rFonts w:ascii="Arial" w:hAnsi="Arial" w:cs="Arial"/>
        </w:rPr>
        <w:tab/>
      </w:r>
      <w:r w:rsidR="002846C7" w:rsidRPr="005418D6">
        <w:rPr>
          <w:rFonts w:ascii="Arial" w:hAnsi="Arial" w:cs="Arial"/>
        </w:rPr>
        <w:t>27481166</w:t>
      </w:r>
    </w:p>
    <w:p w14:paraId="7A17848A" w14:textId="77777777" w:rsidR="00B977D8" w:rsidRPr="002846C7" w:rsidRDefault="00B977D8" w:rsidP="0055346E">
      <w:pPr>
        <w:tabs>
          <w:tab w:val="left" w:pos="1985"/>
        </w:tabs>
        <w:suppressAutoHyphens/>
        <w:spacing w:line="360" w:lineRule="auto"/>
        <w:rPr>
          <w:rFonts w:ascii="Arial" w:hAnsi="Arial" w:cs="Arial"/>
        </w:rPr>
      </w:pPr>
      <w:r w:rsidRPr="002846C7">
        <w:rPr>
          <w:rFonts w:ascii="Arial" w:hAnsi="Arial" w:cs="Arial"/>
        </w:rPr>
        <w:t xml:space="preserve">DIČ: </w:t>
      </w:r>
      <w:r w:rsidRPr="002846C7">
        <w:rPr>
          <w:rFonts w:ascii="Arial" w:hAnsi="Arial" w:cs="Arial"/>
        </w:rPr>
        <w:tab/>
        <w:t>CZ</w:t>
      </w:r>
      <w:r w:rsidR="002846C7" w:rsidRPr="005418D6">
        <w:rPr>
          <w:rFonts w:ascii="Arial" w:hAnsi="Arial" w:cs="Arial"/>
        </w:rPr>
        <w:t>27481166</w:t>
      </w:r>
    </w:p>
    <w:p w14:paraId="7A17848B" w14:textId="0F26728B" w:rsidR="00B977D8" w:rsidRPr="002846C7" w:rsidRDefault="00EB5FF0" w:rsidP="0055346E">
      <w:pPr>
        <w:tabs>
          <w:tab w:val="left" w:pos="1985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977D8" w:rsidRPr="002846C7">
        <w:rPr>
          <w:rFonts w:ascii="Arial" w:hAnsi="Arial" w:cs="Arial"/>
        </w:rPr>
        <w:t>ankovní spojení:</w:t>
      </w:r>
      <w:r w:rsidR="00B977D8" w:rsidRPr="002846C7">
        <w:rPr>
          <w:rFonts w:ascii="Arial" w:hAnsi="Arial" w:cs="Arial"/>
        </w:rPr>
        <w:tab/>
      </w:r>
      <w:r w:rsidR="004E6960">
        <w:rPr>
          <w:rFonts w:ascii="Arial" w:hAnsi="Arial" w:cs="Arial"/>
        </w:rPr>
        <w:t>XXXXXXXXXX</w:t>
      </w:r>
    </w:p>
    <w:p w14:paraId="7A17848C" w14:textId="36F802BF" w:rsidR="00B977D8" w:rsidRPr="002846C7" w:rsidRDefault="00B977D8" w:rsidP="0055346E">
      <w:pPr>
        <w:tabs>
          <w:tab w:val="left" w:pos="1985"/>
        </w:tabs>
        <w:suppressAutoHyphens/>
        <w:spacing w:line="360" w:lineRule="auto"/>
        <w:rPr>
          <w:rFonts w:ascii="Arial" w:hAnsi="Arial" w:cs="Arial"/>
        </w:rPr>
      </w:pPr>
      <w:r w:rsidRPr="002846C7">
        <w:rPr>
          <w:rFonts w:ascii="Arial" w:hAnsi="Arial" w:cs="Arial"/>
        </w:rPr>
        <w:t>číslo účtu:</w:t>
      </w:r>
      <w:r w:rsidRPr="002846C7">
        <w:rPr>
          <w:rFonts w:ascii="Arial" w:hAnsi="Arial" w:cs="Arial"/>
        </w:rPr>
        <w:tab/>
      </w:r>
      <w:r w:rsidR="004E6960">
        <w:rPr>
          <w:rFonts w:ascii="Arial" w:hAnsi="Arial" w:cs="Arial"/>
        </w:rPr>
        <w:t>XXXXXXX</w:t>
      </w:r>
    </w:p>
    <w:p w14:paraId="7A17848D" w14:textId="77777777" w:rsidR="002846C7" w:rsidRDefault="002846C7" w:rsidP="0055346E">
      <w:pPr>
        <w:widowControl w:val="0"/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Společnost je </w:t>
      </w:r>
      <w:r w:rsidRPr="005418D6">
        <w:rPr>
          <w:rFonts w:ascii="Arial" w:hAnsi="Arial" w:cs="Arial"/>
          <w:bCs/>
        </w:rPr>
        <w:t xml:space="preserve">zapsaná v obchodním rejstříku vedeném </w:t>
      </w:r>
      <w:r w:rsidRPr="005418D6">
        <w:rPr>
          <w:rFonts w:ascii="Arial" w:hAnsi="Arial" w:cs="Arial"/>
        </w:rPr>
        <w:t>Krajským soudem v Hradci Králové, oddíl C, vložka 21534</w:t>
      </w:r>
    </w:p>
    <w:p w14:paraId="7A17848E" w14:textId="77777777" w:rsidR="00B977D8" w:rsidRPr="002846C7" w:rsidRDefault="00B977D8" w:rsidP="0055346E">
      <w:pPr>
        <w:widowControl w:val="0"/>
        <w:spacing w:before="120" w:line="360" w:lineRule="auto"/>
        <w:rPr>
          <w:rFonts w:ascii="Arial" w:hAnsi="Arial" w:cs="Arial"/>
        </w:rPr>
      </w:pPr>
      <w:r w:rsidRPr="002846C7">
        <w:rPr>
          <w:rFonts w:ascii="Arial" w:hAnsi="Arial" w:cs="Arial"/>
        </w:rPr>
        <w:t>dále též jen jako „</w:t>
      </w:r>
      <w:r w:rsidRPr="002846C7">
        <w:rPr>
          <w:rFonts w:ascii="Arial" w:hAnsi="Arial" w:cs="Arial"/>
          <w:u w:val="single"/>
        </w:rPr>
        <w:t>Prodávající</w:t>
      </w:r>
      <w:r w:rsidRPr="002846C7">
        <w:rPr>
          <w:rFonts w:ascii="Arial" w:hAnsi="Arial" w:cs="Arial"/>
        </w:rPr>
        <w:t>" na straně druhé</w:t>
      </w:r>
    </w:p>
    <w:p w14:paraId="7A17848F" w14:textId="77777777" w:rsidR="00B977D8" w:rsidRDefault="00B977D8" w:rsidP="0055346E">
      <w:pPr>
        <w:widowControl w:val="0"/>
        <w:spacing w:line="360" w:lineRule="auto"/>
        <w:jc w:val="both"/>
        <w:rPr>
          <w:rFonts w:ascii="Arial" w:hAnsi="Arial" w:cs="Arial"/>
        </w:rPr>
      </w:pPr>
      <w:r w:rsidRPr="002846C7">
        <w:rPr>
          <w:rFonts w:ascii="Arial" w:hAnsi="Arial" w:cs="Arial"/>
        </w:rPr>
        <w:t>(</w:t>
      </w:r>
      <w:r w:rsidR="007D2B6B">
        <w:rPr>
          <w:rFonts w:ascii="Arial" w:hAnsi="Arial" w:cs="Arial"/>
        </w:rPr>
        <w:t>Kupující</w:t>
      </w:r>
      <w:r w:rsidRPr="002846C7">
        <w:rPr>
          <w:rFonts w:ascii="Arial" w:hAnsi="Arial" w:cs="Arial"/>
        </w:rPr>
        <w:t xml:space="preserve"> a Prodávající společně dále jen „</w:t>
      </w:r>
      <w:r w:rsidRPr="002846C7">
        <w:rPr>
          <w:rFonts w:ascii="Arial" w:hAnsi="Arial" w:cs="Arial"/>
          <w:u w:val="single"/>
        </w:rPr>
        <w:t>Smluvní strany</w:t>
      </w:r>
      <w:r w:rsidRPr="002846C7">
        <w:rPr>
          <w:rFonts w:ascii="Arial" w:hAnsi="Arial" w:cs="Arial"/>
        </w:rPr>
        <w:t>" a každý jednotlivě „</w:t>
      </w:r>
      <w:r w:rsidRPr="002846C7">
        <w:rPr>
          <w:rFonts w:ascii="Arial" w:hAnsi="Arial" w:cs="Arial"/>
          <w:u w:val="single"/>
        </w:rPr>
        <w:t>Smluvní strana</w:t>
      </w:r>
      <w:r w:rsidRPr="002846C7">
        <w:rPr>
          <w:rFonts w:ascii="Arial" w:hAnsi="Arial" w:cs="Arial"/>
        </w:rPr>
        <w:t xml:space="preserve">") </w:t>
      </w:r>
    </w:p>
    <w:p w14:paraId="7A178490" w14:textId="13D7C797" w:rsidR="008E5B2D" w:rsidRPr="008E5B2D" w:rsidRDefault="008E5B2D" w:rsidP="0055346E">
      <w:pPr>
        <w:shd w:val="clear" w:color="auto" w:fill="FFFFFF"/>
        <w:spacing w:before="240" w:after="120" w:line="360" w:lineRule="auto"/>
        <w:ind w:left="6"/>
        <w:rPr>
          <w:rFonts w:ascii="Arial" w:hAnsi="Arial" w:cs="Arial"/>
        </w:rPr>
      </w:pPr>
      <w:r w:rsidRPr="008E5B2D">
        <w:rPr>
          <w:rFonts w:ascii="Arial" w:hAnsi="Arial" w:cs="Arial"/>
        </w:rPr>
        <w:t>níže uvedeného dne, měsíce a roku uzavřely t</w:t>
      </w:r>
      <w:r w:rsidR="009E2D32">
        <w:rPr>
          <w:rFonts w:ascii="Arial" w:hAnsi="Arial" w:cs="Arial"/>
        </w:rPr>
        <w:t>ento</w:t>
      </w:r>
    </w:p>
    <w:p w14:paraId="7A178491" w14:textId="0CB0AC05" w:rsidR="008E5B2D" w:rsidRPr="008E5B2D" w:rsidRDefault="009E2D32" w:rsidP="0055346E">
      <w:pPr>
        <w:shd w:val="clear" w:color="auto" w:fill="FFFFFF"/>
        <w:spacing w:before="120" w:line="360" w:lineRule="auto"/>
        <w:ind w:right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1</w:t>
      </w:r>
    </w:p>
    <w:p w14:paraId="7A178492" w14:textId="54B50018" w:rsidR="008E5B2D" w:rsidRPr="008E5B2D" w:rsidRDefault="008E5B2D" w:rsidP="005823C4">
      <w:pPr>
        <w:shd w:val="clear" w:color="auto" w:fill="FFFFFF"/>
        <w:ind w:right="6"/>
        <w:jc w:val="center"/>
        <w:rPr>
          <w:rFonts w:ascii="Arial" w:hAnsi="Arial" w:cs="Arial"/>
        </w:rPr>
      </w:pPr>
      <w:r w:rsidRPr="008E5B2D">
        <w:rPr>
          <w:rFonts w:ascii="Arial" w:hAnsi="Arial" w:cs="Arial"/>
        </w:rPr>
        <w:t>(dále také jen „</w:t>
      </w:r>
      <w:r w:rsidR="009E2D32">
        <w:rPr>
          <w:rFonts w:ascii="Arial" w:hAnsi="Arial" w:cs="Arial"/>
        </w:rPr>
        <w:t>Dodatek</w:t>
      </w:r>
      <w:r w:rsidRPr="008E5B2D">
        <w:rPr>
          <w:rFonts w:ascii="Arial" w:hAnsi="Arial" w:cs="Arial"/>
        </w:rPr>
        <w:t>")</w:t>
      </w:r>
    </w:p>
    <w:p w14:paraId="7A178493" w14:textId="77777777" w:rsidR="00B977D8" w:rsidRPr="00920C87" w:rsidRDefault="00B977D8" w:rsidP="007404DD">
      <w:pPr>
        <w:numPr>
          <w:ilvl w:val="0"/>
          <w:numId w:val="4"/>
        </w:numPr>
        <w:tabs>
          <w:tab w:val="left" w:pos="0"/>
          <w:tab w:val="left" w:pos="284"/>
          <w:tab w:val="left" w:pos="1701"/>
        </w:tabs>
        <w:suppressAutoHyphens/>
        <w:ind w:left="-5400"/>
        <w:jc w:val="both"/>
        <w:rPr>
          <w:rFonts w:cs="Arial"/>
          <w:b/>
          <w:lang w:eastAsia="ar-SA"/>
        </w:rPr>
      </w:pPr>
      <w:r w:rsidRPr="00920C87">
        <w:rPr>
          <w:rFonts w:cs="Arial"/>
          <w:b/>
          <w:lang w:eastAsia="ar-SA"/>
        </w:rPr>
        <w:t>(dále jen „Kupní smlouva“)</w:t>
      </w:r>
    </w:p>
    <w:p w14:paraId="2D177AE3" w14:textId="7F8671DA" w:rsidR="009E2D32" w:rsidRPr="009E2D32" w:rsidRDefault="009E2D32" w:rsidP="009E2D32">
      <w:pPr>
        <w:pStyle w:val="Nzev"/>
        <w:numPr>
          <w:ilvl w:val="0"/>
          <w:numId w:val="0"/>
        </w:numPr>
        <w:jc w:val="both"/>
        <w:rPr>
          <w:rFonts w:ascii="Arial" w:hAnsi="Arial" w:cs="Arial"/>
          <w:b w:val="0"/>
          <w:bCs/>
          <w:sz w:val="20"/>
        </w:rPr>
      </w:pPr>
      <w:r w:rsidRPr="009E2D32">
        <w:rPr>
          <w:rFonts w:ascii="Arial" w:hAnsi="Arial" w:cs="Arial"/>
          <w:b w:val="0"/>
          <w:bCs/>
          <w:sz w:val="20"/>
        </w:rPr>
        <w:lastRenderedPageBreak/>
        <w:t xml:space="preserve">Tímto Dodatkem se mění níže uvedené Články, jejich Body, příloha č. 1 – Přesná specifikace sady odbavovacího zařízení a Příloha č. 2 – Závazný vzor Kupní smlouvy, včetně jejich příloh. </w:t>
      </w:r>
    </w:p>
    <w:p w14:paraId="7A178498" w14:textId="7678AA6D" w:rsidR="00AA3591" w:rsidRPr="00C5368B" w:rsidRDefault="009E2D32" w:rsidP="009E2D32">
      <w:pPr>
        <w:pStyle w:val="Nzev"/>
        <w:numPr>
          <w:ilvl w:val="0"/>
          <w:numId w:val="0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</w:p>
    <w:p w14:paraId="7A178499" w14:textId="76F6A7BC" w:rsidR="00AA3591" w:rsidRPr="005418D6" w:rsidRDefault="009E2D32" w:rsidP="009E2D32">
      <w:pPr>
        <w:pStyle w:val="Nzev"/>
        <w:numPr>
          <w:ilvl w:val="0"/>
          <w:numId w:val="0"/>
        </w:numPr>
        <w:spacing w:before="3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Čl. 2   </w:t>
      </w:r>
      <w:r w:rsidR="00AA3591" w:rsidRPr="005418D6">
        <w:rPr>
          <w:rFonts w:ascii="Arial" w:hAnsi="Arial" w:cs="Arial"/>
          <w:bCs/>
          <w:sz w:val="20"/>
        </w:rPr>
        <w:t xml:space="preserve">PŘEDMĚT </w:t>
      </w:r>
      <w:r>
        <w:rPr>
          <w:rFonts w:ascii="Arial" w:hAnsi="Arial" w:cs="Arial"/>
          <w:bCs/>
          <w:sz w:val="20"/>
        </w:rPr>
        <w:t xml:space="preserve">PLNĚNÍ, </w:t>
      </w:r>
      <w:r w:rsidR="00AA3591">
        <w:rPr>
          <w:rFonts w:ascii="Arial" w:hAnsi="Arial" w:cs="Arial"/>
          <w:bCs/>
          <w:sz w:val="20"/>
        </w:rPr>
        <w:t>DOBA PLNĚNÍ</w:t>
      </w:r>
      <w:r>
        <w:rPr>
          <w:rFonts w:ascii="Arial" w:hAnsi="Arial" w:cs="Arial"/>
          <w:bCs/>
          <w:sz w:val="20"/>
        </w:rPr>
        <w:t>:</w:t>
      </w:r>
    </w:p>
    <w:p w14:paraId="7A17849A" w14:textId="6BB765C9" w:rsidR="00737913" w:rsidRPr="00737913" w:rsidRDefault="00737913" w:rsidP="00737913">
      <w:pPr>
        <w:pStyle w:val="Nzev"/>
        <w:numPr>
          <w:ilvl w:val="0"/>
          <w:numId w:val="12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737913">
        <w:rPr>
          <w:rFonts w:ascii="Arial" w:hAnsi="Arial" w:cs="Arial"/>
          <w:b w:val="0"/>
          <w:sz w:val="20"/>
        </w:rPr>
        <w:t xml:space="preserve">Předmětem této RD je vymezení podmínek, na </w:t>
      </w:r>
      <w:proofErr w:type="gramStart"/>
      <w:r w:rsidRPr="00737913">
        <w:rPr>
          <w:rFonts w:ascii="Arial" w:hAnsi="Arial" w:cs="Arial"/>
          <w:b w:val="0"/>
          <w:sz w:val="20"/>
        </w:rPr>
        <w:t>základě</w:t>
      </w:r>
      <w:proofErr w:type="gramEnd"/>
      <w:r w:rsidRPr="00737913">
        <w:rPr>
          <w:rFonts w:ascii="Arial" w:hAnsi="Arial" w:cs="Arial"/>
          <w:b w:val="0"/>
          <w:sz w:val="20"/>
        </w:rPr>
        <w:t xml:space="preserve"> nichž budou mezi </w:t>
      </w:r>
      <w:r>
        <w:rPr>
          <w:rFonts w:ascii="Arial" w:hAnsi="Arial" w:cs="Arial"/>
          <w:b w:val="0"/>
          <w:sz w:val="20"/>
        </w:rPr>
        <w:t>K</w:t>
      </w:r>
      <w:r w:rsidRPr="00737913">
        <w:rPr>
          <w:rFonts w:ascii="Arial" w:hAnsi="Arial" w:cs="Arial"/>
          <w:b w:val="0"/>
          <w:sz w:val="20"/>
        </w:rPr>
        <w:t>upujícím a</w:t>
      </w:r>
      <w:r w:rsidR="005823C4">
        <w:rPr>
          <w:rFonts w:ascii="Arial" w:hAnsi="Arial" w:cs="Arial"/>
          <w:b w:val="0"/>
          <w:sz w:val="20"/>
        </w:rPr>
        <w:t> </w:t>
      </w:r>
      <w:r>
        <w:rPr>
          <w:rFonts w:ascii="Arial" w:hAnsi="Arial" w:cs="Arial"/>
          <w:b w:val="0"/>
          <w:sz w:val="20"/>
        </w:rPr>
        <w:t>P</w:t>
      </w:r>
      <w:r w:rsidRPr="00737913">
        <w:rPr>
          <w:rFonts w:ascii="Arial" w:hAnsi="Arial" w:cs="Arial"/>
          <w:b w:val="0"/>
          <w:sz w:val="20"/>
        </w:rPr>
        <w:t xml:space="preserve">rodávajícím uzavírány konkrétní prováděcí </w:t>
      </w:r>
      <w:r w:rsidR="005B5902">
        <w:rPr>
          <w:rFonts w:ascii="Arial" w:hAnsi="Arial" w:cs="Arial"/>
          <w:b w:val="0"/>
          <w:sz w:val="20"/>
        </w:rPr>
        <w:t>K</w:t>
      </w:r>
      <w:r w:rsidRPr="00737913">
        <w:rPr>
          <w:rFonts w:ascii="Arial" w:hAnsi="Arial" w:cs="Arial"/>
          <w:b w:val="0"/>
          <w:sz w:val="20"/>
        </w:rPr>
        <w:t>upní smlouvy o poskytnutí konkrétních dodávek sad odbavovacího systému</w:t>
      </w:r>
      <w:r w:rsidR="009E2D32">
        <w:rPr>
          <w:rFonts w:ascii="Arial" w:hAnsi="Arial" w:cs="Arial"/>
          <w:b w:val="0"/>
          <w:sz w:val="20"/>
        </w:rPr>
        <w:t xml:space="preserve"> nebo jednotlivých komponentů. Prováděcí kupní smlouvy budou uzavírány postupem dle čl. 3 RD. </w:t>
      </w:r>
      <w:r w:rsidRPr="00737913">
        <w:rPr>
          <w:rFonts w:ascii="Arial" w:hAnsi="Arial" w:cs="Arial"/>
          <w:b w:val="0"/>
          <w:sz w:val="20"/>
        </w:rPr>
        <w:t xml:space="preserve"> </w:t>
      </w:r>
    </w:p>
    <w:p w14:paraId="7A17849B" w14:textId="16B756FA" w:rsidR="00AA3591" w:rsidRPr="004F323F" w:rsidRDefault="000C350B" w:rsidP="00737913">
      <w:pPr>
        <w:pStyle w:val="Nzev"/>
        <w:numPr>
          <w:ilvl w:val="0"/>
          <w:numId w:val="12"/>
        </w:numPr>
        <w:ind w:left="567" w:hanging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Sada </w:t>
      </w:r>
      <w:r w:rsidR="008E5B2D">
        <w:rPr>
          <w:rFonts w:ascii="Arial" w:hAnsi="Arial" w:cs="Arial"/>
          <w:b w:val="0"/>
          <w:sz w:val="20"/>
        </w:rPr>
        <w:t xml:space="preserve">odbavovacího systému </w:t>
      </w:r>
      <w:r>
        <w:rPr>
          <w:rFonts w:ascii="Arial" w:hAnsi="Arial" w:cs="Arial"/>
          <w:b w:val="0"/>
          <w:sz w:val="20"/>
        </w:rPr>
        <w:t>obsahuje všechny potřebné komponenty odbavovacího systému (včetně software) pro</w:t>
      </w:r>
      <w:r w:rsidR="008E2470">
        <w:rPr>
          <w:rFonts w:ascii="Arial" w:hAnsi="Arial" w:cs="Arial"/>
          <w:b w:val="0"/>
          <w:sz w:val="20"/>
        </w:rPr>
        <w:t> </w:t>
      </w:r>
      <w:r>
        <w:rPr>
          <w:rFonts w:ascii="Arial" w:hAnsi="Arial" w:cs="Arial"/>
          <w:b w:val="0"/>
          <w:sz w:val="20"/>
        </w:rPr>
        <w:t>výrobce dopravního prostředku, tak aby byl schopen provést jejich instalaci a zprovoznění odbavovacího systému do</w:t>
      </w:r>
      <w:r w:rsidR="005419D6">
        <w:rPr>
          <w:rFonts w:ascii="Arial" w:hAnsi="Arial" w:cs="Arial"/>
          <w:b w:val="0"/>
          <w:sz w:val="20"/>
        </w:rPr>
        <w:t> </w:t>
      </w:r>
      <w:r>
        <w:rPr>
          <w:rFonts w:ascii="Arial" w:hAnsi="Arial" w:cs="Arial"/>
          <w:b w:val="0"/>
          <w:sz w:val="20"/>
        </w:rPr>
        <w:t>funkčního stavu tak, aby dopravní prostředek po dodání od</w:t>
      </w:r>
      <w:r w:rsidR="008E2470">
        <w:rPr>
          <w:rFonts w:ascii="Arial" w:hAnsi="Arial" w:cs="Arial"/>
          <w:b w:val="0"/>
          <w:sz w:val="20"/>
        </w:rPr>
        <w:t> </w:t>
      </w:r>
      <w:r>
        <w:rPr>
          <w:rFonts w:ascii="Arial" w:hAnsi="Arial" w:cs="Arial"/>
          <w:b w:val="0"/>
          <w:sz w:val="20"/>
        </w:rPr>
        <w:t>výrobce byl</w:t>
      </w:r>
      <w:r w:rsidR="007D2B6B">
        <w:rPr>
          <w:rFonts w:ascii="Arial" w:hAnsi="Arial" w:cs="Arial"/>
          <w:b w:val="0"/>
          <w:sz w:val="20"/>
        </w:rPr>
        <w:t xml:space="preserve"> kupující </w:t>
      </w:r>
      <w:r>
        <w:rPr>
          <w:rFonts w:ascii="Arial" w:hAnsi="Arial" w:cs="Arial"/>
          <w:b w:val="0"/>
          <w:sz w:val="20"/>
        </w:rPr>
        <w:t xml:space="preserve">ihned schopen zapojit se do běžného provozu. </w:t>
      </w:r>
      <w:r w:rsidR="00F83BD1">
        <w:rPr>
          <w:rFonts w:ascii="Arial" w:hAnsi="Arial" w:cs="Arial"/>
          <w:b w:val="0"/>
          <w:sz w:val="20"/>
        </w:rPr>
        <w:t xml:space="preserve">Přesná specifikace sady odbavovacího systému </w:t>
      </w:r>
      <w:r w:rsidR="00F83BD1" w:rsidRPr="005418D6">
        <w:rPr>
          <w:rFonts w:ascii="Arial" w:hAnsi="Arial" w:cs="Arial"/>
          <w:b w:val="0"/>
          <w:sz w:val="20"/>
        </w:rPr>
        <w:t>(dále jen „</w:t>
      </w:r>
      <w:r w:rsidR="00F83BD1" w:rsidRPr="00385210">
        <w:rPr>
          <w:rFonts w:ascii="Arial" w:hAnsi="Arial" w:cs="Arial"/>
          <w:sz w:val="20"/>
        </w:rPr>
        <w:t>zboží</w:t>
      </w:r>
      <w:r w:rsidR="00F83BD1" w:rsidRPr="005418D6">
        <w:rPr>
          <w:rFonts w:ascii="Arial" w:hAnsi="Arial" w:cs="Arial"/>
          <w:b w:val="0"/>
          <w:sz w:val="20"/>
        </w:rPr>
        <w:t>“)</w:t>
      </w:r>
      <w:r w:rsidR="00F83BD1">
        <w:rPr>
          <w:rFonts w:ascii="Arial" w:hAnsi="Arial" w:cs="Arial"/>
          <w:b w:val="0"/>
          <w:sz w:val="20"/>
        </w:rPr>
        <w:t xml:space="preserve"> je uvedena v příloze č. 1 </w:t>
      </w:r>
      <w:r w:rsidR="008E2470">
        <w:rPr>
          <w:rFonts w:ascii="Arial" w:hAnsi="Arial" w:cs="Arial"/>
          <w:b w:val="0"/>
          <w:sz w:val="20"/>
        </w:rPr>
        <w:t>Rámcové dohody a</w:t>
      </w:r>
      <w:r w:rsidR="007D2B6B">
        <w:rPr>
          <w:rFonts w:ascii="Arial" w:hAnsi="Arial" w:cs="Arial"/>
          <w:b w:val="0"/>
          <w:sz w:val="20"/>
        </w:rPr>
        <w:t> </w:t>
      </w:r>
      <w:r w:rsidR="008E2470">
        <w:rPr>
          <w:rFonts w:ascii="Arial" w:hAnsi="Arial" w:cs="Arial"/>
          <w:b w:val="0"/>
          <w:sz w:val="20"/>
        </w:rPr>
        <w:t>příslušné Kupní smlouvy</w:t>
      </w:r>
      <w:r w:rsidR="009E2D32">
        <w:rPr>
          <w:rFonts w:ascii="Arial" w:hAnsi="Arial" w:cs="Arial"/>
          <w:b w:val="0"/>
          <w:sz w:val="20"/>
        </w:rPr>
        <w:t>, která se tímto Dodatkem doplňuje o systém automatického počítání cestujících (dále jen „APC“), včetně dodání potřebného SW</w:t>
      </w:r>
      <w:r w:rsidR="00AA3591">
        <w:rPr>
          <w:rFonts w:ascii="Arial" w:hAnsi="Arial" w:cs="Arial"/>
          <w:b w:val="0"/>
          <w:sz w:val="20"/>
        </w:rPr>
        <w:t xml:space="preserve">. </w:t>
      </w:r>
      <w:r w:rsidR="009E2D32">
        <w:rPr>
          <w:rFonts w:ascii="Arial" w:hAnsi="Arial" w:cs="Arial"/>
          <w:b w:val="0"/>
          <w:sz w:val="20"/>
        </w:rPr>
        <w:t xml:space="preserve">Toto zařízení bude dodáváno samostatně, a to v počtu dle požadavku Kupujícího dle dílčí Kupní smlouvy. </w:t>
      </w:r>
      <w:r w:rsidR="00AA3591" w:rsidRPr="004F323F">
        <w:rPr>
          <w:rFonts w:ascii="Arial" w:hAnsi="Arial" w:cs="Arial"/>
          <w:b w:val="0"/>
          <w:sz w:val="20"/>
        </w:rPr>
        <w:t xml:space="preserve">Termín dodání zboží </w:t>
      </w:r>
      <w:r w:rsidR="0051748D" w:rsidRPr="004F323F">
        <w:rPr>
          <w:rFonts w:ascii="Arial" w:hAnsi="Arial" w:cs="Arial"/>
          <w:b w:val="0"/>
          <w:sz w:val="20"/>
        </w:rPr>
        <w:t xml:space="preserve">bude do </w:t>
      </w:r>
      <w:r w:rsidR="007D2B6B">
        <w:rPr>
          <w:rFonts w:ascii="Arial" w:hAnsi="Arial" w:cs="Arial"/>
          <w:b w:val="0"/>
          <w:sz w:val="20"/>
        </w:rPr>
        <w:t>3</w:t>
      </w:r>
      <w:r w:rsidR="0051748D" w:rsidRPr="004F323F">
        <w:rPr>
          <w:rFonts w:ascii="Arial" w:hAnsi="Arial" w:cs="Arial"/>
          <w:b w:val="0"/>
          <w:sz w:val="20"/>
        </w:rPr>
        <w:t xml:space="preserve"> měsíců od uzavření příslušné Kupní smlouvy, nejpozději pak </w:t>
      </w:r>
      <w:r w:rsidR="00AA3591" w:rsidRPr="004F323F">
        <w:rPr>
          <w:rFonts w:ascii="Arial" w:hAnsi="Arial" w:cs="Arial"/>
          <w:b w:val="0"/>
          <w:sz w:val="20"/>
        </w:rPr>
        <w:t xml:space="preserve">do </w:t>
      </w:r>
      <w:r w:rsidR="0051748D" w:rsidRPr="004F323F">
        <w:rPr>
          <w:rFonts w:ascii="Arial" w:hAnsi="Arial" w:cs="Arial"/>
          <w:b w:val="0"/>
          <w:sz w:val="20"/>
        </w:rPr>
        <w:t>31. 12. 2021</w:t>
      </w:r>
      <w:r w:rsidR="004F323F" w:rsidRPr="004F323F">
        <w:rPr>
          <w:rFonts w:ascii="Arial" w:hAnsi="Arial" w:cs="Arial"/>
          <w:b w:val="0"/>
          <w:sz w:val="20"/>
        </w:rPr>
        <w:t>, přičemž se obě smluvní strany dohodly i</w:t>
      </w:r>
      <w:r w:rsidR="007D2B6B">
        <w:rPr>
          <w:rFonts w:ascii="Arial" w:hAnsi="Arial" w:cs="Arial"/>
          <w:b w:val="0"/>
          <w:sz w:val="20"/>
        </w:rPr>
        <w:t> </w:t>
      </w:r>
      <w:r w:rsidR="004F323F" w:rsidRPr="004F323F">
        <w:rPr>
          <w:rFonts w:ascii="Arial" w:hAnsi="Arial" w:cs="Arial"/>
          <w:b w:val="0"/>
          <w:sz w:val="20"/>
        </w:rPr>
        <w:t>na</w:t>
      </w:r>
      <w:r w:rsidR="007D2B6B">
        <w:rPr>
          <w:rFonts w:ascii="Arial" w:hAnsi="Arial" w:cs="Arial"/>
          <w:b w:val="0"/>
          <w:sz w:val="20"/>
        </w:rPr>
        <w:t> </w:t>
      </w:r>
      <w:r w:rsidR="004F323F" w:rsidRPr="004F323F">
        <w:rPr>
          <w:rFonts w:ascii="Arial" w:hAnsi="Arial" w:cs="Arial"/>
          <w:b w:val="0"/>
          <w:sz w:val="20"/>
        </w:rPr>
        <w:t>případném kratším termínu dle výrobních možností Prodávajícího.</w:t>
      </w:r>
      <w:r w:rsidR="008E5B2D">
        <w:rPr>
          <w:rFonts w:ascii="Arial" w:hAnsi="Arial" w:cs="Arial"/>
          <w:b w:val="0"/>
          <w:sz w:val="20"/>
        </w:rPr>
        <w:t xml:space="preserve"> </w:t>
      </w:r>
    </w:p>
    <w:p w14:paraId="7A1784B6" w14:textId="098CBB35" w:rsidR="00AA3591" w:rsidRPr="009E2D32" w:rsidRDefault="009E2D32" w:rsidP="009E2D32">
      <w:pPr>
        <w:suppressAutoHyphens/>
        <w:spacing w:before="360" w:after="120"/>
        <w:jc w:val="both"/>
        <w:rPr>
          <w:rFonts w:ascii="Arial" w:hAnsi="Arial" w:cs="Arial"/>
          <w:b/>
          <w:bCs/>
        </w:rPr>
      </w:pPr>
      <w:bookmarkStart w:id="0" w:name="_Ref443900370"/>
      <w:r>
        <w:rPr>
          <w:rFonts w:ascii="Arial" w:hAnsi="Arial" w:cs="Arial"/>
          <w:b/>
          <w:bCs/>
        </w:rPr>
        <w:t xml:space="preserve">Čl. 5   </w:t>
      </w:r>
      <w:r w:rsidR="00AA3591" w:rsidRPr="009E2D32">
        <w:rPr>
          <w:rFonts w:ascii="Arial" w:hAnsi="Arial" w:cs="Arial"/>
          <w:b/>
          <w:bCs/>
        </w:rPr>
        <w:t>CENA</w:t>
      </w:r>
      <w:r w:rsidR="00B2613D" w:rsidRPr="009E2D32">
        <w:rPr>
          <w:rFonts w:ascii="Arial" w:hAnsi="Arial" w:cs="Arial"/>
          <w:b/>
          <w:bCs/>
        </w:rPr>
        <w:t xml:space="preserve"> A </w:t>
      </w:r>
      <w:r w:rsidR="00AA3591" w:rsidRPr="009E2D32">
        <w:rPr>
          <w:rFonts w:ascii="Arial" w:hAnsi="Arial" w:cs="Arial"/>
          <w:b/>
          <w:bCs/>
        </w:rPr>
        <w:t>PLATEBNÍ PODMÍNKY</w:t>
      </w:r>
      <w:r>
        <w:rPr>
          <w:rFonts w:ascii="Arial" w:hAnsi="Arial" w:cs="Arial"/>
          <w:b/>
          <w:bCs/>
        </w:rPr>
        <w:t>:</w:t>
      </w:r>
    </w:p>
    <w:p w14:paraId="7A1784B7" w14:textId="1FBA8DAE" w:rsidR="001C4F09" w:rsidRDefault="00AA3591" w:rsidP="007404DD">
      <w:pPr>
        <w:pStyle w:val="Nzev"/>
        <w:numPr>
          <w:ilvl w:val="1"/>
          <w:numId w:val="6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6609E0">
        <w:rPr>
          <w:rFonts w:ascii="Arial" w:hAnsi="Arial" w:cs="Arial"/>
          <w:b w:val="0"/>
          <w:sz w:val="20"/>
        </w:rPr>
        <w:t xml:space="preserve">Cena </w:t>
      </w:r>
      <w:r>
        <w:rPr>
          <w:rFonts w:ascii="Arial" w:hAnsi="Arial" w:cs="Arial"/>
          <w:b w:val="0"/>
          <w:sz w:val="20"/>
        </w:rPr>
        <w:t>za zboží</w:t>
      </w:r>
      <w:r w:rsidRPr="006609E0">
        <w:rPr>
          <w:rFonts w:ascii="Arial" w:hAnsi="Arial" w:cs="Arial"/>
          <w:b w:val="0"/>
          <w:sz w:val="20"/>
        </w:rPr>
        <w:t xml:space="preserve"> je stanovena dohodou smluvních stran ve výši </w:t>
      </w:r>
      <w:r w:rsidR="004F323F" w:rsidRPr="00746224">
        <w:rPr>
          <w:rFonts w:ascii="Arial" w:hAnsi="Arial" w:cs="Arial"/>
          <w:sz w:val="20"/>
        </w:rPr>
        <w:t>130</w:t>
      </w:r>
      <w:r w:rsidR="00D548DB" w:rsidRPr="00746224">
        <w:rPr>
          <w:rFonts w:ascii="Arial" w:hAnsi="Arial" w:cs="Arial"/>
          <w:sz w:val="20"/>
        </w:rPr>
        <w:t> </w:t>
      </w:r>
      <w:r w:rsidR="004F323F" w:rsidRPr="00746224">
        <w:rPr>
          <w:rFonts w:ascii="Arial" w:hAnsi="Arial" w:cs="Arial"/>
          <w:sz w:val="20"/>
        </w:rPr>
        <w:t>225</w:t>
      </w:r>
      <w:r w:rsidR="00D548DB" w:rsidRPr="00746224">
        <w:rPr>
          <w:rFonts w:ascii="Arial" w:hAnsi="Arial" w:cs="Arial"/>
          <w:sz w:val="20"/>
        </w:rPr>
        <w:t>,</w:t>
      </w:r>
      <w:r w:rsidRPr="00746224">
        <w:rPr>
          <w:rFonts w:ascii="Arial" w:hAnsi="Arial" w:cs="Arial"/>
          <w:sz w:val="20"/>
        </w:rPr>
        <w:t>- Kč</w:t>
      </w:r>
      <w:r w:rsidR="005B5902">
        <w:rPr>
          <w:rFonts w:ascii="Arial" w:hAnsi="Arial" w:cs="Arial"/>
          <w:b w:val="0"/>
          <w:sz w:val="20"/>
        </w:rPr>
        <w:t xml:space="preserve"> </w:t>
      </w:r>
      <w:r w:rsidR="004F323F">
        <w:rPr>
          <w:rFonts w:ascii="Arial" w:hAnsi="Arial" w:cs="Arial"/>
          <w:b w:val="0"/>
          <w:sz w:val="20"/>
        </w:rPr>
        <w:t>za jedn</w:t>
      </w:r>
      <w:r w:rsidR="00603E22">
        <w:rPr>
          <w:rFonts w:ascii="Arial" w:hAnsi="Arial" w:cs="Arial"/>
          <w:b w:val="0"/>
          <w:sz w:val="20"/>
        </w:rPr>
        <w:t>u sadu odbavovacího zařízení do vozidla</w:t>
      </w:r>
      <w:r w:rsidR="005B5902">
        <w:rPr>
          <w:rFonts w:ascii="Arial" w:hAnsi="Arial" w:cs="Arial"/>
          <w:b w:val="0"/>
          <w:sz w:val="20"/>
        </w:rPr>
        <w:t xml:space="preserve"> </w:t>
      </w:r>
      <w:r w:rsidR="004F323F">
        <w:rPr>
          <w:rFonts w:ascii="Arial" w:hAnsi="Arial" w:cs="Arial"/>
          <w:b w:val="0"/>
          <w:sz w:val="20"/>
        </w:rPr>
        <w:t>bez</w:t>
      </w:r>
      <w:r w:rsidR="005B5902">
        <w:rPr>
          <w:rFonts w:ascii="Arial" w:hAnsi="Arial" w:cs="Arial"/>
          <w:b w:val="0"/>
          <w:sz w:val="20"/>
        </w:rPr>
        <w:t xml:space="preserve"> </w:t>
      </w:r>
      <w:r w:rsidRPr="006609E0">
        <w:rPr>
          <w:rFonts w:ascii="Arial" w:hAnsi="Arial" w:cs="Arial"/>
          <w:b w:val="0"/>
          <w:sz w:val="20"/>
        </w:rPr>
        <w:t>DPH</w:t>
      </w:r>
      <w:r w:rsidR="00B2613D">
        <w:rPr>
          <w:rFonts w:ascii="Arial" w:hAnsi="Arial" w:cs="Arial"/>
          <w:b w:val="0"/>
          <w:sz w:val="20"/>
        </w:rPr>
        <w:t xml:space="preserve"> a je součtem jednotlivých položek uvedených v Příloze č. 1 – Specifikace sady odbavovacího zařízení</w:t>
      </w:r>
      <w:r w:rsidR="00105A99">
        <w:rPr>
          <w:rFonts w:ascii="Arial" w:hAnsi="Arial" w:cs="Arial"/>
          <w:b w:val="0"/>
          <w:sz w:val="20"/>
        </w:rPr>
        <w:t xml:space="preserve">. </w:t>
      </w:r>
      <w:r w:rsidR="009E2D32">
        <w:rPr>
          <w:rFonts w:ascii="Arial" w:hAnsi="Arial" w:cs="Arial"/>
          <w:b w:val="0"/>
          <w:sz w:val="20"/>
        </w:rPr>
        <w:t xml:space="preserve">Kupující může odebrat též jednotlivé položky sady zvlášť za cenu uvedenou v příloze č. 1 této Rámcové dohody. </w:t>
      </w:r>
      <w:r w:rsidR="00105A99">
        <w:rPr>
          <w:rFonts w:ascii="Arial" w:hAnsi="Arial" w:cs="Arial"/>
          <w:b w:val="0"/>
          <w:sz w:val="20"/>
        </w:rPr>
        <w:t>Ke kupní ceně bude připočtena příslušná sazba DPH.</w:t>
      </w:r>
      <w:r w:rsidR="005B5902">
        <w:rPr>
          <w:rFonts w:ascii="Arial" w:hAnsi="Arial" w:cs="Arial"/>
          <w:b w:val="0"/>
          <w:sz w:val="20"/>
        </w:rPr>
        <w:t xml:space="preserve"> </w:t>
      </w:r>
    </w:p>
    <w:p w14:paraId="52DA0920" w14:textId="0394B8CC" w:rsidR="009E2D32" w:rsidRDefault="009E2D32" w:rsidP="009E2D32">
      <w:pPr>
        <w:pStyle w:val="Nzev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Tímto Dodatkem se doplňuje cena APC ve výši 22 100,- Kč/1 ks. </w:t>
      </w:r>
    </w:p>
    <w:bookmarkEnd w:id="0"/>
    <w:p w14:paraId="7A1784CD" w14:textId="49B9672E" w:rsidR="00AA3591" w:rsidRPr="005E3496" w:rsidRDefault="00AA3591" w:rsidP="009E2D32">
      <w:pPr>
        <w:pStyle w:val="Nzev"/>
        <w:numPr>
          <w:ilvl w:val="0"/>
          <w:numId w:val="0"/>
        </w:numPr>
        <w:spacing w:before="360"/>
        <w:ind w:firstLine="567"/>
        <w:jc w:val="both"/>
        <w:rPr>
          <w:rFonts w:ascii="Arial" w:hAnsi="Arial" w:cs="Arial"/>
          <w:b w:val="0"/>
          <w:sz w:val="20"/>
        </w:rPr>
      </w:pPr>
      <w:r w:rsidRPr="005E3496">
        <w:rPr>
          <w:rFonts w:ascii="Arial" w:hAnsi="Arial" w:cs="Arial"/>
          <w:bCs/>
          <w:sz w:val="20"/>
        </w:rPr>
        <w:t>ZÁVĚREČNÁ USTANOVENÍ</w:t>
      </w:r>
    </w:p>
    <w:p w14:paraId="6E37ADCA" w14:textId="77777777" w:rsidR="009E2D32" w:rsidRDefault="009E2D32" w:rsidP="009E2D32">
      <w:pPr>
        <w:pStyle w:val="Odstavecseseznamem"/>
        <w:numPr>
          <w:ilvl w:val="0"/>
          <w:numId w:val="31"/>
        </w:numPr>
        <w:spacing w:before="120"/>
        <w:ind w:left="567" w:hanging="567"/>
        <w:jc w:val="both"/>
        <w:rPr>
          <w:rFonts w:ascii="Arial" w:hAnsi="Arial" w:cs="Arial"/>
          <w:kern w:val="1"/>
          <w:szCs w:val="24"/>
        </w:rPr>
      </w:pPr>
      <w:r>
        <w:rPr>
          <w:rFonts w:ascii="Arial" w:hAnsi="Arial" w:cs="Arial"/>
          <w:kern w:val="1"/>
          <w:szCs w:val="24"/>
        </w:rPr>
        <w:t>Ostatní ustanovení Rámcové dohody, dílčí Kupní smlouvy zůstávají bez změny v platnosti.</w:t>
      </w:r>
    </w:p>
    <w:p w14:paraId="454F43BE" w14:textId="32B411D5" w:rsidR="009E2D32" w:rsidRDefault="009E2D32" w:rsidP="009E2D32">
      <w:pPr>
        <w:pStyle w:val="Odstavecseseznamem"/>
        <w:numPr>
          <w:ilvl w:val="0"/>
          <w:numId w:val="31"/>
        </w:numPr>
        <w:spacing w:before="120"/>
        <w:ind w:left="567" w:hanging="567"/>
        <w:jc w:val="both"/>
        <w:rPr>
          <w:rFonts w:ascii="Arial" w:hAnsi="Arial" w:cs="Arial"/>
          <w:kern w:val="1"/>
          <w:szCs w:val="24"/>
        </w:rPr>
      </w:pPr>
      <w:r>
        <w:rPr>
          <w:rFonts w:ascii="Arial" w:hAnsi="Arial" w:cs="Arial"/>
          <w:kern w:val="1"/>
          <w:szCs w:val="24"/>
        </w:rPr>
        <w:t>Tento dodatek je vyhotovena ve čtyřech (4) stejnopise</w:t>
      </w:r>
      <w:r w:rsidR="00DD1C69">
        <w:rPr>
          <w:rFonts w:ascii="Arial" w:hAnsi="Arial" w:cs="Arial"/>
          <w:kern w:val="1"/>
          <w:szCs w:val="24"/>
        </w:rPr>
        <w:t>ch</w:t>
      </w:r>
      <w:r>
        <w:rPr>
          <w:rFonts w:ascii="Arial" w:hAnsi="Arial" w:cs="Arial"/>
          <w:kern w:val="1"/>
          <w:szCs w:val="24"/>
        </w:rPr>
        <w:t>, přičemž každá ze Smluvních stran obdrží po dvou (2) z nich.</w:t>
      </w:r>
    </w:p>
    <w:p w14:paraId="03B3F6DF" w14:textId="519C27CF" w:rsidR="00DD1C69" w:rsidRDefault="009E2D32" w:rsidP="009E2D32">
      <w:pPr>
        <w:pStyle w:val="Odstavecseseznamem"/>
        <w:numPr>
          <w:ilvl w:val="0"/>
          <w:numId w:val="31"/>
        </w:numPr>
        <w:spacing w:before="120"/>
        <w:ind w:left="567" w:hanging="567"/>
        <w:jc w:val="both"/>
        <w:rPr>
          <w:rFonts w:ascii="Arial" w:hAnsi="Arial" w:cs="Arial"/>
          <w:kern w:val="1"/>
          <w:szCs w:val="24"/>
        </w:rPr>
      </w:pPr>
      <w:r>
        <w:rPr>
          <w:rFonts w:ascii="Arial" w:hAnsi="Arial" w:cs="Arial"/>
          <w:kern w:val="1"/>
          <w:szCs w:val="24"/>
        </w:rPr>
        <w:t>Tento dodatek bude uveř</w:t>
      </w:r>
      <w:r w:rsidR="00DD1C69">
        <w:rPr>
          <w:rFonts w:ascii="Arial" w:hAnsi="Arial" w:cs="Arial"/>
          <w:kern w:val="1"/>
          <w:szCs w:val="24"/>
        </w:rPr>
        <w:t>e</w:t>
      </w:r>
      <w:r>
        <w:rPr>
          <w:rFonts w:ascii="Arial" w:hAnsi="Arial" w:cs="Arial"/>
          <w:kern w:val="1"/>
          <w:szCs w:val="24"/>
        </w:rPr>
        <w:t>jněna prostřednictvím</w:t>
      </w:r>
      <w:r w:rsidR="00DD1C69">
        <w:rPr>
          <w:rFonts w:ascii="Arial" w:hAnsi="Arial" w:cs="Arial"/>
          <w:kern w:val="1"/>
          <w:szCs w:val="24"/>
        </w:rPr>
        <w:t xml:space="preserve"> registru smluv postupem dle zákona č. 340/2015 Sb., o zvláštních podmínkách účinnosti některých smluv, 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Kupující. Dodatek nabývá platnosti dnem jeho uzavření a účinnosti dnem uveřejnění v Registru smluv.</w:t>
      </w:r>
    </w:p>
    <w:p w14:paraId="7A1784D9" w14:textId="6E69660E" w:rsidR="005E3496" w:rsidRPr="009E2D32" w:rsidRDefault="005E3496" w:rsidP="009E2D32">
      <w:pPr>
        <w:pStyle w:val="Odstavecseseznamem"/>
        <w:numPr>
          <w:ilvl w:val="0"/>
          <w:numId w:val="31"/>
        </w:numPr>
        <w:spacing w:before="120"/>
        <w:ind w:left="567" w:hanging="567"/>
        <w:jc w:val="both"/>
        <w:rPr>
          <w:rFonts w:ascii="Arial" w:hAnsi="Arial" w:cs="Arial"/>
          <w:kern w:val="1"/>
          <w:szCs w:val="24"/>
        </w:rPr>
      </w:pPr>
      <w:r w:rsidRPr="009E2D32">
        <w:rPr>
          <w:rFonts w:ascii="Arial" w:hAnsi="Arial" w:cs="Arial"/>
          <w:kern w:val="1"/>
          <w:szCs w:val="24"/>
        </w:rPr>
        <w:t>Nedílnou součást této Rámcové dohody tvoří:</w:t>
      </w:r>
    </w:p>
    <w:p w14:paraId="7A1784DA" w14:textId="77777777" w:rsidR="005E3496" w:rsidRPr="005E3496" w:rsidRDefault="005E3496" w:rsidP="00BA5559">
      <w:pPr>
        <w:spacing w:before="40"/>
        <w:ind w:left="567"/>
        <w:rPr>
          <w:rFonts w:ascii="Arial" w:hAnsi="Arial" w:cs="Arial"/>
          <w:kern w:val="1"/>
          <w:szCs w:val="24"/>
        </w:rPr>
      </w:pPr>
      <w:r w:rsidRPr="005E3496">
        <w:rPr>
          <w:rFonts w:ascii="Arial" w:hAnsi="Arial" w:cs="Arial"/>
          <w:kern w:val="1"/>
          <w:szCs w:val="24"/>
        </w:rPr>
        <w:t>Příloha č. 1 – Specifikace sady odbavovacího systému</w:t>
      </w:r>
    </w:p>
    <w:p w14:paraId="7A1784DC" w14:textId="77777777" w:rsidR="005E3496" w:rsidRPr="005E3496" w:rsidRDefault="005E3496" w:rsidP="005E3496">
      <w:pPr>
        <w:tabs>
          <w:tab w:val="left" w:pos="11"/>
          <w:tab w:val="left" w:pos="295"/>
          <w:tab w:val="left" w:pos="360"/>
        </w:tabs>
        <w:spacing w:before="120"/>
        <w:ind w:left="357"/>
        <w:rPr>
          <w:rFonts w:ascii="Arial" w:hAnsi="Arial" w:cs="Arial"/>
          <w:kern w:val="1"/>
          <w:szCs w:val="24"/>
        </w:rPr>
      </w:pPr>
    </w:p>
    <w:p w14:paraId="7A1784DD" w14:textId="77777777" w:rsidR="005E3496" w:rsidRPr="005E3496" w:rsidRDefault="005E3496" w:rsidP="001C4F09">
      <w:pPr>
        <w:jc w:val="both"/>
        <w:rPr>
          <w:rFonts w:ascii="Arial" w:hAnsi="Arial" w:cs="Arial"/>
          <w:kern w:val="1"/>
          <w:szCs w:val="24"/>
        </w:rPr>
      </w:pPr>
      <w:r w:rsidRPr="005E3496">
        <w:rPr>
          <w:rFonts w:ascii="Arial" w:hAnsi="Arial" w:cs="Arial"/>
          <w:kern w:val="1"/>
          <w:szCs w:val="24"/>
        </w:rPr>
        <w:t>Smluvní strany potvrzují, že tato Rámcová dohoda odpovídá jejich pravé, svobodné a vážné vůli a</w:t>
      </w:r>
      <w:r>
        <w:rPr>
          <w:rFonts w:ascii="Arial" w:hAnsi="Arial" w:cs="Arial"/>
          <w:kern w:val="1"/>
          <w:szCs w:val="24"/>
        </w:rPr>
        <w:t> </w:t>
      </w:r>
      <w:r w:rsidRPr="005E3496">
        <w:rPr>
          <w:rFonts w:ascii="Arial" w:hAnsi="Arial" w:cs="Arial"/>
          <w:kern w:val="1"/>
          <w:szCs w:val="24"/>
        </w:rPr>
        <w:t>na</w:t>
      </w:r>
      <w:r>
        <w:rPr>
          <w:rFonts w:ascii="Arial" w:hAnsi="Arial" w:cs="Arial"/>
          <w:kern w:val="1"/>
          <w:szCs w:val="24"/>
        </w:rPr>
        <w:t> </w:t>
      </w:r>
      <w:r w:rsidRPr="005E3496">
        <w:rPr>
          <w:rFonts w:ascii="Arial" w:hAnsi="Arial" w:cs="Arial"/>
          <w:kern w:val="1"/>
          <w:szCs w:val="24"/>
        </w:rPr>
        <w:t>důkaz čehož níže připojují své podpisy.</w:t>
      </w:r>
    </w:p>
    <w:p w14:paraId="7A1784DE" w14:textId="77777777" w:rsidR="00AA3591" w:rsidRPr="005E3496" w:rsidRDefault="00AA3591">
      <w:pPr>
        <w:pStyle w:val="Nzev"/>
        <w:jc w:val="both"/>
        <w:rPr>
          <w:rFonts w:ascii="Arial" w:hAnsi="Arial" w:cs="Arial"/>
          <w:b w:val="0"/>
          <w:sz w:val="20"/>
        </w:rPr>
      </w:pPr>
    </w:p>
    <w:p w14:paraId="7A1784DF" w14:textId="1057E499" w:rsidR="00AA3591" w:rsidRDefault="00AA3591">
      <w:pPr>
        <w:pStyle w:val="Nzev"/>
        <w:jc w:val="both"/>
        <w:rPr>
          <w:rFonts w:ascii="Arial" w:hAnsi="Arial" w:cs="Arial"/>
          <w:b w:val="0"/>
          <w:sz w:val="20"/>
        </w:rPr>
      </w:pPr>
    </w:p>
    <w:p w14:paraId="16E982FF" w14:textId="40FF829C" w:rsidR="00DD1C69" w:rsidRDefault="00DD1C69">
      <w:pPr>
        <w:pStyle w:val="Nzev"/>
        <w:jc w:val="both"/>
        <w:rPr>
          <w:rFonts w:ascii="Arial" w:hAnsi="Arial" w:cs="Arial"/>
          <w:b w:val="0"/>
          <w:sz w:val="20"/>
        </w:rPr>
      </w:pPr>
    </w:p>
    <w:p w14:paraId="254263BB" w14:textId="77777777" w:rsidR="00DD1C69" w:rsidRDefault="00DD1C69">
      <w:pPr>
        <w:pStyle w:val="Nzev"/>
        <w:jc w:val="both"/>
        <w:rPr>
          <w:rFonts w:ascii="Arial" w:hAnsi="Arial" w:cs="Arial"/>
          <w:b w:val="0"/>
          <w:sz w:val="20"/>
        </w:rPr>
      </w:pPr>
    </w:p>
    <w:p w14:paraId="7A1784E0" w14:textId="77777777" w:rsidR="00403811" w:rsidRDefault="00403811">
      <w:pPr>
        <w:pStyle w:val="Nzev"/>
        <w:jc w:val="both"/>
        <w:rPr>
          <w:rFonts w:ascii="Arial" w:hAnsi="Arial" w:cs="Arial"/>
          <w:b w:val="0"/>
          <w:sz w:val="20"/>
        </w:rPr>
      </w:pPr>
    </w:p>
    <w:p w14:paraId="7A1784E1" w14:textId="77777777" w:rsidR="00403811" w:rsidRDefault="00403811" w:rsidP="00403811">
      <w:pPr>
        <w:pStyle w:val="Nzev"/>
        <w:tabs>
          <w:tab w:val="left" w:pos="4536"/>
        </w:tabs>
        <w:spacing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>Za prodávajícího:</w:t>
      </w:r>
      <w:r>
        <w:rPr>
          <w:rFonts w:ascii="Arial" w:hAnsi="Arial" w:cs="Arial"/>
          <w:b w:val="0"/>
          <w:sz w:val="20"/>
        </w:rPr>
        <w:tab/>
        <w:t>Za Kupujícího:</w:t>
      </w:r>
    </w:p>
    <w:p w14:paraId="7A1784E2" w14:textId="77777777" w:rsidR="005E3496" w:rsidRDefault="005E3496" w:rsidP="00403811">
      <w:pPr>
        <w:pStyle w:val="Nzev"/>
        <w:tabs>
          <w:tab w:val="left" w:pos="4536"/>
        </w:tabs>
        <w:spacing w:before="120" w:after="0"/>
        <w:jc w:val="both"/>
        <w:rPr>
          <w:rFonts w:ascii="Arial" w:hAnsi="Arial" w:cs="Arial"/>
          <w:b w:val="0"/>
          <w:sz w:val="20"/>
        </w:rPr>
      </w:pPr>
    </w:p>
    <w:p w14:paraId="7A1784E3" w14:textId="77777777" w:rsidR="00403811" w:rsidRDefault="00403811" w:rsidP="00403811">
      <w:pPr>
        <w:pStyle w:val="Nzev"/>
        <w:tabs>
          <w:tab w:val="left" w:pos="4536"/>
        </w:tabs>
        <w:spacing w:before="120"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Ve Vysokém Mýtě dne ……………..</w:t>
      </w:r>
      <w:r>
        <w:rPr>
          <w:rFonts w:ascii="Arial" w:hAnsi="Arial" w:cs="Arial"/>
          <w:b w:val="0"/>
          <w:sz w:val="20"/>
        </w:rPr>
        <w:tab/>
        <w:t>V Ústí nad Labem dne ……………..</w:t>
      </w:r>
    </w:p>
    <w:p w14:paraId="7A1784E4" w14:textId="77777777" w:rsidR="00403811" w:rsidRDefault="00403811" w:rsidP="00403811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4E5" w14:textId="77777777" w:rsidR="00403811" w:rsidRDefault="00403811" w:rsidP="00403811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4E6" w14:textId="77777777" w:rsidR="005E3496" w:rsidRDefault="005E3496" w:rsidP="00403811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4E7" w14:textId="77777777" w:rsidR="005E3496" w:rsidRDefault="005E3496" w:rsidP="00403811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4E8" w14:textId="77777777" w:rsidR="005E3496" w:rsidRDefault="005E3496" w:rsidP="00403811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4E9" w14:textId="77777777" w:rsidR="005E3496" w:rsidRDefault="005E3496" w:rsidP="00403811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4EA" w14:textId="77777777" w:rsidR="00403811" w:rsidRDefault="00403811" w:rsidP="00403811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4EB" w14:textId="77777777" w:rsidR="00403811" w:rsidRDefault="00403811" w:rsidP="00403811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4EC" w14:textId="77777777" w:rsidR="00403811" w:rsidRDefault="00403811" w:rsidP="00403811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4ED" w14:textId="77777777" w:rsidR="00403811" w:rsidRDefault="00403811" w:rsidP="00403811">
      <w:pPr>
        <w:pStyle w:val="Nzev"/>
        <w:tabs>
          <w:tab w:val="center" w:pos="1701"/>
          <w:tab w:val="center" w:pos="7088"/>
        </w:tabs>
        <w:spacing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______________________</w:t>
      </w:r>
      <w:r>
        <w:rPr>
          <w:rFonts w:ascii="Arial" w:hAnsi="Arial" w:cs="Arial"/>
          <w:b w:val="0"/>
          <w:sz w:val="20"/>
        </w:rPr>
        <w:tab/>
        <w:t>______________________</w:t>
      </w:r>
    </w:p>
    <w:p w14:paraId="7A1784EE" w14:textId="349DA9CD" w:rsidR="00403811" w:rsidRDefault="00403811" w:rsidP="00403811">
      <w:pPr>
        <w:pStyle w:val="Nzev"/>
        <w:tabs>
          <w:tab w:val="center" w:pos="1701"/>
          <w:tab w:val="center" w:pos="7088"/>
        </w:tabs>
        <w:spacing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 w:rsidR="004E6960">
        <w:rPr>
          <w:rFonts w:ascii="Arial" w:hAnsi="Arial" w:cs="Arial"/>
          <w:b w:val="0"/>
          <w:sz w:val="20"/>
        </w:rPr>
        <w:t>XXXXXXXXX</w:t>
      </w:r>
      <w:r>
        <w:rPr>
          <w:rFonts w:ascii="Arial" w:hAnsi="Arial" w:cs="Arial"/>
          <w:b w:val="0"/>
          <w:sz w:val="20"/>
        </w:rPr>
        <w:tab/>
      </w:r>
      <w:r w:rsidR="004E6960">
        <w:rPr>
          <w:rFonts w:ascii="Arial" w:hAnsi="Arial" w:cs="Arial"/>
          <w:b w:val="0"/>
          <w:sz w:val="20"/>
        </w:rPr>
        <w:t>XXXXXX</w:t>
      </w:r>
    </w:p>
    <w:p w14:paraId="7A1784EF" w14:textId="77777777" w:rsidR="00D548DB" w:rsidRDefault="00403811" w:rsidP="00403811">
      <w:pPr>
        <w:pStyle w:val="Nzev"/>
        <w:tabs>
          <w:tab w:val="center" w:pos="1701"/>
          <w:tab w:val="center" w:pos="708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0"/>
        </w:rPr>
        <w:tab/>
        <w:t>jednatel</w:t>
      </w:r>
      <w:r>
        <w:rPr>
          <w:rFonts w:ascii="Arial" w:hAnsi="Arial" w:cs="Arial"/>
          <w:b w:val="0"/>
          <w:sz w:val="20"/>
        </w:rPr>
        <w:tab/>
        <w:t>ředitel</w:t>
      </w:r>
      <w:r w:rsidR="00D548DB">
        <w:rPr>
          <w:rFonts w:ascii="Arial" w:hAnsi="Arial" w:cs="Arial"/>
        </w:rPr>
        <w:br w:type="page"/>
      </w:r>
    </w:p>
    <w:p w14:paraId="7A1784F0" w14:textId="77777777" w:rsidR="00D548DB" w:rsidRDefault="00D548DB" w:rsidP="00D548DB">
      <w:pPr>
        <w:pStyle w:val="Nzev"/>
        <w:jc w:val="both"/>
        <w:rPr>
          <w:rFonts w:ascii="Arial" w:hAnsi="Arial" w:cs="Arial"/>
          <w:bCs/>
          <w:sz w:val="20"/>
        </w:rPr>
      </w:pPr>
      <w:r w:rsidRPr="00D548DB">
        <w:rPr>
          <w:rFonts w:ascii="Arial" w:hAnsi="Arial" w:cs="Arial"/>
          <w:bCs/>
          <w:sz w:val="20"/>
        </w:rPr>
        <w:lastRenderedPageBreak/>
        <w:t>Příloha č.1</w:t>
      </w:r>
      <w:r w:rsidR="007404DD">
        <w:rPr>
          <w:rFonts w:ascii="Arial" w:hAnsi="Arial" w:cs="Arial"/>
          <w:bCs/>
          <w:sz w:val="20"/>
        </w:rPr>
        <w:t xml:space="preserve"> –</w:t>
      </w:r>
      <w:r w:rsidRPr="00D548DB">
        <w:rPr>
          <w:rFonts w:ascii="Arial" w:hAnsi="Arial" w:cs="Arial"/>
          <w:bCs/>
          <w:sz w:val="20"/>
        </w:rPr>
        <w:t xml:space="preserve"> S</w:t>
      </w:r>
      <w:r w:rsidR="00B2613D">
        <w:rPr>
          <w:rFonts w:ascii="Arial" w:hAnsi="Arial" w:cs="Arial"/>
          <w:bCs/>
          <w:sz w:val="20"/>
        </w:rPr>
        <w:t xml:space="preserve">pecifikace </w:t>
      </w:r>
      <w:r w:rsidRPr="00D548DB">
        <w:rPr>
          <w:rFonts w:ascii="Arial" w:hAnsi="Arial" w:cs="Arial"/>
          <w:bCs/>
          <w:sz w:val="20"/>
        </w:rPr>
        <w:t>sad</w:t>
      </w:r>
      <w:r w:rsidR="00B2613D">
        <w:rPr>
          <w:rFonts w:ascii="Arial" w:hAnsi="Arial" w:cs="Arial"/>
          <w:bCs/>
          <w:sz w:val="20"/>
        </w:rPr>
        <w:t>y</w:t>
      </w:r>
      <w:r w:rsidRPr="00D548DB">
        <w:rPr>
          <w:rFonts w:ascii="Arial" w:hAnsi="Arial" w:cs="Arial"/>
          <w:bCs/>
          <w:sz w:val="20"/>
        </w:rPr>
        <w:t xml:space="preserve"> odbavovacího systému</w:t>
      </w:r>
    </w:p>
    <w:tbl>
      <w:tblPr>
        <w:tblW w:w="90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694"/>
        <w:gridCol w:w="1559"/>
        <w:gridCol w:w="850"/>
      </w:tblGrid>
      <w:tr w:rsidR="00D548DB" w:rsidRPr="00D7198C" w14:paraId="7A1784F5" w14:textId="77777777" w:rsidTr="00603E22">
        <w:trPr>
          <w:trHeight w:val="330"/>
          <w:jc w:val="center"/>
        </w:trPr>
        <w:tc>
          <w:tcPr>
            <w:tcW w:w="4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4F1" w14:textId="77777777" w:rsidR="00D548DB" w:rsidRPr="00D7198C" w:rsidRDefault="00D548DB" w:rsidP="002846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98C">
              <w:rPr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4F2" w14:textId="77777777" w:rsidR="00D548DB" w:rsidRPr="00D7198C" w:rsidRDefault="00D548DB" w:rsidP="002846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98C">
              <w:rPr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4F3" w14:textId="77777777" w:rsidR="00D548DB" w:rsidRPr="00D7198C" w:rsidRDefault="00D548DB" w:rsidP="002846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98C">
              <w:rPr>
                <w:b/>
                <w:bCs/>
                <w:color w:val="000000"/>
                <w:sz w:val="22"/>
                <w:szCs w:val="22"/>
              </w:rPr>
              <w:t>Cena</w:t>
            </w:r>
            <w:r>
              <w:rPr>
                <w:b/>
                <w:bCs/>
                <w:color w:val="000000"/>
                <w:sz w:val="22"/>
                <w:szCs w:val="22"/>
              </w:rPr>
              <w:t>/ks</w:t>
            </w:r>
            <w:r w:rsidRPr="00D7198C">
              <w:rPr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1784F4" w14:textId="77777777" w:rsidR="00D548DB" w:rsidRPr="00D7198C" w:rsidRDefault="00D548DB" w:rsidP="002846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ks</w:t>
            </w:r>
          </w:p>
        </w:tc>
      </w:tr>
      <w:tr w:rsidR="00D548DB" w:rsidRPr="00D7198C" w14:paraId="7A1784FA" w14:textId="77777777" w:rsidTr="00603E22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4F6" w14:textId="77777777" w:rsidR="00D548DB" w:rsidRPr="00D7198C" w:rsidRDefault="00D548DB" w:rsidP="002846C7">
            <w:pPr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>Palubní PC</w:t>
            </w:r>
            <w:r>
              <w:rPr>
                <w:color w:val="000000"/>
                <w:sz w:val="22"/>
                <w:szCs w:val="22"/>
              </w:rPr>
              <w:t xml:space="preserve"> s integrovanou komunikační ústřednou a dotykovým terminálem 10,1“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4F7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FCS 2000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4F8" w14:textId="77777777" w:rsidR="00D548DB" w:rsidRPr="00603E22" w:rsidRDefault="00D548DB" w:rsidP="00603E22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28</w:t>
            </w:r>
            <w:r w:rsidR="00603E22"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438</w:t>
            </w:r>
            <w:r w:rsidR="00603E22"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A1784F9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548DB" w:rsidRPr="00D7198C" w14:paraId="7A1784FF" w14:textId="77777777" w:rsidTr="00603E22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4FB" w14:textId="77777777" w:rsidR="00D548DB" w:rsidRPr="00D7198C" w:rsidRDefault="00D548DB" w:rsidP="00284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Odbavovací jednotka s akceptací bankovních karet a 2D kódů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4FC" w14:textId="77777777" w:rsidR="00D548DB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FCU 800EMVD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4FD" w14:textId="77777777" w:rsidR="00D548DB" w:rsidRPr="00603E22" w:rsidRDefault="00D548DB" w:rsidP="002846C7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27</w:t>
            </w:r>
            <w:r w:rsidR="00603E22"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711</w:t>
            </w:r>
            <w:r w:rsidR="00603E22"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A1784FE" w14:textId="77777777" w:rsidR="00D548DB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548DB" w:rsidRPr="00D7198C" w14:paraId="7A178504" w14:textId="77777777" w:rsidTr="00603E22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00" w14:textId="77777777" w:rsidR="00D548DB" w:rsidRDefault="00D548DB" w:rsidP="00284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SAM Modul DÚK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01" w14:textId="77777777" w:rsidR="00D548DB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02" w14:textId="77777777" w:rsidR="00D548DB" w:rsidRPr="00603E22" w:rsidRDefault="00D548DB" w:rsidP="002846C7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1</w:t>
            </w:r>
            <w:r w:rsidR="00603E22"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500</w:t>
            </w:r>
            <w:r w:rsidR="00603E22"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A178503" w14:textId="77777777" w:rsidR="00D548DB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548DB" w:rsidRPr="00D7198C" w14:paraId="7A178509" w14:textId="77777777" w:rsidTr="00603E22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05" w14:textId="77777777" w:rsidR="00D548DB" w:rsidRPr="00D7198C" w:rsidRDefault="00D548DB" w:rsidP="00284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Pokladna zamykatelná s držákem FCS, (mince a bankovky), vyjímatelná 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06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FCS POKM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07" w14:textId="77777777" w:rsidR="00D548DB" w:rsidRPr="00603E22" w:rsidRDefault="00D548DB" w:rsidP="002846C7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5</w:t>
            </w:r>
            <w:r w:rsidR="00603E22"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500</w:t>
            </w:r>
            <w:r w:rsidR="00603E22"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508" w14:textId="77777777" w:rsidR="00D548DB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548DB" w:rsidRPr="00D7198C" w14:paraId="7A17850E" w14:textId="77777777" w:rsidTr="00603E22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0A" w14:textId="77777777" w:rsidR="00D548DB" w:rsidRDefault="00D548DB" w:rsidP="00284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Pokladna náhradní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0B" w14:textId="77777777" w:rsidR="00D548DB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POKM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0C" w14:textId="77777777" w:rsidR="00D548DB" w:rsidRPr="00603E22" w:rsidRDefault="00D548DB" w:rsidP="002846C7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4</w:t>
            </w:r>
            <w:r w:rsidR="00603E22"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300</w:t>
            </w:r>
            <w:r w:rsidR="00603E22"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50D" w14:textId="77777777" w:rsidR="00D548DB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548DB" w:rsidRPr="00D7198C" w14:paraId="7A178513" w14:textId="77777777" w:rsidTr="00603E22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0F" w14:textId="77777777" w:rsidR="00D548DB" w:rsidRPr="00D7198C" w:rsidRDefault="00D548DB" w:rsidP="002846C7">
            <w:pPr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>Časový spínač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10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>CS-2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11" w14:textId="77777777" w:rsidR="00D548DB" w:rsidRPr="00603E22" w:rsidRDefault="00D548DB" w:rsidP="002846C7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600</w:t>
            </w:r>
            <w:r w:rsidR="00603E22"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512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548DB" w:rsidRPr="00D7198C" w14:paraId="7A178518" w14:textId="77777777" w:rsidTr="00603E22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14" w14:textId="77777777" w:rsidR="00D548DB" w:rsidRPr="00D7198C" w:rsidRDefault="00D548DB" w:rsidP="002846C7">
            <w:pPr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>Montážní sada</w:t>
            </w:r>
            <w:r>
              <w:rPr>
                <w:color w:val="000000"/>
                <w:sz w:val="22"/>
                <w:szCs w:val="22"/>
              </w:rPr>
              <w:t xml:space="preserve"> s rámem elektroniky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15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16" w14:textId="77777777" w:rsidR="00D548DB" w:rsidRPr="00603E22" w:rsidRDefault="00D548DB" w:rsidP="002846C7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4</w:t>
            </w:r>
            <w:r w:rsidR="00603E22"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750</w:t>
            </w:r>
            <w:r w:rsidR="00603E22"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517" w14:textId="77777777" w:rsidR="00D548DB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548DB" w:rsidRPr="00D7198C" w14:paraId="7A17851D" w14:textId="77777777" w:rsidTr="00603E22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19" w14:textId="77777777" w:rsidR="00D548DB" w:rsidRPr="00D7198C" w:rsidRDefault="00D548DB" w:rsidP="00284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Modem</w:t>
            </w:r>
            <w:r w:rsidRPr="00D7198C">
              <w:rPr>
                <w:color w:val="000000"/>
                <w:sz w:val="22"/>
                <w:szCs w:val="22"/>
              </w:rPr>
              <w:t xml:space="preserve"> pro přenos dat a sledování polohy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1A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 xml:space="preserve">TMX </w:t>
            </w:r>
            <w:r>
              <w:rPr>
                <w:color w:val="000000"/>
                <w:sz w:val="22"/>
                <w:szCs w:val="22"/>
              </w:rPr>
              <w:t>GPS ETH 40GSMWiFi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1B" w14:textId="77777777" w:rsidR="00D548DB" w:rsidRPr="00603E22" w:rsidRDefault="00D548DB" w:rsidP="002846C7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13</w:t>
            </w:r>
            <w:r w:rsidR="00603E22"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791</w:t>
            </w:r>
            <w:r w:rsidR="00603E22"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51C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548DB" w:rsidRPr="00D7198C" w14:paraId="7A178522" w14:textId="77777777" w:rsidTr="00603E22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1E" w14:textId="77777777" w:rsidR="00D548DB" w:rsidRPr="00D7198C" w:rsidRDefault="00D548DB" w:rsidP="002846C7">
            <w:pPr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>Anté</w:t>
            </w:r>
            <w:r>
              <w:rPr>
                <w:color w:val="000000"/>
                <w:sz w:val="22"/>
                <w:szCs w:val="22"/>
              </w:rPr>
              <w:t>na sdružená (GSM/GPS/Wifi/FM)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1F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 xml:space="preserve">ANT </w:t>
            </w:r>
            <w:r>
              <w:rPr>
                <w:color w:val="000000"/>
                <w:sz w:val="22"/>
                <w:szCs w:val="22"/>
              </w:rPr>
              <w:t>SDR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20" w14:textId="77777777" w:rsidR="00D548DB" w:rsidRPr="00603E22" w:rsidRDefault="00D548DB" w:rsidP="002846C7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2</w:t>
            </w:r>
            <w:r w:rsidR="00603E22"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563</w:t>
            </w:r>
            <w:r w:rsidR="00603E22"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521" w14:textId="77777777" w:rsidR="00D548DB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548DB" w:rsidRPr="00D7198C" w14:paraId="7A178527" w14:textId="77777777" w:rsidTr="00603E22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23" w14:textId="77777777" w:rsidR="00D548DB" w:rsidRPr="00D7198C" w:rsidRDefault="00D548DB" w:rsidP="002846C7">
            <w:pPr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>Switch ETH</w:t>
            </w:r>
            <w:r>
              <w:rPr>
                <w:color w:val="000000"/>
                <w:sz w:val="22"/>
                <w:szCs w:val="22"/>
              </w:rPr>
              <w:t xml:space="preserve"> 8 port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24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>SW-21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7198C">
              <w:rPr>
                <w:color w:val="000000"/>
                <w:sz w:val="22"/>
                <w:szCs w:val="22"/>
              </w:rPr>
              <w:t>/8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25" w14:textId="77777777" w:rsidR="00D548DB" w:rsidRPr="00603E22" w:rsidRDefault="00D548DB" w:rsidP="002846C7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6</w:t>
            </w:r>
            <w:r w:rsidR="00603E22"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500</w:t>
            </w:r>
            <w:r w:rsidR="00603E22"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526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548DB" w:rsidRPr="00D7198C" w14:paraId="7A17852C" w14:textId="77777777" w:rsidTr="00603E22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28" w14:textId="77777777" w:rsidR="00D548DB" w:rsidRPr="00D7198C" w:rsidRDefault="00D548DB" w:rsidP="00284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Propojovací kabel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29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FCS KAB2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2A" w14:textId="77777777" w:rsidR="00D548DB" w:rsidRPr="00603E22" w:rsidRDefault="00D548DB" w:rsidP="002846C7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2</w:t>
            </w:r>
            <w:r w:rsidR="00603E22"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000</w:t>
            </w:r>
            <w:r w:rsidR="00603E22"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52B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548DB" w:rsidRPr="00D7198C" w14:paraId="7A178531" w14:textId="77777777" w:rsidTr="00603E22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2D" w14:textId="77777777" w:rsidR="00D548DB" w:rsidRPr="00D7198C" w:rsidRDefault="00D548DB" w:rsidP="00284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Povelový přijímač nevidomého-ethernet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2E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PPN/ETH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2F" w14:textId="77777777" w:rsidR="00D548DB" w:rsidRPr="00603E22" w:rsidRDefault="00D548DB" w:rsidP="002846C7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5</w:t>
            </w:r>
            <w:r w:rsidR="00603E22"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625</w:t>
            </w:r>
            <w:r w:rsidR="00603E22"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530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548DB" w:rsidRPr="00D7198C" w14:paraId="7A178536" w14:textId="77777777" w:rsidTr="00603E22">
        <w:trPr>
          <w:trHeight w:val="315"/>
          <w:jc w:val="center"/>
        </w:trPr>
        <w:tc>
          <w:tcPr>
            <w:tcW w:w="4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32" w14:textId="77777777" w:rsidR="00D548DB" w:rsidRPr="00D7198C" w:rsidRDefault="00D548DB" w:rsidP="002846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Držák odbavovací jednotky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33" w14:textId="77777777" w:rsidR="00D548DB" w:rsidRPr="00D7198C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FC DRUV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34" w14:textId="77777777" w:rsidR="00D548DB" w:rsidRPr="00603E22" w:rsidRDefault="00D548DB" w:rsidP="002846C7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1</w:t>
            </w:r>
            <w:r w:rsidR="00603E22"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947</w:t>
            </w:r>
            <w:r w:rsidR="00603E22"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A178535" w14:textId="77777777" w:rsidR="00D548DB" w:rsidRDefault="00D548DB" w:rsidP="002846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03E22" w:rsidRPr="00D7198C" w14:paraId="7A17853B" w14:textId="77777777" w:rsidTr="00603E22">
        <w:trPr>
          <w:trHeight w:val="158"/>
          <w:jc w:val="center"/>
        </w:trPr>
        <w:tc>
          <w:tcPr>
            <w:tcW w:w="49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37" w14:textId="77777777" w:rsidR="00603E22" w:rsidRPr="00603E22" w:rsidRDefault="00603E22" w:rsidP="002846C7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Software odbavovacího systému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38" w14:textId="77777777" w:rsidR="00603E22" w:rsidRPr="00603E22" w:rsidRDefault="00603E22" w:rsidP="002846C7">
            <w:pPr>
              <w:jc w:val="center"/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DSUK SW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39" w14:textId="77777777" w:rsidR="00603E22" w:rsidRPr="00603E22" w:rsidRDefault="00603E22" w:rsidP="002846C7">
            <w:pPr>
              <w:jc w:val="right"/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 </w:t>
            </w:r>
            <w:r w:rsidRPr="00603E22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,-</w:t>
            </w:r>
            <w:r w:rsidRPr="00603E22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17853A" w14:textId="77777777" w:rsidR="00603E22" w:rsidRPr="00603E22" w:rsidRDefault="00603E22" w:rsidP="002846C7">
            <w:pPr>
              <w:jc w:val="center"/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1</w:t>
            </w:r>
          </w:p>
        </w:tc>
      </w:tr>
      <w:tr w:rsidR="001F0887" w:rsidRPr="00D7198C" w14:paraId="3CDADEFE" w14:textId="77777777" w:rsidTr="00603E22">
        <w:trPr>
          <w:trHeight w:val="158"/>
          <w:jc w:val="center"/>
        </w:trPr>
        <w:tc>
          <w:tcPr>
            <w:tcW w:w="49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A15303" w14:textId="77777777" w:rsidR="001F0887" w:rsidRPr="00603E22" w:rsidRDefault="001F0887" w:rsidP="002846C7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FA6219" w14:textId="77777777" w:rsidR="001F0887" w:rsidRPr="00603E22" w:rsidRDefault="001F0887" w:rsidP="00284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9221EA" w14:textId="77777777" w:rsidR="001F0887" w:rsidRPr="00603E22" w:rsidRDefault="001F0887" w:rsidP="002846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2BD6C3" w14:textId="77777777" w:rsidR="001F0887" w:rsidRPr="00603E22" w:rsidRDefault="001F0887" w:rsidP="002846C7">
            <w:pPr>
              <w:jc w:val="center"/>
              <w:rPr>
                <w:sz w:val="22"/>
                <w:szCs w:val="22"/>
              </w:rPr>
            </w:pPr>
          </w:p>
        </w:tc>
      </w:tr>
      <w:tr w:rsidR="001F0887" w:rsidRPr="00D7198C" w14:paraId="49D51871" w14:textId="77777777" w:rsidTr="00603E22">
        <w:trPr>
          <w:trHeight w:val="158"/>
          <w:jc w:val="center"/>
        </w:trPr>
        <w:tc>
          <w:tcPr>
            <w:tcW w:w="49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BED938" w14:textId="1DC6196B" w:rsidR="001F0887" w:rsidRPr="00603E22" w:rsidRDefault="001F0887" w:rsidP="00284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Systém automatického počítání cestujících/</w:t>
            </w:r>
            <w:proofErr w:type="spellStart"/>
            <w:r>
              <w:rPr>
                <w:sz w:val="22"/>
                <w:szCs w:val="22"/>
              </w:rPr>
              <w:t>Eth</w:t>
            </w:r>
            <w:proofErr w:type="spellEnd"/>
            <w:r>
              <w:rPr>
                <w:sz w:val="22"/>
                <w:szCs w:val="22"/>
              </w:rPr>
              <w:t>/ (čidlo)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A026BD" w14:textId="603233A0" w:rsidR="001F0887" w:rsidRPr="00603E22" w:rsidRDefault="001F0887" w:rsidP="00284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PCU 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FB01FF" w14:textId="1BA1C507" w:rsidR="001F0887" w:rsidRPr="00603E22" w:rsidRDefault="001F0887" w:rsidP="002846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22 100,- Kč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88453E" w14:textId="28105990" w:rsidR="001F0887" w:rsidRPr="00603E22" w:rsidRDefault="001F0887" w:rsidP="00284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A178541" w14:textId="77777777" w:rsidR="00D548DB" w:rsidRPr="00D548DB" w:rsidRDefault="00D548DB" w:rsidP="00D548DB">
      <w:pPr>
        <w:pStyle w:val="Nzev"/>
        <w:jc w:val="both"/>
        <w:rPr>
          <w:rFonts w:ascii="Arial" w:hAnsi="Arial" w:cs="Arial"/>
          <w:b w:val="0"/>
          <w:sz w:val="20"/>
        </w:rPr>
      </w:pPr>
    </w:p>
    <w:p w14:paraId="7A178542" w14:textId="77777777" w:rsidR="00D548DB" w:rsidRDefault="00D548DB" w:rsidP="00120E2E">
      <w:pPr>
        <w:jc w:val="both"/>
        <w:rPr>
          <w:rFonts w:ascii="Arial" w:hAnsi="Arial" w:cs="Arial"/>
        </w:rPr>
      </w:pPr>
    </w:p>
    <w:p w14:paraId="7A178543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44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45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46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47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48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49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4A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4B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4C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4D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4E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4F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0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1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2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3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4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5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6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7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8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9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A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B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C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D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E" w14:textId="77777777" w:rsidR="005E3496" w:rsidRDefault="005E3496" w:rsidP="00120E2E">
      <w:pPr>
        <w:jc w:val="both"/>
        <w:rPr>
          <w:rFonts w:ascii="Arial" w:hAnsi="Arial" w:cs="Arial"/>
        </w:rPr>
      </w:pPr>
    </w:p>
    <w:p w14:paraId="7A17855F" w14:textId="77777777" w:rsidR="005E3496" w:rsidRPr="007404DD" w:rsidRDefault="005E3496" w:rsidP="00120E2E">
      <w:pPr>
        <w:jc w:val="both"/>
        <w:rPr>
          <w:rFonts w:ascii="Arial" w:hAnsi="Arial" w:cs="Arial"/>
          <w:b/>
        </w:rPr>
      </w:pPr>
      <w:r w:rsidRPr="007404DD">
        <w:rPr>
          <w:rFonts w:ascii="Arial" w:hAnsi="Arial" w:cs="Arial"/>
          <w:b/>
        </w:rPr>
        <w:t>Příloha č. 2 – Závazný vzor Kupní smlouvy, včetně jejich příloh</w:t>
      </w:r>
    </w:p>
    <w:p w14:paraId="7A178560" w14:textId="77777777" w:rsidR="007404DD" w:rsidRDefault="007404DD" w:rsidP="00120E2E">
      <w:pPr>
        <w:jc w:val="both"/>
        <w:rPr>
          <w:rFonts w:ascii="Arial" w:hAnsi="Arial" w:cs="Arial"/>
        </w:rPr>
      </w:pPr>
    </w:p>
    <w:p w14:paraId="7A178561" w14:textId="77777777" w:rsidR="007404DD" w:rsidRDefault="007404DD" w:rsidP="00120E2E">
      <w:pPr>
        <w:jc w:val="both"/>
        <w:rPr>
          <w:rFonts w:ascii="Arial" w:hAnsi="Arial" w:cs="Arial"/>
        </w:rPr>
      </w:pPr>
    </w:p>
    <w:p w14:paraId="7A178562" w14:textId="77777777" w:rsidR="007404DD" w:rsidRDefault="007404DD" w:rsidP="007404DD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Kupní smlouva</w:t>
      </w:r>
    </w:p>
    <w:p w14:paraId="7A178563" w14:textId="77777777" w:rsidR="001C4F09" w:rsidRDefault="001C4F09" w:rsidP="007404DD">
      <w:pPr>
        <w:jc w:val="center"/>
        <w:rPr>
          <w:rFonts w:ascii="Arial" w:hAnsi="Arial" w:cs="Arial"/>
          <w:b/>
          <w:bCs/>
          <w:sz w:val="32"/>
        </w:rPr>
      </w:pPr>
    </w:p>
    <w:p w14:paraId="7A178564" w14:textId="77777777" w:rsidR="001C4F09" w:rsidRPr="001C4F09" w:rsidRDefault="001C4F09" w:rsidP="001C4F09">
      <w:pPr>
        <w:pStyle w:val="nadpis-smlouva"/>
        <w:rPr>
          <w:rFonts w:cs="Arial"/>
          <w:caps w:val="0"/>
          <w:sz w:val="24"/>
          <w:szCs w:val="24"/>
        </w:rPr>
      </w:pPr>
      <w:r w:rsidRPr="001C4F09">
        <w:rPr>
          <w:rFonts w:cs="Arial"/>
          <w:b w:val="0"/>
          <w:caps w:val="0"/>
          <w:sz w:val="22"/>
        </w:rPr>
        <w:t xml:space="preserve">k rámcové dohodě č. </w:t>
      </w:r>
      <w:r w:rsidRPr="001C4F09">
        <w:rPr>
          <w:rFonts w:cs="Arial"/>
          <w:b w:val="0"/>
          <w:caps w:val="0"/>
          <w:sz w:val="22"/>
          <w:highlight w:val="yellow"/>
        </w:rPr>
        <w:t>doplní kupující</w:t>
      </w:r>
      <w:r w:rsidRPr="001C4F09">
        <w:rPr>
          <w:rFonts w:cs="Arial"/>
          <w:b w:val="0"/>
          <w:caps w:val="0"/>
          <w:sz w:val="22"/>
        </w:rPr>
        <w:t xml:space="preserve"> ze dne </w:t>
      </w:r>
      <w:r w:rsidRPr="001C4F09">
        <w:rPr>
          <w:rFonts w:cs="Arial"/>
          <w:b w:val="0"/>
          <w:caps w:val="0"/>
          <w:sz w:val="22"/>
          <w:highlight w:val="yellow"/>
        </w:rPr>
        <w:t>doplní kupující</w:t>
      </w:r>
      <w:r w:rsidRPr="001C4F09">
        <w:rPr>
          <w:rFonts w:cs="Arial"/>
          <w:b w:val="0"/>
          <w:caps w:val="0"/>
          <w:sz w:val="22"/>
        </w:rPr>
        <w:t xml:space="preserve"> na dodávky</w:t>
      </w:r>
      <w:r w:rsidRPr="001C4F09">
        <w:rPr>
          <w:rFonts w:cs="Arial"/>
          <w:caps w:val="0"/>
          <w:sz w:val="24"/>
          <w:szCs w:val="24"/>
        </w:rPr>
        <w:t xml:space="preserve"> </w:t>
      </w:r>
      <w:r w:rsidRPr="001C4F09">
        <w:rPr>
          <w:rFonts w:cs="Arial"/>
          <w:caps w:val="0"/>
          <w:sz w:val="24"/>
          <w:szCs w:val="24"/>
        </w:rPr>
        <w:br/>
      </w:r>
    </w:p>
    <w:p w14:paraId="7A178565" w14:textId="77777777" w:rsidR="001C4F09" w:rsidRPr="001C4F09" w:rsidRDefault="001C4F09" w:rsidP="001C4F09">
      <w:pPr>
        <w:jc w:val="center"/>
        <w:rPr>
          <w:rFonts w:ascii="Arial" w:hAnsi="Arial" w:cs="Arial"/>
        </w:rPr>
      </w:pPr>
      <w:r w:rsidRPr="001C4F09">
        <w:rPr>
          <w:rFonts w:ascii="Arial" w:hAnsi="Arial" w:cs="Arial"/>
        </w:rPr>
        <w:t>uzavřená v souladu s § 2079 a násl. zák. č. 89/2012 Sb., občanský zákoník, v platném znění (dále jen „občanský zákoník“</w:t>
      </w:r>
      <w:r>
        <w:rPr>
          <w:rFonts w:ascii="Arial" w:hAnsi="Arial" w:cs="Arial"/>
        </w:rPr>
        <w:t xml:space="preserve"> ne o „OZ“</w:t>
      </w:r>
      <w:r w:rsidRPr="001C4F0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ve spojení s příslušnými ustanoveními zák</w:t>
      </w:r>
      <w:r w:rsidRPr="00F83BD1">
        <w:rPr>
          <w:rFonts w:ascii="Arial" w:hAnsi="Arial" w:cs="Arial"/>
        </w:rPr>
        <w:t>.</w:t>
      </w:r>
      <w:r>
        <w:rPr>
          <w:rFonts w:ascii="Arial" w:hAnsi="Arial" w:cs="Arial"/>
        </w:rPr>
        <w:t> č</w:t>
      </w:r>
      <w:r w:rsidRPr="00F83BD1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Pr="00F83BD1">
        <w:rPr>
          <w:rFonts w:ascii="Arial" w:hAnsi="Arial" w:cs="Arial"/>
        </w:rPr>
        <w:t>121/2000 S</w:t>
      </w:r>
      <w:r>
        <w:rPr>
          <w:rFonts w:ascii="Arial" w:hAnsi="Arial" w:cs="Arial"/>
        </w:rPr>
        <w:t>b</w:t>
      </w:r>
      <w:r w:rsidRPr="00F83BD1">
        <w:rPr>
          <w:rFonts w:ascii="Arial" w:hAnsi="Arial" w:cs="Arial"/>
        </w:rPr>
        <w:t>.</w:t>
      </w:r>
      <w:r>
        <w:rPr>
          <w:rFonts w:ascii="Arial" w:hAnsi="Arial" w:cs="Arial"/>
        </w:rPr>
        <w:t>, autorský zákon</w:t>
      </w:r>
      <w:r w:rsidRPr="00F83B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 platném znění </w:t>
      </w:r>
    </w:p>
    <w:p w14:paraId="7A178566" w14:textId="77777777" w:rsidR="001C4F09" w:rsidRPr="001C4F09" w:rsidRDefault="001C4F09" w:rsidP="001C4F09">
      <w:pPr>
        <w:rPr>
          <w:rFonts w:ascii="Arial" w:hAnsi="Arial" w:cs="Arial"/>
        </w:rPr>
      </w:pPr>
    </w:p>
    <w:p w14:paraId="7A178567" w14:textId="77777777" w:rsidR="00DE12C6" w:rsidRDefault="00DE12C6" w:rsidP="001C4F09">
      <w:pPr>
        <w:rPr>
          <w:rFonts w:ascii="Arial" w:hAnsi="Arial" w:cs="Arial"/>
        </w:rPr>
      </w:pPr>
    </w:p>
    <w:p w14:paraId="7A178568" w14:textId="77777777" w:rsidR="001C4F09" w:rsidRPr="001C4F09" w:rsidRDefault="001C4F09" w:rsidP="001C4F09">
      <w:pPr>
        <w:rPr>
          <w:rFonts w:ascii="Arial" w:hAnsi="Arial" w:cs="Arial"/>
        </w:rPr>
      </w:pPr>
      <w:r w:rsidRPr="001C4F09">
        <w:rPr>
          <w:rFonts w:ascii="Arial" w:hAnsi="Arial" w:cs="Arial"/>
        </w:rPr>
        <w:t>Číslo smlouvy kupujícího:</w:t>
      </w:r>
    </w:p>
    <w:p w14:paraId="7A178569" w14:textId="77777777" w:rsidR="001C4F09" w:rsidRPr="001C4F09" w:rsidRDefault="001C4F09" w:rsidP="001C4F09">
      <w:pPr>
        <w:rPr>
          <w:rFonts w:ascii="Arial" w:hAnsi="Arial" w:cs="Arial"/>
        </w:rPr>
      </w:pPr>
      <w:r w:rsidRPr="001C4F09">
        <w:rPr>
          <w:rFonts w:ascii="Arial" w:hAnsi="Arial" w:cs="Arial"/>
        </w:rPr>
        <w:t xml:space="preserve">Číslo smlouvy prodávajícího: </w:t>
      </w:r>
    </w:p>
    <w:p w14:paraId="7A17856A" w14:textId="77777777" w:rsidR="007404DD" w:rsidRPr="005418D6" w:rsidRDefault="007404DD" w:rsidP="007404DD">
      <w:pPr>
        <w:jc w:val="center"/>
        <w:rPr>
          <w:rFonts w:ascii="Arial" w:hAnsi="Arial" w:cs="Arial"/>
          <w:b/>
          <w:sz w:val="32"/>
        </w:rPr>
      </w:pPr>
    </w:p>
    <w:p w14:paraId="7A17856B" w14:textId="77777777" w:rsidR="00596A30" w:rsidRDefault="00596A30" w:rsidP="00596A30">
      <w:pPr>
        <w:pStyle w:val="Nzev"/>
        <w:spacing w:beforeLines="40" w:before="96" w:after="240"/>
        <w:outlineLvl w:val="0"/>
        <w:rPr>
          <w:rFonts w:ascii="Arial" w:hAnsi="Arial" w:cs="Arial"/>
          <w:bCs/>
          <w:spacing w:val="60"/>
          <w:sz w:val="20"/>
        </w:rPr>
      </w:pPr>
      <w:r w:rsidRPr="005418D6">
        <w:rPr>
          <w:rFonts w:ascii="Arial" w:hAnsi="Arial" w:cs="Arial"/>
          <w:bCs/>
          <w:spacing w:val="60"/>
          <w:sz w:val="20"/>
        </w:rPr>
        <w:t>SMLUVNÍ STRANY</w:t>
      </w:r>
    </w:p>
    <w:p w14:paraId="7A17856C" w14:textId="77777777" w:rsidR="00596A30" w:rsidRPr="002846C7" w:rsidRDefault="00596A30" w:rsidP="00596A30">
      <w:pPr>
        <w:keepNext/>
        <w:tabs>
          <w:tab w:val="left" w:pos="0"/>
          <w:tab w:val="left" w:pos="284"/>
          <w:tab w:val="left" w:pos="1985"/>
        </w:tabs>
        <w:suppressAutoHyphens/>
        <w:rPr>
          <w:rFonts w:ascii="Arial" w:hAnsi="Arial" w:cs="Arial"/>
          <w:b/>
          <w:bCs/>
        </w:rPr>
      </w:pPr>
      <w:r w:rsidRPr="00EB5FF0">
        <w:rPr>
          <w:rFonts w:ascii="Arial" w:hAnsi="Arial" w:cs="Arial"/>
          <w:bCs/>
        </w:rPr>
        <w:t>Název:</w:t>
      </w:r>
      <w:r>
        <w:rPr>
          <w:rFonts w:ascii="Arial" w:hAnsi="Arial" w:cs="Arial"/>
          <w:b/>
          <w:bCs/>
        </w:rPr>
        <w:tab/>
      </w:r>
      <w:r w:rsidRPr="002846C7">
        <w:rPr>
          <w:rFonts w:ascii="Arial" w:hAnsi="Arial" w:cs="Arial"/>
          <w:b/>
          <w:bCs/>
        </w:rPr>
        <w:t>Dopravní společnost Ústeckého kraje, příspěvková organizace</w:t>
      </w:r>
    </w:p>
    <w:p w14:paraId="7A17856D" w14:textId="77777777" w:rsidR="00596A30" w:rsidRPr="002846C7" w:rsidRDefault="00596A30" w:rsidP="00596A30">
      <w:pPr>
        <w:keepNext/>
        <w:tabs>
          <w:tab w:val="left" w:pos="0"/>
          <w:tab w:val="left" w:pos="284"/>
          <w:tab w:val="left" w:pos="1985"/>
        </w:tabs>
        <w:suppressAutoHyphens/>
        <w:rPr>
          <w:rFonts w:ascii="Arial" w:hAnsi="Arial" w:cs="Arial"/>
          <w:bCs/>
        </w:rPr>
      </w:pPr>
      <w:r w:rsidRPr="002846C7">
        <w:rPr>
          <w:rFonts w:ascii="Arial" w:hAnsi="Arial" w:cs="Arial"/>
          <w:bCs/>
        </w:rPr>
        <w:t>Sídl</w:t>
      </w:r>
      <w:r>
        <w:rPr>
          <w:rFonts w:ascii="Arial" w:hAnsi="Arial" w:cs="Arial"/>
          <w:bCs/>
        </w:rPr>
        <w:t>o</w:t>
      </w:r>
      <w:r w:rsidRPr="002846C7">
        <w:rPr>
          <w:rFonts w:ascii="Arial" w:hAnsi="Arial" w:cs="Arial"/>
          <w:bCs/>
        </w:rPr>
        <w:t>:</w:t>
      </w:r>
      <w:r w:rsidRPr="002846C7">
        <w:rPr>
          <w:rFonts w:ascii="Arial" w:hAnsi="Arial" w:cs="Arial"/>
          <w:bCs/>
        </w:rPr>
        <w:tab/>
        <w:t>Velká Hradební 3118/48, 400 01 Ústí nad Labem</w:t>
      </w:r>
    </w:p>
    <w:p w14:paraId="7A17856E" w14:textId="72FF2879" w:rsidR="00596A30" w:rsidRPr="002846C7" w:rsidRDefault="00596A30" w:rsidP="00596A30">
      <w:pPr>
        <w:keepNext/>
        <w:tabs>
          <w:tab w:val="left" w:pos="0"/>
          <w:tab w:val="left" w:pos="284"/>
          <w:tab w:val="left" w:pos="1985"/>
        </w:tabs>
        <w:suppressAutoHyphens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Zastoupený</w:t>
      </w:r>
      <w:r w:rsidRPr="002846C7">
        <w:rPr>
          <w:rFonts w:ascii="Arial" w:hAnsi="Arial" w:cs="Arial"/>
          <w:bCs/>
        </w:rPr>
        <w:t>:</w:t>
      </w:r>
      <w:r w:rsidRPr="002846C7">
        <w:rPr>
          <w:rFonts w:ascii="Arial" w:hAnsi="Arial" w:cs="Arial"/>
          <w:bCs/>
        </w:rPr>
        <w:tab/>
      </w:r>
      <w:proofErr w:type="spellStart"/>
      <w:r w:rsidRPr="002846C7">
        <w:rPr>
          <w:rFonts w:ascii="Arial" w:hAnsi="Arial" w:cs="Arial"/>
          <w:bCs/>
        </w:rPr>
        <w:t>Ing.</w:t>
      </w:r>
      <w:r w:rsidR="007B416D">
        <w:rPr>
          <w:rFonts w:ascii="Arial" w:hAnsi="Arial" w:cs="Arial"/>
          <w:bCs/>
        </w:rPr>
        <w:t>XXXXX</w:t>
      </w:r>
      <w:proofErr w:type="spellEnd"/>
      <w:proofErr w:type="gramEnd"/>
    </w:p>
    <w:p w14:paraId="7A17856F" w14:textId="77777777" w:rsidR="00596A30" w:rsidRPr="002846C7" w:rsidRDefault="00596A30" w:rsidP="00596A30">
      <w:pPr>
        <w:keepNext/>
        <w:tabs>
          <w:tab w:val="left" w:pos="0"/>
          <w:tab w:val="left" w:pos="284"/>
          <w:tab w:val="left" w:pos="1985"/>
        </w:tabs>
        <w:suppressAutoHyphens/>
        <w:rPr>
          <w:rFonts w:ascii="Arial" w:hAnsi="Arial" w:cs="Arial"/>
          <w:bCs/>
        </w:rPr>
      </w:pPr>
      <w:r w:rsidRPr="002846C7">
        <w:rPr>
          <w:rFonts w:ascii="Arial" w:hAnsi="Arial" w:cs="Arial"/>
          <w:bCs/>
        </w:rPr>
        <w:t>IČO:</w:t>
      </w:r>
      <w:r w:rsidRPr="002846C7">
        <w:rPr>
          <w:rFonts w:ascii="Arial" w:hAnsi="Arial" w:cs="Arial"/>
          <w:bCs/>
        </w:rPr>
        <w:tab/>
        <w:t>06231292</w:t>
      </w:r>
    </w:p>
    <w:p w14:paraId="7A178570" w14:textId="77777777" w:rsidR="00596A30" w:rsidRPr="002846C7" w:rsidRDefault="00596A30" w:rsidP="00596A30">
      <w:pPr>
        <w:tabs>
          <w:tab w:val="left" w:pos="1985"/>
        </w:tabs>
        <w:suppressAutoHyphens/>
        <w:rPr>
          <w:rFonts w:ascii="Arial" w:hAnsi="Arial" w:cs="Arial"/>
        </w:rPr>
      </w:pPr>
      <w:r w:rsidRPr="002846C7">
        <w:rPr>
          <w:rFonts w:ascii="Arial" w:hAnsi="Arial" w:cs="Arial"/>
        </w:rPr>
        <w:t xml:space="preserve">DIČ: </w:t>
      </w:r>
      <w:r w:rsidRPr="002846C7">
        <w:rPr>
          <w:rFonts w:ascii="Arial" w:hAnsi="Arial" w:cs="Arial"/>
        </w:rPr>
        <w:tab/>
        <w:t>CZ06231292</w:t>
      </w:r>
    </w:p>
    <w:p w14:paraId="7A178571" w14:textId="6D8A0B9B" w:rsidR="00596A30" w:rsidRPr="002846C7" w:rsidRDefault="00596A30" w:rsidP="00596A30">
      <w:pPr>
        <w:tabs>
          <w:tab w:val="left" w:pos="198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2846C7">
        <w:rPr>
          <w:rFonts w:ascii="Arial" w:hAnsi="Arial" w:cs="Arial"/>
        </w:rPr>
        <w:t xml:space="preserve">ankovní spojení: </w:t>
      </w:r>
      <w:r w:rsidRPr="002846C7">
        <w:rPr>
          <w:rFonts w:ascii="Arial" w:hAnsi="Arial" w:cs="Arial"/>
        </w:rPr>
        <w:tab/>
      </w:r>
      <w:r w:rsidR="007B416D">
        <w:rPr>
          <w:rFonts w:ascii="Arial" w:hAnsi="Arial" w:cs="Arial"/>
        </w:rPr>
        <w:t>XXX</w:t>
      </w:r>
    </w:p>
    <w:p w14:paraId="7A178572" w14:textId="482377B3" w:rsidR="00596A30" w:rsidRPr="002846C7" w:rsidRDefault="00596A30" w:rsidP="00596A30">
      <w:pPr>
        <w:tabs>
          <w:tab w:val="left" w:pos="1985"/>
        </w:tabs>
        <w:suppressAutoHyphens/>
        <w:rPr>
          <w:rFonts w:ascii="Arial" w:hAnsi="Arial" w:cs="Arial"/>
        </w:rPr>
      </w:pPr>
      <w:r w:rsidRPr="002846C7">
        <w:rPr>
          <w:rFonts w:ascii="Arial" w:hAnsi="Arial" w:cs="Arial"/>
        </w:rPr>
        <w:t>číslo účtu:</w:t>
      </w:r>
      <w:r w:rsidRPr="002846C7">
        <w:rPr>
          <w:rFonts w:ascii="Arial" w:hAnsi="Arial" w:cs="Arial"/>
        </w:rPr>
        <w:tab/>
      </w:r>
      <w:r w:rsidR="007B416D">
        <w:rPr>
          <w:rFonts w:ascii="Arial" w:hAnsi="Arial" w:cs="Arial"/>
        </w:rPr>
        <w:t>XXX</w:t>
      </w:r>
    </w:p>
    <w:p w14:paraId="7A178573" w14:textId="77777777" w:rsidR="00596A30" w:rsidRPr="002846C7" w:rsidRDefault="00596A30" w:rsidP="00596A30">
      <w:pPr>
        <w:tabs>
          <w:tab w:val="left" w:pos="1985"/>
        </w:tabs>
        <w:suppressAutoHyphens/>
        <w:spacing w:before="120"/>
        <w:jc w:val="both"/>
        <w:rPr>
          <w:rFonts w:ascii="Arial" w:hAnsi="Arial" w:cs="Arial"/>
          <w:bCs/>
        </w:rPr>
      </w:pPr>
      <w:r w:rsidRPr="002846C7">
        <w:rPr>
          <w:rFonts w:ascii="Arial" w:hAnsi="Arial" w:cs="Arial"/>
        </w:rPr>
        <w:t xml:space="preserve">Společnost je zapsána u obchodního rejstříku vedeného Krajským soudem v Ústí nad Labem, spisová značka </w:t>
      </w:r>
      <w:proofErr w:type="spellStart"/>
      <w:r w:rsidRPr="002846C7">
        <w:rPr>
          <w:rFonts w:ascii="Arial" w:hAnsi="Arial" w:cs="Arial"/>
        </w:rPr>
        <w:t>Pr</w:t>
      </w:r>
      <w:proofErr w:type="spellEnd"/>
      <w:r w:rsidRPr="002846C7">
        <w:rPr>
          <w:rFonts w:ascii="Arial" w:hAnsi="Arial" w:cs="Arial"/>
        </w:rPr>
        <w:t>, vložka 1129.</w:t>
      </w:r>
    </w:p>
    <w:p w14:paraId="7A178574" w14:textId="77777777" w:rsidR="00596A30" w:rsidRPr="002846C7" w:rsidRDefault="00596A30" w:rsidP="00596A30">
      <w:pPr>
        <w:keepNext/>
        <w:tabs>
          <w:tab w:val="left" w:pos="0"/>
          <w:tab w:val="left" w:pos="284"/>
          <w:tab w:val="left" w:pos="1701"/>
        </w:tabs>
        <w:suppressAutoHyphens/>
        <w:spacing w:before="283"/>
        <w:rPr>
          <w:rFonts w:ascii="Arial" w:hAnsi="Arial" w:cs="Arial"/>
          <w:lang w:eastAsia="ar-SA"/>
        </w:rPr>
      </w:pPr>
      <w:r w:rsidRPr="002846C7">
        <w:rPr>
          <w:rFonts w:ascii="Arial" w:hAnsi="Arial" w:cs="Arial"/>
          <w:lang w:eastAsia="ar-SA"/>
        </w:rPr>
        <w:t>dále též jen jako „</w:t>
      </w:r>
      <w:r w:rsidRPr="007D2B6B">
        <w:rPr>
          <w:rFonts w:ascii="Arial" w:hAnsi="Arial" w:cs="Arial"/>
          <w:u w:val="single"/>
          <w:lang w:eastAsia="ar-SA"/>
        </w:rPr>
        <w:t>Kupující</w:t>
      </w:r>
      <w:r w:rsidRPr="002846C7">
        <w:rPr>
          <w:rFonts w:ascii="Arial" w:hAnsi="Arial" w:cs="Arial"/>
          <w:lang w:eastAsia="ar-SA"/>
        </w:rPr>
        <w:t>“ na straně jedné</w:t>
      </w:r>
    </w:p>
    <w:p w14:paraId="7A178575" w14:textId="77777777" w:rsidR="00596A30" w:rsidRPr="002846C7" w:rsidRDefault="00596A30" w:rsidP="00596A30">
      <w:pPr>
        <w:suppressAutoHyphens/>
        <w:spacing w:before="360"/>
        <w:rPr>
          <w:rFonts w:ascii="Arial" w:hAnsi="Arial" w:cs="Arial"/>
        </w:rPr>
      </w:pPr>
      <w:r w:rsidRPr="002846C7">
        <w:rPr>
          <w:rFonts w:ascii="Arial" w:hAnsi="Arial" w:cs="Arial"/>
        </w:rPr>
        <w:t>a</w:t>
      </w:r>
    </w:p>
    <w:p w14:paraId="7A178576" w14:textId="77777777" w:rsidR="00596A30" w:rsidRPr="002846C7" w:rsidRDefault="00596A30" w:rsidP="00596A30">
      <w:pPr>
        <w:tabs>
          <w:tab w:val="left" w:pos="1985"/>
        </w:tabs>
        <w:suppressAutoHyphens/>
        <w:spacing w:befor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</w:t>
      </w:r>
      <w:r w:rsidRPr="002846C7">
        <w:rPr>
          <w:rFonts w:ascii="Arial" w:hAnsi="Arial" w:cs="Arial"/>
          <w:b/>
        </w:rPr>
        <w:t>ázev</w:t>
      </w:r>
      <w:r w:rsidRPr="002846C7">
        <w:rPr>
          <w:rFonts w:ascii="Arial" w:hAnsi="Arial" w:cs="Arial"/>
        </w:rPr>
        <w:t xml:space="preserve">: </w:t>
      </w:r>
      <w:r w:rsidRPr="002846C7">
        <w:rPr>
          <w:rFonts w:ascii="Arial" w:hAnsi="Arial" w:cs="Arial"/>
        </w:rPr>
        <w:tab/>
      </w:r>
      <w:r>
        <w:rPr>
          <w:rFonts w:ascii="Arial" w:hAnsi="Arial" w:cs="Arial"/>
          <w:b/>
        </w:rPr>
        <w:t>TELMAX</w:t>
      </w:r>
      <w:r w:rsidRPr="002846C7">
        <w:rPr>
          <w:rFonts w:ascii="Arial" w:hAnsi="Arial" w:cs="Arial"/>
          <w:b/>
        </w:rPr>
        <w:t xml:space="preserve"> s</w:t>
      </w:r>
      <w:r>
        <w:rPr>
          <w:rFonts w:ascii="Arial" w:hAnsi="Arial" w:cs="Arial"/>
          <w:b/>
        </w:rPr>
        <w:t>.</w:t>
      </w:r>
      <w:r w:rsidRPr="002846C7">
        <w:rPr>
          <w:rFonts w:ascii="Arial" w:hAnsi="Arial" w:cs="Arial"/>
          <w:b/>
        </w:rPr>
        <w:t xml:space="preserve"> r. o.</w:t>
      </w:r>
    </w:p>
    <w:p w14:paraId="7A178577" w14:textId="77777777" w:rsidR="00596A30" w:rsidRPr="002846C7" w:rsidRDefault="00596A30" w:rsidP="00596A30">
      <w:pPr>
        <w:tabs>
          <w:tab w:val="left" w:pos="1985"/>
        </w:tabs>
        <w:suppressAutoHyphens/>
        <w:rPr>
          <w:rFonts w:ascii="Arial" w:hAnsi="Arial" w:cs="Arial"/>
        </w:rPr>
      </w:pPr>
      <w:r w:rsidRPr="002846C7">
        <w:rPr>
          <w:rFonts w:ascii="Arial" w:hAnsi="Arial" w:cs="Arial"/>
          <w:bCs/>
        </w:rPr>
        <w:t>Sídl</w:t>
      </w:r>
      <w:r>
        <w:rPr>
          <w:rFonts w:ascii="Arial" w:hAnsi="Arial" w:cs="Arial"/>
          <w:bCs/>
        </w:rPr>
        <w:t>o</w:t>
      </w:r>
      <w:r w:rsidRPr="002846C7">
        <w:rPr>
          <w:rFonts w:ascii="Arial" w:hAnsi="Arial" w:cs="Arial"/>
          <w:bCs/>
        </w:rPr>
        <w:t>:</w:t>
      </w:r>
      <w:r w:rsidRPr="002846C7">
        <w:rPr>
          <w:rFonts w:ascii="Arial" w:hAnsi="Arial" w:cs="Arial"/>
          <w:bCs/>
        </w:rPr>
        <w:tab/>
      </w:r>
      <w:r w:rsidRPr="005418D6">
        <w:rPr>
          <w:rFonts w:ascii="Arial" w:hAnsi="Arial" w:cs="Arial"/>
        </w:rPr>
        <w:t>Vysoké Mýto, Na Stráni 511, PSČ 566 01</w:t>
      </w:r>
    </w:p>
    <w:p w14:paraId="7A178578" w14:textId="56ACE85B" w:rsidR="00596A30" w:rsidRPr="002846C7" w:rsidRDefault="00596A30" w:rsidP="00596A30">
      <w:pPr>
        <w:tabs>
          <w:tab w:val="left" w:pos="1985"/>
        </w:tabs>
        <w:suppressAutoHyphens/>
        <w:rPr>
          <w:rFonts w:ascii="Arial" w:hAnsi="Arial" w:cs="Arial"/>
        </w:rPr>
      </w:pPr>
      <w:r>
        <w:rPr>
          <w:rFonts w:ascii="Arial" w:hAnsi="Arial" w:cs="Arial"/>
          <w:bCs/>
        </w:rPr>
        <w:t>Zastoupený</w:t>
      </w:r>
      <w:r w:rsidRPr="002846C7">
        <w:rPr>
          <w:rFonts w:ascii="Arial" w:hAnsi="Arial" w:cs="Arial"/>
          <w:bCs/>
        </w:rPr>
        <w:t>:</w:t>
      </w:r>
      <w:r w:rsidRPr="002846C7">
        <w:rPr>
          <w:rFonts w:ascii="Arial" w:hAnsi="Arial" w:cs="Arial"/>
        </w:rPr>
        <w:tab/>
      </w:r>
      <w:r w:rsidR="007B416D">
        <w:rPr>
          <w:rFonts w:ascii="Arial" w:hAnsi="Arial" w:cs="Arial"/>
        </w:rPr>
        <w:t>XXX</w:t>
      </w:r>
    </w:p>
    <w:p w14:paraId="7A178579" w14:textId="77777777" w:rsidR="00596A30" w:rsidRPr="002846C7" w:rsidRDefault="00596A30" w:rsidP="00596A30">
      <w:pPr>
        <w:tabs>
          <w:tab w:val="left" w:pos="1985"/>
        </w:tabs>
        <w:suppressAutoHyphens/>
        <w:rPr>
          <w:rFonts w:ascii="Arial" w:hAnsi="Arial" w:cs="Arial"/>
        </w:rPr>
      </w:pPr>
      <w:r w:rsidRPr="002846C7">
        <w:rPr>
          <w:rFonts w:ascii="Arial" w:hAnsi="Arial" w:cs="Arial"/>
        </w:rPr>
        <w:t xml:space="preserve">IČO: </w:t>
      </w:r>
      <w:r w:rsidRPr="002846C7">
        <w:rPr>
          <w:rFonts w:ascii="Arial" w:hAnsi="Arial" w:cs="Arial"/>
        </w:rPr>
        <w:tab/>
      </w:r>
      <w:r w:rsidRPr="005418D6">
        <w:rPr>
          <w:rFonts w:ascii="Arial" w:hAnsi="Arial" w:cs="Arial"/>
        </w:rPr>
        <w:t>27481166</w:t>
      </w:r>
    </w:p>
    <w:p w14:paraId="7A17857A" w14:textId="77777777" w:rsidR="00596A30" w:rsidRPr="002846C7" w:rsidRDefault="00596A30" w:rsidP="00596A30">
      <w:pPr>
        <w:tabs>
          <w:tab w:val="left" w:pos="1985"/>
        </w:tabs>
        <w:suppressAutoHyphens/>
        <w:rPr>
          <w:rFonts w:ascii="Arial" w:hAnsi="Arial" w:cs="Arial"/>
        </w:rPr>
      </w:pPr>
      <w:r w:rsidRPr="002846C7">
        <w:rPr>
          <w:rFonts w:ascii="Arial" w:hAnsi="Arial" w:cs="Arial"/>
        </w:rPr>
        <w:t xml:space="preserve">DIČ: </w:t>
      </w:r>
      <w:r w:rsidRPr="002846C7">
        <w:rPr>
          <w:rFonts w:ascii="Arial" w:hAnsi="Arial" w:cs="Arial"/>
        </w:rPr>
        <w:tab/>
        <w:t>CZ</w:t>
      </w:r>
      <w:r w:rsidRPr="005418D6">
        <w:rPr>
          <w:rFonts w:ascii="Arial" w:hAnsi="Arial" w:cs="Arial"/>
        </w:rPr>
        <w:t>27481166</w:t>
      </w:r>
    </w:p>
    <w:p w14:paraId="7A17857B" w14:textId="4BCB6223" w:rsidR="00596A30" w:rsidRPr="002846C7" w:rsidRDefault="00596A30" w:rsidP="00596A30">
      <w:pPr>
        <w:tabs>
          <w:tab w:val="left" w:pos="198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2846C7">
        <w:rPr>
          <w:rFonts w:ascii="Arial" w:hAnsi="Arial" w:cs="Arial"/>
        </w:rPr>
        <w:t>ankovní spojení:</w:t>
      </w:r>
      <w:r w:rsidRPr="002846C7">
        <w:rPr>
          <w:rFonts w:ascii="Arial" w:hAnsi="Arial" w:cs="Arial"/>
        </w:rPr>
        <w:tab/>
      </w:r>
      <w:r w:rsidR="007B416D">
        <w:rPr>
          <w:rFonts w:ascii="Arial" w:hAnsi="Arial" w:cs="Arial"/>
        </w:rPr>
        <w:t>XXX</w:t>
      </w:r>
    </w:p>
    <w:p w14:paraId="7A17857C" w14:textId="1676D840" w:rsidR="00596A30" w:rsidRPr="002846C7" w:rsidRDefault="00596A30" w:rsidP="00596A30">
      <w:pPr>
        <w:tabs>
          <w:tab w:val="left" w:pos="1985"/>
        </w:tabs>
        <w:suppressAutoHyphens/>
        <w:rPr>
          <w:rFonts w:ascii="Arial" w:hAnsi="Arial" w:cs="Arial"/>
        </w:rPr>
      </w:pPr>
      <w:r w:rsidRPr="002846C7">
        <w:rPr>
          <w:rFonts w:ascii="Arial" w:hAnsi="Arial" w:cs="Arial"/>
        </w:rPr>
        <w:t>číslo účtu:</w:t>
      </w:r>
      <w:r w:rsidRPr="002846C7">
        <w:rPr>
          <w:rFonts w:ascii="Arial" w:hAnsi="Arial" w:cs="Arial"/>
        </w:rPr>
        <w:tab/>
      </w:r>
      <w:r w:rsidR="007B416D">
        <w:rPr>
          <w:rFonts w:ascii="Arial" w:hAnsi="Arial" w:cs="Arial"/>
        </w:rPr>
        <w:t>XXX</w:t>
      </w:r>
    </w:p>
    <w:p w14:paraId="7A17857D" w14:textId="77777777" w:rsidR="00596A30" w:rsidRDefault="00596A30" w:rsidP="00596A30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Společnost je </w:t>
      </w:r>
      <w:r w:rsidRPr="005418D6">
        <w:rPr>
          <w:rFonts w:ascii="Arial" w:hAnsi="Arial" w:cs="Arial"/>
          <w:bCs/>
        </w:rPr>
        <w:t xml:space="preserve">zapsaná v obchodním rejstříku vedeném </w:t>
      </w:r>
      <w:r w:rsidRPr="005418D6">
        <w:rPr>
          <w:rFonts w:ascii="Arial" w:hAnsi="Arial" w:cs="Arial"/>
        </w:rPr>
        <w:t>Krajským soudem v Hradci Králové, oddíl C, vložka 21534</w:t>
      </w:r>
    </w:p>
    <w:p w14:paraId="7A17857E" w14:textId="77777777" w:rsidR="00596A30" w:rsidRPr="002846C7" w:rsidRDefault="00596A30" w:rsidP="00596A30">
      <w:pPr>
        <w:widowControl w:val="0"/>
        <w:spacing w:before="120"/>
        <w:rPr>
          <w:rFonts w:ascii="Arial" w:hAnsi="Arial" w:cs="Arial"/>
        </w:rPr>
      </w:pPr>
      <w:r w:rsidRPr="002846C7">
        <w:rPr>
          <w:rFonts w:ascii="Arial" w:hAnsi="Arial" w:cs="Arial"/>
        </w:rPr>
        <w:t>dále též jen jako „</w:t>
      </w:r>
      <w:r w:rsidRPr="002846C7">
        <w:rPr>
          <w:rFonts w:ascii="Arial" w:hAnsi="Arial" w:cs="Arial"/>
          <w:u w:val="single"/>
        </w:rPr>
        <w:t>Prodávající</w:t>
      </w:r>
      <w:r w:rsidRPr="002846C7">
        <w:rPr>
          <w:rFonts w:ascii="Arial" w:hAnsi="Arial" w:cs="Arial"/>
        </w:rPr>
        <w:t>" na straně druhé</w:t>
      </w:r>
    </w:p>
    <w:p w14:paraId="7A17857F" w14:textId="77777777" w:rsidR="00596A30" w:rsidRPr="002846C7" w:rsidRDefault="00596A30" w:rsidP="00596A30">
      <w:pPr>
        <w:widowControl w:val="0"/>
        <w:spacing w:line="300" w:lineRule="auto"/>
        <w:rPr>
          <w:rFonts w:ascii="Arial" w:hAnsi="Arial" w:cs="Arial"/>
        </w:rPr>
      </w:pPr>
    </w:p>
    <w:p w14:paraId="7A178580" w14:textId="77777777" w:rsidR="00596A30" w:rsidRDefault="00596A30" w:rsidP="00596A30">
      <w:pPr>
        <w:widowControl w:val="0"/>
        <w:spacing w:line="300" w:lineRule="auto"/>
        <w:jc w:val="both"/>
        <w:rPr>
          <w:rFonts w:ascii="Arial" w:hAnsi="Arial" w:cs="Arial"/>
        </w:rPr>
      </w:pPr>
      <w:r w:rsidRPr="002846C7">
        <w:rPr>
          <w:rFonts w:ascii="Arial" w:hAnsi="Arial" w:cs="Arial"/>
        </w:rPr>
        <w:t>(</w:t>
      </w:r>
      <w:r>
        <w:rPr>
          <w:rFonts w:ascii="Arial" w:hAnsi="Arial" w:cs="Arial"/>
        </w:rPr>
        <w:t>Kupující</w:t>
      </w:r>
      <w:r w:rsidRPr="002846C7">
        <w:rPr>
          <w:rFonts w:ascii="Arial" w:hAnsi="Arial" w:cs="Arial"/>
        </w:rPr>
        <w:t xml:space="preserve"> a Prodávající společně dále jen „</w:t>
      </w:r>
      <w:r w:rsidRPr="002846C7">
        <w:rPr>
          <w:rFonts w:ascii="Arial" w:hAnsi="Arial" w:cs="Arial"/>
          <w:u w:val="single"/>
        </w:rPr>
        <w:t>Smluvní strany</w:t>
      </w:r>
      <w:r w:rsidRPr="002846C7">
        <w:rPr>
          <w:rFonts w:ascii="Arial" w:hAnsi="Arial" w:cs="Arial"/>
        </w:rPr>
        <w:t>" a každý jednotlivě „</w:t>
      </w:r>
      <w:r w:rsidRPr="002846C7">
        <w:rPr>
          <w:rFonts w:ascii="Arial" w:hAnsi="Arial" w:cs="Arial"/>
          <w:u w:val="single"/>
        </w:rPr>
        <w:t>Smluvní strana</w:t>
      </w:r>
      <w:r w:rsidRPr="002846C7">
        <w:rPr>
          <w:rFonts w:ascii="Arial" w:hAnsi="Arial" w:cs="Arial"/>
        </w:rPr>
        <w:t xml:space="preserve">") </w:t>
      </w:r>
    </w:p>
    <w:p w14:paraId="7A178581" w14:textId="4E022D00" w:rsidR="007404DD" w:rsidRDefault="007404DD" w:rsidP="007404DD">
      <w:pPr>
        <w:pStyle w:val="Nzev"/>
        <w:jc w:val="left"/>
        <w:rPr>
          <w:rFonts w:ascii="Arial" w:hAnsi="Arial" w:cs="Arial"/>
          <w:bCs/>
          <w:sz w:val="20"/>
        </w:rPr>
      </w:pPr>
    </w:p>
    <w:p w14:paraId="44853CA8" w14:textId="77777777" w:rsidR="00BA5559" w:rsidRDefault="00BA5559" w:rsidP="007404DD">
      <w:pPr>
        <w:pStyle w:val="Nzev"/>
        <w:jc w:val="left"/>
        <w:rPr>
          <w:rFonts w:ascii="Arial" w:hAnsi="Arial" w:cs="Arial"/>
          <w:bCs/>
          <w:sz w:val="20"/>
        </w:rPr>
      </w:pPr>
    </w:p>
    <w:p w14:paraId="7A178582" w14:textId="77777777" w:rsidR="001C4F09" w:rsidRPr="001C4F09" w:rsidRDefault="001C4F09" w:rsidP="001C4F09">
      <w:pPr>
        <w:shd w:val="clear" w:color="auto" w:fill="FFFFFF"/>
        <w:spacing w:before="240" w:after="120"/>
        <w:ind w:left="6"/>
        <w:rPr>
          <w:rFonts w:ascii="Arial" w:hAnsi="Arial" w:cs="Arial"/>
        </w:rPr>
      </w:pPr>
      <w:r w:rsidRPr="001C4F09">
        <w:rPr>
          <w:rFonts w:ascii="Arial" w:hAnsi="Arial" w:cs="Arial"/>
        </w:rPr>
        <w:t>níže uvedeného dne, měsíce a roku uzavřely tuto</w:t>
      </w:r>
    </w:p>
    <w:p w14:paraId="7A178583" w14:textId="77777777" w:rsidR="001C4F09" w:rsidRPr="001C4F09" w:rsidRDefault="001C4F09" w:rsidP="001C4F09">
      <w:pPr>
        <w:spacing w:before="240"/>
        <w:jc w:val="center"/>
        <w:rPr>
          <w:rFonts w:ascii="Arial" w:hAnsi="Arial" w:cs="Arial"/>
          <w:b/>
          <w:caps/>
          <w:sz w:val="24"/>
          <w:szCs w:val="24"/>
        </w:rPr>
      </w:pPr>
      <w:r w:rsidRPr="001C4F09">
        <w:rPr>
          <w:rFonts w:ascii="Arial" w:hAnsi="Arial" w:cs="Arial"/>
          <w:b/>
          <w:caps/>
        </w:rPr>
        <w:t>kupní smlouvu</w:t>
      </w:r>
    </w:p>
    <w:p w14:paraId="7A178584" w14:textId="77777777" w:rsidR="007404DD" w:rsidRPr="005418D6" w:rsidRDefault="007404DD" w:rsidP="007404DD">
      <w:pPr>
        <w:pStyle w:val="Nzev"/>
        <w:jc w:val="left"/>
        <w:rPr>
          <w:rFonts w:ascii="Arial" w:hAnsi="Arial" w:cs="Arial"/>
          <w:bCs/>
          <w:sz w:val="20"/>
        </w:rPr>
        <w:sectPr w:rsidR="007404DD" w:rsidRPr="005418D6" w:rsidSect="007404DD">
          <w:footerReference w:type="default" r:id="rId11"/>
          <w:footerReference w:type="first" r:id="rId12"/>
          <w:pgSz w:w="11906" w:h="16838"/>
          <w:pgMar w:top="1417" w:right="1417" w:bottom="1417" w:left="1417" w:header="708" w:footer="780" w:gutter="0"/>
          <w:cols w:space="708"/>
          <w:docGrid w:linePitch="360"/>
        </w:sectPr>
      </w:pPr>
    </w:p>
    <w:p w14:paraId="7A178585" w14:textId="77777777" w:rsidR="007404DD" w:rsidRPr="005418D6" w:rsidRDefault="007404DD" w:rsidP="00596A30">
      <w:pPr>
        <w:pStyle w:val="Nzev"/>
        <w:numPr>
          <w:ilvl w:val="0"/>
          <w:numId w:val="13"/>
        </w:numPr>
        <w:spacing w:before="120"/>
        <w:ind w:left="567" w:hanging="567"/>
        <w:jc w:val="both"/>
        <w:rPr>
          <w:rFonts w:ascii="Arial" w:hAnsi="Arial" w:cs="Arial"/>
          <w:bCs/>
          <w:sz w:val="20"/>
        </w:rPr>
      </w:pPr>
      <w:r w:rsidRPr="005418D6">
        <w:rPr>
          <w:rFonts w:ascii="Arial" w:hAnsi="Arial" w:cs="Arial"/>
          <w:bCs/>
          <w:sz w:val="20"/>
        </w:rPr>
        <w:lastRenderedPageBreak/>
        <w:t>PROHLÁŠENÍ SMLUVNÍCH STRAN</w:t>
      </w:r>
    </w:p>
    <w:p w14:paraId="7A178586" w14:textId="77777777" w:rsidR="007404DD" w:rsidRPr="005418D6" w:rsidRDefault="007404DD" w:rsidP="00596A30">
      <w:pPr>
        <w:pStyle w:val="Nzev"/>
        <w:numPr>
          <w:ilvl w:val="1"/>
          <w:numId w:val="14"/>
        </w:numPr>
        <w:ind w:left="567" w:hanging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Prodávající</w:t>
      </w:r>
      <w:r w:rsidRPr="005418D6">
        <w:rPr>
          <w:rFonts w:ascii="Arial" w:hAnsi="Arial" w:cs="Arial"/>
          <w:b w:val="0"/>
          <w:sz w:val="20"/>
        </w:rPr>
        <w:t xml:space="preserve"> prohlašuje, že je právnickou osobou řádně založenou a zapsanou podle českého právního řádu v obchodním rejstříku a že splňuje veškeré podmínky a požadavky v této </w:t>
      </w:r>
      <w:r>
        <w:rPr>
          <w:rFonts w:ascii="Arial" w:hAnsi="Arial" w:cs="Arial"/>
          <w:b w:val="0"/>
          <w:sz w:val="20"/>
        </w:rPr>
        <w:t>Smlouv</w:t>
      </w:r>
      <w:r w:rsidRPr="005418D6">
        <w:rPr>
          <w:rFonts w:ascii="Arial" w:hAnsi="Arial" w:cs="Arial"/>
          <w:b w:val="0"/>
          <w:sz w:val="20"/>
        </w:rPr>
        <w:t xml:space="preserve">ě stanovené a je oprávněn tuto </w:t>
      </w:r>
      <w:r>
        <w:rPr>
          <w:rFonts w:ascii="Arial" w:hAnsi="Arial" w:cs="Arial"/>
          <w:b w:val="0"/>
          <w:sz w:val="20"/>
        </w:rPr>
        <w:t>Smlouvu</w:t>
      </w:r>
      <w:r w:rsidRPr="005418D6">
        <w:rPr>
          <w:rFonts w:ascii="Arial" w:hAnsi="Arial" w:cs="Arial"/>
          <w:b w:val="0"/>
          <w:sz w:val="20"/>
        </w:rPr>
        <w:t xml:space="preserve"> uzavřít a schopen řádně plnit závazky v ní obsažené.</w:t>
      </w:r>
    </w:p>
    <w:p w14:paraId="7A178587" w14:textId="77777777" w:rsidR="007404DD" w:rsidRPr="005418D6" w:rsidRDefault="007404DD" w:rsidP="00596A30">
      <w:pPr>
        <w:pStyle w:val="Nzev"/>
        <w:numPr>
          <w:ilvl w:val="1"/>
          <w:numId w:val="14"/>
        </w:numPr>
        <w:ind w:left="567" w:hanging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Kupující</w:t>
      </w:r>
      <w:r w:rsidRPr="005418D6">
        <w:rPr>
          <w:rFonts w:ascii="Arial" w:hAnsi="Arial" w:cs="Arial"/>
          <w:b w:val="0"/>
          <w:sz w:val="20"/>
        </w:rPr>
        <w:t xml:space="preserve"> prohlašuje, že je řádně založenou právnickou osobou zapsanou podle českého právního řádu</w:t>
      </w:r>
      <w:r w:rsidR="00596A30">
        <w:rPr>
          <w:rFonts w:ascii="Arial" w:hAnsi="Arial" w:cs="Arial"/>
          <w:b w:val="0"/>
          <w:sz w:val="20"/>
        </w:rPr>
        <w:t xml:space="preserve"> </w:t>
      </w:r>
      <w:r w:rsidRPr="005418D6">
        <w:rPr>
          <w:rFonts w:ascii="Arial" w:hAnsi="Arial" w:cs="Arial"/>
          <w:b w:val="0"/>
          <w:sz w:val="20"/>
        </w:rPr>
        <w:t xml:space="preserve">a že splňuje veškeré podmínky a požadavky v této </w:t>
      </w:r>
      <w:r>
        <w:rPr>
          <w:rFonts w:ascii="Arial" w:hAnsi="Arial" w:cs="Arial"/>
          <w:b w:val="0"/>
          <w:sz w:val="20"/>
        </w:rPr>
        <w:t>Smlouv</w:t>
      </w:r>
      <w:r w:rsidRPr="005418D6">
        <w:rPr>
          <w:rFonts w:ascii="Arial" w:hAnsi="Arial" w:cs="Arial"/>
          <w:b w:val="0"/>
          <w:sz w:val="20"/>
        </w:rPr>
        <w:t xml:space="preserve">ě stanovené a je oprávněn tuto </w:t>
      </w:r>
      <w:r>
        <w:rPr>
          <w:rFonts w:ascii="Arial" w:hAnsi="Arial" w:cs="Arial"/>
          <w:b w:val="0"/>
          <w:sz w:val="20"/>
        </w:rPr>
        <w:t>Smlouvu</w:t>
      </w:r>
      <w:r w:rsidRPr="005418D6">
        <w:rPr>
          <w:rFonts w:ascii="Arial" w:hAnsi="Arial" w:cs="Arial"/>
          <w:b w:val="0"/>
          <w:sz w:val="20"/>
        </w:rPr>
        <w:t xml:space="preserve"> uzavřít a schopen řádně plnit závazky v ní obsažené.</w:t>
      </w:r>
    </w:p>
    <w:p w14:paraId="7A178588" w14:textId="77777777" w:rsidR="007404DD" w:rsidRPr="005418D6" w:rsidRDefault="007404DD" w:rsidP="00596A30">
      <w:pPr>
        <w:pStyle w:val="Nzev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Cs/>
          <w:sz w:val="20"/>
        </w:rPr>
      </w:pPr>
      <w:r w:rsidRPr="005418D6">
        <w:rPr>
          <w:rFonts w:ascii="Arial" w:hAnsi="Arial" w:cs="Arial"/>
          <w:bCs/>
          <w:sz w:val="20"/>
        </w:rPr>
        <w:t xml:space="preserve">PŘEDMĚT </w:t>
      </w:r>
      <w:r>
        <w:rPr>
          <w:rFonts w:ascii="Arial" w:hAnsi="Arial" w:cs="Arial"/>
          <w:bCs/>
          <w:sz w:val="20"/>
        </w:rPr>
        <w:t>SMLOUVY, DOBA PLNĚNÍ</w:t>
      </w:r>
    </w:p>
    <w:p w14:paraId="7A178589" w14:textId="5ACC800D" w:rsidR="007404DD" w:rsidRPr="004F323F" w:rsidRDefault="007404DD" w:rsidP="00596A30">
      <w:pPr>
        <w:pStyle w:val="Nzev"/>
        <w:numPr>
          <w:ilvl w:val="1"/>
          <w:numId w:val="15"/>
        </w:numPr>
        <w:spacing w:after="240"/>
        <w:ind w:left="567" w:hanging="567"/>
        <w:jc w:val="both"/>
        <w:rPr>
          <w:rFonts w:ascii="Arial" w:hAnsi="Arial" w:cs="Arial"/>
          <w:b w:val="0"/>
          <w:sz w:val="20"/>
        </w:rPr>
      </w:pPr>
      <w:r w:rsidRPr="005418D6">
        <w:rPr>
          <w:rFonts w:ascii="Arial" w:hAnsi="Arial" w:cs="Arial"/>
          <w:b w:val="0"/>
          <w:sz w:val="20"/>
        </w:rPr>
        <w:t xml:space="preserve">Předmětem této </w:t>
      </w:r>
      <w:r>
        <w:rPr>
          <w:rFonts w:ascii="Arial" w:hAnsi="Arial" w:cs="Arial"/>
          <w:b w:val="0"/>
          <w:sz w:val="20"/>
        </w:rPr>
        <w:t>Smlouvy</w:t>
      </w:r>
      <w:r w:rsidRPr="005418D6">
        <w:rPr>
          <w:rFonts w:ascii="Arial" w:hAnsi="Arial" w:cs="Arial"/>
          <w:b w:val="0"/>
          <w:sz w:val="20"/>
        </w:rPr>
        <w:t xml:space="preserve"> je </w:t>
      </w:r>
      <w:r>
        <w:rPr>
          <w:rFonts w:ascii="Arial" w:hAnsi="Arial" w:cs="Arial"/>
          <w:b w:val="0"/>
          <w:sz w:val="20"/>
        </w:rPr>
        <w:t>dodávka</w:t>
      </w:r>
      <w:r w:rsidR="00596A30">
        <w:rPr>
          <w:rFonts w:ascii="Arial" w:hAnsi="Arial" w:cs="Arial"/>
          <w:b w:val="0"/>
          <w:sz w:val="20"/>
        </w:rPr>
        <w:t xml:space="preserve"> </w:t>
      </w:r>
      <w:r w:rsidR="001F0887" w:rsidRPr="001F0887">
        <w:rPr>
          <w:rFonts w:ascii="Arial" w:hAnsi="Arial" w:cs="Arial"/>
          <w:b w:val="0"/>
          <w:sz w:val="20"/>
          <w:highlight w:val="yellow"/>
        </w:rPr>
        <w:t>Doplní kupující dle potřeby</w:t>
      </w:r>
      <w:r>
        <w:rPr>
          <w:rFonts w:ascii="Arial" w:hAnsi="Arial" w:cs="Arial"/>
          <w:b w:val="0"/>
          <w:sz w:val="20"/>
        </w:rPr>
        <w:t xml:space="preserve"> </w:t>
      </w:r>
      <w:r w:rsidR="001F0887">
        <w:rPr>
          <w:rFonts w:ascii="Arial" w:hAnsi="Arial" w:cs="Arial"/>
          <w:b w:val="0"/>
          <w:sz w:val="20"/>
        </w:rPr>
        <w:t>(</w:t>
      </w:r>
      <w:r>
        <w:rPr>
          <w:rFonts w:ascii="Arial" w:hAnsi="Arial" w:cs="Arial"/>
          <w:b w:val="0"/>
          <w:sz w:val="20"/>
        </w:rPr>
        <w:t>sad odbavovacího systému</w:t>
      </w:r>
      <w:r w:rsidR="001F0887">
        <w:rPr>
          <w:rFonts w:ascii="Arial" w:hAnsi="Arial" w:cs="Arial"/>
          <w:b w:val="0"/>
          <w:sz w:val="20"/>
        </w:rPr>
        <w:t xml:space="preserve"> nebo jednotlivých komponentů odbavovacího systému a systému automatického počítání cestujících (dále také „systém APC“))</w:t>
      </w:r>
      <w:r>
        <w:rPr>
          <w:rFonts w:ascii="Arial" w:hAnsi="Arial" w:cs="Arial"/>
          <w:b w:val="0"/>
          <w:sz w:val="20"/>
        </w:rPr>
        <w:t xml:space="preserve"> pro nově pořizované dopravní prostředky. Sada obsahuje všechny potřebné komponenty odbavovacího systému (včetně software) pro výrobce dopravního prostředku, tak aby byl schopen provést jejich instalaci a zprovoznění odbavovacího systému do funkčního stavu tak, aby dopravní prostředek po dodání od výrobce byl ihned schopen zapojit se do běžného provozu. Součástí dodávky je i</w:t>
      </w:r>
      <w:r w:rsidR="00BA5559">
        <w:rPr>
          <w:rFonts w:ascii="Arial" w:hAnsi="Arial" w:cs="Arial"/>
          <w:b w:val="0"/>
          <w:sz w:val="20"/>
        </w:rPr>
        <w:t> </w:t>
      </w:r>
      <w:r>
        <w:rPr>
          <w:rFonts w:ascii="Arial" w:hAnsi="Arial" w:cs="Arial"/>
          <w:b w:val="0"/>
          <w:sz w:val="20"/>
        </w:rPr>
        <w:t xml:space="preserve">dokumentace pro instalaci do vozidla a technické listy dodávaných komponent. Přesná specifikace sady odbavovacího systému </w:t>
      </w:r>
      <w:r w:rsidRPr="005418D6">
        <w:rPr>
          <w:rFonts w:ascii="Arial" w:hAnsi="Arial" w:cs="Arial"/>
          <w:b w:val="0"/>
          <w:sz w:val="20"/>
        </w:rPr>
        <w:t>(dále jen „</w:t>
      </w:r>
      <w:r w:rsidRPr="00385210">
        <w:rPr>
          <w:rFonts w:ascii="Arial" w:hAnsi="Arial" w:cs="Arial"/>
          <w:sz w:val="20"/>
        </w:rPr>
        <w:t>zboží</w:t>
      </w:r>
      <w:r w:rsidRPr="005418D6">
        <w:rPr>
          <w:rFonts w:ascii="Arial" w:hAnsi="Arial" w:cs="Arial"/>
          <w:b w:val="0"/>
          <w:sz w:val="20"/>
        </w:rPr>
        <w:t>“)</w:t>
      </w:r>
      <w:r>
        <w:rPr>
          <w:rFonts w:ascii="Arial" w:hAnsi="Arial" w:cs="Arial"/>
          <w:b w:val="0"/>
          <w:sz w:val="20"/>
        </w:rPr>
        <w:t xml:space="preserve"> je uvedena v příloze č. 1 Dohody. </w:t>
      </w:r>
      <w:r w:rsidRPr="004F323F">
        <w:rPr>
          <w:rFonts w:ascii="Arial" w:hAnsi="Arial" w:cs="Arial"/>
          <w:b w:val="0"/>
          <w:sz w:val="20"/>
        </w:rPr>
        <w:t xml:space="preserve">Termín dodání zboží bude do </w:t>
      </w:r>
      <w:r>
        <w:rPr>
          <w:rFonts w:ascii="Arial" w:hAnsi="Arial" w:cs="Arial"/>
          <w:b w:val="0"/>
          <w:sz w:val="20"/>
        </w:rPr>
        <w:t>3</w:t>
      </w:r>
      <w:r w:rsidRPr="004F323F">
        <w:rPr>
          <w:rFonts w:ascii="Arial" w:hAnsi="Arial" w:cs="Arial"/>
          <w:b w:val="0"/>
          <w:sz w:val="20"/>
        </w:rPr>
        <w:t xml:space="preserve"> měsíců od uzavření Kupní smlouvy, přičemž se obě smluvní strany dohodly i na případném kratším termínu dle výrobních možností Prodávajícího.</w:t>
      </w:r>
    </w:p>
    <w:tbl>
      <w:tblPr>
        <w:tblW w:w="8214" w:type="dxa"/>
        <w:tblInd w:w="8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794"/>
        <w:gridCol w:w="638"/>
        <w:gridCol w:w="1842"/>
        <w:gridCol w:w="1940"/>
      </w:tblGrid>
      <w:tr w:rsidR="007404DD" w:rsidRPr="000B788B" w14:paraId="7A17858E" w14:textId="77777777" w:rsidTr="00596A30">
        <w:tc>
          <w:tcPr>
            <w:tcW w:w="3794" w:type="dxa"/>
            <w:shd w:val="clear" w:color="000000" w:fill="FFFFFF"/>
            <w:vAlign w:val="center"/>
          </w:tcPr>
          <w:p w14:paraId="7A17858A" w14:textId="77777777" w:rsidR="007404DD" w:rsidRPr="006A6668" w:rsidRDefault="007404DD" w:rsidP="00596A30">
            <w:pPr>
              <w:pStyle w:val="Nzev"/>
              <w:numPr>
                <w:ilvl w:val="0"/>
                <w:numId w:val="0"/>
              </w:numPr>
              <w:tabs>
                <w:tab w:val="num" w:pos="1288"/>
              </w:tabs>
              <w:spacing w:before="120"/>
              <w:jc w:val="left"/>
              <w:rPr>
                <w:rFonts w:ascii="Arial" w:hAnsi="Arial" w:cs="Arial"/>
                <w:bCs/>
                <w:sz w:val="20"/>
              </w:rPr>
            </w:pPr>
            <w:r w:rsidRPr="006A6668">
              <w:rPr>
                <w:rFonts w:ascii="Arial" w:hAnsi="Arial" w:cs="Arial"/>
                <w:bCs/>
                <w:sz w:val="20"/>
              </w:rPr>
              <w:t>Název</w:t>
            </w:r>
          </w:p>
        </w:tc>
        <w:tc>
          <w:tcPr>
            <w:tcW w:w="638" w:type="dxa"/>
            <w:shd w:val="clear" w:color="000000" w:fill="FFFFFF"/>
            <w:vAlign w:val="center"/>
          </w:tcPr>
          <w:p w14:paraId="7A17858B" w14:textId="77777777" w:rsidR="007404DD" w:rsidRPr="006A6668" w:rsidRDefault="007404DD" w:rsidP="00596A30">
            <w:pPr>
              <w:pStyle w:val="Nzev"/>
              <w:numPr>
                <w:ilvl w:val="0"/>
                <w:numId w:val="0"/>
              </w:numPr>
              <w:tabs>
                <w:tab w:val="num" w:pos="1288"/>
              </w:tabs>
              <w:spacing w:before="120"/>
              <w:rPr>
                <w:rFonts w:ascii="Arial" w:hAnsi="Arial" w:cs="Arial"/>
                <w:bCs/>
                <w:sz w:val="20"/>
              </w:rPr>
            </w:pPr>
            <w:r w:rsidRPr="006A6668">
              <w:rPr>
                <w:rFonts w:ascii="Arial" w:hAnsi="Arial" w:cs="Arial"/>
                <w:bCs/>
                <w:sz w:val="20"/>
              </w:rPr>
              <w:t>ks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A17858C" w14:textId="77777777" w:rsidR="007404DD" w:rsidRPr="006A6668" w:rsidRDefault="007404DD" w:rsidP="00596A30">
            <w:pPr>
              <w:pStyle w:val="Nzev"/>
              <w:numPr>
                <w:ilvl w:val="0"/>
                <w:numId w:val="0"/>
              </w:numPr>
              <w:tabs>
                <w:tab w:val="num" w:pos="1288"/>
              </w:tabs>
              <w:spacing w:before="120"/>
              <w:rPr>
                <w:rFonts w:ascii="Arial" w:hAnsi="Arial" w:cs="Arial"/>
                <w:bCs/>
                <w:sz w:val="20"/>
              </w:rPr>
            </w:pPr>
            <w:r w:rsidRPr="006A6668">
              <w:rPr>
                <w:rFonts w:ascii="Arial" w:hAnsi="Arial" w:cs="Arial"/>
                <w:bCs/>
                <w:sz w:val="20"/>
              </w:rPr>
              <w:t>Cena/ks v Kč bez DPH</w:t>
            </w:r>
          </w:p>
        </w:tc>
        <w:tc>
          <w:tcPr>
            <w:tcW w:w="1940" w:type="dxa"/>
            <w:shd w:val="clear" w:color="000000" w:fill="FFFFFF"/>
            <w:vAlign w:val="center"/>
          </w:tcPr>
          <w:p w14:paraId="7A17858D" w14:textId="77777777" w:rsidR="007404DD" w:rsidRPr="006A6668" w:rsidRDefault="007404DD" w:rsidP="00596A30">
            <w:pPr>
              <w:pStyle w:val="Nzev"/>
              <w:numPr>
                <w:ilvl w:val="0"/>
                <w:numId w:val="0"/>
              </w:numPr>
              <w:tabs>
                <w:tab w:val="num" w:pos="1288"/>
              </w:tabs>
              <w:spacing w:before="120"/>
              <w:rPr>
                <w:rFonts w:ascii="Arial" w:hAnsi="Arial" w:cs="Arial"/>
                <w:bCs/>
                <w:sz w:val="20"/>
              </w:rPr>
            </w:pPr>
            <w:r w:rsidRPr="006A6668">
              <w:rPr>
                <w:rFonts w:ascii="Arial" w:hAnsi="Arial" w:cs="Arial"/>
                <w:bCs/>
                <w:sz w:val="20"/>
              </w:rPr>
              <w:t>Celková cena v Kč bez DPH</w:t>
            </w:r>
          </w:p>
        </w:tc>
      </w:tr>
      <w:tr w:rsidR="007404DD" w14:paraId="7A178598" w14:textId="77777777" w:rsidTr="00CC423B">
        <w:trPr>
          <w:trHeight w:val="115"/>
        </w:trPr>
        <w:tc>
          <w:tcPr>
            <w:tcW w:w="3794" w:type="dxa"/>
          </w:tcPr>
          <w:p w14:paraId="7A178594" w14:textId="29741622" w:rsidR="007404DD" w:rsidRPr="006A6668" w:rsidRDefault="001F0887" w:rsidP="00596A30">
            <w:pPr>
              <w:pStyle w:val="Nzev"/>
              <w:numPr>
                <w:ilvl w:val="0"/>
                <w:numId w:val="0"/>
              </w:numPr>
              <w:tabs>
                <w:tab w:val="num" w:pos="1288"/>
              </w:tabs>
              <w:spacing w:before="120"/>
              <w:jc w:val="left"/>
              <w:rPr>
                <w:rFonts w:ascii="Arial" w:hAnsi="Arial" w:cs="Arial"/>
                <w:b w:val="0"/>
                <w:sz w:val="20"/>
              </w:rPr>
            </w:pPr>
            <w:r w:rsidRPr="001F0887">
              <w:rPr>
                <w:rFonts w:ascii="Arial" w:hAnsi="Arial" w:cs="Arial"/>
                <w:b w:val="0"/>
                <w:sz w:val="20"/>
                <w:highlight w:val="yellow"/>
              </w:rPr>
              <w:t>XXXXX</w:t>
            </w:r>
          </w:p>
        </w:tc>
        <w:tc>
          <w:tcPr>
            <w:tcW w:w="638" w:type="dxa"/>
          </w:tcPr>
          <w:p w14:paraId="7A178595" w14:textId="77777777" w:rsidR="007404DD" w:rsidRPr="006A6668" w:rsidRDefault="00746224" w:rsidP="00596A30">
            <w:pPr>
              <w:pStyle w:val="Nzev"/>
              <w:numPr>
                <w:ilvl w:val="0"/>
                <w:numId w:val="0"/>
              </w:numPr>
              <w:tabs>
                <w:tab w:val="num" w:pos="1288"/>
              </w:tabs>
              <w:spacing w:before="120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746224">
              <w:rPr>
                <w:rFonts w:ascii="Arial" w:hAnsi="Arial" w:cs="Arial"/>
                <w:b w:val="0"/>
                <w:sz w:val="20"/>
                <w:highlight w:val="yellow"/>
              </w:rPr>
              <w:t>xx</w:t>
            </w:r>
            <w:proofErr w:type="spellEnd"/>
          </w:p>
        </w:tc>
        <w:tc>
          <w:tcPr>
            <w:tcW w:w="1842" w:type="dxa"/>
          </w:tcPr>
          <w:p w14:paraId="7A178596" w14:textId="60B4FDB0" w:rsidR="007404DD" w:rsidRPr="006A6668" w:rsidRDefault="001F0887" w:rsidP="00596A30">
            <w:pPr>
              <w:pStyle w:val="Nzev"/>
              <w:numPr>
                <w:ilvl w:val="0"/>
                <w:numId w:val="0"/>
              </w:numPr>
              <w:tabs>
                <w:tab w:val="num" w:pos="1288"/>
              </w:tabs>
              <w:spacing w:before="120"/>
              <w:jc w:val="right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746224">
              <w:rPr>
                <w:rFonts w:ascii="Arial" w:hAnsi="Arial" w:cs="Arial"/>
                <w:b w:val="0"/>
                <w:sz w:val="20"/>
                <w:highlight w:val="yellow"/>
              </w:rPr>
              <w:t>Xx</w:t>
            </w:r>
            <w:proofErr w:type="spellEnd"/>
          </w:p>
        </w:tc>
        <w:tc>
          <w:tcPr>
            <w:tcW w:w="1940" w:type="dxa"/>
          </w:tcPr>
          <w:p w14:paraId="7A178597" w14:textId="1A752015" w:rsidR="007404DD" w:rsidRPr="006A6668" w:rsidRDefault="001F0887" w:rsidP="00596A30">
            <w:pPr>
              <w:pStyle w:val="Nzev"/>
              <w:numPr>
                <w:ilvl w:val="0"/>
                <w:numId w:val="0"/>
              </w:numPr>
              <w:tabs>
                <w:tab w:val="num" w:pos="1288"/>
              </w:tabs>
              <w:spacing w:before="120"/>
              <w:jc w:val="right"/>
              <w:rPr>
                <w:rFonts w:ascii="Arial" w:hAnsi="Arial" w:cs="Arial"/>
                <w:b w:val="0"/>
                <w:sz w:val="20"/>
              </w:rPr>
            </w:pPr>
            <w:proofErr w:type="spellStart"/>
            <w:r w:rsidRPr="00746224">
              <w:rPr>
                <w:rFonts w:ascii="Arial" w:hAnsi="Arial" w:cs="Arial"/>
                <w:b w:val="0"/>
                <w:sz w:val="20"/>
                <w:highlight w:val="yellow"/>
              </w:rPr>
              <w:t>xx</w:t>
            </w:r>
            <w:proofErr w:type="spellEnd"/>
          </w:p>
        </w:tc>
      </w:tr>
      <w:tr w:rsidR="003C702F" w14:paraId="7A17859D" w14:textId="77777777" w:rsidTr="00CC423B">
        <w:trPr>
          <w:trHeight w:val="115"/>
        </w:trPr>
        <w:tc>
          <w:tcPr>
            <w:tcW w:w="3794" w:type="dxa"/>
          </w:tcPr>
          <w:p w14:paraId="7A178599" w14:textId="77777777" w:rsidR="003C702F" w:rsidRDefault="003C702F" w:rsidP="00596A30">
            <w:pPr>
              <w:pStyle w:val="Nzev"/>
              <w:numPr>
                <w:ilvl w:val="0"/>
                <w:numId w:val="0"/>
              </w:numPr>
              <w:tabs>
                <w:tab w:val="num" w:pos="1288"/>
              </w:tabs>
              <w:spacing w:before="12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*Testovací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stand</w:t>
            </w:r>
            <w:proofErr w:type="spellEnd"/>
          </w:p>
        </w:tc>
        <w:tc>
          <w:tcPr>
            <w:tcW w:w="638" w:type="dxa"/>
          </w:tcPr>
          <w:p w14:paraId="7A17859A" w14:textId="77777777" w:rsidR="003C702F" w:rsidRPr="00746224" w:rsidRDefault="003C702F" w:rsidP="00596A30">
            <w:pPr>
              <w:pStyle w:val="Nzev"/>
              <w:numPr>
                <w:ilvl w:val="0"/>
                <w:numId w:val="0"/>
              </w:numPr>
              <w:tabs>
                <w:tab w:val="num" w:pos="1288"/>
              </w:tabs>
              <w:spacing w:before="120"/>
              <w:rPr>
                <w:rFonts w:ascii="Arial" w:hAnsi="Arial" w:cs="Arial"/>
                <w:b w:val="0"/>
                <w:sz w:val="20"/>
                <w:highlight w:val="yellow"/>
              </w:rPr>
            </w:pPr>
            <w:r>
              <w:rPr>
                <w:rFonts w:ascii="Arial" w:hAnsi="Arial" w:cs="Arial"/>
                <w:b w:val="0"/>
                <w:sz w:val="20"/>
                <w:highlight w:val="yellow"/>
              </w:rPr>
              <w:t>5</w:t>
            </w:r>
          </w:p>
        </w:tc>
        <w:tc>
          <w:tcPr>
            <w:tcW w:w="1842" w:type="dxa"/>
          </w:tcPr>
          <w:p w14:paraId="7A17859B" w14:textId="77777777" w:rsidR="003C702F" w:rsidRPr="006A6668" w:rsidRDefault="003C702F" w:rsidP="00596A30">
            <w:pPr>
              <w:pStyle w:val="Nzev"/>
              <w:numPr>
                <w:ilvl w:val="0"/>
                <w:numId w:val="0"/>
              </w:numPr>
              <w:tabs>
                <w:tab w:val="num" w:pos="1288"/>
              </w:tabs>
              <w:spacing w:before="120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1,-</w:t>
            </w:r>
          </w:p>
        </w:tc>
        <w:tc>
          <w:tcPr>
            <w:tcW w:w="1940" w:type="dxa"/>
          </w:tcPr>
          <w:p w14:paraId="7A17859C" w14:textId="77777777" w:rsidR="003C702F" w:rsidRPr="006A6668" w:rsidRDefault="003C702F" w:rsidP="00596A30">
            <w:pPr>
              <w:pStyle w:val="Nzev"/>
              <w:numPr>
                <w:ilvl w:val="0"/>
                <w:numId w:val="0"/>
              </w:numPr>
              <w:tabs>
                <w:tab w:val="num" w:pos="1288"/>
              </w:tabs>
              <w:spacing w:before="120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5,-</w:t>
            </w:r>
          </w:p>
        </w:tc>
      </w:tr>
    </w:tbl>
    <w:p w14:paraId="7A17859E" w14:textId="77777777" w:rsidR="00746224" w:rsidRPr="003C702F" w:rsidRDefault="003C702F" w:rsidP="00DE12C6">
      <w:pPr>
        <w:pStyle w:val="Nzev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i/>
          <w:sz w:val="20"/>
        </w:rPr>
      </w:pPr>
      <w:r w:rsidRPr="003C702F">
        <w:rPr>
          <w:rFonts w:ascii="Arial" w:hAnsi="Arial" w:cs="Arial"/>
          <w:b w:val="0"/>
          <w:i/>
          <w:sz w:val="20"/>
        </w:rPr>
        <w:t>*bude uvedeno jen v první Kupní smlouvě</w:t>
      </w:r>
    </w:p>
    <w:p w14:paraId="7A17859F" w14:textId="4F7826CA" w:rsidR="00746224" w:rsidRDefault="00746224" w:rsidP="00BA5559">
      <w:pPr>
        <w:pStyle w:val="Nzev"/>
        <w:numPr>
          <w:ilvl w:val="1"/>
          <w:numId w:val="15"/>
        </w:numPr>
        <w:spacing w:after="40"/>
        <w:ind w:left="567" w:hanging="567"/>
        <w:jc w:val="both"/>
        <w:rPr>
          <w:rFonts w:ascii="Arial" w:hAnsi="Arial" w:cs="Arial"/>
          <w:b w:val="0"/>
          <w:sz w:val="20"/>
        </w:rPr>
      </w:pPr>
      <w:r w:rsidRPr="000C350B">
        <w:rPr>
          <w:rFonts w:ascii="Arial" w:hAnsi="Arial" w:cs="Arial"/>
          <w:b w:val="0"/>
          <w:sz w:val="20"/>
        </w:rPr>
        <w:t xml:space="preserve">V rámci </w:t>
      </w:r>
      <w:r>
        <w:rPr>
          <w:rFonts w:ascii="Arial" w:hAnsi="Arial" w:cs="Arial"/>
          <w:b w:val="0"/>
          <w:sz w:val="20"/>
        </w:rPr>
        <w:t xml:space="preserve">uzavření první Kupní smlouvy </w:t>
      </w:r>
      <w:r w:rsidRPr="000C350B">
        <w:rPr>
          <w:rFonts w:ascii="Arial" w:hAnsi="Arial" w:cs="Arial"/>
          <w:b w:val="0"/>
          <w:sz w:val="20"/>
        </w:rPr>
        <w:t>bud</w:t>
      </w:r>
      <w:r>
        <w:rPr>
          <w:rFonts w:ascii="Arial" w:hAnsi="Arial" w:cs="Arial"/>
          <w:b w:val="0"/>
          <w:sz w:val="20"/>
        </w:rPr>
        <w:t>e</w:t>
      </w:r>
      <w:r w:rsidRPr="000C350B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zároveň </w:t>
      </w:r>
      <w:r w:rsidRPr="000C350B">
        <w:rPr>
          <w:rFonts w:ascii="Arial" w:hAnsi="Arial" w:cs="Arial"/>
          <w:b w:val="0"/>
          <w:sz w:val="20"/>
        </w:rPr>
        <w:t>dodán</w:t>
      </w:r>
      <w:r>
        <w:rPr>
          <w:rFonts w:ascii="Arial" w:hAnsi="Arial" w:cs="Arial"/>
          <w:b w:val="0"/>
          <w:sz w:val="20"/>
        </w:rPr>
        <w:t>o</w:t>
      </w:r>
      <w:r w:rsidRPr="000C350B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5 </w:t>
      </w:r>
      <w:r w:rsidRPr="000C350B">
        <w:rPr>
          <w:rFonts w:ascii="Arial" w:hAnsi="Arial" w:cs="Arial"/>
          <w:b w:val="0"/>
          <w:sz w:val="20"/>
        </w:rPr>
        <w:t xml:space="preserve">ks </w:t>
      </w:r>
      <w:r>
        <w:rPr>
          <w:rFonts w:ascii="Arial" w:hAnsi="Arial" w:cs="Arial"/>
          <w:b w:val="0"/>
          <w:sz w:val="20"/>
        </w:rPr>
        <w:t xml:space="preserve">testovacího </w:t>
      </w:r>
      <w:proofErr w:type="spellStart"/>
      <w:r w:rsidRPr="000C350B">
        <w:rPr>
          <w:rFonts w:ascii="Arial" w:hAnsi="Arial" w:cs="Arial"/>
          <w:b w:val="0"/>
          <w:sz w:val="20"/>
        </w:rPr>
        <w:t>standu</w:t>
      </w:r>
      <w:proofErr w:type="spellEnd"/>
      <w:r w:rsidRPr="000C350B">
        <w:rPr>
          <w:rFonts w:ascii="Arial" w:hAnsi="Arial" w:cs="Arial"/>
          <w:b w:val="0"/>
          <w:sz w:val="20"/>
        </w:rPr>
        <w:t xml:space="preserve"> s</w:t>
      </w:r>
      <w:r w:rsidR="00BA5559">
        <w:rPr>
          <w:rFonts w:ascii="Arial" w:hAnsi="Arial" w:cs="Arial"/>
          <w:b w:val="0"/>
          <w:sz w:val="20"/>
        </w:rPr>
        <w:t> </w:t>
      </w:r>
      <w:r w:rsidRPr="000C350B">
        <w:rPr>
          <w:rFonts w:ascii="Arial" w:hAnsi="Arial" w:cs="Arial"/>
          <w:b w:val="0"/>
          <w:sz w:val="20"/>
        </w:rPr>
        <w:t>vozidlovou výbavou (vozidlová výbava – pal.</w:t>
      </w:r>
      <w:r>
        <w:rPr>
          <w:rFonts w:ascii="Arial" w:hAnsi="Arial" w:cs="Arial"/>
          <w:b w:val="0"/>
          <w:sz w:val="20"/>
        </w:rPr>
        <w:t> </w:t>
      </w:r>
      <w:r w:rsidRPr="000C350B">
        <w:rPr>
          <w:rFonts w:ascii="Arial" w:hAnsi="Arial" w:cs="Arial"/>
          <w:b w:val="0"/>
          <w:sz w:val="20"/>
        </w:rPr>
        <w:t>počítač, odbavovací jednotka, reproduktory, startovací klíček, tlačítka na posun zastávek, zdroj 230 V</w:t>
      </w:r>
      <w:proofErr w:type="gramStart"/>
      <w:r w:rsidRPr="000C350B">
        <w:rPr>
          <w:rFonts w:ascii="Arial" w:hAnsi="Arial" w:cs="Arial"/>
          <w:b w:val="0"/>
          <w:sz w:val="20"/>
        </w:rPr>
        <w:t xml:space="preserve">) </w:t>
      </w:r>
      <w:r>
        <w:rPr>
          <w:rFonts w:ascii="Arial" w:hAnsi="Arial" w:cs="Arial"/>
          <w:b w:val="0"/>
          <w:sz w:val="20"/>
        </w:rPr>
        <w:t xml:space="preserve"> v</w:t>
      </w:r>
      <w:proofErr w:type="gramEnd"/>
      <w:r>
        <w:rPr>
          <w:rFonts w:ascii="Arial" w:hAnsi="Arial" w:cs="Arial"/>
          <w:b w:val="0"/>
          <w:sz w:val="20"/>
        </w:rPr>
        <w:t xml:space="preserve"> ceně 1,- Kč za jeden </w:t>
      </w:r>
      <w:proofErr w:type="spellStart"/>
      <w:r>
        <w:rPr>
          <w:rFonts w:ascii="Arial" w:hAnsi="Arial" w:cs="Arial"/>
          <w:b w:val="0"/>
          <w:sz w:val="20"/>
        </w:rPr>
        <w:t>stand</w:t>
      </w:r>
      <w:proofErr w:type="spellEnd"/>
      <w:r>
        <w:rPr>
          <w:rFonts w:ascii="Arial" w:hAnsi="Arial" w:cs="Arial"/>
          <w:b w:val="0"/>
          <w:sz w:val="20"/>
        </w:rPr>
        <w:t xml:space="preserve"> bez DPH, u</w:t>
      </w:r>
      <w:r w:rsidRPr="000C350B">
        <w:rPr>
          <w:rFonts w:ascii="Arial" w:hAnsi="Arial" w:cs="Arial"/>
          <w:b w:val="0"/>
          <w:sz w:val="20"/>
        </w:rPr>
        <w:t>rčené pro testování a školení řidičů</w:t>
      </w:r>
      <w:r>
        <w:rPr>
          <w:rFonts w:ascii="Arial" w:hAnsi="Arial" w:cs="Arial"/>
          <w:b w:val="0"/>
          <w:sz w:val="20"/>
        </w:rPr>
        <w:t>. Ke kupní ceně bude připočtena příslušná sazba DP</w:t>
      </w:r>
      <w:r w:rsidR="00BA5559">
        <w:rPr>
          <w:rFonts w:ascii="Arial" w:hAnsi="Arial" w:cs="Arial"/>
          <w:b w:val="0"/>
          <w:sz w:val="20"/>
        </w:rPr>
        <w:t>H</w:t>
      </w:r>
      <w:r>
        <w:rPr>
          <w:rFonts w:ascii="Arial" w:hAnsi="Arial" w:cs="Arial"/>
          <w:b w:val="0"/>
          <w:sz w:val="20"/>
        </w:rPr>
        <w:t xml:space="preserve">. </w:t>
      </w:r>
    </w:p>
    <w:p w14:paraId="7A1785A0" w14:textId="117B852B" w:rsidR="003C702F" w:rsidRDefault="003C702F" w:rsidP="00BA5559">
      <w:pPr>
        <w:pStyle w:val="Nzev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(</w:t>
      </w:r>
      <w:r w:rsidR="00BA5559">
        <w:rPr>
          <w:rFonts w:ascii="Arial" w:hAnsi="Arial" w:cs="Arial"/>
          <w:b w:val="0"/>
          <w:sz w:val="20"/>
        </w:rPr>
        <w:t>*</w:t>
      </w:r>
      <w:r>
        <w:rPr>
          <w:rFonts w:ascii="Arial" w:hAnsi="Arial" w:cs="Arial"/>
          <w:b w:val="0"/>
          <w:sz w:val="20"/>
        </w:rPr>
        <w:t xml:space="preserve">bude uvedeno jen v první </w:t>
      </w:r>
      <w:r w:rsidR="00BA5559">
        <w:rPr>
          <w:rFonts w:ascii="Arial" w:hAnsi="Arial" w:cs="Arial"/>
          <w:b w:val="0"/>
          <w:sz w:val="20"/>
        </w:rPr>
        <w:t>K</w:t>
      </w:r>
      <w:r>
        <w:rPr>
          <w:rFonts w:ascii="Arial" w:hAnsi="Arial" w:cs="Arial"/>
          <w:b w:val="0"/>
          <w:sz w:val="20"/>
        </w:rPr>
        <w:t>upní smlouvě)</w:t>
      </w:r>
    </w:p>
    <w:p w14:paraId="7A1785A1" w14:textId="77777777" w:rsidR="007404DD" w:rsidRPr="000C350B" w:rsidRDefault="007404DD" w:rsidP="00596A30">
      <w:pPr>
        <w:pStyle w:val="Nzev"/>
        <w:numPr>
          <w:ilvl w:val="1"/>
          <w:numId w:val="15"/>
        </w:numPr>
        <w:spacing w:after="240"/>
        <w:ind w:left="567" w:hanging="567"/>
        <w:jc w:val="both"/>
        <w:rPr>
          <w:rFonts w:ascii="Arial" w:hAnsi="Arial" w:cs="Arial"/>
          <w:b w:val="0"/>
          <w:sz w:val="20"/>
        </w:rPr>
      </w:pPr>
      <w:r w:rsidRPr="000C350B">
        <w:rPr>
          <w:rFonts w:ascii="Arial" w:hAnsi="Arial" w:cs="Arial"/>
          <w:b w:val="0"/>
          <w:sz w:val="20"/>
        </w:rPr>
        <w:t xml:space="preserve">Podpůrný backoffice EDISON resp. jeho úpravy pro práci s elektronickým odbavovacím zařízením FCS 2000 jsou řešeny formou </w:t>
      </w:r>
      <w:r>
        <w:rPr>
          <w:rFonts w:ascii="Arial" w:hAnsi="Arial" w:cs="Arial"/>
          <w:b w:val="0"/>
          <w:sz w:val="20"/>
        </w:rPr>
        <w:t xml:space="preserve">samostatné </w:t>
      </w:r>
      <w:r w:rsidRPr="000C350B">
        <w:rPr>
          <w:rFonts w:ascii="Arial" w:hAnsi="Arial" w:cs="Arial"/>
          <w:b w:val="0"/>
          <w:sz w:val="20"/>
        </w:rPr>
        <w:t>smlouv</w:t>
      </w:r>
      <w:r>
        <w:rPr>
          <w:rFonts w:ascii="Arial" w:hAnsi="Arial" w:cs="Arial"/>
          <w:b w:val="0"/>
          <w:sz w:val="20"/>
        </w:rPr>
        <w:t>y</w:t>
      </w:r>
      <w:r w:rsidRPr="000C350B">
        <w:rPr>
          <w:rFonts w:ascii="Arial" w:hAnsi="Arial" w:cs="Arial"/>
          <w:b w:val="0"/>
          <w:sz w:val="20"/>
        </w:rPr>
        <w:t xml:space="preserve"> s dodavatelem systému EDISON. Prodávající garantuje bezvadnou funkcionalitu FCS 2000 společně se systémem EDISON a bude ji pro kupujícího zastřešovat. </w:t>
      </w:r>
    </w:p>
    <w:p w14:paraId="7A1785A2" w14:textId="77777777" w:rsidR="007404DD" w:rsidRPr="005418D6" w:rsidRDefault="007404DD" w:rsidP="00596A30">
      <w:pPr>
        <w:pStyle w:val="Nzev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DODACÍ PODMÍNKY</w:t>
      </w:r>
    </w:p>
    <w:p w14:paraId="7A1785A3" w14:textId="77777777" w:rsidR="007404DD" w:rsidRDefault="007404DD" w:rsidP="00596A30">
      <w:pPr>
        <w:pStyle w:val="Nzev"/>
        <w:numPr>
          <w:ilvl w:val="0"/>
          <w:numId w:val="16"/>
        </w:numPr>
        <w:jc w:val="both"/>
        <w:rPr>
          <w:rFonts w:ascii="Arial" w:hAnsi="Arial" w:cs="Arial"/>
          <w:b w:val="0"/>
          <w:sz w:val="20"/>
        </w:rPr>
      </w:pPr>
      <w:r w:rsidRPr="005418D6">
        <w:rPr>
          <w:rFonts w:ascii="Arial" w:hAnsi="Arial" w:cs="Arial"/>
          <w:b w:val="0"/>
          <w:sz w:val="20"/>
        </w:rPr>
        <w:t xml:space="preserve">Místem </w:t>
      </w:r>
      <w:r>
        <w:rPr>
          <w:rFonts w:ascii="Arial" w:hAnsi="Arial" w:cs="Arial"/>
          <w:b w:val="0"/>
          <w:sz w:val="20"/>
        </w:rPr>
        <w:t>plnění dodávky zboží je sídlo kupujícího, nebude-li v odpovědi na výzvu sjednáno jiné místo plnění.</w:t>
      </w:r>
    </w:p>
    <w:p w14:paraId="7A1785A4" w14:textId="77777777" w:rsidR="007404DD" w:rsidRDefault="007404DD" w:rsidP="00596A30">
      <w:pPr>
        <w:pStyle w:val="Nzev"/>
        <w:numPr>
          <w:ilvl w:val="0"/>
          <w:numId w:val="16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Prodávající vyzve kupujícího k převzetí zboží minimálně 7 dní přede dnem předání. Kupující se zavazuje převzít řádně dodané zboží ve stanovené lhůtě.</w:t>
      </w:r>
    </w:p>
    <w:p w14:paraId="7A1785A5" w14:textId="77777777" w:rsidR="007404DD" w:rsidRPr="00401505" w:rsidRDefault="007404DD" w:rsidP="007471C5">
      <w:pPr>
        <w:pStyle w:val="Nzev"/>
        <w:numPr>
          <w:ilvl w:val="0"/>
          <w:numId w:val="16"/>
        </w:numPr>
        <w:jc w:val="both"/>
        <w:rPr>
          <w:rFonts w:ascii="Arial" w:hAnsi="Arial" w:cs="Arial"/>
          <w:b w:val="0"/>
          <w:sz w:val="20"/>
        </w:rPr>
      </w:pPr>
      <w:r w:rsidRPr="00401505">
        <w:rPr>
          <w:rFonts w:ascii="Arial" w:hAnsi="Arial" w:cs="Arial"/>
          <w:b w:val="0"/>
          <w:sz w:val="20"/>
        </w:rPr>
        <w:t>Nebezpečí škody na zboží (ztráta, zničení, poškození, znehodnocení věci, apod.) přejde</w:t>
      </w:r>
      <w:r>
        <w:rPr>
          <w:rFonts w:ascii="Arial" w:hAnsi="Arial" w:cs="Arial"/>
          <w:b w:val="0"/>
          <w:sz w:val="20"/>
        </w:rPr>
        <w:t xml:space="preserve"> z prodávajícího</w:t>
      </w:r>
      <w:r w:rsidRPr="00401505">
        <w:rPr>
          <w:rFonts w:ascii="Arial" w:hAnsi="Arial" w:cs="Arial"/>
          <w:b w:val="0"/>
          <w:sz w:val="20"/>
        </w:rPr>
        <w:t xml:space="preserve"> na kupujícího dnem </w:t>
      </w:r>
      <w:r>
        <w:rPr>
          <w:rFonts w:ascii="Arial" w:hAnsi="Arial" w:cs="Arial"/>
          <w:b w:val="0"/>
          <w:sz w:val="20"/>
        </w:rPr>
        <w:t xml:space="preserve">předání </w:t>
      </w:r>
      <w:r w:rsidRPr="00401505">
        <w:rPr>
          <w:rFonts w:ascii="Arial" w:hAnsi="Arial" w:cs="Arial"/>
          <w:b w:val="0"/>
          <w:sz w:val="20"/>
        </w:rPr>
        <w:t xml:space="preserve">zboží, </w:t>
      </w:r>
      <w:r>
        <w:rPr>
          <w:rFonts w:ascii="Arial" w:hAnsi="Arial" w:cs="Arial"/>
          <w:b w:val="0"/>
          <w:sz w:val="20"/>
        </w:rPr>
        <w:t xml:space="preserve">Vlastnické právo ke zboží vzniká dnem zaplacení kupní ceny. </w:t>
      </w:r>
    </w:p>
    <w:p w14:paraId="7A1785A6" w14:textId="77777777" w:rsidR="007404DD" w:rsidRDefault="007404DD" w:rsidP="007471C5">
      <w:pPr>
        <w:pStyle w:val="Nzev"/>
        <w:numPr>
          <w:ilvl w:val="0"/>
          <w:numId w:val="16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Kupující potvrdí převzetí zboží svým podpisem na předávacím protokolu nebo dodacím listu.</w:t>
      </w:r>
    </w:p>
    <w:p w14:paraId="7A1785A7" w14:textId="77777777" w:rsidR="007404DD" w:rsidRPr="00401505" w:rsidRDefault="007404DD" w:rsidP="007471C5">
      <w:pPr>
        <w:pStyle w:val="Nzev"/>
        <w:numPr>
          <w:ilvl w:val="0"/>
          <w:numId w:val="16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Prodávající je povinen zboží dodat bez právních a faktických vad.</w:t>
      </w:r>
    </w:p>
    <w:p w14:paraId="7A1785A8" w14:textId="77777777" w:rsidR="007404DD" w:rsidRDefault="007404DD" w:rsidP="007471C5">
      <w:pPr>
        <w:pStyle w:val="Nzev"/>
        <w:numPr>
          <w:ilvl w:val="0"/>
          <w:numId w:val="16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Kupující může převzetí zboží odmítnout v případech zjištěných zjevných vad, což řádně i s důvody uvede v předávacím protokolu.</w:t>
      </w:r>
    </w:p>
    <w:p w14:paraId="7A1785A9" w14:textId="77777777" w:rsidR="007404DD" w:rsidRPr="005418D6" w:rsidRDefault="007404DD" w:rsidP="007471C5">
      <w:pPr>
        <w:pStyle w:val="Nzev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Cs/>
          <w:sz w:val="20"/>
        </w:rPr>
      </w:pPr>
      <w:r w:rsidRPr="005418D6">
        <w:rPr>
          <w:rFonts w:ascii="Arial" w:hAnsi="Arial" w:cs="Arial"/>
          <w:bCs/>
          <w:sz w:val="20"/>
        </w:rPr>
        <w:lastRenderedPageBreak/>
        <w:t>CENA A PLATEBNÍ PODMÍNKY</w:t>
      </w:r>
    </w:p>
    <w:p w14:paraId="7A1785AA" w14:textId="752215AA" w:rsidR="007404DD" w:rsidRPr="006609E0" w:rsidRDefault="007404DD" w:rsidP="007471C5">
      <w:pPr>
        <w:pStyle w:val="Nzev"/>
        <w:numPr>
          <w:ilvl w:val="1"/>
          <w:numId w:val="17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6609E0">
        <w:rPr>
          <w:rFonts w:ascii="Arial" w:hAnsi="Arial" w:cs="Arial"/>
          <w:b w:val="0"/>
          <w:sz w:val="20"/>
        </w:rPr>
        <w:t xml:space="preserve">Cena </w:t>
      </w:r>
      <w:r>
        <w:rPr>
          <w:rFonts w:ascii="Arial" w:hAnsi="Arial" w:cs="Arial"/>
          <w:b w:val="0"/>
          <w:sz w:val="20"/>
        </w:rPr>
        <w:t>za zboží</w:t>
      </w:r>
      <w:r w:rsidRPr="006609E0">
        <w:rPr>
          <w:rFonts w:ascii="Arial" w:hAnsi="Arial" w:cs="Arial"/>
          <w:b w:val="0"/>
          <w:sz w:val="20"/>
        </w:rPr>
        <w:t xml:space="preserve"> je stanovena dohodou smluvních stran ve výši </w:t>
      </w:r>
      <w:r>
        <w:rPr>
          <w:rFonts w:ascii="Arial" w:hAnsi="Arial" w:cs="Arial"/>
          <w:b w:val="0"/>
          <w:sz w:val="20"/>
        </w:rPr>
        <w:t>130 225,</w:t>
      </w:r>
      <w:r w:rsidRPr="006609E0">
        <w:rPr>
          <w:rFonts w:ascii="Arial" w:hAnsi="Arial" w:cs="Arial"/>
          <w:b w:val="0"/>
          <w:sz w:val="20"/>
        </w:rPr>
        <w:t>- Kč</w:t>
      </w:r>
      <w:r>
        <w:rPr>
          <w:rFonts w:ascii="Arial" w:hAnsi="Arial" w:cs="Arial"/>
          <w:b w:val="0"/>
          <w:sz w:val="20"/>
        </w:rPr>
        <w:t>/za jednu sadu odbavovacího zařízení do vozidla</w:t>
      </w:r>
      <w:r w:rsidR="007471C5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bez </w:t>
      </w:r>
      <w:r w:rsidRPr="006609E0">
        <w:rPr>
          <w:rFonts w:ascii="Arial" w:hAnsi="Arial" w:cs="Arial"/>
          <w:b w:val="0"/>
          <w:sz w:val="20"/>
        </w:rPr>
        <w:t>DPH</w:t>
      </w:r>
      <w:r w:rsidR="001F0887">
        <w:rPr>
          <w:rFonts w:ascii="Arial" w:hAnsi="Arial" w:cs="Arial"/>
          <w:b w:val="0"/>
          <w:sz w:val="20"/>
        </w:rPr>
        <w:t xml:space="preserve"> a 22 100,- Kč/za jeden kus </w:t>
      </w:r>
      <w:proofErr w:type="spellStart"/>
      <w:r w:rsidR="001F0887">
        <w:rPr>
          <w:rFonts w:ascii="Arial" w:hAnsi="Arial" w:cs="Arial"/>
          <w:b w:val="0"/>
          <w:sz w:val="20"/>
        </w:rPr>
        <w:t>systémuu</w:t>
      </w:r>
      <w:proofErr w:type="spellEnd"/>
      <w:r w:rsidR="001F0887">
        <w:rPr>
          <w:rFonts w:ascii="Arial" w:hAnsi="Arial" w:cs="Arial"/>
          <w:b w:val="0"/>
          <w:sz w:val="20"/>
        </w:rPr>
        <w:t xml:space="preserve"> APC.</w:t>
      </w:r>
      <w:r>
        <w:rPr>
          <w:rFonts w:ascii="Arial" w:hAnsi="Arial" w:cs="Arial"/>
          <w:b w:val="0"/>
          <w:sz w:val="20"/>
        </w:rPr>
        <w:t xml:space="preserve"> Ke kupní ceně bude připočtena příslušná sazba DPH.</w:t>
      </w:r>
    </w:p>
    <w:p w14:paraId="7A1785AB" w14:textId="77777777" w:rsidR="007404DD" w:rsidRDefault="007404DD" w:rsidP="007471C5">
      <w:pPr>
        <w:pStyle w:val="Nzev"/>
        <w:numPr>
          <w:ilvl w:val="1"/>
          <w:numId w:val="17"/>
        </w:numPr>
        <w:ind w:left="567" w:hanging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Cena za </w:t>
      </w:r>
      <w:r w:rsidRPr="00BB77E1">
        <w:rPr>
          <w:rFonts w:ascii="Arial" w:hAnsi="Arial" w:cs="Arial"/>
          <w:b w:val="0"/>
          <w:sz w:val="20"/>
          <w:highlight w:val="yellow"/>
        </w:rPr>
        <w:t>XXX</w:t>
      </w:r>
      <w:r>
        <w:rPr>
          <w:rFonts w:ascii="Arial" w:hAnsi="Arial" w:cs="Arial"/>
          <w:b w:val="0"/>
          <w:sz w:val="20"/>
        </w:rPr>
        <w:t xml:space="preserve"> sad činí </w:t>
      </w:r>
      <w:r w:rsidRPr="00BB77E1">
        <w:rPr>
          <w:rFonts w:ascii="Arial" w:hAnsi="Arial" w:cs="Arial"/>
          <w:b w:val="0"/>
          <w:sz w:val="20"/>
          <w:highlight w:val="yellow"/>
        </w:rPr>
        <w:t xml:space="preserve">XXX </w:t>
      </w:r>
      <w:proofErr w:type="spellStart"/>
      <w:r w:rsidRPr="00BB77E1">
        <w:rPr>
          <w:rFonts w:ascii="Arial" w:hAnsi="Arial" w:cs="Arial"/>
          <w:b w:val="0"/>
          <w:sz w:val="20"/>
          <w:highlight w:val="yellow"/>
        </w:rPr>
        <w:t>XXX</w:t>
      </w:r>
      <w:proofErr w:type="spellEnd"/>
      <w:r w:rsidRPr="00BB77E1">
        <w:rPr>
          <w:rFonts w:ascii="Arial" w:hAnsi="Arial" w:cs="Arial"/>
          <w:b w:val="0"/>
          <w:sz w:val="20"/>
          <w:highlight w:val="yellow"/>
        </w:rPr>
        <w:t>,- Kč</w:t>
      </w:r>
      <w:r>
        <w:rPr>
          <w:rFonts w:ascii="Arial" w:hAnsi="Arial" w:cs="Arial"/>
          <w:b w:val="0"/>
          <w:sz w:val="20"/>
        </w:rPr>
        <w:t xml:space="preserve"> bez DPH</w:t>
      </w:r>
    </w:p>
    <w:p w14:paraId="7A1785AC" w14:textId="0444270D" w:rsidR="003C702F" w:rsidRDefault="003C702F" w:rsidP="00BA5559">
      <w:pPr>
        <w:pStyle w:val="Nzev"/>
        <w:numPr>
          <w:ilvl w:val="1"/>
          <w:numId w:val="17"/>
        </w:numPr>
        <w:spacing w:after="40"/>
        <w:ind w:left="567" w:hanging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*</w:t>
      </w:r>
      <w:r w:rsidRPr="000C350B">
        <w:rPr>
          <w:rFonts w:ascii="Arial" w:hAnsi="Arial" w:cs="Arial"/>
          <w:b w:val="0"/>
          <w:sz w:val="20"/>
        </w:rPr>
        <w:t xml:space="preserve">V rámci </w:t>
      </w:r>
      <w:r>
        <w:rPr>
          <w:rFonts w:ascii="Arial" w:hAnsi="Arial" w:cs="Arial"/>
          <w:b w:val="0"/>
          <w:sz w:val="20"/>
        </w:rPr>
        <w:t xml:space="preserve">uzavření první Kupní smlouvy </w:t>
      </w:r>
      <w:r w:rsidRPr="000C350B">
        <w:rPr>
          <w:rFonts w:ascii="Arial" w:hAnsi="Arial" w:cs="Arial"/>
          <w:b w:val="0"/>
          <w:sz w:val="20"/>
        </w:rPr>
        <w:t>bud</w:t>
      </w:r>
      <w:r>
        <w:rPr>
          <w:rFonts w:ascii="Arial" w:hAnsi="Arial" w:cs="Arial"/>
          <w:b w:val="0"/>
          <w:sz w:val="20"/>
        </w:rPr>
        <w:t>e</w:t>
      </w:r>
      <w:r w:rsidRPr="000C350B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zároveň </w:t>
      </w:r>
      <w:r w:rsidRPr="000C350B">
        <w:rPr>
          <w:rFonts w:ascii="Arial" w:hAnsi="Arial" w:cs="Arial"/>
          <w:b w:val="0"/>
          <w:sz w:val="20"/>
        </w:rPr>
        <w:t>dodán</w:t>
      </w:r>
      <w:r>
        <w:rPr>
          <w:rFonts w:ascii="Arial" w:hAnsi="Arial" w:cs="Arial"/>
          <w:b w:val="0"/>
          <w:sz w:val="20"/>
        </w:rPr>
        <w:t>o</w:t>
      </w:r>
      <w:r w:rsidRPr="000C350B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5 </w:t>
      </w:r>
      <w:r w:rsidRPr="000C350B">
        <w:rPr>
          <w:rFonts w:ascii="Arial" w:hAnsi="Arial" w:cs="Arial"/>
          <w:b w:val="0"/>
          <w:sz w:val="20"/>
        </w:rPr>
        <w:t xml:space="preserve">ks </w:t>
      </w:r>
      <w:r>
        <w:rPr>
          <w:rFonts w:ascii="Arial" w:hAnsi="Arial" w:cs="Arial"/>
          <w:b w:val="0"/>
          <w:sz w:val="20"/>
        </w:rPr>
        <w:t xml:space="preserve">testovacího </w:t>
      </w:r>
      <w:proofErr w:type="spellStart"/>
      <w:r w:rsidRPr="000C350B">
        <w:rPr>
          <w:rFonts w:ascii="Arial" w:hAnsi="Arial" w:cs="Arial"/>
          <w:b w:val="0"/>
          <w:sz w:val="20"/>
        </w:rPr>
        <w:t>standu</w:t>
      </w:r>
      <w:proofErr w:type="spellEnd"/>
      <w:r w:rsidRPr="000C350B">
        <w:rPr>
          <w:rFonts w:ascii="Arial" w:hAnsi="Arial" w:cs="Arial"/>
          <w:b w:val="0"/>
          <w:sz w:val="20"/>
        </w:rPr>
        <w:t xml:space="preserve"> s</w:t>
      </w:r>
      <w:r w:rsidR="00BA5559">
        <w:rPr>
          <w:rFonts w:ascii="Arial" w:hAnsi="Arial" w:cs="Arial"/>
          <w:b w:val="0"/>
          <w:sz w:val="20"/>
        </w:rPr>
        <w:t> </w:t>
      </w:r>
      <w:r w:rsidRPr="000C350B">
        <w:rPr>
          <w:rFonts w:ascii="Arial" w:hAnsi="Arial" w:cs="Arial"/>
          <w:b w:val="0"/>
          <w:sz w:val="20"/>
        </w:rPr>
        <w:t>vozidlovou výbavou (vozidlová výbava – pal.</w:t>
      </w:r>
      <w:r>
        <w:rPr>
          <w:rFonts w:ascii="Arial" w:hAnsi="Arial" w:cs="Arial"/>
          <w:b w:val="0"/>
          <w:sz w:val="20"/>
        </w:rPr>
        <w:t> </w:t>
      </w:r>
      <w:r w:rsidRPr="000C350B">
        <w:rPr>
          <w:rFonts w:ascii="Arial" w:hAnsi="Arial" w:cs="Arial"/>
          <w:b w:val="0"/>
          <w:sz w:val="20"/>
        </w:rPr>
        <w:t>počítač, odbavovací jednotka, reproduktory, startovací klíček, tlačítka na posun zastávek, zdroj 230 V</w:t>
      </w:r>
      <w:proofErr w:type="gramStart"/>
      <w:r w:rsidRPr="000C350B">
        <w:rPr>
          <w:rFonts w:ascii="Arial" w:hAnsi="Arial" w:cs="Arial"/>
          <w:b w:val="0"/>
          <w:sz w:val="20"/>
        </w:rPr>
        <w:t xml:space="preserve">) </w:t>
      </w:r>
      <w:r>
        <w:rPr>
          <w:rFonts w:ascii="Arial" w:hAnsi="Arial" w:cs="Arial"/>
          <w:b w:val="0"/>
          <w:sz w:val="20"/>
        </w:rPr>
        <w:t xml:space="preserve"> v</w:t>
      </w:r>
      <w:proofErr w:type="gramEnd"/>
      <w:r>
        <w:rPr>
          <w:rFonts w:ascii="Arial" w:hAnsi="Arial" w:cs="Arial"/>
          <w:b w:val="0"/>
          <w:sz w:val="20"/>
        </w:rPr>
        <w:t xml:space="preserve"> ceně 1,- Kč za jeden </w:t>
      </w:r>
      <w:proofErr w:type="spellStart"/>
      <w:r>
        <w:rPr>
          <w:rFonts w:ascii="Arial" w:hAnsi="Arial" w:cs="Arial"/>
          <w:b w:val="0"/>
          <w:sz w:val="20"/>
        </w:rPr>
        <w:t>stand</w:t>
      </w:r>
      <w:proofErr w:type="spellEnd"/>
      <w:r>
        <w:rPr>
          <w:rFonts w:ascii="Arial" w:hAnsi="Arial" w:cs="Arial"/>
          <w:b w:val="0"/>
          <w:sz w:val="20"/>
        </w:rPr>
        <w:t xml:space="preserve"> bez DPH, u</w:t>
      </w:r>
      <w:r w:rsidRPr="000C350B">
        <w:rPr>
          <w:rFonts w:ascii="Arial" w:hAnsi="Arial" w:cs="Arial"/>
          <w:b w:val="0"/>
          <w:sz w:val="20"/>
        </w:rPr>
        <w:t>rčené pro testování a školení řidičů</w:t>
      </w:r>
      <w:r>
        <w:rPr>
          <w:rFonts w:ascii="Arial" w:hAnsi="Arial" w:cs="Arial"/>
          <w:b w:val="0"/>
          <w:sz w:val="20"/>
        </w:rPr>
        <w:t>. Ke kupní ceně bude připočtena příslušná sazba DP</w:t>
      </w:r>
      <w:r w:rsidR="00BA5559">
        <w:rPr>
          <w:rFonts w:ascii="Arial" w:hAnsi="Arial" w:cs="Arial"/>
          <w:b w:val="0"/>
          <w:sz w:val="20"/>
        </w:rPr>
        <w:t>H</w:t>
      </w:r>
      <w:r>
        <w:rPr>
          <w:rFonts w:ascii="Arial" w:hAnsi="Arial" w:cs="Arial"/>
          <w:b w:val="0"/>
          <w:sz w:val="20"/>
        </w:rPr>
        <w:t>.</w:t>
      </w:r>
    </w:p>
    <w:p w14:paraId="7A1785AD" w14:textId="479950E5" w:rsidR="003C702F" w:rsidRPr="00BA5559" w:rsidRDefault="00BA5559" w:rsidP="003C702F">
      <w:pPr>
        <w:pStyle w:val="Nzev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(</w:t>
      </w:r>
      <w:r w:rsidR="003C702F" w:rsidRPr="00BA5559">
        <w:rPr>
          <w:rFonts w:ascii="Arial" w:hAnsi="Arial" w:cs="Arial"/>
          <w:b w:val="0"/>
          <w:sz w:val="20"/>
        </w:rPr>
        <w:t>*bude uvedeno jen v první Kupní smlouvě</w:t>
      </w:r>
      <w:r>
        <w:rPr>
          <w:rFonts w:ascii="Arial" w:hAnsi="Arial" w:cs="Arial"/>
          <w:b w:val="0"/>
          <w:sz w:val="20"/>
        </w:rPr>
        <w:t>)</w:t>
      </w:r>
    </w:p>
    <w:p w14:paraId="7A1785AE" w14:textId="77777777" w:rsidR="007404DD" w:rsidRPr="00401505" w:rsidRDefault="007404DD" w:rsidP="007471C5">
      <w:pPr>
        <w:pStyle w:val="Nzev"/>
        <w:numPr>
          <w:ilvl w:val="1"/>
          <w:numId w:val="17"/>
        </w:numPr>
        <w:ind w:left="567" w:hanging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F</w:t>
      </w:r>
      <w:r w:rsidRPr="00401505">
        <w:rPr>
          <w:rFonts w:ascii="Arial" w:hAnsi="Arial" w:cs="Arial"/>
          <w:b w:val="0"/>
          <w:sz w:val="20"/>
        </w:rPr>
        <w:t>aktur</w:t>
      </w:r>
      <w:r>
        <w:rPr>
          <w:rFonts w:ascii="Arial" w:hAnsi="Arial" w:cs="Arial"/>
          <w:b w:val="0"/>
          <w:sz w:val="20"/>
        </w:rPr>
        <w:t>u</w:t>
      </w:r>
      <w:r w:rsidRPr="00401505">
        <w:rPr>
          <w:rFonts w:ascii="Arial" w:hAnsi="Arial" w:cs="Arial"/>
          <w:b w:val="0"/>
          <w:sz w:val="20"/>
        </w:rPr>
        <w:t xml:space="preserve"> v hodnotě dodaného zboží</w:t>
      </w:r>
      <w:r w:rsidR="007471C5">
        <w:rPr>
          <w:rFonts w:ascii="Arial" w:hAnsi="Arial" w:cs="Arial"/>
          <w:b w:val="0"/>
          <w:sz w:val="20"/>
        </w:rPr>
        <w:t xml:space="preserve"> </w:t>
      </w:r>
      <w:r w:rsidRPr="00401505">
        <w:rPr>
          <w:rFonts w:ascii="Arial" w:hAnsi="Arial" w:cs="Arial"/>
          <w:b w:val="0"/>
          <w:sz w:val="20"/>
        </w:rPr>
        <w:t xml:space="preserve">vystaví </w:t>
      </w:r>
      <w:r>
        <w:rPr>
          <w:rFonts w:ascii="Arial" w:hAnsi="Arial" w:cs="Arial"/>
          <w:b w:val="0"/>
          <w:sz w:val="20"/>
        </w:rPr>
        <w:t>P</w:t>
      </w:r>
      <w:r w:rsidRPr="00401505">
        <w:rPr>
          <w:rFonts w:ascii="Arial" w:hAnsi="Arial" w:cs="Arial"/>
          <w:b w:val="0"/>
          <w:sz w:val="20"/>
        </w:rPr>
        <w:t>rodávající po dodání zboží se zdanitelným plněním ke dni dodání zboží.</w:t>
      </w:r>
      <w:r w:rsidR="007471C5">
        <w:rPr>
          <w:rFonts w:ascii="Arial" w:hAnsi="Arial" w:cs="Arial"/>
          <w:b w:val="0"/>
          <w:sz w:val="20"/>
        </w:rPr>
        <w:t xml:space="preserve"> </w:t>
      </w:r>
      <w:r w:rsidRPr="00401505">
        <w:rPr>
          <w:rFonts w:ascii="Arial" w:hAnsi="Arial" w:cs="Arial"/>
          <w:b w:val="0"/>
          <w:sz w:val="20"/>
        </w:rPr>
        <w:t>Lhůta splatnosti faktur</w:t>
      </w:r>
      <w:r>
        <w:rPr>
          <w:rFonts w:ascii="Arial" w:hAnsi="Arial" w:cs="Arial"/>
          <w:b w:val="0"/>
          <w:sz w:val="20"/>
        </w:rPr>
        <w:t>y</w:t>
      </w:r>
      <w:r w:rsidRPr="00401505">
        <w:rPr>
          <w:rFonts w:ascii="Arial" w:hAnsi="Arial" w:cs="Arial"/>
          <w:b w:val="0"/>
          <w:sz w:val="20"/>
        </w:rPr>
        <w:t xml:space="preserve"> je </w:t>
      </w:r>
      <w:r>
        <w:rPr>
          <w:rFonts w:ascii="Arial" w:hAnsi="Arial" w:cs="Arial"/>
          <w:b w:val="0"/>
          <w:sz w:val="20"/>
        </w:rPr>
        <w:t xml:space="preserve">30 dní </w:t>
      </w:r>
      <w:r w:rsidRPr="00401505">
        <w:rPr>
          <w:rFonts w:ascii="Arial" w:hAnsi="Arial" w:cs="Arial"/>
          <w:b w:val="0"/>
          <w:sz w:val="20"/>
        </w:rPr>
        <w:t xml:space="preserve">od data </w:t>
      </w:r>
      <w:r>
        <w:rPr>
          <w:rFonts w:ascii="Arial" w:hAnsi="Arial" w:cs="Arial"/>
          <w:b w:val="0"/>
          <w:sz w:val="20"/>
        </w:rPr>
        <w:t>doručení</w:t>
      </w:r>
      <w:r w:rsidRPr="00401505">
        <w:rPr>
          <w:rFonts w:ascii="Arial" w:hAnsi="Arial" w:cs="Arial"/>
          <w:b w:val="0"/>
          <w:sz w:val="20"/>
        </w:rPr>
        <w:t xml:space="preserve"> faktury.</w:t>
      </w:r>
      <w:r w:rsidR="00DE12C6">
        <w:rPr>
          <w:rFonts w:ascii="Arial" w:hAnsi="Arial" w:cs="Arial"/>
          <w:b w:val="0"/>
          <w:sz w:val="20"/>
        </w:rPr>
        <w:t xml:space="preserve"> </w:t>
      </w:r>
      <w:r w:rsidRPr="00401505">
        <w:rPr>
          <w:rFonts w:ascii="Arial" w:hAnsi="Arial" w:cs="Arial"/>
          <w:b w:val="0"/>
          <w:sz w:val="20"/>
        </w:rPr>
        <w:t>Daňové doklady budou vystaveny v soulad</w:t>
      </w:r>
      <w:r>
        <w:rPr>
          <w:rFonts w:ascii="Arial" w:hAnsi="Arial" w:cs="Arial"/>
          <w:b w:val="0"/>
          <w:sz w:val="20"/>
        </w:rPr>
        <w:t>u</w:t>
      </w:r>
      <w:r w:rsidRPr="00401505">
        <w:rPr>
          <w:rFonts w:ascii="Arial" w:hAnsi="Arial" w:cs="Arial"/>
          <w:b w:val="0"/>
          <w:sz w:val="20"/>
        </w:rPr>
        <w:t xml:space="preserve"> se zákonem č. 235/2004 </w:t>
      </w:r>
      <w:proofErr w:type="spellStart"/>
      <w:r w:rsidRPr="00401505">
        <w:rPr>
          <w:rFonts w:ascii="Arial" w:hAnsi="Arial" w:cs="Arial"/>
          <w:b w:val="0"/>
          <w:sz w:val="20"/>
        </w:rPr>
        <w:t>Sb</w:t>
      </w:r>
      <w:proofErr w:type="spellEnd"/>
      <w:r w:rsidRPr="00401505">
        <w:rPr>
          <w:rFonts w:ascii="Arial" w:hAnsi="Arial" w:cs="Arial"/>
          <w:b w:val="0"/>
          <w:sz w:val="20"/>
        </w:rPr>
        <w:t xml:space="preserve"> o dani z přidané hodnoty.</w:t>
      </w:r>
    </w:p>
    <w:p w14:paraId="7A1785AF" w14:textId="77777777" w:rsidR="007404DD" w:rsidRPr="003F0D3B" w:rsidRDefault="007404DD" w:rsidP="007471C5">
      <w:pPr>
        <w:pStyle w:val="Nzev"/>
        <w:numPr>
          <w:ilvl w:val="1"/>
          <w:numId w:val="17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3F0D3B">
        <w:rPr>
          <w:rFonts w:ascii="Arial" w:hAnsi="Arial" w:cs="Arial"/>
          <w:b w:val="0"/>
          <w:sz w:val="20"/>
        </w:rPr>
        <w:t xml:space="preserve">V případě prodlení </w:t>
      </w:r>
      <w:r>
        <w:rPr>
          <w:rFonts w:ascii="Arial" w:hAnsi="Arial" w:cs="Arial"/>
          <w:b w:val="0"/>
          <w:sz w:val="20"/>
        </w:rPr>
        <w:t>P</w:t>
      </w:r>
      <w:r w:rsidRPr="003F0D3B">
        <w:rPr>
          <w:rFonts w:ascii="Arial" w:hAnsi="Arial" w:cs="Arial"/>
          <w:b w:val="0"/>
          <w:sz w:val="20"/>
        </w:rPr>
        <w:t xml:space="preserve">rodávajícího s dodáním zboží je </w:t>
      </w:r>
      <w:r>
        <w:rPr>
          <w:rFonts w:ascii="Arial" w:hAnsi="Arial" w:cs="Arial"/>
          <w:b w:val="0"/>
          <w:sz w:val="20"/>
        </w:rPr>
        <w:t>K</w:t>
      </w:r>
      <w:r w:rsidRPr="003F0D3B">
        <w:rPr>
          <w:rFonts w:ascii="Arial" w:hAnsi="Arial" w:cs="Arial"/>
          <w:b w:val="0"/>
          <w:sz w:val="20"/>
        </w:rPr>
        <w:t xml:space="preserve">upující oprávněn </w:t>
      </w:r>
      <w:r>
        <w:rPr>
          <w:rFonts w:ascii="Arial" w:hAnsi="Arial" w:cs="Arial"/>
          <w:b w:val="0"/>
          <w:sz w:val="20"/>
        </w:rPr>
        <w:t>požadovat</w:t>
      </w:r>
      <w:r w:rsidR="007471C5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po P</w:t>
      </w:r>
      <w:r w:rsidRPr="003F0D3B">
        <w:rPr>
          <w:rFonts w:ascii="Arial" w:hAnsi="Arial" w:cs="Arial"/>
          <w:b w:val="0"/>
          <w:sz w:val="20"/>
        </w:rPr>
        <w:t>rodávající</w:t>
      </w:r>
      <w:r>
        <w:rPr>
          <w:rFonts w:ascii="Arial" w:hAnsi="Arial" w:cs="Arial"/>
          <w:b w:val="0"/>
          <w:sz w:val="20"/>
        </w:rPr>
        <w:t>m</w:t>
      </w:r>
      <w:r w:rsidRPr="003F0D3B">
        <w:rPr>
          <w:rFonts w:ascii="Arial" w:hAnsi="Arial" w:cs="Arial"/>
          <w:b w:val="0"/>
          <w:sz w:val="20"/>
        </w:rPr>
        <w:t xml:space="preserve"> smluvní pokutu ve výši 0,05% z hodnoty zboží </w:t>
      </w:r>
      <w:r>
        <w:rPr>
          <w:rFonts w:ascii="Arial" w:hAnsi="Arial" w:cs="Arial"/>
          <w:b w:val="0"/>
          <w:sz w:val="20"/>
        </w:rPr>
        <w:t xml:space="preserve">dle čl. 4.1 výše, </w:t>
      </w:r>
      <w:r w:rsidRPr="003F0D3B">
        <w:rPr>
          <w:rFonts w:ascii="Arial" w:hAnsi="Arial" w:cs="Arial"/>
          <w:b w:val="0"/>
          <w:sz w:val="20"/>
        </w:rPr>
        <w:t>za každý i</w:t>
      </w:r>
      <w:r>
        <w:rPr>
          <w:rFonts w:ascii="Arial" w:hAnsi="Arial" w:cs="Arial"/>
          <w:b w:val="0"/>
          <w:sz w:val="20"/>
        </w:rPr>
        <w:t> </w:t>
      </w:r>
      <w:r w:rsidRPr="003F0D3B">
        <w:rPr>
          <w:rFonts w:ascii="Arial" w:hAnsi="Arial" w:cs="Arial"/>
          <w:b w:val="0"/>
          <w:sz w:val="20"/>
        </w:rPr>
        <w:t xml:space="preserve">započatý den prodlení. Kromě smluvní pokuty je </w:t>
      </w:r>
      <w:r>
        <w:rPr>
          <w:rFonts w:ascii="Arial" w:hAnsi="Arial" w:cs="Arial"/>
          <w:b w:val="0"/>
          <w:sz w:val="20"/>
        </w:rPr>
        <w:t>K</w:t>
      </w:r>
      <w:r w:rsidRPr="003F0D3B">
        <w:rPr>
          <w:rFonts w:ascii="Arial" w:hAnsi="Arial" w:cs="Arial"/>
          <w:b w:val="0"/>
          <w:sz w:val="20"/>
        </w:rPr>
        <w:t>upující oprávněn požadovat náhradu škody způsobené porušením povinnosti, na kterou se vztahuje smluvní pokuta.</w:t>
      </w:r>
    </w:p>
    <w:p w14:paraId="7A1785B0" w14:textId="77777777" w:rsidR="007404DD" w:rsidRDefault="007404DD" w:rsidP="007471C5">
      <w:pPr>
        <w:pStyle w:val="Nzev"/>
        <w:numPr>
          <w:ilvl w:val="1"/>
          <w:numId w:val="17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3F0D3B">
        <w:rPr>
          <w:rFonts w:ascii="Arial" w:hAnsi="Arial" w:cs="Arial"/>
          <w:b w:val="0"/>
          <w:sz w:val="20"/>
        </w:rPr>
        <w:t xml:space="preserve">V případě prodlení </w:t>
      </w:r>
      <w:r>
        <w:rPr>
          <w:rFonts w:ascii="Arial" w:hAnsi="Arial" w:cs="Arial"/>
          <w:b w:val="0"/>
          <w:sz w:val="20"/>
        </w:rPr>
        <w:t>K</w:t>
      </w:r>
      <w:r w:rsidRPr="003F0D3B">
        <w:rPr>
          <w:rFonts w:ascii="Arial" w:hAnsi="Arial" w:cs="Arial"/>
          <w:b w:val="0"/>
          <w:sz w:val="20"/>
        </w:rPr>
        <w:t xml:space="preserve">upujícího s platbou je </w:t>
      </w:r>
      <w:r>
        <w:rPr>
          <w:rFonts w:ascii="Arial" w:hAnsi="Arial" w:cs="Arial"/>
          <w:b w:val="0"/>
          <w:sz w:val="20"/>
        </w:rPr>
        <w:t>P</w:t>
      </w:r>
      <w:r w:rsidRPr="003F0D3B">
        <w:rPr>
          <w:rFonts w:ascii="Arial" w:hAnsi="Arial" w:cs="Arial"/>
          <w:b w:val="0"/>
          <w:sz w:val="20"/>
        </w:rPr>
        <w:t xml:space="preserve">rodávající oprávněn vyúčtovat </w:t>
      </w:r>
      <w:r>
        <w:rPr>
          <w:rFonts w:ascii="Arial" w:hAnsi="Arial" w:cs="Arial"/>
          <w:b w:val="0"/>
          <w:sz w:val="20"/>
        </w:rPr>
        <w:t>K</w:t>
      </w:r>
      <w:r w:rsidRPr="003F0D3B">
        <w:rPr>
          <w:rFonts w:ascii="Arial" w:hAnsi="Arial" w:cs="Arial"/>
          <w:b w:val="0"/>
          <w:sz w:val="20"/>
        </w:rPr>
        <w:t>upujícímu smluvní pokutu ve výši 0,05% z dlužné částky za každý i započatý den prodlení</w:t>
      </w:r>
      <w:r>
        <w:rPr>
          <w:rFonts w:ascii="Arial" w:hAnsi="Arial" w:cs="Arial"/>
          <w:b w:val="0"/>
          <w:sz w:val="20"/>
        </w:rPr>
        <w:t>.</w:t>
      </w:r>
    </w:p>
    <w:p w14:paraId="7A1785B1" w14:textId="77777777" w:rsidR="007404DD" w:rsidRPr="005418D6" w:rsidRDefault="007404DD" w:rsidP="007471C5">
      <w:pPr>
        <w:pStyle w:val="Nzev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Cs/>
          <w:sz w:val="20"/>
        </w:rPr>
      </w:pPr>
      <w:r w:rsidRPr="005418D6">
        <w:rPr>
          <w:rFonts w:ascii="Arial" w:hAnsi="Arial" w:cs="Arial"/>
          <w:bCs/>
          <w:sz w:val="20"/>
        </w:rPr>
        <w:t>ZÁRUKA</w:t>
      </w:r>
    </w:p>
    <w:p w14:paraId="7A1785B2" w14:textId="2B634E0C" w:rsidR="007404DD" w:rsidRDefault="007404DD" w:rsidP="007471C5">
      <w:pPr>
        <w:pStyle w:val="Nzev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sz w:val="20"/>
        </w:rPr>
      </w:pPr>
      <w:r w:rsidRPr="005418D6">
        <w:rPr>
          <w:rFonts w:ascii="Arial" w:hAnsi="Arial" w:cs="Arial"/>
          <w:b w:val="0"/>
          <w:sz w:val="20"/>
        </w:rPr>
        <w:t xml:space="preserve">Není-li stanoveno jinak, poskytuje </w:t>
      </w:r>
      <w:r>
        <w:rPr>
          <w:rFonts w:ascii="Arial" w:hAnsi="Arial" w:cs="Arial"/>
          <w:b w:val="0"/>
          <w:sz w:val="20"/>
        </w:rPr>
        <w:t>Prodávající</w:t>
      </w:r>
      <w:r w:rsidRPr="005418D6">
        <w:rPr>
          <w:rFonts w:ascii="Arial" w:hAnsi="Arial" w:cs="Arial"/>
          <w:b w:val="0"/>
          <w:sz w:val="20"/>
        </w:rPr>
        <w:t xml:space="preserve"> záruku </w:t>
      </w:r>
      <w:r>
        <w:rPr>
          <w:rFonts w:ascii="Arial" w:hAnsi="Arial" w:cs="Arial"/>
          <w:b w:val="0"/>
          <w:sz w:val="20"/>
        </w:rPr>
        <w:t>na dodané zboží v</w:t>
      </w:r>
      <w:r w:rsidR="00BA5559">
        <w:rPr>
          <w:rFonts w:ascii="Arial" w:hAnsi="Arial" w:cs="Arial"/>
          <w:b w:val="0"/>
          <w:sz w:val="20"/>
        </w:rPr>
        <w:t> </w:t>
      </w:r>
      <w:r>
        <w:rPr>
          <w:rFonts w:ascii="Arial" w:hAnsi="Arial" w:cs="Arial"/>
          <w:b w:val="0"/>
          <w:sz w:val="20"/>
        </w:rPr>
        <w:t>délce</w:t>
      </w:r>
      <w:r w:rsidR="00BA5559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24</w:t>
      </w:r>
      <w:r w:rsidRPr="005418D6">
        <w:rPr>
          <w:rFonts w:ascii="Arial" w:hAnsi="Arial" w:cs="Arial"/>
          <w:b w:val="0"/>
          <w:sz w:val="20"/>
        </w:rPr>
        <w:t xml:space="preserve"> měsíců</w:t>
      </w:r>
      <w:r>
        <w:rPr>
          <w:rFonts w:ascii="Arial" w:hAnsi="Arial" w:cs="Arial"/>
          <w:b w:val="0"/>
          <w:sz w:val="20"/>
        </w:rPr>
        <w:t xml:space="preserve"> ode dne dodání zboží. </w:t>
      </w:r>
    </w:p>
    <w:p w14:paraId="7A1785B3" w14:textId="77777777" w:rsidR="007404DD" w:rsidRDefault="007404DD" w:rsidP="007471C5">
      <w:pPr>
        <w:pStyle w:val="Nzev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Cs/>
          <w:caps/>
          <w:sz w:val="20"/>
        </w:rPr>
      </w:pPr>
      <w:r>
        <w:rPr>
          <w:rFonts w:ascii="Arial" w:hAnsi="Arial" w:cs="Arial"/>
          <w:bCs/>
          <w:caps/>
          <w:sz w:val="20"/>
        </w:rPr>
        <w:t>ODSTOUPENÍ OD SMLOUVY</w:t>
      </w:r>
    </w:p>
    <w:p w14:paraId="7A1785B4" w14:textId="77777777" w:rsidR="007404DD" w:rsidRDefault="007404DD" w:rsidP="007471C5">
      <w:pPr>
        <w:pStyle w:val="Nzev"/>
        <w:numPr>
          <w:ilvl w:val="0"/>
          <w:numId w:val="18"/>
        </w:numPr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Prodávající je oprávněn od této smlouvy odstoupit v případě, že Kupující nepřevzal řádně zboží ani v rámci dodatečně kupujícím stanovené lhůty. </w:t>
      </w:r>
    </w:p>
    <w:p w14:paraId="7A1785B5" w14:textId="77777777" w:rsidR="007404DD" w:rsidRDefault="007404DD" w:rsidP="007471C5">
      <w:pPr>
        <w:pStyle w:val="Nzev"/>
        <w:numPr>
          <w:ilvl w:val="0"/>
          <w:numId w:val="18"/>
        </w:numPr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Kupující je oprávněn od této smlouvy odstoupit v případě, že Prodávající nedodal zboží ani v Kupujícím náhradně stanoveném termínu plnění či zboží vykazovalo závažné nedostatky, které Prodávající neodstranil ani v Kupujícím náhradně stanoveném termínu. Platí i jednotlivě pro každou etapu dodávky.</w:t>
      </w:r>
    </w:p>
    <w:p w14:paraId="7A1785B6" w14:textId="77777777" w:rsidR="007404DD" w:rsidRDefault="007404DD" w:rsidP="007471C5">
      <w:pPr>
        <w:pStyle w:val="Nzev"/>
        <w:numPr>
          <w:ilvl w:val="0"/>
          <w:numId w:val="18"/>
        </w:numPr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Dodatečně stanovené termíny plnění musí být oznámeny druhé smluvní straně písemně. </w:t>
      </w:r>
    </w:p>
    <w:p w14:paraId="7A1785B7" w14:textId="77777777" w:rsidR="007404DD" w:rsidRPr="005418D6" w:rsidRDefault="007404DD" w:rsidP="007471C5">
      <w:pPr>
        <w:pStyle w:val="Nzev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 w:val="0"/>
          <w:sz w:val="20"/>
        </w:rPr>
      </w:pPr>
      <w:r w:rsidRPr="005418D6">
        <w:rPr>
          <w:rFonts w:ascii="Arial" w:hAnsi="Arial" w:cs="Arial"/>
          <w:bCs/>
          <w:sz w:val="20"/>
        </w:rPr>
        <w:t>ZÁVĚREČNÁ USTANOVENÍ</w:t>
      </w:r>
    </w:p>
    <w:p w14:paraId="7A1785B8" w14:textId="236586E5" w:rsidR="007471C5" w:rsidRPr="00BA5559" w:rsidRDefault="007471C5" w:rsidP="007471C5">
      <w:pPr>
        <w:pStyle w:val="Nzev"/>
        <w:numPr>
          <w:ilvl w:val="1"/>
          <w:numId w:val="19"/>
        </w:numPr>
        <w:jc w:val="both"/>
        <w:rPr>
          <w:rFonts w:ascii="Arial" w:hAnsi="Arial" w:cs="Arial"/>
          <w:b w:val="0"/>
          <w:sz w:val="20"/>
        </w:rPr>
      </w:pPr>
      <w:r w:rsidRPr="00BA5559">
        <w:rPr>
          <w:rFonts w:ascii="Arial" w:hAnsi="Arial" w:cs="Arial"/>
          <w:b w:val="0"/>
          <w:sz w:val="20"/>
        </w:rPr>
        <w:t xml:space="preserve">Kupující tímto potvrzuje, že tato smlouva je uzavřena v souladu se zřizovací listinou na základě rozhodnutí kupujícího ze dne </w:t>
      </w:r>
      <w:r w:rsidRPr="00BA5559">
        <w:rPr>
          <w:rFonts w:ascii="Arial" w:hAnsi="Arial" w:cs="Arial"/>
          <w:b w:val="0"/>
          <w:sz w:val="20"/>
          <w:highlight w:val="yellow"/>
        </w:rPr>
        <w:t>doplní kupující.</w:t>
      </w:r>
    </w:p>
    <w:p w14:paraId="7A1785B9" w14:textId="31C9F583" w:rsidR="007471C5" w:rsidRPr="00BA5559" w:rsidRDefault="007471C5" w:rsidP="007471C5">
      <w:pPr>
        <w:pStyle w:val="Nzev"/>
        <w:numPr>
          <w:ilvl w:val="1"/>
          <w:numId w:val="19"/>
        </w:numPr>
        <w:jc w:val="both"/>
        <w:rPr>
          <w:rFonts w:ascii="Arial" w:hAnsi="Arial" w:cs="Arial"/>
          <w:b w:val="0"/>
          <w:sz w:val="20"/>
        </w:rPr>
      </w:pPr>
      <w:r w:rsidRPr="00BA5559">
        <w:rPr>
          <w:rFonts w:ascii="Arial" w:hAnsi="Arial" w:cs="Arial"/>
          <w:b w:val="0"/>
          <w:sz w:val="20"/>
        </w:rPr>
        <w:t>Práva a povinnosti smluvních stran touto smlouvou neupravená se řídí rámcovou dohodou, pokud toto rámcová dohoda neupravuje, pak se řídí příslušnými ustanoveními zákona č.</w:t>
      </w:r>
      <w:r w:rsidR="00BA5559">
        <w:rPr>
          <w:rFonts w:ascii="Arial" w:hAnsi="Arial" w:cs="Arial"/>
          <w:b w:val="0"/>
          <w:sz w:val="20"/>
        </w:rPr>
        <w:t> </w:t>
      </w:r>
      <w:r w:rsidRPr="00BA5559">
        <w:rPr>
          <w:rFonts w:ascii="Arial" w:hAnsi="Arial" w:cs="Arial"/>
          <w:b w:val="0"/>
          <w:sz w:val="20"/>
        </w:rPr>
        <w:t>89/2012 Sb., občanský zákoník, ve znění pozdějších předpisů.</w:t>
      </w:r>
    </w:p>
    <w:p w14:paraId="7A1785BA" w14:textId="37A5FE30" w:rsidR="007471C5" w:rsidRPr="007471C5" w:rsidRDefault="007471C5" w:rsidP="007471C5">
      <w:pPr>
        <w:pStyle w:val="Nzev"/>
        <w:numPr>
          <w:ilvl w:val="1"/>
          <w:numId w:val="19"/>
        </w:numPr>
        <w:jc w:val="both"/>
        <w:rPr>
          <w:rFonts w:ascii="Arial" w:hAnsi="Arial" w:cs="Arial"/>
          <w:b w:val="0"/>
          <w:sz w:val="22"/>
          <w:szCs w:val="22"/>
        </w:rPr>
      </w:pPr>
      <w:r w:rsidRPr="00EB35DC">
        <w:rPr>
          <w:rFonts w:ascii="Arial" w:hAnsi="Arial" w:cs="Arial"/>
          <w:b w:val="0"/>
          <w:bCs/>
          <w:sz w:val="20"/>
        </w:rPr>
        <w:t xml:space="preserve">Pro všechny spory vzniklé touto smlouvou mezi </w:t>
      </w:r>
      <w:r>
        <w:rPr>
          <w:rFonts w:ascii="Arial" w:hAnsi="Arial" w:cs="Arial"/>
          <w:b w:val="0"/>
          <w:bCs/>
          <w:sz w:val="20"/>
        </w:rPr>
        <w:t>P</w:t>
      </w:r>
      <w:r w:rsidRPr="00EB35DC">
        <w:rPr>
          <w:rFonts w:ascii="Arial" w:hAnsi="Arial" w:cs="Arial"/>
          <w:b w:val="0"/>
          <w:bCs/>
          <w:sz w:val="20"/>
        </w:rPr>
        <w:t xml:space="preserve">rodávajícím a </w:t>
      </w:r>
      <w:r>
        <w:rPr>
          <w:rFonts w:ascii="Arial" w:hAnsi="Arial" w:cs="Arial"/>
          <w:b w:val="0"/>
          <w:bCs/>
          <w:sz w:val="20"/>
        </w:rPr>
        <w:t>K</w:t>
      </w:r>
      <w:r w:rsidRPr="00EB35DC">
        <w:rPr>
          <w:rFonts w:ascii="Arial" w:hAnsi="Arial" w:cs="Arial"/>
          <w:b w:val="0"/>
          <w:bCs/>
          <w:sz w:val="20"/>
        </w:rPr>
        <w:t>upujícím je míst</w:t>
      </w:r>
      <w:r>
        <w:rPr>
          <w:rFonts w:ascii="Arial" w:hAnsi="Arial" w:cs="Arial"/>
          <w:b w:val="0"/>
          <w:bCs/>
          <w:sz w:val="20"/>
        </w:rPr>
        <w:t>ně příslušný soud Prodávajícího</w:t>
      </w:r>
      <w:r w:rsidR="001F0887">
        <w:rPr>
          <w:rFonts w:ascii="Arial" w:hAnsi="Arial" w:cs="Arial"/>
          <w:b w:val="0"/>
          <w:bCs/>
          <w:sz w:val="20"/>
        </w:rPr>
        <w:t>.</w:t>
      </w:r>
    </w:p>
    <w:p w14:paraId="7A1785BB" w14:textId="6C924D9E" w:rsidR="007471C5" w:rsidRPr="003C702F" w:rsidRDefault="007471C5" w:rsidP="007471C5">
      <w:pPr>
        <w:pStyle w:val="Nzev"/>
        <w:numPr>
          <w:ilvl w:val="1"/>
          <w:numId w:val="19"/>
        </w:numPr>
        <w:jc w:val="both"/>
        <w:rPr>
          <w:rFonts w:ascii="Arial" w:hAnsi="Arial" w:cs="Arial"/>
          <w:b w:val="0"/>
          <w:sz w:val="20"/>
        </w:rPr>
      </w:pPr>
      <w:r w:rsidRPr="003C702F">
        <w:rPr>
          <w:rFonts w:ascii="Arial" w:hAnsi="Arial" w:cs="Arial"/>
          <w:b w:val="0"/>
          <w:sz w:val="20"/>
        </w:rPr>
        <w:t>Tato smlouva bude uveřejněna prostřednictvím registru smluv postupem dle zákona č.</w:t>
      </w:r>
      <w:r w:rsidR="00BA5559">
        <w:rPr>
          <w:rFonts w:ascii="Arial" w:hAnsi="Arial" w:cs="Arial"/>
          <w:b w:val="0"/>
          <w:sz w:val="20"/>
        </w:rPr>
        <w:t> </w:t>
      </w:r>
      <w:r w:rsidRPr="003C702F">
        <w:rPr>
          <w:rFonts w:ascii="Arial" w:hAnsi="Arial" w:cs="Arial"/>
          <w:b w:val="0"/>
          <w:sz w:val="20"/>
        </w:rPr>
        <w:t>340/2015 Sb., o zvláštních podmínkách účinnosti některých smluv, uveřejňování těchto smluv a o registru smluv (zákon o registru smluv), ve znění pozdějších předpisů. Prodávající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 na tom, že uveřejnění v registru smluv provede kupující. Smlouva nabývá platnosti dnem jejího uzavření a účinnosti dnem uveřejnění v</w:t>
      </w:r>
      <w:r w:rsidR="00BA5559">
        <w:rPr>
          <w:rFonts w:ascii="Arial" w:hAnsi="Arial" w:cs="Arial"/>
          <w:b w:val="0"/>
          <w:sz w:val="20"/>
        </w:rPr>
        <w:t> </w:t>
      </w:r>
      <w:r w:rsidRPr="003C702F">
        <w:rPr>
          <w:rFonts w:ascii="Arial" w:hAnsi="Arial" w:cs="Arial"/>
          <w:b w:val="0"/>
          <w:sz w:val="20"/>
        </w:rPr>
        <w:t>registru smluv.</w:t>
      </w:r>
    </w:p>
    <w:p w14:paraId="7A1785BC" w14:textId="77777777" w:rsidR="007471C5" w:rsidRPr="00BA5559" w:rsidRDefault="007471C5" w:rsidP="007471C5">
      <w:pPr>
        <w:pStyle w:val="Nzev"/>
        <w:numPr>
          <w:ilvl w:val="1"/>
          <w:numId w:val="19"/>
        </w:numPr>
        <w:jc w:val="both"/>
        <w:rPr>
          <w:rFonts w:ascii="Arial" w:hAnsi="Arial" w:cs="Arial"/>
          <w:b w:val="0"/>
          <w:sz w:val="20"/>
        </w:rPr>
      </w:pPr>
      <w:r w:rsidRPr="00BA5559">
        <w:rPr>
          <w:rFonts w:ascii="Arial" w:hAnsi="Arial" w:cs="Arial"/>
          <w:b w:val="0"/>
          <w:sz w:val="20"/>
        </w:rPr>
        <w:lastRenderedPageBreak/>
        <w:t xml:space="preserve">Tato smlouva je vyhotovena ve čtyřech (4) stejnopisech s platností originálu, z nichž dva (2) obdrží kupující a dva (2) prodávající. </w:t>
      </w:r>
    </w:p>
    <w:p w14:paraId="7A1785BD" w14:textId="77777777" w:rsidR="007471C5" w:rsidRPr="00BA5559" w:rsidRDefault="007471C5" w:rsidP="007471C5">
      <w:pPr>
        <w:pStyle w:val="Nzev"/>
        <w:numPr>
          <w:ilvl w:val="1"/>
          <w:numId w:val="19"/>
        </w:numPr>
        <w:jc w:val="both"/>
        <w:rPr>
          <w:rFonts w:ascii="Arial" w:hAnsi="Arial" w:cs="Arial"/>
          <w:b w:val="0"/>
          <w:sz w:val="20"/>
        </w:rPr>
      </w:pPr>
      <w:r w:rsidRPr="00BA5559">
        <w:rPr>
          <w:rFonts w:ascii="Arial" w:hAnsi="Arial" w:cs="Arial"/>
          <w:b w:val="0"/>
          <w:sz w:val="20"/>
        </w:rPr>
        <w:t>Tato smlouva může být měněna nebo doplňována pouze písemnými, číslovanými dodatky odsouhlasenými oběma smluvními stranami.</w:t>
      </w:r>
    </w:p>
    <w:p w14:paraId="7A1785BE" w14:textId="77CC1DFE" w:rsidR="007471C5" w:rsidRPr="007471C5" w:rsidRDefault="007471C5" w:rsidP="007471C5">
      <w:pPr>
        <w:pStyle w:val="Nzev"/>
        <w:numPr>
          <w:ilvl w:val="1"/>
          <w:numId w:val="19"/>
        </w:numPr>
        <w:jc w:val="both"/>
        <w:rPr>
          <w:rFonts w:ascii="Arial" w:hAnsi="Arial" w:cs="Arial"/>
          <w:b w:val="0"/>
          <w:sz w:val="20"/>
        </w:rPr>
      </w:pPr>
      <w:r w:rsidRPr="007471C5">
        <w:rPr>
          <w:rFonts w:ascii="Arial" w:hAnsi="Arial" w:cs="Arial"/>
          <w:b w:val="0"/>
          <w:sz w:val="20"/>
        </w:rPr>
        <w:t>Každá ze smluvních stran prohlašuje, že tuto smlouvu uzavírá svobodně a vážně, že považuje celý obsah této smlouvy za určitý, srozumitelný a přiměřený a s jeho plným zněním se pečlivě seznámila, a že jsou jí známy veškeré skutečnosti, jež jsou pro uzavření této smlouvy rozhodující; na důkaz toho připojují smluvní strany k této dohodě své podpisy.</w:t>
      </w:r>
      <w:r>
        <w:rPr>
          <w:rFonts w:ascii="Arial" w:hAnsi="Arial" w:cs="Arial"/>
          <w:b w:val="0"/>
          <w:sz w:val="20"/>
        </w:rPr>
        <w:t xml:space="preserve"> </w:t>
      </w:r>
    </w:p>
    <w:p w14:paraId="7A1785BF" w14:textId="77777777" w:rsidR="007471C5" w:rsidRDefault="007471C5" w:rsidP="007471C5">
      <w:pPr>
        <w:pStyle w:val="Nzev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sz w:val="20"/>
        </w:rPr>
      </w:pPr>
    </w:p>
    <w:p w14:paraId="7A1785C0" w14:textId="77777777" w:rsidR="007404DD" w:rsidRDefault="007471C5" w:rsidP="007471C5">
      <w:pPr>
        <w:pStyle w:val="Nzev"/>
        <w:numPr>
          <w:ilvl w:val="0"/>
          <w:numId w:val="0"/>
        </w:numPr>
        <w:ind w:left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7A1785C1" w14:textId="77777777" w:rsidR="007404DD" w:rsidRPr="00403811" w:rsidRDefault="007404DD" w:rsidP="007404DD">
      <w:pPr>
        <w:pStyle w:val="Nzev"/>
        <w:spacing w:after="0"/>
        <w:jc w:val="both"/>
        <w:rPr>
          <w:rFonts w:ascii="Arial" w:hAnsi="Arial" w:cs="Arial"/>
          <w:b w:val="0"/>
          <w:sz w:val="20"/>
          <w:u w:val="single"/>
        </w:rPr>
      </w:pPr>
      <w:r w:rsidRPr="00403811">
        <w:rPr>
          <w:rFonts w:ascii="Arial" w:hAnsi="Arial" w:cs="Arial"/>
          <w:b w:val="0"/>
          <w:sz w:val="20"/>
          <w:u w:val="single"/>
        </w:rPr>
        <w:t>Přílohy:</w:t>
      </w:r>
    </w:p>
    <w:p w14:paraId="7A1785C2" w14:textId="77777777" w:rsidR="007404DD" w:rsidRDefault="007404DD" w:rsidP="007404DD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Příloha č. 1 </w:t>
      </w:r>
      <w:r>
        <w:rPr>
          <w:rFonts w:ascii="Arial" w:hAnsi="Arial" w:cs="Arial"/>
          <w:b w:val="0"/>
          <w:sz w:val="20"/>
        </w:rPr>
        <w:tab/>
        <w:t>Specifikace sady odbavovacího systému</w:t>
      </w:r>
    </w:p>
    <w:p w14:paraId="7A1785C3" w14:textId="77777777" w:rsidR="007404DD" w:rsidRDefault="007404DD" w:rsidP="007404DD">
      <w:pPr>
        <w:pStyle w:val="Nzev"/>
        <w:jc w:val="both"/>
        <w:rPr>
          <w:rFonts w:ascii="Arial" w:hAnsi="Arial" w:cs="Arial"/>
          <w:b w:val="0"/>
          <w:sz w:val="20"/>
        </w:rPr>
      </w:pPr>
    </w:p>
    <w:p w14:paraId="7A1785C4" w14:textId="77777777" w:rsidR="007404DD" w:rsidRDefault="007404DD" w:rsidP="007404DD">
      <w:pPr>
        <w:pStyle w:val="Nzev"/>
        <w:jc w:val="both"/>
        <w:rPr>
          <w:rFonts w:ascii="Arial" w:hAnsi="Arial" w:cs="Arial"/>
          <w:b w:val="0"/>
          <w:sz w:val="20"/>
        </w:rPr>
      </w:pPr>
    </w:p>
    <w:p w14:paraId="7A1785C5" w14:textId="5638E8A7" w:rsidR="007404DD" w:rsidRDefault="007404DD" w:rsidP="007404DD">
      <w:pPr>
        <w:pStyle w:val="Nzev"/>
        <w:tabs>
          <w:tab w:val="left" w:pos="4536"/>
        </w:tabs>
        <w:spacing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Za prodávajícího:</w:t>
      </w:r>
      <w:r>
        <w:rPr>
          <w:rFonts w:ascii="Arial" w:hAnsi="Arial" w:cs="Arial"/>
          <w:b w:val="0"/>
          <w:sz w:val="20"/>
        </w:rPr>
        <w:tab/>
        <w:t>Za Kupujícího:</w:t>
      </w:r>
    </w:p>
    <w:p w14:paraId="6042449A" w14:textId="77777777" w:rsidR="00061A0F" w:rsidRDefault="00061A0F" w:rsidP="007404DD">
      <w:pPr>
        <w:pStyle w:val="Nzev"/>
        <w:tabs>
          <w:tab w:val="left" w:pos="4536"/>
        </w:tabs>
        <w:spacing w:after="0"/>
        <w:jc w:val="both"/>
        <w:rPr>
          <w:rFonts w:ascii="Arial" w:hAnsi="Arial" w:cs="Arial"/>
          <w:b w:val="0"/>
          <w:sz w:val="20"/>
        </w:rPr>
      </w:pPr>
    </w:p>
    <w:p w14:paraId="7A1785C6" w14:textId="77777777" w:rsidR="007404DD" w:rsidRDefault="007404DD" w:rsidP="007404DD">
      <w:pPr>
        <w:pStyle w:val="Nzev"/>
        <w:tabs>
          <w:tab w:val="left" w:pos="4536"/>
        </w:tabs>
        <w:spacing w:before="120"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Ve Vysokém Mýtě dne ……………..</w:t>
      </w:r>
      <w:r>
        <w:rPr>
          <w:rFonts w:ascii="Arial" w:hAnsi="Arial" w:cs="Arial"/>
          <w:b w:val="0"/>
          <w:sz w:val="20"/>
        </w:rPr>
        <w:tab/>
        <w:t>V Ústí nad Labem dne ……………..</w:t>
      </w:r>
    </w:p>
    <w:p w14:paraId="7A1785C7" w14:textId="694EC466" w:rsidR="007404DD" w:rsidRDefault="007404DD" w:rsidP="007404DD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0DD171F2" w14:textId="370D122D" w:rsidR="00061A0F" w:rsidRDefault="00061A0F" w:rsidP="007404DD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0B7F2A35" w14:textId="77777777" w:rsidR="00061A0F" w:rsidRDefault="00061A0F" w:rsidP="007404DD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5C8" w14:textId="77777777" w:rsidR="007404DD" w:rsidRDefault="007404DD" w:rsidP="007404DD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5C9" w14:textId="77777777" w:rsidR="007404DD" w:rsidRDefault="007404DD" w:rsidP="007404DD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5CA" w14:textId="77777777" w:rsidR="007404DD" w:rsidRDefault="007404DD" w:rsidP="007404DD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5CB" w14:textId="77777777" w:rsidR="007404DD" w:rsidRDefault="007404DD" w:rsidP="007404DD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5CC" w14:textId="77777777" w:rsidR="007404DD" w:rsidRDefault="007404DD" w:rsidP="007404DD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5CD" w14:textId="77777777" w:rsidR="007404DD" w:rsidRDefault="007404DD" w:rsidP="007404DD">
      <w:pPr>
        <w:pStyle w:val="Nzev"/>
        <w:spacing w:after="0"/>
        <w:jc w:val="both"/>
        <w:rPr>
          <w:rFonts w:ascii="Arial" w:hAnsi="Arial" w:cs="Arial"/>
          <w:b w:val="0"/>
          <w:sz w:val="20"/>
        </w:rPr>
      </w:pPr>
    </w:p>
    <w:p w14:paraId="7A1785CE" w14:textId="77777777" w:rsidR="007404DD" w:rsidRDefault="007404DD" w:rsidP="007404DD">
      <w:pPr>
        <w:pStyle w:val="Nzev"/>
        <w:tabs>
          <w:tab w:val="center" w:pos="1701"/>
          <w:tab w:val="center" w:pos="7088"/>
        </w:tabs>
        <w:spacing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______________________</w:t>
      </w:r>
      <w:r>
        <w:rPr>
          <w:rFonts w:ascii="Arial" w:hAnsi="Arial" w:cs="Arial"/>
          <w:b w:val="0"/>
          <w:sz w:val="20"/>
        </w:rPr>
        <w:tab/>
        <w:t>______________________</w:t>
      </w:r>
    </w:p>
    <w:p w14:paraId="7A1785CF" w14:textId="4DD4C416" w:rsidR="007404DD" w:rsidRDefault="007404DD" w:rsidP="007404DD">
      <w:pPr>
        <w:pStyle w:val="Nzev"/>
        <w:tabs>
          <w:tab w:val="center" w:pos="1701"/>
          <w:tab w:val="center" w:pos="7088"/>
        </w:tabs>
        <w:spacing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 w:rsidR="007B416D">
        <w:rPr>
          <w:rFonts w:ascii="Arial" w:hAnsi="Arial" w:cs="Arial"/>
          <w:b w:val="0"/>
          <w:sz w:val="20"/>
        </w:rPr>
        <w:t>XXX</w:t>
      </w:r>
      <w:bookmarkStart w:id="1" w:name="_GoBack"/>
      <w:bookmarkEnd w:id="1"/>
      <w:r>
        <w:rPr>
          <w:rFonts w:ascii="Arial" w:hAnsi="Arial" w:cs="Arial"/>
          <w:b w:val="0"/>
          <w:sz w:val="20"/>
        </w:rPr>
        <w:tab/>
        <w:t xml:space="preserve">Ing. </w:t>
      </w:r>
      <w:r w:rsidR="007B416D">
        <w:rPr>
          <w:rFonts w:ascii="Arial" w:hAnsi="Arial" w:cs="Arial"/>
          <w:b w:val="0"/>
          <w:sz w:val="20"/>
        </w:rPr>
        <w:t>XXX</w:t>
      </w:r>
    </w:p>
    <w:p w14:paraId="7A1785D0" w14:textId="77777777" w:rsidR="007404DD" w:rsidRDefault="007404DD" w:rsidP="007404DD">
      <w:pPr>
        <w:pStyle w:val="Nzev"/>
        <w:tabs>
          <w:tab w:val="center" w:pos="1701"/>
          <w:tab w:val="center" w:pos="708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0"/>
        </w:rPr>
        <w:tab/>
        <w:t>jednatel</w:t>
      </w:r>
      <w:r>
        <w:rPr>
          <w:rFonts w:ascii="Arial" w:hAnsi="Arial" w:cs="Arial"/>
          <w:b w:val="0"/>
          <w:sz w:val="20"/>
        </w:rPr>
        <w:tab/>
        <w:t>ředitel</w:t>
      </w:r>
      <w:r>
        <w:rPr>
          <w:rFonts w:ascii="Arial" w:hAnsi="Arial" w:cs="Arial"/>
        </w:rPr>
        <w:br w:type="page"/>
      </w:r>
    </w:p>
    <w:p w14:paraId="7A1785D1" w14:textId="77777777" w:rsidR="007404DD" w:rsidRDefault="007404DD" w:rsidP="007404DD">
      <w:pPr>
        <w:pStyle w:val="Nzev"/>
        <w:jc w:val="both"/>
        <w:rPr>
          <w:rFonts w:ascii="Arial" w:hAnsi="Arial" w:cs="Arial"/>
          <w:bCs/>
          <w:sz w:val="20"/>
        </w:rPr>
      </w:pPr>
      <w:r w:rsidRPr="00D548DB">
        <w:rPr>
          <w:rFonts w:ascii="Arial" w:hAnsi="Arial" w:cs="Arial"/>
          <w:bCs/>
          <w:sz w:val="20"/>
        </w:rPr>
        <w:lastRenderedPageBreak/>
        <w:t>Příloha č.1 S</w:t>
      </w:r>
      <w:r>
        <w:rPr>
          <w:rFonts w:ascii="Arial" w:hAnsi="Arial" w:cs="Arial"/>
          <w:bCs/>
          <w:sz w:val="20"/>
        </w:rPr>
        <w:t xml:space="preserve">pecifikace sady </w:t>
      </w:r>
      <w:r w:rsidRPr="00D548DB">
        <w:rPr>
          <w:rFonts w:ascii="Arial" w:hAnsi="Arial" w:cs="Arial"/>
          <w:bCs/>
          <w:sz w:val="20"/>
        </w:rPr>
        <w:t>odbavovacího systému</w:t>
      </w:r>
    </w:p>
    <w:tbl>
      <w:tblPr>
        <w:tblW w:w="90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694"/>
        <w:gridCol w:w="1559"/>
        <w:gridCol w:w="850"/>
      </w:tblGrid>
      <w:tr w:rsidR="007404DD" w:rsidRPr="00D7198C" w14:paraId="7A1785D6" w14:textId="77777777" w:rsidTr="00CC423B">
        <w:trPr>
          <w:trHeight w:val="330"/>
          <w:jc w:val="center"/>
        </w:trPr>
        <w:tc>
          <w:tcPr>
            <w:tcW w:w="4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D2" w14:textId="77777777" w:rsidR="007404DD" w:rsidRPr="00D7198C" w:rsidRDefault="007404DD" w:rsidP="00CC42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98C">
              <w:rPr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D3" w14:textId="77777777" w:rsidR="007404DD" w:rsidRPr="00D7198C" w:rsidRDefault="007404DD" w:rsidP="00CC4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98C">
              <w:rPr>
                <w:b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D4" w14:textId="77777777" w:rsidR="007404DD" w:rsidRPr="00D7198C" w:rsidRDefault="007404DD" w:rsidP="00CC4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98C">
              <w:rPr>
                <w:b/>
                <w:bCs/>
                <w:color w:val="000000"/>
                <w:sz w:val="22"/>
                <w:szCs w:val="22"/>
              </w:rPr>
              <w:t>Cena</w:t>
            </w:r>
            <w:r>
              <w:rPr>
                <w:b/>
                <w:bCs/>
                <w:color w:val="000000"/>
                <w:sz w:val="22"/>
                <w:szCs w:val="22"/>
              </w:rPr>
              <w:t>/ks</w:t>
            </w:r>
            <w:r w:rsidRPr="00D7198C">
              <w:rPr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1785D5" w14:textId="77777777" w:rsidR="007404DD" w:rsidRPr="00D7198C" w:rsidRDefault="007404DD" w:rsidP="00CC4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ks</w:t>
            </w:r>
          </w:p>
        </w:tc>
      </w:tr>
      <w:tr w:rsidR="007404DD" w:rsidRPr="00D7198C" w14:paraId="7A1785DB" w14:textId="77777777" w:rsidTr="00CC423B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D7" w14:textId="77777777" w:rsidR="007404DD" w:rsidRPr="00D7198C" w:rsidRDefault="007404DD" w:rsidP="00CC423B">
            <w:pPr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>Palubní PC</w:t>
            </w:r>
            <w:r>
              <w:rPr>
                <w:color w:val="000000"/>
                <w:sz w:val="22"/>
                <w:szCs w:val="22"/>
              </w:rPr>
              <w:t xml:space="preserve"> s integrovanou komunikační ústřednou a dotykovým terminálem 10,1“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D8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FCS 2000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D9" w14:textId="77777777" w:rsidR="007404DD" w:rsidRPr="00603E22" w:rsidRDefault="007404DD" w:rsidP="00CC423B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438</w:t>
            </w:r>
            <w:r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A1785DA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04DD" w:rsidRPr="00D7198C" w14:paraId="7A1785E0" w14:textId="77777777" w:rsidTr="00CC423B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DC" w14:textId="77777777" w:rsidR="007404DD" w:rsidRPr="00D7198C" w:rsidRDefault="007404DD" w:rsidP="00CC42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Odbavovací jednotka s akceptací bankovních karet a 2D kódů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DD" w14:textId="77777777" w:rsidR="007404DD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FCU 800EMVD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DE" w14:textId="77777777" w:rsidR="007404DD" w:rsidRPr="00603E22" w:rsidRDefault="007404DD" w:rsidP="00CC423B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711</w:t>
            </w:r>
            <w:r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A1785DF" w14:textId="77777777" w:rsidR="007404DD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04DD" w:rsidRPr="00D7198C" w14:paraId="7A1785E5" w14:textId="77777777" w:rsidTr="00CC423B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E1" w14:textId="77777777" w:rsidR="007404DD" w:rsidRDefault="007404DD" w:rsidP="00CC42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SAM Modul DÚK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E2" w14:textId="77777777" w:rsidR="007404DD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E3" w14:textId="77777777" w:rsidR="007404DD" w:rsidRPr="00603E22" w:rsidRDefault="007404DD" w:rsidP="00CC423B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A1785E4" w14:textId="77777777" w:rsidR="007404DD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04DD" w:rsidRPr="00D7198C" w14:paraId="7A1785EA" w14:textId="77777777" w:rsidTr="00CC423B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E6" w14:textId="77777777" w:rsidR="007404DD" w:rsidRPr="00D7198C" w:rsidRDefault="007404DD" w:rsidP="00CC42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Pokladna zamykatelná s držákem FCS, (mince a bankovky), vyjímatelná 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E7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FCS POKM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E8" w14:textId="77777777" w:rsidR="007404DD" w:rsidRPr="00603E22" w:rsidRDefault="007404DD" w:rsidP="00CC423B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5E9" w14:textId="77777777" w:rsidR="007404DD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04DD" w:rsidRPr="00D7198C" w14:paraId="7A1785EF" w14:textId="77777777" w:rsidTr="00CC423B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EB" w14:textId="77777777" w:rsidR="007404DD" w:rsidRDefault="007404DD" w:rsidP="00CC42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Pokladna náhradní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EC" w14:textId="77777777" w:rsidR="007404DD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POKM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5ED" w14:textId="77777777" w:rsidR="007404DD" w:rsidRPr="00603E22" w:rsidRDefault="007404DD" w:rsidP="00CC423B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300</w:t>
            </w:r>
            <w:r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5EE" w14:textId="77777777" w:rsidR="007404DD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04DD" w:rsidRPr="00D7198C" w14:paraId="7A1785F4" w14:textId="77777777" w:rsidTr="00CC423B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F0" w14:textId="77777777" w:rsidR="007404DD" w:rsidRPr="00D7198C" w:rsidRDefault="007404DD" w:rsidP="00CC423B">
            <w:pPr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>Časový spínač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F1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>CS-2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F2" w14:textId="77777777" w:rsidR="007404DD" w:rsidRPr="00603E22" w:rsidRDefault="007404DD" w:rsidP="00CC423B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600</w:t>
            </w:r>
            <w:r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5F3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04DD" w:rsidRPr="00D7198C" w14:paraId="7A1785F9" w14:textId="77777777" w:rsidTr="00CC423B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F5" w14:textId="77777777" w:rsidR="007404DD" w:rsidRPr="00D7198C" w:rsidRDefault="007404DD" w:rsidP="00CC423B">
            <w:pPr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>Montážní sada</w:t>
            </w:r>
            <w:r>
              <w:rPr>
                <w:color w:val="000000"/>
                <w:sz w:val="22"/>
                <w:szCs w:val="22"/>
              </w:rPr>
              <w:t xml:space="preserve"> s rámem elektroniky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F6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F7" w14:textId="77777777" w:rsidR="007404DD" w:rsidRPr="00603E22" w:rsidRDefault="007404DD" w:rsidP="00CC423B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750</w:t>
            </w:r>
            <w:r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5F8" w14:textId="77777777" w:rsidR="007404DD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04DD" w:rsidRPr="00D7198C" w14:paraId="7A1785FE" w14:textId="77777777" w:rsidTr="00CC423B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FA" w14:textId="77777777" w:rsidR="007404DD" w:rsidRPr="00D7198C" w:rsidRDefault="007404DD" w:rsidP="00CC42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Modem</w:t>
            </w:r>
            <w:r w:rsidRPr="00D7198C">
              <w:rPr>
                <w:color w:val="000000"/>
                <w:sz w:val="22"/>
                <w:szCs w:val="22"/>
              </w:rPr>
              <w:t xml:space="preserve"> pro přenos dat a sledování polohy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FB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 xml:space="preserve">TMX </w:t>
            </w:r>
            <w:r>
              <w:rPr>
                <w:color w:val="000000"/>
                <w:sz w:val="22"/>
                <w:szCs w:val="22"/>
              </w:rPr>
              <w:t>GPS ETH 40GSMWiFi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FC" w14:textId="77777777" w:rsidR="007404DD" w:rsidRPr="00603E22" w:rsidRDefault="007404DD" w:rsidP="00CC423B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791</w:t>
            </w:r>
            <w:r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5FD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04DD" w:rsidRPr="00D7198C" w14:paraId="7A178603" w14:textId="77777777" w:rsidTr="00CC423B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5FF" w14:textId="77777777" w:rsidR="007404DD" w:rsidRPr="00D7198C" w:rsidRDefault="007404DD" w:rsidP="00CC423B">
            <w:pPr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>Anté</w:t>
            </w:r>
            <w:r>
              <w:rPr>
                <w:color w:val="000000"/>
                <w:sz w:val="22"/>
                <w:szCs w:val="22"/>
              </w:rPr>
              <w:t>na sdružená (GSM/GPS/Wifi/FM)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600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 xml:space="preserve">ANT </w:t>
            </w:r>
            <w:r>
              <w:rPr>
                <w:color w:val="000000"/>
                <w:sz w:val="22"/>
                <w:szCs w:val="22"/>
              </w:rPr>
              <w:t>SDR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601" w14:textId="77777777" w:rsidR="007404DD" w:rsidRPr="00603E22" w:rsidRDefault="007404DD" w:rsidP="00CC423B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563</w:t>
            </w:r>
            <w:r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602" w14:textId="77777777" w:rsidR="007404DD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04DD" w:rsidRPr="00D7198C" w14:paraId="7A178608" w14:textId="77777777" w:rsidTr="00CC423B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604" w14:textId="77777777" w:rsidR="007404DD" w:rsidRPr="00D7198C" w:rsidRDefault="007404DD" w:rsidP="00CC423B">
            <w:pPr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>Switch ETH</w:t>
            </w:r>
            <w:r>
              <w:rPr>
                <w:color w:val="000000"/>
                <w:sz w:val="22"/>
                <w:szCs w:val="22"/>
              </w:rPr>
              <w:t xml:space="preserve"> 8 port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605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 w:rsidRPr="00D7198C">
              <w:rPr>
                <w:color w:val="000000"/>
                <w:sz w:val="22"/>
                <w:szCs w:val="22"/>
              </w:rPr>
              <w:t>SW-21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7198C">
              <w:rPr>
                <w:color w:val="000000"/>
                <w:sz w:val="22"/>
                <w:szCs w:val="22"/>
              </w:rPr>
              <w:t>/8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606" w14:textId="77777777" w:rsidR="007404DD" w:rsidRPr="00603E22" w:rsidRDefault="007404DD" w:rsidP="00CC423B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607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04DD" w:rsidRPr="00D7198C" w14:paraId="7A17860D" w14:textId="77777777" w:rsidTr="00CC423B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609" w14:textId="77777777" w:rsidR="007404DD" w:rsidRPr="00D7198C" w:rsidRDefault="007404DD" w:rsidP="00CC42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Propojovací kabel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60A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FCS KAB2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60B" w14:textId="77777777" w:rsidR="007404DD" w:rsidRPr="00603E22" w:rsidRDefault="007404DD" w:rsidP="00CC423B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60C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04DD" w:rsidRPr="00D7198C" w14:paraId="7A178612" w14:textId="77777777" w:rsidTr="00CC423B">
        <w:trPr>
          <w:trHeight w:val="315"/>
          <w:jc w:val="center"/>
        </w:trPr>
        <w:tc>
          <w:tcPr>
            <w:tcW w:w="49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60E" w14:textId="77777777" w:rsidR="007404DD" w:rsidRPr="00D7198C" w:rsidRDefault="007404DD" w:rsidP="00CC42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Povelový přijímač nevidomého-ethernet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60F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PPN/ETH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610" w14:textId="77777777" w:rsidR="007404DD" w:rsidRPr="00603E22" w:rsidRDefault="007404DD" w:rsidP="00CC423B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625</w:t>
            </w:r>
            <w:r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A178611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04DD" w:rsidRPr="00D7198C" w14:paraId="7A178617" w14:textId="77777777" w:rsidTr="00CC423B">
        <w:trPr>
          <w:trHeight w:val="315"/>
          <w:jc w:val="center"/>
        </w:trPr>
        <w:tc>
          <w:tcPr>
            <w:tcW w:w="4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613" w14:textId="77777777" w:rsidR="007404DD" w:rsidRPr="00D7198C" w:rsidRDefault="007404DD" w:rsidP="00CC42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Držák odbavovací jednotky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614" w14:textId="77777777" w:rsidR="007404DD" w:rsidRPr="00D7198C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FC DRUV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615" w14:textId="77777777" w:rsidR="007404DD" w:rsidRPr="00603E22" w:rsidRDefault="007404DD" w:rsidP="00CC423B">
            <w:pPr>
              <w:jc w:val="right"/>
              <w:rPr>
                <w:color w:val="000000"/>
                <w:sz w:val="22"/>
                <w:szCs w:val="22"/>
              </w:rPr>
            </w:pPr>
            <w:r w:rsidRPr="00603E2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03E22">
              <w:rPr>
                <w:color w:val="000000"/>
                <w:sz w:val="22"/>
                <w:szCs w:val="22"/>
              </w:rPr>
              <w:t>947</w:t>
            </w:r>
            <w:r>
              <w:rPr>
                <w:color w:val="000000"/>
                <w:sz w:val="22"/>
                <w:szCs w:val="22"/>
              </w:rPr>
              <w:t>,-</w:t>
            </w:r>
            <w:r w:rsidRPr="00603E22">
              <w:rPr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A178616" w14:textId="77777777" w:rsidR="007404DD" w:rsidRDefault="007404DD" w:rsidP="00CC4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404DD" w:rsidRPr="00D7198C" w14:paraId="7A17861C" w14:textId="77777777" w:rsidTr="00CC423B">
        <w:trPr>
          <w:trHeight w:val="158"/>
          <w:jc w:val="center"/>
        </w:trPr>
        <w:tc>
          <w:tcPr>
            <w:tcW w:w="49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618" w14:textId="77777777" w:rsidR="007404DD" w:rsidRPr="00603E22" w:rsidRDefault="007404DD" w:rsidP="00CC423B">
            <w:pPr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Software odbavovacího systému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619" w14:textId="77777777" w:rsidR="007404DD" w:rsidRPr="00603E22" w:rsidRDefault="007404DD" w:rsidP="00CC423B">
            <w:pPr>
              <w:jc w:val="center"/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DSUK SW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61A" w14:textId="77777777" w:rsidR="007404DD" w:rsidRPr="00603E22" w:rsidRDefault="007404DD" w:rsidP="00CC423B">
            <w:pPr>
              <w:jc w:val="right"/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 </w:t>
            </w:r>
            <w:r w:rsidRPr="00603E22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,-</w:t>
            </w:r>
            <w:r w:rsidRPr="00603E22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17861B" w14:textId="77777777" w:rsidR="007404DD" w:rsidRPr="00603E22" w:rsidRDefault="007404DD" w:rsidP="00CC423B">
            <w:pPr>
              <w:jc w:val="center"/>
              <w:rPr>
                <w:sz w:val="22"/>
                <w:szCs w:val="22"/>
              </w:rPr>
            </w:pPr>
            <w:r w:rsidRPr="00603E22">
              <w:rPr>
                <w:sz w:val="22"/>
                <w:szCs w:val="22"/>
              </w:rPr>
              <w:t>1</w:t>
            </w:r>
          </w:p>
        </w:tc>
      </w:tr>
      <w:tr w:rsidR="001F0887" w:rsidRPr="00D7198C" w14:paraId="4FEFC0DC" w14:textId="77777777" w:rsidTr="00CC423B">
        <w:trPr>
          <w:trHeight w:val="479"/>
          <w:jc w:val="center"/>
        </w:trPr>
        <w:tc>
          <w:tcPr>
            <w:tcW w:w="4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ECE1F9" w14:textId="77777777" w:rsidR="001F0887" w:rsidRPr="00603E22" w:rsidRDefault="001F0887" w:rsidP="00CC42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5F203" w14:textId="77777777" w:rsidR="001F0887" w:rsidRDefault="001F0887" w:rsidP="00CC42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422DF0" w14:textId="77777777" w:rsidR="001F0887" w:rsidRDefault="001F0887" w:rsidP="00CC423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929A8" w14:textId="77777777" w:rsidR="001F0887" w:rsidRPr="00603E22" w:rsidRDefault="001F0887" w:rsidP="00CC423B">
            <w:pPr>
              <w:jc w:val="center"/>
              <w:rPr>
                <w:sz w:val="22"/>
                <w:szCs w:val="22"/>
              </w:rPr>
            </w:pPr>
          </w:p>
        </w:tc>
      </w:tr>
      <w:tr w:rsidR="001F0887" w:rsidRPr="00D7198C" w14:paraId="74516FAD" w14:textId="77777777" w:rsidTr="00CC423B">
        <w:trPr>
          <w:trHeight w:val="479"/>
          <w:jc w:val="center"/>
        </w:trPr>
        <w:tc>
          <w:tcPr>
            <w:tcW w:w="4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F91229" w14:textId="30B816F3" w:rsidR="001F0887" w:rsidRPr="00603E22" w:rsidRDefault="001F0887" w:rsidP="001F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Systém automatického počítání cestujících /</w:t>
            </w:r>
            <w:proofErr w:type="spellStart"/>
            <w:r>
              <w:rPr>
                <w:sz w:val="22"/>
                <w:szCs w:val="22"/>
              </w:rPr>
              <w:t>Eth</w:t>
            </w:r>
            <w:proofErr w:type="spellEnd"/>
            <w:r>
              <w:rPr>
                <w:sz w:val="22"/>
                <w:szCs w:val="22"/>
              </w:rPr>
              <w:t xml:space="preserve">/ (čidlo) 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A685E" w14:textId="37F7A877" w:rsidR="001F0887" w:rsidRDefault="001F0887" w:rsidP="00CC4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PCU 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C29DD6" w14:textId="52A886B4" w:rsidR="001F0887" w:rsidRDefault="001F0887" w:rsidP="00CC42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22 100,0 Kč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E03B8" w14:textId="26448953" w:rsidR="001F0887" w:rsidRPr="00603E22" w:rsidRDefault="001F0887" w:rsidP="00CC4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404DD" w:rsidRPr="00D7198C" w14:paraId="7A178621" w14:textId="77777777" w:rsidTr="00CC423B">
        <w:trPr>
          <w:trHeight w:val="479"/>
          <w:jc w:val="center"/>
        </w:trPr>
        <w:tc>
          <w:tcPr>
            <w:tcW w:w="4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61D" w14:textId="0840205E" w:rsidR="007404DD" w:rsidRPr="00603E22" w:rsidRDefault="001F0887" w:rsidP="001F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Testovací </w:t>
            </w:r>
            <w:proofErr w:type="spellStart"/>
            <w:r>
              <w:rPr>
                <w:sz w:val="22"/>
                <w:szCs w:val="22"/>
              </w:rPr>
              <w:t>stand</w:t>
            </w:r>
            <w:proofErr w:type="spellEnd"/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7861E" w14:textId="1F267B29" w:rsidR="007404DD" w:rsidRPr="00603E22" w:rsidRDefault="007404DD" w:rsidP="00CC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7861F" w14:textId="4F03478A" w:rsidR="007404DD" w:rsidRPr="00603E22" w:rsidRDefault="001F0887" w:rsidP="00CC42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1,- Kč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78620" w14:textId="4BDC55BE" w:rsidR="007404DD" w:rsidRPr="00603E22" w:rsidRDefault="001F0887" w:rsidP="00CC4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7A178622" w14:textId="77777777" w:rsidR="007404DD" w:rsidRPr="00D548DB" w:rsidRDefault="007404DD" w:rsidP="007404DD">
      <w:pPr>
        <w:pStyle w:val="Nzev"/>
        <w:jc w:val="both"/>
        <w:rPr>
          <w:rFonts w:ascii="Arial" w:hAnsi="Arial" w:cs="Arial"/>
          <w:b w:val="0"/>
          <w:sz w:val="20"/>
        </w:rPr>
      </w:pPr>
    </w:p>
    <w:p w14:paraId="7A178623" w14:textId="77777777" w:rsidR="007404DD" w:rsidRPr="005418D6" w:rsidRDefault="007404DD" w:rsidP="007404DD">
      <w:pPr>
        <w:jc w:val="both"/>
        <w:rPr>
          <w:rFonts w:ascii="Arial" w:hAnsi="Arial" w:cs="Arial"/>
        </w:rPr>
      </w:pPr>
    </w:p>
    <w:p w14:paraId="7A178624" w14:textId="77777777" w:rsidR="007404DD" w:rsidRPr="005418D6" w:rsidRDefault="007404DD" w:rsidP="00120E2E">
      <w:pPr>
        <w:jc w:val="both"/>
        <w:rPr>
          <w:rFonts w:ascii="Arial" w:hAnsi="Arial" w:cs="Arial"/>
        </w:rPr>
      </w:pPr>
    </w:p>
    <w:sectPr w:rsidR="007404DD" w:rsidRPr="005418D6" w:rsidSect="00380DAD">
      <w:headerReference w:type="default" r:id="rId13"/>
      <w:footerReference w:type="even" r:id="rId14"/>
      <w:footerReference w:type="default" r:id="rId15"/>
      <w:headerReference w:type="first" r:id="rId16"/>
      <w:pgSz w:w="11904" w:h="16834" w:code="9"/>
      <w:pgMar w:top="1418" w:right="1418" w:bottom="1418" w:left="1418" w:header="709" w:footer="780" w:gutter="0"/>
      <w:pgNumType w:fmt="numberInDash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78627" w14:textId="77777777" w:rsidR="008B2BFD" w:rsidRDefault="008B2BFD">
      <w:r>
        <w:separator/>
      </w:r>
    </w:p>
  </w:endnote>
  <w:endnote w:type="continuationSeparator" w:id="0">
    <w:p w14:paraId="7A178628" w14:textId="77777777" w:rsidR="008B2BFD" w:rsidRDefault="008B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8629" w14:textId="77777777" w:rsidR="00CC423B" w:rsidRPr="001A7200" w:rsidRDefault="00CC423B" w:rsidP="004D6CD2">
    <w:pPr>
      <w:pStyle w:val="Zpat"/>
      <w:jc w:val="center"/>
      <w:rPr>
        <w:rFonts w:ascii="Arial" w:hAnsi="Arial" w:cs="Arial"/>
        <w:sz w:val="16"/>
        <w:szCs w:val="16"/>
      </w:rPr>
    </w:pPr>
    <w:r w:rsidRPr="001A7200">
      <w:rPr>
        <w:rFonts w:ascii="Arial" w:hAnsi="Arial" w:cs="Arial"/>
        <w:sz w:val="16"/>
        <w:szCs w:val="16"/>
      </w:rPr>
      <w:t xml:space="preserve">Strana </w:t>
    </w:r>
    <w:r w:rsidRPr="001A7200">
      <w:rPr>
        <w:rFonts w:ascii="Arial" w:hAnsi="Arial" w:cs="Arial"/>
        <w:sz w:val="16"/>
        <w:szCs w:val="16"/>
      </w:rPr>
      <w:fldChar w:fldCharType="begin"/>
    </w:r>
    <w:r w:rsidRPr="001A7200">
      <w:rPr>
        <w:rFonts w:ascii="Arial" w:hAnsi="Arial" w:cs="Arial"/>
        <w:sz w:val="16"/>
        <w:szCs w:val="16"/>
      </w:rPr>
      <w:instrText xml:space="preserve"> PAGE </w:instrText>
    </w:r>
    <w:r w:rsidRPr="001A7200">
      <w:rPr>
        <w:rFonts w:ascii="Arial" w:hAnsi="Arial" w:cs="Arial"/>
        <w:sz w:val="16"/>
        <w:szCs w:val="16"/>
      </w:rPr>
      <w:fldChar w:fldCharType="separate"/>
    </w:r>
    <w:r w:rsidR="00DE12C6">
      <w:rPr>
        <w:rFonts w:ascii="Arial" w:hAnsi="Arial" w:cs="Arial"/>
        <w:noProof/>
        <w:sz w:val="16"/>
        <w:szCs w:val="16"/>
      </w:rPr>
      <w:t>9</w:t>
    </w:r>
    <w:r w:rsidRPr="001A7200">
      <w:rPr>
        <w:rFonts w:ascii="Arial" w:hAnsi="Arial" w:cs="Arial"/>
        <w:sz w:val="16"/>
        <w:szCs w:val="16"/>
      </w:rPr>
      <w:fldChar w:fldCharType="end"/>
    </w:r>
    <w:r w:rsidRPr="001A7200">
      <w:rPr>
        <w:rFonts w:ascii="Arial" w:hAnsi="Arial" w:cs="Arial"/>
        <w:sz w:val="16"/>
        <w:szCs w:val="16"/>
      </w:rPr>
      <w:t xml:space="preserve"> (celkem </w:t>
    </w:r>
    <w:r w:rsidRPr="001A7200">
      <w:rPr>
        <w:rFonts w:ascii="Arial" w:hAnsi="Arial" w:cs="Arial"/>
        <w:sz w:val="16"/>
        <w:szCs w:val="16"/>
      </w:rPr>
      <w:fldChar w:fldCharType="begin"/>
    </w:r>
    <w:r w:rsidRPr="001A7200">
      <w:rPr>
        <w:rFonts w:ascii="Arial" w:hAnsi="Arial" w:cs="Arial"/>
        <w:sz w:val="16"/>
        <w:szCs w:val="16"/>
      </w:rPr>
      <w:instrText xml:space="preserve"> NUMPAGES </w:instrText>
    </w:r>
    <w:r w:rsidRPr="001A7200">
      <w:rPr>
        <w:rFonts w:ascii="Arial" w:hAnsi="Arial" w:cs="Arial"/>
        <w:sz w:val="16"/>
        <w:szCs w:val="16"/>
      </w:rPr>
      <w:fldChar w:fldCharType="separate"/>
    </w:r>
    <w:r w:rsidR="00DE12C6">
      <w:rPr>
        <w:rFonts w:ascii="Arial" w:hAnsi="Arial" w:cs="Arial"/>
        <w:noProof/>
        <w:sz w:val="16"/>
        <w:szCs w:val="16"/>
      </w:rPr>
      <w:t>13</w:t>
    </w:r>
    <w:r w:rsidRPr="001A7200">
      <w:rPr>
        <w:rFonts w:ascii="Arial" w:hAnsi="Arial" w:cs="Arial"/>
        <w:sz w:val="16"/>
        <w:szCs w:val="16"/>
      </w:rPr>
      <w:fldChar w:fldCharType="end"/>
    </w:r>
    <w:r w:rsidRPr="001A7200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862A" w14:textId="77777777" w:rsidR="00CC423B" w:rsidRPr="001A7200" w:rsidRDefault="00CC423B" w:rsidP="00380DAD">
    <w:pPr>
      <w:pStyle w:val="Zpat"/>
      <w:tabs>
        <w:tab w:val="clear" w:pos="4536"/>
        <w:tab w:val="left" w:pos="3300"/>
        <w:tab w:val="center" w:pos="453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A7200">
      <w:rPr>
        <w:rFonts w:ascii="Arial" w:hAnsi="Arial" w:cs="Arial"/>
        <w:sz w:val="16"/>
        <w:szCs w:val="16"/>
      </w:rPr>
      <w:t xml:space="preserve">Strana </w:t>
    </w:r>
    <w:r w:rsidRPr="001A7200">
      <w:rPr>
        <w:rFonts w:ascii="Arial" w:hAnsi="Arial" w:cs="Arial"/>
        <w:sz w:val="16"/>
        <w:szCs w:val="16"/>
      </w:rPr>
      <w:fldChar w:fldCharType="begin"/>
    </w:r>
    <w:r w:rsidRPr="001A7200">
      <w:rPr>
        <w:rFonts w:ascii="Arial" w:hAnsi="Arial" w:cs="Arial"/>
        <w:sz w:val="16"/>
        <w:szCs w:val="16"/>
      </w:rPr>
      <w:instrText xml:space="preserve"> PAGE </w:instrText>
    </w:r>
    <w:r w:rsidRPr="001A7200">
      <w:rPr>
        <w:rFonts w:ascii="Arial" w:hAnsi="Arial" w:cs="Arial"/>
        <w:sz w:val="16"/>
        <w:szCs w:val="16"/>
      </w:rPr>
      <w:fldChar w:fldCharType="separate"/>
    </w:r>
    <w:r w:rsidR="00DE12C6">
      <w:rPr>
        <w:rFonts w:ascii="Arial" w:hAnsi="Arial" w:cs="Arial"/>
        <w:noProof/>
        <w:sz w:val="16"/>
        <w:szCs w:val="16"/>
      </w:rPr>
      <w:t>- 10 -</w:t>
    </w:r>
    <w:r w:rsidRPr="001A7200">
      <w:rPr>
        <w:rFonts w:ascii="Arial" w:hAnsi="Arial" w:cs="Arial"/>
        <w:sz w:val="16"/>
        <w:szCs w:val="16"/>
      </w:rPr>
      <w:fldChar w:fldCharType="end"/>
    </w:r>
    <w:r w:rsidRPr="001A7200">
      <w:rPr>
        <w:rFonts w:ascii="Arial" w:hAnsi="Arial" w:cs="Arial"/>
        <w:sz w:val="16"/>
        <w:szCs w:val="16"/>
      </w:rPr>
      <w:t xml:space="preserve"> (celkem </w:t>
    </w:r>
    <w:r w:rsidRPr="001A7200">
      <w:rPr>
        <w:rFonts w:ascii="Arial" w:hAnsi="Arial" w:cs="Arial"/>
        <w:sz w:val="16"/>
        <w:szCs w:val="16"/>
      </w:rPr>
      <w:fldChar w:fldCharType="begin"/>
    </w:r>
    <w:r w:rsidRPr="001A7200">
      <w:rPr>
        <w:rFonts w:ascii="Arial" w:hAnsi="Arial" w:cs="Arial"/>
        <w:sz w:val="16"/>
        <w:szCs w:val="16"/>
      </w:rPr>
      <w:instrText xml:space="preserve"> NUMPAGES </w:instrText>
    </w:r>
    <w:r w:rsidRPr="001A7200">
      <w:rPr>
        <w:rFonts w:ascii="Arial" w:hAnsi="Arial" w:cs="Arial"/>
        <w:sz w:val="16"/>
        <w:szCs w:val="16"/>
      </w:rPr>
      <w:fldChar w:fldCharType="separate"/>
    </w:r>
    <w:r w:rsidR="00DE12C6">
      <w:rPr>
        <w:rFonts w:ascii="Arial" w:hAnsi="Arial" w:cs="Arial"/>
        <w:noProof/>
        <w:sz w:val="16"/>
        <w:szCs w:val="16"/>
      </w:rPr>
      <w:t>13</w:t>
    </w:r>
    <w:r w:rsidRPr="001A7200">
      <w:rPr>
        <w:rFonts w:ascii="Arial" w:hAnsi="Arial" w:cs="Arial"/>
        <w:sz w:val="16"/>
        <w:szCs w:val="16"/>
      </w:rPr>
      <w:fldChar w:fldCharType="end"/>
    </w:r>
    <w:r w:rsidRPr="001A7200"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862C" w14:textId="77777777" w:rsidR="00CC423B" w:rsidRDefault="00CC42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17862D" w14:textId="77777777" w:rsidR="00CC423B" w:rsidRDefault="00CC423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862E" w14:textId="77777777" w:rsidR="00CC423B" w:rsidRPr="001A7200" w:rsidRDefault="00CC423B" w:rsidP="00C67055">
    <w:pPr>
      <w:pStyle w:val="Zpat"/>
      <w:jc w:val="center"/>
      <w:rPr>
        <w:rFonts w:ascii="Arial" w:hAnsi="Arial" w:cs="Arial"/>
        <w:sz w:val="16"/>
        <w:szCs w:val="16"/>
      </w:rPr>
    </w:pPr>
    <w:r w:rsidRPr="001A7200">
      <w:rPr>
        <w:rFonts w:ascii="Arial" w:hAnsi="Arial" w:cs="Arial"/>
        <w:sz w:val="16"/>
        <w:szCs w:val="16"/>
      </w:rPr>
      <w:t xml:space="preserve">Strana </w:t>
    </w:r>
    <w:r w:rsidRPr="001A7200">
      <w:rPr>
        <w:rFonts w:ascii="Arial" w:hAnsi="Arial" w:cs="Arial"/>
        <w:sz w:val="16"/>
        <w:szCs w:val="16"/>
      </w:rPr>
      <w:fldChar w:fldCharType="begin"/>
    </w:r>
    <w:r w:rsidRPr="001A7200">
      <w:rPr>
        <w:rFonts w:ascii="Arial" w:hAnsi="Arial" w:cs="Arial"/>
        <w:sz w:val="16"/>
        <w:szCs w:val="16"/>
      </w:rPr>
      <w:instrText xml:space="preserve"> PAGE </w:instrText>
    </w:r>
    <w:r w:rsidRPr="001A7200">
      <w:rPr>
        <w:rFonts w:ascii="Arial" w:hAnsi="Arial" w:cs="Arial"/>
        <w:sz w:val="16"/>
        <w:szCs w:val="16"/>
      </w:rPr>
      <w:fldChar w:fldCharType="separate"/>
    </w:r>
    <w:r w:rsidR="00DE12C6">
      <w:rPr>
        <w:rFonts w:ascii="Arial" w:hAnsi="Arial" w:cs="Arial"/>
        <w:noProof/>
        <w:sz w:val="16"/>
        <w:szCs w:val="16"/>
      </w:rPr>
      <w:t>- 11 -</w:t>
    </w:r>
    <w:r w:rsidRPr="001A7200">
      <w:rPr>
        <w:rFonts w:ascii="Arial" w:hAnsi="Arial" w:cs="Arial"/>
        <w:sz w:val="16"/>
        <w:szCs w:val="16"/>
      </w:rPr>
      <w:fldChar w:fldCharType="end"/>
    </w:r>
    <w:r w:rsidRPr="001A7200">
      <w:rPr>
        <w:rFonts w:ascii="Arial" w:hAnsi="Arial" w:cs="Arial"/>
        <w:sz w:val="16"/>
        <w:szCs w:val="16"/>
      </w:rPr>
      <w:t xml:space="preserve"> (celkem </w:t>
    </w:r>
    <w:r w:rsidRPr="001A7200">
      <w:rPr>
        <w:rFonts w:ascii="Arial" w:hAnsi="Arial" w:cs="Arial"/>
        <w:sz w:val="16"/>
        <w:szCs w:val="16"/>
      </w:rPr>
      <w:fldChar w:fldCharType="begin"/>
    </w:r>
    <w:r w:rsidRPr="001A7200">
      <w:rPr>
        <w:rFonts w:ascii="Arial" w:hAnsi="Arial" w:cs="Arial"/>
        <w:sz w:val="16"/>
        <w:szCs w:val="16"/>
      </w:rPr>
      <w:instrText xml:space="preserve"> NUMPAGES </w:instrText>
    </w:r>
    <w:r w:rsidRPr="001A7200">
      <w:rPr>
        <w:rFonts w:ascii="Arial" w:hAnsi="Arial" w:cs="Arial"/>
        <w:sz w:val="16"/>
        <w:szCs w:val="16"/>
      </w:rPr>
      <w:fldChar w:fldCharType="separate"/>
    </w:r>
    <w:r w:rsidR="00DE12C6">
      <w:rPr>
        <w:rFonts w:ascii="Arial" w:hAnsi="Arial" w:cs="Arial"/>
        <w:noProof/>
        <w:sz w:val="16"/>
        <w:szCs w:val="16"/>
      </w:rPr>
      <w:t>13</w:t>
    </w:r>
    <w:r w:rsidRPr="001A7200">
      <w:rPr>
        <w:rFonts w:ascii="Arial" w:hAnsi="Arial" w:cs="Arial"/>
        <w:sz w:val="16"/>
        <w:szCs w:val="16"/>
      </w:rPr>
      <w:fldChar w:fldCharType="end"/>
    </w:r>
    <w:r w:rsidRPr="001A7200">
      <w:rPr>
        <w:rFonts w:ascii="Arial" w:hAnsi="Arial" w:cs="Arial"/>
        <w:sz w:val="16"/>
        <w:szCs w:val="16"/>
      </w:rPr>
      <w:t>)</w:t>
    </w:r>
  </w:p>
  <w:p w14:paraId="7A17862F" w14:textId="77777777" w:rsidR="00CC423B" w:rsidRDefault="00CC423B" w:rsidP="00C670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78625" w14:textId="77777777" w:rsidR="008B2BFD" w:rsidRDefault="008B2BFD">
      <w:r>
        <w:separator/>
      </w:r>
    </w:p>
  </w:footnote>
  <w:footnote w:type="continuationSeparator" w:id="0">
    <w:p w14:paraId="7A178626" w14:textId="77777777" w:rsidR="008B2BFD" w:rsidRDefault="008B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862B" w14:textId="77777777" w:rsidR="00CC423B" w:rsidRPr="00DE57A2" w:rsidRDefault="00CC423B" w:rsidP="00DE57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8630" w14:textId="77777777" w:rsidR="00CC423B" w:rsidRPr="00DE57A2" w:rsidRDefault="00CC423B" w:rsidP="00DE57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Textodst1sl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F"/>
    <w:multiLevelType w:val="multilevel"/>
    <w:tmpl w:val="0000000F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40741B5"/>
    <w:multiLevelType w:val="multilevel"/>
    <w:tmpl w:val="8ED40492"/>
    <w:lvl w:ilvl="0">
      <w:start w:val="2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7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2"/>
      </w:rPr>
    </w:lvl>
    <w:lvl w:ilvl="2">
      <w:start w:val="1"/>
      <w:numFmt w:val="decimal"/>
      <w:lvlText w:val="%1.6.%3"/>
      <w:lvlJc w:val="left"/>
      <w:pPr>
        <w:tabs>
          <w:tab w:val="num" w:pos="851"/>
        </w:tabs>
        <w:ind w:left="851" w:hanging="851"/>
      </w:pPr>
      <w:rPr>
        <w:rFonts w:ascii="Tahoma" w:hAnsi="Tahoma" w:cs="Courier New" w:hint="default"/>
        <w:b/>
        <w:bCs/>
        <w:i w:val="0"/>
        <w:iCs w:val="0"/>
        <w:caps w:val="0"/>
        <w:strike w:val="0"/>
        <w:dstrike w:val="0"/>
        <w:outline w:val="0"/>
        <w:shadow w:val="0"/>
        <w:color w:val="auto"/>
        <w:spacing w:val="0"/>
        <w:w w:val="100"/>
        <w:kern w:val="32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Courier New" w:hAnsi="Courier New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8249D4"/>
    <w:multiLevelType w:val="multilevel"/>
    <w:tmpl w:val="783ABA34"/>
    <w:lvl w:ilvl="0">
      <w:start w:val="3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1.%2"/>
      <w:lvlJc w:val="left"/>
      <w:pPr>
        <w:tabs>
          <w:tab w:val="num" w:pos="1288"/>
        </w:tabs>
        <w:ind w:left="1000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BB13F6A"/>
    <w:multiLevelType w:val="multilevel"/>
    <w:tmpl w:val="848A1EFC"/>
    <w:lvl w:ilvl="0">
      <w:start w:val="3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2.%2"/>
      <w:lvlJc w:val="left"/>
      <w:pPr>
        <w:tabs>
          <w:tab w:val="num" w:pos="1288"/>
        </w:tabs>
        <w:ind w:left="1000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D506A62"/>
    <w:multiLevelType w:val="hybridMultilevel"/>
    <w:tmpl w:val="5038F11E"/>
    <w:lvl w:ilvl="0" w:tplc="FAAC3D7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03E4C5B"/>
    <w:multiLevelType w:val="hybridMultilevel"/>
    <w:tmpl w:val="1132127C"/>
    <w:lvl w:ilvl="0" w:tplc="CE508A04">
      <w:start w:val="1"/>
      <w:numFmt w:val="bullet"/>
      <w:pStyle w:val="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02BC3"/>
    <w:multiLevelType w:val="multilevel"/>
    <w:tmpl w:val="CDD61DEE"/>
    <w:lvl w:ilvl="0">
      <w:start w:val="1"/>
      <w:numFmt w:val="decimal"/>
      <w:lvlText w:val="2.%1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CA3F1F"/>
    <w:multiLevelType w:val="multilevel"/>
    <w:tmpl w:val="A3E6209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>
      <w:start w:val="1"/>
      <w:numFmt w:val="decimal"/>
      <w:lvlText w:val="2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6.%3"/>
      <w:lvlJc w:val="left"/>
      <w:pPr>
        <w:tabs>
          <w:tab w:val="num" w:pos="851"/>
        </w:tabs>
        <w:ind w:left="851" w:hanging="851"/>
      </w:pPr>
      <w:rPr>
        <w:rFonts w:ascii="Tahoma" w:hAnsi="Tahoma" w:cs="Courier New" w:hint="default"/>
        <w:b/>
        <w:bCs/>
        <w:i w:val="0"/>
        <w:iCs w:val="0"/>
        <w:caps w:val="0"/>
        <w:strike w:val="0"/>
        <w:dstrike w:val="0"/>
        <w:outline w:val="0"/>
        <w:shadow w:val="0"/>
        <w:color w:val="auto"/>
        <w:spacing w:val="0"/>
        <w:w w:val="100"/>
        <w:kern w:val="32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Courier New" w:hAnsi="Courier New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7FD29DF"/>
    <w:multiLevelType w:val="multilevel"/>
    <w:tmpl w:val="4EE4DBC4"/>
    <w:lvl w:ilvl="0">
      <w:start w:val="1"/>
      <w:numFmt w:val="decimal"/>
      <w:lvlText w:val="2.3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6.%3"/>
      <w:lvlJc w:val="left"/>
      <w:pPr>
        <w:tabs>
          <w:tab w:val="num" w:pos="851"/>
        </w:tabs>
        <w:ind w:left="851" w:hanging="851"/>
      </w:pPr>
      <w:rPr>
        <w:rFonts w:ascii="Tahoma" w:hAnsi="Tahoma" w:cs="Courier New" w:hint="default"/>
        <w:b/>
        <w:bCs/>
        <w:i w:val="0"/>
        <w:iCs w:val="0"/>
        <w:caps w:val="0"/>
        <w:strike w:val="0"/>
        <w:dstrike w:val="0"/>
        <w:outline w:val="0"/>
        <w:shadow w:val="0"/>
        <w:color w:val="auto"/>
        <w:spacing w:val="0"/>
        <w:w w:val="100"/>
        <w:kern w:val="32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Courier New" w:hAnsi="Courier New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A6028A7"/>
    <w:multiLevelType w:val="multilevel"/>
    <w:tmpl w:val="C3F043DA"/>
    <w:lvl w:ilvl="0">
      <w:start w:val="1"/>
      <w:numFmt w:val="decimal"/>
      <w:lvlText w:val="6.%1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A347AD"/>
    <w:multiLevelType w:val="multilevel"/>
    <w:tmpl w:val="FEC68C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CB77E1A"/>
    <w:multiLevelType w:val="hybridMultilevel"/>
    <w:tmpl w:val="F190C87A"/>
    <w:lvl w:ilvl="0" w:tplc="F1FCD23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1732C"/>
    <w:multiLevelType w:val="hybridMultilevel"/>
    <w:tmpl w:val="DE367E0A"/>
    <w:lvl w:ilvl="0" w:tplc="3B5478B0">
      <w:start w:val="1"/>
      <w:numFmt w:val="bullet"/>
      <w:pStyle w:val="Odrka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0669B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310A7"/>
    <w:multiLevelType w:val="multilevel"/>
    <w:tmpl w:val="F96AE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61C5CB2"/>
    <w:multiLevelType w:val="multilevel"/>
    <w:tmpl w:val="32BA9B54"/>
    <w:lvl w:ilvl="0">
      <w:start w:val="1"/>
      <w:numFmt w:val="decimal"/>
      <w:lvlText w:val="1.1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6.%3"/>
      <w:lvlJc w:val="left"/>
      <w:pPr>
        <w:tabs>
          <w:tab w:val="num" w:pos="851"/>
        </w:tabs>
        <w:ind w:left="851" w:hanging="851"/>
      </w:pPr>
      <w:rPr>
        <w:rFonts w:ascii="Tahoma" w:hAnsi="Tahoma" w:cs="Courier New" w:hint="default"/>
        <w:b/>
        <w:bCs/>
        <w:i w:val="0"/>
        <w:iCs w:val="0"/>
        <w:caps w:val="0"/>
        <w:strike w:val="0"/>
        <w:dstrike w:val="0"/>
        <w:outline w:val="0"/>
        <w:shadow w:val="0"/>
        <w:color w:val="auto"/>
        <w:spacing w:val="0"/>
        <w:w w:val="100"/>
        <w:kern w:val="32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Courier New" w:hAnsi="Courier New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9603ADA"/>
    <w:multiLevelType w:val="hybridMultilevel"/>
    <w:tmpl w:val="EE189D34"/>
    <w:lvl w:ilvl="0" w:tplc="306AAAC6">
      <w:start w:val="1"/>
      <w:numFmt w:val="ordinal"/>
      <w:lvlText w:val="%1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B635455"/>
    <w:multiLevelType w:val="multilevel"/>
    <w:tmpl w:val="F0EC0D8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052986"/>
    <w:multiLevelType w:val="multilevel"/>
    <w:tmpl w:val="B0703360"/>
    <w:lvl w:ilvl="0">
      <w:start w:val="2"/>
      <w:numFmt w:val="decimal"/>
      <w:lvlText w:val="2.2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6.%3"/>
      <w:lvlJc w:val="left"/>
      <w:pPr>
        <w:tabs>
          <w:tab w:val="num" w:pos="851"/>
        </w:tabs>
        <w:ind w:left="851" w:hanging="851"/>
      </w:pPr>
      <w:rPr>
        <w:rFonts w:ascii="Tahoma" w:hAnsi="Tahoma" w:cs="Courier New" w:hint="default"/>
        <w:b/>
        <w:bCs/>
        <w:i w:val="0"/>
        <w:iCs w:val="0"/>
        <w:caps w:val="0"/>
        <w:strike w:val="0"/>
        <w:dstrike w:val="0"/>
        <w:outline w:val="0"/>
        <w:shadow w:val="0"/>
        <w:color w:val="auto"/>
        <w:spacing w:val="0"/>
        <w:w w:val="100"/>
        <w:kern w:val="32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Courier New" w:hAnsi="Courier New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2402EBD"/>
    <w:multiLevelType w:val="multilevel"/>
    <w:tmpl w:val="4A82DF3C"/>
    <w:lvl w:ilvl="0">
      <w:start w:val="1"/>
      <w:numFmt w:val="decimal"/>
      <w:lvlText w:val="3.2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6.%3"/>
      <w:lvlJc w:val="left"/>
      <w:pPr>
        <w:tabs>
          <w:tab w:val="num" w:pos="851"/>
        </w:tabs>
        <w:ind w:left="851" w:hanging="851"/>
      </w:pPr>
      <w:rPr>
        <w:rFonts w:ascii="Tahoma" w:hAnsi="Tahoma" w:cs="Courier New" w:hint="default"/>
        <w:b/>
        <w:bCs/>
        <w:i w:val="0"/>
        <w:iCs w:val="0"/>
        <w:caps w:val="0"/>
        <w:strike w:val="0"/>
        <w:dstrike w:val="0"/>
        <w:outline w:val="0"/>
        <w:shadow w:val="0"/>
        <w:color w:val="auto"/>
        <w:spacing w:val="0"/>
        <w:w w:val="100"/>
        <w:kern w:val="32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Courier New" w:hAnsi="Courier New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0345B1"/>
    <w:multiLevelType w:val="multilevel"/>
    <w:tmpl w:val="104A2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26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58AB627D"/>
    <w:multiLevelType w:val="hybridMultilevel"/>
    <w:tmpl w:val="4BAC5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A50EC"/>
    <w:multiLevelType w:val="multilevel"/>
    <w:tmpl w:val="ED1E27EE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2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6.%3"/>
      <w:lvlJc w:val="left"/>
      <w:pPr>
        <w:tabs>
          <w:tab w:val="num" w:pos="851"/>
        </w:tabs>
        <w:ind w:left="851" w:hanging="851"/>
      </w:pPr>
      <w:rPr>
        <w:rFonts w:ascii="Tahoma" w:hAnsi="Tahoma" w:cs="Courier New" w:hint="default"/>
        <w:b/>
        <w:bCs/>
        <w:i w:val="0"/>
        <w:iCs w:val="0"/>
        <w:caps w:val="0"/>
        <w:strike w:val="0"/>
        <w:dstrike w:val="0"/>
        <w:outline w:val="0"/>
        <w:shadow w:val="0"/>
        <w:color w:val="auto"/>
        <w:spacing w:val="0"/>
        <w:w w:val="100"/>
        <w:kern w:val="32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Courier New" w:hAnsi="Courier New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AD26C92"/>
    <w:multiLevelType w:val="hybridMultilevel"/>
    <w:tmpl w:val="AABEA63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B1164"/>
    <w:multiLevelType w:val="multilevel"/>
    <w:tmpl w:val="AAD065B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3.%2"/>
      <w:lvlJc w:val="left"/>
      <w:pPr>
        <w:tabs>
          <w:tab w:val="num" w:pos="1288"/>
        </w:tabs>
        <w:ind w:left="1000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60FC7857"/>
    <w:multiLevelType w:val="hybridMultilevel"/>
    <w:tmpl w:val="FD8EC06A"/>
    <w:lvl w:ilvl="0" w:tplc="EAC4EBC2"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1D44DC8"/>
    <w:multiLevelType w:val="multilevel"/>
    <w:tmpl w:val="21BC8E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DC7811"/>
    <w:multiLevelType w:val="multilevel"/>
    <w:tmpl w:val="C7E64B7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6.%3"/>
      <w:lvlJc w:val="left"/>
      <w:pPr>
        <w:tabs>
          <w:tab w:val="num" w:pos="851"/>
        </w:tabs>
        <w:ind w:left="851" w:hanging="851"/>
      </w:pPr>
      <w:rPr>
        <w:rFonts w:ascii="Tahoma" w:hAnsi="Tahoma" w:cs="Courier New" w:hint="default"/>
        <w:b/>
        <w:bCs/>
        <w:i w:val="0"/>
        <w:iCs w:val="0"/>
        <w:caps w:val="0"/>
        <w:strike w:val="0"/>
        <w:dstrike w:val="0"/>
        <w:outline w:val="0"/>
        <w:shadow w:val="0"/>
        <w:color w:val="auto"/>
        <w:spacing w:val="0"/>
        <w:w w:val="100"/>
        <w:kern w:val="32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Courier New" w:hAnsi="Courier New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6120156"/>
    <w:multiLevelType w:val="hybridMultilevel"/>
    <w:tmpl w:val="C1E872B4"/>
    <w:name w:val="WW8Num23"/>
    <w:lvl w:ilvl="0" w:tplc="CDBA0D8E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42105B"/>
    <w:multiLevelType w:val="multilevel"/>
    <w:tmpl w:val="4ED80CA8"/>
    <w:lvl w:ilvl="0">
      <w:start w:val="3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4.%2"/>
      <w:lvlJc w:val="left"/>
      <w:pPr>
        <w:tabs>
          <w:tab w:val="num" w:pos="1288"/>
        </w:tabs>
        <w:ind w:left="1000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006728C"/>
    <w:multiLevelType w:val="multilevel"/>
    <w:tmpl w:val="4420E940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>
      <w:start w:val="1"/>
      <w:numFmt w:val="decimal"/>
      <w:lvlText w:val="2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6.%3"/>
      <w:lvlJc w:val="left"/>
      <w:pPr>
        <w:tabs>
          <w:tab w:val="num" w:pos="851"/>
        </w:tabs>
        <w:ind w:left="851" w:hanging="851"/>
      </w:pPr>
      <w:rPr>
        <w:rFonts w:ascii="Tahoma" w:hAnsi="Tahoma" w:cs="Courier New" w:hint="default"/>
        <w:b/>
        <w:bCs/>
        <w:i w:val="0"/>
        <w:iCs w:val="0"/>
        <w:caps w:val="0"/>
        <w:strike w:val="0"/>
        <w:dstrike w:val="0"/>
        <w:outline w:val="0"/>
        <w:shadow w:val="0"/>
        <w:color w:val="auto"/>
        <w:spacing w:val="0"/>
        <w:w w:val="100"/>
        <w:kern w:val="32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Courier New" w:hAnsi="Courier New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D3402DF"/>
    <w:multiLevelType w:val="multilevel"/>
    <w:tmpl w:val="6322A4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4"/>
  </w:num>
  <w:num w:numId="4">
    <w:abstractNumId w:val="0"/>
  </w:num>
  <w:num w:numId="5">
    <w:abstractNumId w:val="23"/>
  </w:num>
  <w:num w:numId="6">
    <w:abstractNumId w:val="20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6"/>
  </w:num>
  <w:num w:numId="12">
    <w:abstractNumId w:val="7"/>
  </w:num>
  <w:num w:numId="13">
    <w:abstractNumId w:val="16"/>
  </w:num>
  <w:num w:numId="14">
    <w:abstractNumId w:val="3"/>
  </w:num>
  <w:num w:numId="15">
    <w:abstractNumId w:val="4"/>
  </w:num>
  <w:num w:numId="16">
    <w:abstractNumId w:val="30"/>
  </w:num>
  <w:num w:numId="17">
    <w:abstractNumId w:val="29"/>
  </w:num>
  <w:num w:numId="18">
    <w:abstractNumId w:val="8"/>
  </w:num>
  <w:num w:numId="19">
    <w:abstractNumId w:val="2"/>
  </w:num>
  <w:num w:numId="20">
    <w:abstractNumId w:val="17"/>
  </w:num>
  <w:num w:numId="21">
    <w:abstractNumId w:val="5"/>
  </w:num>
  <w:num w:numId="22">
    <w:abstractNumId w:val="25"/>
  </w:num>
  <w:num w:numId="23">
    <w:abstractNumId w:val="18"/>
  </w:num>
  <w:num w:numId="24">
    <w:abstractNumId w:val="19"/>
  </w:num>
  <w:num w:numId="25">
    <w:abstractNumId w:val="22"/>
  </w:num>
  <w:num w:numId="26">
    <w:abstractNumId w:val="12"/>
  </w:num>
  <w:num w:numId="27">
    <w:abstractNumId w:val="10"/>
  </w:num>
  <w:num w:numId="28">
    <w:abstractNumId w:val="9"/>
  </w:num>
  <w:num w:numId="29">
    <w:abstractNumId w:val="27"/>
  </w:num>
  <w:num w:numId="30">
    <w:abstractNumId w:val="14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E9C"/>
    <w:rsid w:val="000063C5"/>
    <w:rsid w:val="000109C8"/>
    <w:rsid w:val="000115C5"/>
    <w:rsid w:val="00012015"/>
    <w:rsid w:val="00013D2A"/>
    <w:rsid w:val="00015ED6"/>
    <w:rsid w:val="00017735"/>
    <w:rsid w:val="0002184E"/>
    <w:rsid w:val="00022564"/>
    <w:rsid w:val="00044E15"/>
    <w:rsid w:val="00045954"/>
    <w:rsid w:val="000543F9"/>
    <w:rsid w:val="00055307"/>
    <w:rsid w:val="00055B22"/>
    <w:rsid w:val="0006094A"/>
    <w:rsid w:val="00060D7D"/>
    <w:rsid w:val="00061A0F"/>
    <w:rsid w:val="00066333"/>
    <w:rsid w:val="00066BEA"/>
    <w:rsid w:val="0007362B"/>
    <w:rsid w:val="00073926"/>
    <w:rsid w:val="00074E51"/>
    <w:rsid w:val="00080033"/>
    <w:rsid w:val="000803EF"/>
    <w:rsid w:val="00081477"/>
    <w:rsid w:val="0008199B"/>
    <w:rsid w:val="00087DDB"/>
    <w:rsid w:val="0009655B"/>
    <w:rsid w:val="000A117E"/>
    <w:rsid w:val="000A1D97"/>
    <w:rsid w:val="000A3576"/>
    <w:rsid w:val="000A55E1"/>
    <w:rsid w:val="000B16F3"/>
    <w:rsid w:val="000B1C9A"/>
    <w:rsid w:val="000B3F30"/>
    <w:rsid w:val="000B604F"/>
    <w:rsid w:val="000B788B"/>
    <w:rsid w:val="000C16C2"/>
    <w:rsid w:val="000C350B"/>
    <w:rsid w:val="000E2C43"/>
    <w:rsid w:val="000E6E42"/>
    <w:rsid w:val="000F060D"/>
    <w:rsid w:val="00100D41"/>
    <w:rsid w:val="00105A99"/>
    <w:rsid w:val="0011093E"/>
    <w:rsid w:val="00113A96"/>
    <w:rsid w:val="00115B28"/>
    <w:rsid w:val="00120E2E"/>
    <w:rsid w:val="00130CFB"/>
    <w:rsid w:val="001409A4"/>
    <w:rsid w:val="00141863"/>
    <w:rsid w:val="0014527A"/>
    <w:rsid w:val="00147052"/>
    <w:rsid w:val="00147112"/>
    <w:rsid w:val="001540DF"/>
    <w:rsid w:val="00154D26"/>
    <w:rsid w:val="00165A54"/>
    <w:rsid w:val="00170A23"/>
    <w:rsid w:val="0017765A"/>
    <w:rsid w:val="0018694C"/>
    <w:rsid w:val="001A7200"/>
    <w:rsid w:val="001C4F09"/>
    <w:rsid w:val="001C5EDB"/>
    <w:rsid w:val="001D21E2"/>
    <w:rsid w:val="001E1166"/>
    <w:rsid w:val="001E530C"/>
    <w:rsid w:val="001F0887"/>
    <w:rsid w:val="001F3A8F"/>
    <w:rsid w:val="001F4EAE"/>
    <w:rsid w:val="001F6124"/>
    <w:rsid w:val="0020027B"/>
    <w:rsid w:val="0020229D"/>
    <w:rsid w:val="0020691A"/>
    <w:rsid w:val="00206F0C"/>
    <w:rsid w:val="002316D0"/>
    <w:rsid w:val="00233CFE"/>
    <w:rsid w:val="002350C6"/>
    <w:rsid w:val="00237CB6"/>
    <w:rsid w:val="00247EBE"/>
    <w:rsid w:val="00253E25"/>
    <w:rsid w:val="00261B81"/>
    <w:rsid w:val="00262E81"/>
    <w:rsid w:val="00264832"/>
    <w:rsid w:val="00277E6E"/>
    <w:rsid w:val="002802F6"/>
    <w:rsid w:val="002846C7"/>
    <w:rsid w:val="002E04B2"/>
    <w:rsid w:val="002E2CEF"/>
    <w:rsid w:val="002E497F"/>
    <w:rsid w:val="002E55D4"/>
    <w:rsid w:val="002F2A00"/>
    <w:rsid w:val="0030231F"/>
    <w:rsid w:val="00304476"/>
    <w:rsid w:val="00310C87"/>
    <w:rsid w:val="00314FCF"/>
    <w:rsid w:val="00332A9C"/>
    <w:rsid w:val="00334A85"/>
    <w:rsid w:val="00334CAE"/>
    <w:rsid w:val="00345666"/>
    <w:rsid w:val="00353599"/>
    <w:rsid w:val="0036093B"/>
    <w:rsid w:val="00365D59"/>
    <w:rsid w:val="00380DAD"/>
    <w:rsid w:val="00385210"/>
    <w:rsid w:val="0039364C"/>
    <w:rsid w:val="00394539"/>
    <w:rsid w:val="003A4263"/>
    <w:rsid w:val="003B7CCC"/>
    <w:rsid w:val="003C1D54"/>
    <w:rsid w:val="003C702F"/>
    <w:rsid w:val="003D3D9C"/>
    <w:rsid w:val="003E1383"/>
    <w:rsid w:val="003E31E7"/>
    <w:rsid w:val="003E5A89"/>
    <w:rsid w:val="003E5EB7"/>
    <w:rsid w:val="003E71F6"/>
    <w:rsid w:val="003F0D3B"/>
    <w:rsid w:val="003F134D"/>
    <w:rsid w:val="003F2DEB"/>
    <w:rsid w:val="003F6A9E"/>
    <w:rsid w:val="00400505"/>
    <w:rsid w:val="00401505"/>
    <w:rsid w:val="00402CC3"/>
    <w:rsid w:val="00403341"/>
    <w:rsid w:val="00403811"/>
    <w:rsid w:val="00406E74"/>
    <w:rsid w:val="00427AE4"/>
    <w:rsid w:val="004335D8"/>
    <w:rsid w:val="004344E1"/>
    <w:rsid w:val="0044148D"/>
    <w:rsid w:val="0045456E"/>
    <w:rsid w:val="00462A5A"/>
    <w:rsid w:val="00473016"/>
    <w:rsid w:val="00474937"/>
    <w:rsid w:val="00476A1F"/>
    <w:rsid w:val="00480318"/>
    <w:rsid w:val="0048073C"/>
    <w:rsid w:val="00491BE0"/>
    <w:rsid w:val="004934F0"/>
    <w:rsid w:val="00493F56"/>
    <w:rsid w:val="004945B9"/>
    <w:rsid w:val="004A561C"/>
    <w:rsid w:val="004D2270"/>
    <w:rsid w:val="004D5AF6"/>
    <w:rsid w:val="004D60E6"/>
    <w:rsid w:val="004D6CD2"/>
    <w:rsid w:val="004E2C3C"/>
    <w:rsid w:val="004E4667"/>
    <w:rsid w:val="004E5109"/>
    <w:rsid w:val="004E6960"/>
    <w:rsid w:val="004E78CA"/>
    <w:rsid w:val="004F323F"/>
    <w:rsid w:val="005042C7"/>
    <w:rsid w:val="005068E3"/>
    <w:rsid w:val="00506C68"/>
    <w:rsid w:val="00515F8F"/>
    <w:rsid w:val="0051748D"/>
    <w:rsid w:val="005272AA"/>
    <w:rsid w:val="00527360"/>
    <w:rsid w:val="005418D6"/>
    <w:rsid w:val="005419D6"/>
    <w:rsid w:val="005433E3"/>
    <w:rsid w:val="0055346E"/>
    <w:rsid w:val="0057534C"/>
    <w:rsid w:val="005823C4"/>
    <w:rsid w:val="00585606"/>
    <w:rsid w:val="00592DA0"/>
    <w:rsid w:val="00596A30"/>
    <w:rsid w:val="005A13AB"/>
    <w:rsid w:val="005A3160"/>
    <w:rsid w:val="005A36A8"/>
    <w:rsid w:val="005A3E0F"/>
    <w:rsid w:val="005A5BB0"/>
    <w:rsid w:val="005B106C"/>
    <w:rsid w:val="005B396B"/>
    <w:rsid w:val="005B5902"/>
    <w:rsid w:val="005B75AB"/>
    <w:rsid w:val="005B7FA1"/>
    <w:rsid w:val="005E3496"/>
    <w:rsid w:val="005E7CCD"/>
    <w:rsid w:val="005F0EFD"/>
    <w:rsid w:val="005F798D"/>
    <w:rsid w:val="00600331"/>
    <w:rsid w:val="00603E22"/>
    <w:rsid w:val="00604E65"/>
    <w:rsid w:val="0060629B"/>
    <w:rsid w:val="006212FA"/>
    <w:rsid w:val="0062403C"/>
    <w:rsid w:val="00636737"/>
    <w:rsid w:val="00636E5C"/>
    <w:rsid w:val="0064714B"/>
    <w:rsid w:val="00655F27"/>
    <w:rsid w:val="006609E0"/>
    <w:rsid w:val="00664CE4"/>
    <w:rsid w:val="00677667"/>
    <w:rsid w:val="00685C01"/>
    <w:rsid w:val="00686B9D"/>
    <w:rsid w:val="0069339D"/>
    <w:rsid w:val="00693502"/>
    <w:rsid w:val="00693EDD"/>
    <w:rsid w:val="006949BA"/>
    <w:rsid w:val="006A6668"/>
    <w:rsid w:val="006B32A2"/>
    <w:rsid w:val="006B42AB"/>
    <w:rsid w:val="006B68E3"/>
    <w:rsid w:val="006C0499"/>
    <w:rsid w:val="006C1320"/>
    <w:rsid w:val="006C4C2F"/>
    <w:rsid w:val="006D0BBD"/>
    <w:rsid w:val="006D1882"/>
    <w:rsid w:val="006D59BF"/>
    <w:rsid w:val="006D7A9D"/>
    <w:rsid w:val="006E080C"/>
    <w:rsid w:val="006E12F4"/>
    <w:rsid w:val="006E2555"/>
    <w:rsid w:val="00712BC0"/>
    <w:rsid w:val="0072333A"/>
    <w:rsid w:val="00725403"/>
    <w:rsid w:val="007316C6"/>
    <w:rsid w:val="00737913"/>
    <w:rsid w:val="007404DD"/>
    <w:rsid w:val="00741271"/>
    <w:rsid w:val="00746224"/>
    <w:rsid w:val="00746653"/>
    <w:rsid w:val="007471C5"/>
    <w:rsid w:val="00753871"/>
    <w:rsid w:val="00757ABC"/>
    <w:rsid w:val="007720FE"/>
    <w:rsid w:val="00775FFB"/>
    <w:rsid w:val="0078091D"/>
    <w:rsid w:val="00783D6C"/>
    <w:rsid w:val="00795456"/>
    <w:rsid w:val="007A26DA"/>
    <w:rsid w:val="007A3FF9"/>
    <w:rsid w:val="007B416D"/>
    <w:rsid w:val="007C100C"/>
    <w:rsid w:val="007C4081"/>
    <w:rsid w:val="007C52CF"/>
    <w:rsid w:val="007C69A1"/>
    <w:rsid w:val="007D2B6B"/>
    <w:rsid w:val="007D6651"/>
    <w:rsid w:val="007D6B9C"/>
    <w:rsid w:val="007E1721"/>
    <w:rsid w:val="007E330F"/>
    <w:rsid w:val="00800FBC"/>
    <w:rsid w:val="00814BE6"/>
    <w:rsid w:val="0081591A"/>
    <w:rsid w:val="008224D5"/>
    <w:rsid w:val="00832C44"/>
    <w:rsid w:val="00833918"/>
    <w:rsid w:val="00837C56"/>
    <w:rsid w:val="008400A4"/>
    <w:rsid w:val="00842C49"/>
    <w:rsid w:val="00843B6F"/>
    <w:rsid w:val="00845D62"/>
    <w:rsid w:val="008472DC"/>
    <w:rsid w:val="0085316F"/>
    <w:rsid w:val="008544F9"/>
    <w:rsid w:val="0085558C"/>
    <w:rsid w:val="00856949"/>
    <w:rsid w:val="008633CD"/>
    <w:rsid w:val="00864C22"/>
    <w:rsid w:val="00864E23"/>
    <w:rsid w:val="0086784E"/>
    <w:rsid w:val="008720A7"/>
    <w:rsid w:val="00872BDF"/>
    <w:rsid w:val="00874B27"/>
    <w:rsid w:val="00884BB3"/>
    <w:rsid w:val="00893497"/>
    <w:rsid w:val="00894D53"/>
    <w:rsid w:val="00896DBA"/>
    <w:rsid w:val="008A3F75"/>
    <w:rsid w:val="008A4124"/>
    <w:rsid w:val="008B151C"/>
    <w:rsid w:val="008B2BFD"/>
    <w:rsid w:val="008B4607"/>
    <w:rsid w:val="008C124F"/>
    <w:rsid w:val="008E2470"/>
    <w:rsid w:val="008E5B2D"/>
    <w:rsid w:val="008E7131"/>
    <w:rsid w:val="008F64D6"/>
    <w:rsid w:val="008F77CB"/>
    <w:rsid w:val="00904118"/>
    <w:rsid w:val="00904610"/>
    <w:rsid w:val="0090529C"/>
    <w:rsid w:val="009176CB"/>
    <w:rsid w:val="0092165C"/>
    <w:rsid w:val="0092432A"/>
    <w:rsid w:val="00931E35"/>
    <w:rsid w:val="009449AB"/>
    <w:rsid w:val="00951D1A"/>
    <w:rsid w:val="00963FBE"/>
    <w:rsid w:val="009674E9"/>
    <w:rsid w:val="00970C90"/>
    <w:rsid w:val="0097450E"/>
    <w:rsid w:val="009776CF"/>
    <w:rsid w:val="00981BD5"/>
    <w:rsid w:val="00983014"/>
    <w:rsid w:val="009864C8"/>
    <w:rsid w:val="00992577"/>
    <w:rsid w:val="0099378D"/>
    <w:rsid w:val="009954ED"/>
    <w:rsid w:val="0099755D"/>
    <w:rsid w:val="009A08A1"/>
    <w:rsid w:val="009A3E25"/>
    <w:rsid w:val="009B240B"/>
    <w:rsid w:val="009C16D4"/>
    <w:rsid w:val="009E2D32"/>
    <w:rsid w:val="009E4BAE"/>
    <w:rsid w:val="009E500C"/>
    <w:rsid w:val="009E5D0F"/>
    <w:rsid w:val="009F2196"/>
    <w:rsid w:val="009F5167"/>
    <w:rsid w:val="00A02BA8"/>
    <w:rsid w:val="00A334F5"/>
    <w:rsid w:val="00A365C2"/>
    <w:rsid w:val="00A3686D"/>
    <w:rsid w:val="00A36D0E"/>
    <w:rsid w:val="00A40698"/>
    <w:rsid w:val="00A42001"/>
    <w:rsid w:val="00A445C5"/>
    <w:rsid w:val="00A607D5"/>
    <w:rsid w:val="00A667B4"/>
    <w:rsid w:val="00A67817"/>
    <w:rsid w:val="00A739C2"/>
    <w:rsid w:val="00A81369"/>
    <w:rsid w:val="00A84C12"/>
    <w:rsid w:val="00A85D83"/>
    <w:rsid w:val="00A85F82"/>
    <w:rsid w:val="00A86880"/>
    <w:rsid w:val="00A96ECF"/>
    <w:rsid w:val="00AA3591"/>
    <w:rsid w:val="00AA3D05"/>
    <w:rsid w:val="00AC165C"/>
    <w:rsid w:val="00AC3722"/>
    <w:rsid w:val="00AC6CE9"/>
    <w:rsid w:val="00AD041D"/>
    <w:rsid w:val="00AD2B14"/>
    <w:rsid w:val="00AE6AF7"/>
    <w:rsid w:val="00AF12F2"/>
    <w:rsid w:val="00AF4394"/>
    <w:rsid w:val="00AF6185"/>
    <w:rsid w:val="00B04FD2"/>
    <w:rsid w:val="00B06BED"/>
    <w:rsid w:val="00B070A9"/>
    <w:rsid w:val="00B07743"/>
    <w:rsid w:val="00B206C0"/>
    <w:rsid w:val="00B2613D"/>
    <w:rsid w:val="00B32356"/>
    <w:rsid w:val="00B3568D"/>
    <w:rsid w:val="00B512FC"/>
    <w:rsid w:val="00B56FE3"/>
    <w:rsid w:val="00B60EB8"/>
    <w:rsid w:val="00B72076"/>
    <w:rsid w:val="00B81774"/>
    <w:rsid w:val="00B875D6"/>
    <w:rsid w:val="00B977D8"/>
    <w:rsid w:val="00BA5559"/>
    <w:rsid w:val="00BB5A8C"/>
    <w:rsid w:val="00BB5A96"/>
    <w:rsid w:val="00BC1220"/>
    <w:rsid w:val="00BC136C"/>
    <w:rsid w:val="00BC1AFA"/>
    <w:rsid w:val="00BC493B"/>
    <w:rsid w:val="00BC5C22"/>
    <w:rsid w:val="00BD0FD6"/>
    <w:rsid w:val="00BE14D1"/>
    <w:rsid w:val="00BE37C0"/>
    <w:rsid w:val="00BF3799"/>
    <w:rsid w:val="00BF567E"/>
    <w:rsid w:val="00C001D4"/>
    <w:rsid w:val="00C01535"/>
    <w:rsid w:val="00C061EF"/>
    <w:rsid w:val="00C07EFE"/>
    <w:rsid w:val="00C109F4"/>
    <w:rsid w:val="00C11EF1"/>
    <w:rsid w:val="00C1334E"/>
    <w:rsid w:val="00C15CCE"/>
    <w:rsid w:val="00C2211D"/>
    <w:rsid w:val="00C234A8"/>
    <w:rsid w:val="00C2378A"/>
    <w:rsid w:val="00C25800"/>
    <w:rsid w:val="00C2769B"/>
    <w:rsid w:val="00C313E8"/>
    <w:rsid w:val="00C34E64"/>
    <w:rsid w:val="00C37995"/>
    <w:rsid w:val="00C417CE"/>
    <w:rsid w:val="00C4318C"/>
    <w:rsid w:val="00C43A28"/>
    <w:rsid w:val="00C46A14"/>
    <w:rsid w:val="00C502DD"/>
    <w:rsid w:val="00C5368B"/>
    <w:rsid w:val="00C67055"/>
    <w:rsid w:val="00C738FE"/>
    <w:rsid w:val="00C818BF"/>
    <w:rsid w:val="00C86B24"/>
    <w:rsid w:val="00C934F4"/>
    <w:rsid w:val="00C969AF"/>
    <w:rsid w:val="00C97A60"/>
    <w:rsid w:val="00CA5C9C"/>
    <w:rsid w:val="00CA63CA"/>
    <w:rsid w:val="00CB0935"/>
    <w:rsid w:val="00CB13A3"/>
    <w:rsid w:val="00CB55F7"/>
    <w:rsid w:val="00CC0C00"/>
    <w:rsid w:val="00CC423B"/>
    <w:rsid w:val="00CC4D00"/>
    <w:rsid w:val="00CC6AAA"/>
    <w:rsid w:val="00CD328D"/>
    <w:rsid w:val="00CD5ED5"/>
    <w:rsid w:val="00CF118E"/>
    <w:rsid w:val="00D06A09"/>
    <w:rsid w:val="00D07201"/>
    <w:rsid w:val="00D1655B"/>
    <w:rsid w:val="00D20C05"/>
    <w:rsid w:val="00D305FD"/>
    <w:rsid w:val="00D3092A"/>
    <w:rsid w:val="00D3219B"/>
    <w:rsid w:val="00D34F36"/>
    <w:rsid w:val="00D452D4"/>
    <w:rsid w:val="00D527C5"/>
    <w:rsid w:val="00D548DB"/>
    <w:rsid w:val="00D7468B"/>
    <w:rsid w:val="00D76F75"/>
    <w:rsid w:val="00D77647"/>
    <w:rsid w:val="00D83F1C"/>
    <w:rsid w:val="00D917EB"/>
    <w:rsid w:val="00D93025"/>
    <w:rsid w:val="00D96408"/>
    <w:rsid w:val="00DC1D8C"/>
    <w:rsid w:val="00DC2D84"/>
    <w:rsid w:val="00DD1C69"/>
    <w:rsid w:val="00DE12C6"/>
    <w:rsid w:val="00DE3583"/>
    <w:rsid w:val="00DE57A2"/>
    <w:rsid w:val="00DF1C66"/>
    <w:rsid w:val="00DF5A0C"/>
    <w:rsid w:val="00E04E5D"/>
    <w:rsid w:val="00E12EC4"/>
    <w:rsid w:val="00E21087"/>
    <w:rsid w:val="00E230AB"/>
    <w:rsid w:val="00E24388"/>
    <w:rsid w:val="00E2521D"/>
    <w:rsid w:val="00E35E03"/>
    <w:rsid w:val="00E35F82"/>
    <w:rsid w:val="00E4148B"/>
    <w:rsid w:val="00E53184"/>
    <w:rsid w:val="00E548B1"/>
    <w:rsid w:val="00E5581B"/>
    <w:rsid w:val="00E56D0D"/>
    <w:rsid w:val="00E657B4"/>
    <w:rsid w:val="00E733DF"/>
    <w:rsid w:val="00E80AA2"/>
    <w:rsid w:val="00E829AF"/>
    <w:rsid w:val="00E83351"/>
    <w:rsid w:val="00E845CF"/>
    <w:rsid w:val="00E94922"/>
    <w:rsid w:val="00E94AF7"/>
    <w:rsid w:val="00EB35DC"/>
    <w:rsid w:val="00EB3E9B"/>
    <w:rsid w:val="00EB5FF0"/>
    <w:rsid w:val="00EC0A8D"/>
    <w:rsid w:val="00ED1E6B"/>
    <w:rsid w:val="00ED6FB9"/>
    <w:rsid w:val="00EE1A38"/>
    <w:rsid w:val="00EE2545"/>
    <w:rsid w:val="00F06916"/>
    <w:rsid w:val="00F125D5"/>
    <w:rsid w:val="00F17B4F"/>
    <w:rsid w:val="00F21827"/>
    <w:rsid w:val="00F21B55"/>
    <w:rsid w:val="00F23093"/>
    <w:rsid w:val="00F305D2"/>
    <w:rsid w:val="00F34925"/>
    <w:rsid w:val="00F36C32"/>
    <w:rsid w:val="00F434C6"/>
    <w:rsid w:val="00F619E2"/>
    <w:rsid w:val="00F74E7D"/>
    <w:rsid w:val="00F83BD1"/>
    <w:rsid w:val="00F8560D"/>
    <w:rsid w:val="00F95522"/>
    <w:rsid w:val="00F955EC"/>
    <w:rsid w:val="00FB247E"/>
    <w:rsid w:val="00FB37DF"/>
    <w:rsid w:val="00FC0C20"/>
    <w:rsid w:val="00FC1580"/>
    <w:rsid w:val="00FC4E9C"/>
    <w:rsid w:val="00FC6AA5"/>
    <w:rsid w:val="00FD117A"/>
    <w:rsid w:val="00FD5469"/>
    <w:rsid w:val="00FE0B5F"/>
    <w:rsid w:val="00FE2189"/>
    <w:rsid w:val="00FE2910"/>
    <w:rsid w:val="00FE50CF"/>
    <w:rsid w:val="00FF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78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2555"/>
    <w:rPr>
      <w:sz w:val="20"/>
      <w:szCs w:val="20"/>
    </w:rPr>
  </w:style>
  <w:style w:type="paragraph" w:styleId="Nadpis1">
    <w:name w:val="heading 1"/>
    <w:aliases w:val="Chapter title"/>
    <w:basedOn w:val="Normln"/>
    <w:next w:val="Normln"/>
    <w:link w:val="Nadpis1Char"/>
    <w:uiPriority w:val="99"/>
    <w:qFormat/>
    <w:rsid w:val="00685C01"/>
    <w:pPr>
      <w:keepNext/>
      <w:widowControl w:val="0"/>
      <w:tabs>
        <w:tab w:val="left" w:pos="90"/>
      </w:tabs>
      <w:autoSpaceDE w:val="0"/>
      <w:autoSpaceDN w:val="0"/>
      <w:adjustRightInd w:val="0"/>
      <w:outlineLvl w:val="0"/>
    </w:pPr>
    <w:rPr>
      <w:rFonts w:ascii="Verdana" w:hAnsi="Verdana" w:cs="Arial"/>
      <w:b/>
      <w:bCs/>
      <w:u w:val="single"/>
    </w:rPr>
  </w:style>
  <w:style w:type="paragraph" w:styleId="Nadpis2">
    <w:name w:val="heading 2"/>
    <w:aliases w:val="título 2,Heading 2 Hidden,heading 21,Heading 2 Hidden1,Section title,2,sub-sect,21,sub-sect1,22,sub-sect2,23,sub-sect3,24,sub-sect4,25,sub-sect5,(1.1,1.2,1.3 etc),section header,h2,no section,Sección,Subhead,UNDERRUBRIK 1-2,H2"/>
    <w:basedOn w:val="Normln"/>
    <w:next w:val="Normln"/>
    <w:link w:val="Nadpis2Char"/>
    <w:uiPriority w:val="99"/>
    <w:qFormat/>
    <w:rsid w:val="00685C01"/>
    <w:pPr>
      <w:keepNext/>
      <w:widowControl w:val="0"/>
      <w:tabs>
        <w:tab w:val="left" w:pos="90"/>
      </w:tabs>
      <w:autoSpaceDE w:val="0"/>
      <w:autoSpaceDN w:val="0"/>
      <w:adjustRightInd w:val="0"/>
      <w:spacing w:before="112"/>
      <w:outlineLvl w:val="1"/>
    </w:pPr>
    <w:rPr>
      <w:rFonts w:ascii="Arial" w:hAnsi="Arial" w:cs="Arial"/>
      <w:i/>
      <w:iCs/>
      <w:u w:val="single"/>
    </w:rPr>
  </w:style>
  <w:style w:type="paragraph" w:styleId="Nadpis3">
    <w:name w:val="heading 3"/>
    <w:aliases w:val="F,título 3,H3,Bold Head,bh,h3,3,h31,31,h32,32,h33,33,h34,34,h35,35,sub-sub,sub-sub1,sub-sub2,sub-sub3,sub-sub4,sub section header,311,sub-sub11,subsect,Überschrift 3,Map title"/>
    <w:basedOn w:val="Normln"/>
    <w:next w:val="Normln"/>
    <w:link w:val="Nadpis3Char"/>
    <w:uiPriority w:val="99"/>
    <w:qFormat/>
    <w:rsid w:val="00685C01"/>
    <w:pPr>
      <w:keepNext/>
      <w:widowControl w:val="0"/>
      <w:tabs>
        <w:tab w:val="left" w:pos="90"/>
      </w:tabs>
      <w:autoSpaceDE w:val="0"/>
      <w:autoSpaceDN w:val="0"/>
      <w:adjustRightInd w:val="0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685C01"/>
    <w:pPr>
      <w:keepNext/>
      <w:widowControl w:val="0"/>
      <w:tabs>
        <w:tab w:val="left" w:pos="90"/>
      </w:tabs>
      <w:autoSpaceDE w:val="0"/>
      <w:autoSpaceDN w:val="0"/>
      <w:adjustRightInd w:val="0"/>
      <w:spacing w:before="112" w:after="120"/>
      <w:jc w:val="center"/>
      <w:outlineLvl w:val="3"/>
    </w:pPr>
    <w:rPr>
      <w:rFonts w:ascii="Verdana" w:hAnsi="Verdana" w:cs="Arial"/>
      <w:b/>
      <w:bCs/>
      <w:color w:val="000000"/>
      <w:sz w:val="24"/>
      <w:szCs w:val="24"/>
    </w:rPr>
  </w:style>
  <w:style w:type="paragraph" w:styleId="Nadpis5">
    <w:name w:val="heading 5"/>
    <w:aliases w:val="dash,ds,dd,Roman list"/>
    <w:basedOn w:val="Normln"/>
    <w:next w:val="Normln"/>
    <w:link w:val="Nadpis5Char"/>
    <w:uiPriority w:val="99"/>
    <w:qFormat/>
    <w:rsid w:val="00685C01"/>
    <w:pPr>
      <w:keepNext/>
      <w:spacing w:after="120"/>
      <w:jc w:val="center"/>
      <w:outlineLvl w:val="4"/>
    </w:pPr>
    <w:rPr>
      <w:rFonts w:ascii="Arial" w:hAnsi="Arial" w:cs="Arial"/>
      <w:b/>
    </w:rPr>
  </w:style>
  <w:style w:type="paragraph" w:styleId="Nadpis6">
    <w:name w:val="heading 6"/>
    <w:aliases w:val="Bullet list"/>
    <w:basedOn w:val="Normln"/>
    <w:next w:val="Normln"/>
    <w:link w:val="Nadpis6Char"/>
    <w:uiPriority w:val="99"/>
    <w:qFormat/>
    <w:rsid w:val="00685C01"/>
    <w:pPr>
      <w:keepNext/>
      <w:spacing w:after="120"/>
      <w:outlineLvl w:val="5"/>
    </w:pPr>
    <w:rPr>
      <w:rFonts w:ascii="Arial" w:hAnsi="Arial" w:cs="Arial"/>
      <w:bCs/>
    </w:rPr>
  </w:style>
  <w:style w:type="paragraph" w:styleId="Nadpis7">
    <w:name w:val="heading 7"/>
    <w:aliases w:val="letter list,f"/>
    <w:basedOn w:val="Normln"/>
    <w:next w:val="Normln"/>
    <w:link w:val="Nadpis7Char"/>
    <w:uiPriority w:val="99"/>
    <w:qFormat/>
    <w:rsid w:val="00685C01"/>
    <w:pPr>
      <w:keepNext/>
      <w:keepLines/>
      <w:tabs>
        <w:tab w:val="left" w:pos="1701"/>
        <w:tab w:val="num" w:pos="1800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2"/>
      </w:tabs>
      <w:suppressAutoHyphens/>
      <w:spacing w:before="120" w:after="120" w:line="360" w:lineRule="auto"/>
      <w:ind w:left="1134" w:hanging="1134"/>
      <w:jc w:val="both"/>
      <w:outlineLvl w:val="6"/>
    </w:pPr>
    <w:rPr>
      <w:rFonts w:ascii="Arial" w:hAnsi="Arial"/>
      <w:b/>
      <w:spacing w:val="-4"/>
      <w:sz w:val="28"/>
      <w:lang w:val="es-ES_tradnl" w:eastAsia="es-ES"/>
    </w:rPr>
  </w:style>
  <w:style w:type="paragraph" w:styleId="Nadpis8">
    <w:name w:val="heading 8"/>
    <w:basedOn w:val="Normln"/>
    <w:next w:val="Normln"/>
    <w:link w:val="Nadpis8Char"/>
    <w:uiPriority w:val="99"/>
    <w:qFormat/>
    <w:rsid w:val="00685C01"/>
    <w:pPr>
      <w:keepNext/>
      <w:keepLines/>
      <w:tabs>
        <w:tab w:val="num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2"/>
      </w:tabs>
      <w:spacing w:before="240" w:after="60" w:line="360" w:lineRule="auto"/>
      <w:ind w:left="1134" w:hanging="1134"/>
      <w:jc w:val="both"/>
      <w:outlineLvl w:val="7"/>
    </w:pPr>
    <w:rPr>
      <w:rFonts w:ascii="Arial" w:hAnsi="Arial"/>
      <w:b/>
      <w:spacing w:val="-3"/>
      <w:sz w:val="28"/>
      <w:lang w:val="es-ES_tradnl" w:eastAsia="es-ES"/>
    </w:rPr>
  </w:style>
  <w:style w:type="paragraph" w:styleId="Nadpis9">
    <w:name w:val="heading 9"/>
    <w:basedOn w:val="Normln"/>
    <w:next w:val="Normln"/>
    <w:link w:val="Nadpis9Char"/>
    <w:uiPriority w:val="99"/>
    <w:qFormat/>
    <w:rsid w:val="00685C01"/>
    <w:pPr>
      <w:keepNext/>
      <w:keepLines/>
      <w:tabs>
        <w:tab w:val="num" w:pos="1584"/>
        <w:tab w:val="left" w:pos="2268"/>
        <w:tab w:val="left" w:pos="2835"/>
        <w:tab w:val="left" w:pos="3402"/>
        <w:tab w:val="left" w:pos="3969"/>
        <w:tab w:val="left" w:pos="4536"/>
        <w:tab w:val="left" w:pos="5102"/>
      </w:tabs>
      <w:spacing w:before="240" w:after="120" w:line="360" w:lineRule="auto"/>
      <w:ind w:left="1584" w:hanging="1584"/>
      <w:jc w:val="both"/>
      <w:outlineLvl w:val="8"/>
    </w:pPr>
    <w:rPr>
      <w:rFonts w:ascii="Arial" w:hAnsi="Arial"/>
      <w:b/>
      <w:spacing w:val="-4"/>
      <w:sz w:val="28"/>
      <w:lang w:val="es-ES" w:eastAsia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title Char"/>
    <w:basedOn w:val="Standardnpsmoodstavce"/>
    <w:link w:val="Nadpis1"/>
    <w:uiPriority w:val="9"/>
    <w:rsid w:val="008E4D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título 2 Char,Heading 2 Hidden Char,heading 21 Char,Heading 2 Hidden1 Char,Section title Char,2 Char,sub-sect Char,21 Char,sub-sect1 Char,22 Char,sub-sect2 Char,23 Char,sub-sect3 Char,24 Char,sub-sect4 Char,25 Char,sub-sect5 Char,(1.1 Char"/>
    <w:basedOn w:val="Standardnpsmoodstavce"/>
    <w:link w:val="Nadpis2"/>
    <w:uiPriority w:val="9"/>
    <w:semiHidden/>
    <w:rsid w:val="008E4D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aliases w:val="F Char,título 3 Char,H3 Char,Bold Head Char,bh Char,h3 Char,3 Char,h31 Char,31 Char,h32 Char,32 Char,h33 Char,33 Char,h34 Char,34 Char,h35 Char,35 Char,sub-sub Char,sub-sub1 Char,sub-sub2 Char,sub-sub3 Char,sub-sub4 Char,311 Char"/>
    <w:basedOn w:val="Standardnpsmoodstavce"/>
    <w:link w:val="Nadpis3"/>
    <w:uiPriority w:val="9"/>
    <w:semiHidden/>
    <w:rsid w:val="008E4D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4D1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aliases w:val="dash Char,ds Char,dd Char,Roman list Char"/>
    <w:basedOn w:val="Standardnpsmoodstavce"/>
    <w:link w:val="Nadpis5"/>
    <w:uiPriority w:val="9"/>
    <w:semiHidden/>
    <w:rsid w:val="008E4D1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aliases w:val="Bullet list Char"/>
    <w:basedOn w:val="Standardnpsmoodstavce"/>
    <w:link w:val="Nadpis6"/>
    <w:uiPriority w:val="9"/>
    <w:semiHidden/>
    <w:rsid w:val="008E4D15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aliases w:val="letter list Char,f Char"/>
    <w:basedOn w:val="Standardnpsmoodstavce"/>
    <w:link w:val="Nadpis7"/>
    <w:uiPriority w:val="9"/>
    <w:semiHidden/>
    <w:rsid w:val="008E4D15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4D1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4D15"/>
    <w:rPr>
      <w:rFonts w:asciiTheme="majorHAnsi" w:eastAsiaTheme="majorEastAsia" w:hAnsiTheme="majorHAnsi" w:cstheme="majorBidi"/>
    </w:rPr>
  </w:style>
  <w:style w:type="paragraph" w:styleId="Zkladntext">
    <w:name w:val="Body Text"/>
    <w:basedOn w:val="Normln"/>
    <w:link w:val="ZkladntextChar"/>
    <w:uiPriority w:val="99"/>
    <w:rsid w:val="00685C0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E4D15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685C0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E4D15"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685C01"/>
    <w:pPr>
      <w:numPr>
        <w:ilvl w:val="12"/>
      </w:numPr>
      <w:spacing w:after="120"/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081477"/>
    <w:rPr>
      <w:rFonts w:cs="Times New Roman"/>
      <w:b/>
      <w:sz w:val="40"/>
    </w:rPr>
  </w:style>
  <w:style w:type="paragraph" w:styleId="Zkladntextodsazen">
    <w:name w:val="Body Text Indent"/>
    <w:basedOn w:val="Normln"/>
    <w:link w:val="ZkladntextodsazenChar"/>
    <w:uiPriority w:val="99"/>
    <w:rsid w:val="00685C01"/>
    <w:pPr>
      <w:autoSpaceDE w:val="0"/>
      <w:autoSpaceDN w:val="0"/>
      <w:adjustRightInd w:val="0"/>
      <w:ind w:left="708" w:hanging="705"/>
    </w:pPr>
    <w:rPr>
      <w:rFonts w:ascii="Verdana" w:hAnsi="Verdana"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E4D15"/>
    <w:rPr>
      <w:sz w:val="20"/>
      <w:szCs w:val="20"/>
    </w:rPr>
  </w:style>
  <w:style w:type="paragraph" w:styleId="Obsah5">
    <w:name w:val="toc 5"/>
    <w:basedOn w:val="Normln"/>
    <w:next w:val="Normln"/>
    <w:autoRedefine/>
    <w:uiPriority w:val="99"/>
    <w:semiHidden/>
    <w:rsid w:val="00685C01"/>
    <w:pPr>
      <w:ind w:left="800"/>
    </w:pPr>
    <w:rPr>
      <w:rFonts w:ascii="Verdana" w:hAnsi="Verdana"/>
      <w:sz w:val="18"/>
    </w:rPr>
  </w:style>
  <w:style w:type="paragraph" w:styleId="Zhlav">
    <w:name w:val="header"/>
    <w:aliases w:val="Pata"/>
    <w:basedOn w:val="Normln"/>
    <w:link w:val="ZhlavChar"/>
    <w:uiPriority w:val="99"/>
    <w:rsid w:val="00685C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Pata Char"/>
    <w:basedOn w:val="Standardnpsmoodstavce"/>
    <w:link w:val="Zhlav"/>
    <w:uiPriority w:val="99"/>
    <w:semiHidden/>
    <w:rsid w:val="008E4D15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685C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4D15"/>
    <w:rPr>
      <w:sz w:val="20"/>
      <w:szCs w:val="20"/>
    </w:rPr>
  </w:style>
  <w:style w:type="paragraph" w:customStyle="1" w:styleId="Odrka">
    <w:name w:val="Odrážka"/>
    <w:basedOn w:val="Normln"/>
    <w:uiPriority w:val="99"/>
    <w:rsid w:val="00685C01"/>
    <w:pPr>
      <w:numPr>
        <w:numId w:val="2"/>
      </w:numPr>
      <w:jc w:val="both"/>
    </w:pPr>
    <w:rPr>
      <w:rFonts w:ascii="Arial Narrow" w:hAnsi="Arial Narrow"/>
    </w:rPr>
  </w:style>
  <w:style w:type="paragraph" w:customStyle="1" w:styleId="sOdrkami">
    <w:name w:val="s Odrážkami"/>
    <w:basedOn w:val="Normln"/>
    <w:uiPriority w:val="99"/>
    <w:rsid w:val="00685C01"/>
    <w:pPr>
      <w:numPr>
        <w:numId w:val="1"/>
      </w:numPr>
    </w:pPr>
    <w:rPr>
      <w:sz w:val="24"/>
      <w:szCs w:val="24"/>
    </w:rPr>
  </w:style>
  <w:style w:type="character" w:styleId="slostrnky">
    <w:name w:val="page number"/>
    <w:basedOn w:val="Standardnpsmoodstavce"/>
    <w:uiPriority w:val="99"/>
    <w:rsid w:val="00685C01"/>
    <w:rPr>
      <w:rFonts w:cs="Times New Roman"/>
    </w:rPr>
  </w:style>
  <w:style w:type="paragraph" w:styleId="Normlnodsazen">
    <w:name w:val="Normal Indent"/>
    <w:basedOn w:val="Normln"/>
    <w:uiPriority w:val="99"/>
    <w:rsid w:val="00685C01"/>
    <w:pPr>
      <w:ind w:left="708"/>
    </w:pPr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685C0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E4D15"/>
    <w:rPr>
      <w:sz w:val="0"/>
      <w:szCs w:val="0"/>
    </w:rPr>
  </w:style>
  <w:style w:type="paragraph" w:customStyle="1" w:styleId="Prohlen">
    <w:name w:val="Prohlášení"/>
    <w:basedOn w:val="Normln"/>
    <w:uiPriority w:val="99"/>
    <w:rsid w:val="00685C01"/>
    <w:pPr>
      <w:spacing w:line="280" w:lineRule="atLeast"/>
      <w:jc w:val="center"/>
    </w:pPr>
    <w:rPr>
      <w:b/>
      <w:sz w:val="24"/>
    </w:rPr>
  </w:style>
  <w:style w:type="character" w:styleId="Odkaznakoment">
    <w:name w:val="annotation reference"/>
    <w:basedOn w:val="Standardnpsmoodstavce"/>
    <w:uiPriority w:val="99"/>
    <w:semiHidden/>
    <w:rsid w:val="00685C01"/>
    <w:rPr>
      <w:rFonts w:cs="Times New Roman"/>
      <w:sz w:val="16"/>
    </w:rPr>
  </w:style>
  <w:style w:type="paragraph" w:customStyle="1" w:styleId="Text">
    <w:name w:val="Text"/>
    <w:basedOn w:val="Normln"/>
    <w:uiPriority w:val="99"/>
    <w:rsid w:val="00685C01"/>
    <w:pPr>
      <w:spacing w:before="120" w:after="120" w:line="252" w:lineRule="auto"/>
      <w:jc w:val="both"/>
    </w:pPr>
    <w:rPr>
      <w:rFonts w:ascii="Arial" w:hAnsi="Arial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685C0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D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85C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D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85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D15"/>
    <w:rPr>
      <w:sz w:val="0"/>
      <w:szCs w:val="0"/>
    </w:rPr>
  </w:style>
  <w:style w:type="paragraph" w:customStyle="1" w:styleId="Normln-odrka">
    <w:name w:val="Normální - odrážka"/>
    <w:basedOn w:val="Normln"/>
    <w:uiPriority w:val="99"/>
    <w:rsid w:val="00685C01"/>
    <w:pPr>
      <w:tabs>
        <w:tab w:val="num" w:pos="720"/>
      </w:tabs>
      <w:spacing w:before="120"/>
      <w:ind w:left="714" w:hanging="357"/>
      <w:jc w:val="both"/>
    </w:pPr>
    <w:rPr>
      <w:rFonts w:ascii="Verdana" w:hAnsi="Verdana" w:cs="Arial"/>
      <w:spacing w:val="16"/>
      <w:sz w:val="18"/>
      <w:szCs w:val="22"/>
    </w:rPr>
  </w:style>
  <w:style w:type="paragraph" w:customStyle="1" w:styleId="Zkladntext21">
    <w:name w:val="Základní text 21"/>
    <w:basedOn w:val="Normln"/>
    <w:uiPriority w:val="99"/>
    <w:rsid w:val="00EB35DC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US"/>
    </w:rPr>
  </w:style>
  <w:style w:type="paragraph" w:styleId="Seznam2">
    <w:name w:val="List 2"/>
    <w:basedOn w:val="Normln"/>
    <w:uiPriority w:val="99"/>
    <w:rsid w:val="00A85F82"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</w:rPr>
  </w:style>
  <w:style w:type="table" w:styleId="Mkatabulky">
    <w:name w:val="Table Grid"/>
    <w:basedOn w:val="Normlntabulka"/>
    <w:uiPriority w:val="99"/>
    <w:rsid w:val="000B7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1">
    <w:name w:val="Table Colorful 1"/>
    <w:basedOn w:val="Normlntabulka"/>
    <w:uiPriority w:val="99"/>
    <w:rsid w:val="000B788B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rsid w:val="000B788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lntabulka">
    <w:name w:val="Table Professional"/>
    <w:basedOn w:val="Normlntabulka"/>
    <w:uiPriority w:val="99"/>
    <w:rsid w:val="000B788B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textovodkaz">
    <w:name w:val="Hyperlink"/>
    <w:basedOn w:val="Standardnpsmoodstavce"/>
    <w:uiPriority w:val="99"/>
    <w:rsid w:val="00060D7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C350B"/>
    <w:pPr>
      <w:ind w:left="720"/>
      <w:contextualSpacing/>
    </w:pPr>
  </w:style>
  <w:style w:type="paragraph" w:customStyle="1" w:styleId="Textodst1sl">
    <w:name w:val="Text odst.1čísl"/>
    <w:basedOn w:val="Normln"/>
    <w:uiPriority w:val="99"/>
    <w:rsid w:val="00B977D8"/>
    <w:pPr>
      <w:numPr>
        <w:numId w:val="4"/>
      </w:numPr>
      <w:tabs>
        <w:tab w:val="left" w:pos="0"/>
        <w:tab w:val="left" w:pos="284"/>
        <w:tab w:val="left" w:pos="1701"/>
      </w:tabs>
      <w:suppressAutoHyphens/>
      <w:spacing w:before="80"/>
      <w:ind w:left="-5400"/>
      <w:jc w:val="both"/>
    </w:pPr>
    <w:rPr>
      <w:sz w:val="24"/>
      <w:lang w:eastAsia="ar-SA"/>
    </w:rPr>
  </w:style>
  <w:style w:type="paragraph" w:customStyle="1" w:styleId="nadpis-smlouva">
    <w:name w:val="nadpis - smlouva ..."/>
    <w:basedOn w:val="Normln"/>
    <w:qFormat/>
    <w:rsid w:val="001C4F09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B1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864254c377d65ace16c8f39f36c100b7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3694f0b608fe1741c20bbfa15893a65a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8FEE-12C2-4801-AC00-EBE1A0A9F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7E45E-ADFB-4B7C-9F18-9AC3E5F95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5EC2B-D2C8-4E2C-A911-DF895F7EA34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71470c0-215d-44b8-afba-7c23f80048e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B5F0F5-6980-49E8-8946-6EC92012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2198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/>
  <cp:lastModifiedBy/>
  <cp:revision>1</cp:revision>
  <cp:lastPrinted>2013-03-01T14:30:00Z</cp:lastPrinted>
  <dcterms:created xsi:type="dcterms:W3CDTF">2020-01-22T10:11:00Z</dcterms:created>
  <dcterms:modified xsi:type="dcterms:W3CDTF">2020-01-22T10:13:00Z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