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347" w:h="566" w:wrap="none" w:hAnchor="page" w:x="760" w:y="-690"/>
        <w:widowControl w:val="0"/>
        <w:shd w:val="clear" w:color="auto" w:fill="auto"/>
        <w:bidi w:val="0"/>
        <w:spacing w:before="0" w:after="0" w:line="221"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pffapěvková organizace</w:t>
      </w:r>
    </w:p>
    <w:p>
      <w:pPr>
        <w:widowControl w:val="0"/>
        <w:spacing w:after="0" w:line="1" w:lineRule="exact"/>
      </w:pPr>
      <w:r>
        <w:drawing>
          <wp:anchor distT="0" distB="365760" distL="33655" distR="0" simplePos="0" relativeHeight="62914690" behindDoc="1" locked="0" layoutInCell="1" allowOverlap="1">
            <wp:simplePos x="0" y="0"/>
            <wp:positionH relativeFrom="page">
              <wp:posOffset>515620</wp:posOffset>
            </wp:positionH>
            <wp:positionV relativeFrom="margin">
              <wp:posOffset>-630555</wp:posOffset>
            </wp:positionV>
            <wp:extent cx="2353310" cy="1892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53310" cy="189230"/>
                    </a:xfrm>
                    <a:prstGeom prst="rect"/>
                  </pic:spPr>
                </pic:pic>
              </a:graphicData>
            </a:graphic>
          </wp:anchor>
        </w:drawing>
      </w:r>
    </w:p>
    <w:p>
      <w:pPr>
        <w:widowControl w:val="0"/>
        <w:spacing w:line="1" w:lineRule="exact"/>
        <w:sectPr>
          <w:headerReference w:type="default" r:id="rId7"/>
          <w:footerReference w:type="default" r:id="rId8"/>
          <w:footnotePr>
            <w:pos w:val="pageBottom"/>
            <w:numFmt w:val="decimal"/>
            <w:numRestart w:val="continuous"/>
          </w:footnotePr>
          <w:pgSz w:w="11900" w:h="16840"/>
          <w:pgMar w:top="2068" w:left="759" w:right="815" w:bottom="1210" w:header="0" w:footer="3" w:gutter="0"/>
          <w:pgNumType w:start="1"/>
          <w:cols w:space="720"/>
          <w:noEndnote/>
          <w:rtlGutter w:val="0"/>
          <w:docGrid w:linePitch="360"/>
        </w:sectPr>
      </w:pPr>
    </w:p>
    <w:p>
      <w:pPr>
        <w:pStyle w:val="Style8"/>
        <w:keepNext w:val="0"/>
        <w:keepLines w:val="0"/>
        <w:widowControl w:val="0"/>
        <w:shd w:val="clear" w:color="auto" w:fill="auto"/>
        <w:bidi w:val="0"/>
        <w:spacing w:before="0" w:after="0" w:line="240" w:lineRule="auto"/>
        <w:ind w:left="19" w:right="0" w:firstLine="0"/>
        <w:jc w:val="left"/>
      </w:pPr>
      <w:r>
        <w:rPr>
          <w:b/>
          <w:bCs/>
          <w:color w:val="000000"/>
          <w:spacing w:val="0"/>
          <w:w w:val="100"/>
          <w:position w:val="0"/>
          <w:shd w:val="clear" w:color="auto" w:fill="auto"/>
          <w:lang w:val="cs-CZ" w:eastAsia="cs-CZ" w:bidi="cs-CZ"/>
        </w:rPr>
        <w:t>Číslo objednávky: 71000165</w:t>
      </w:r>
    </w:p>
    <w:tbl>
      <w:tblPr>
        <w:tblOverlap w:val="never"/>
        <w:jc w:val="center"/>
        <w:tblLayout w:type="fixed"/>
      </w:tblPr>
      <w:tblGrid>
        <w:gridCol w:w="1685"/>
        <w:gridCol w:w="2189"/>
      </w:tblGrid>
      <w:tr>
        <w:trPr>
          <w:trHeight w:val="2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71000165</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Leden 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6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13"/>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21.01.2020</w:t>
      </w:r>
    </w:p>
    <w:p>
      <w:pPr>
        <w:pStyle w:val="Style15"/>
        <w:keepNext/>
        <w:keepLines/>
        <w:widowControl w:val="0"/>
        <w:shd w:val="clear" w:color="auto" w:fill="auto"/>
        <w:bidi w:val="0"/>
        <w:spacing w:before="0" w:after="180" w:line="240" w:lineRule="auto"/>
        <w:ind w:left="0" w:right="0" w:firstLine="140"/>
        <w:jc w:val="left"/>
      </w:pPr>
      <w:bookmarkStart w:id="0" w:name="bookmark0"/>
      <w:bookmarkStart w:id="1" w:name="bookmark1"/>
      <w:r>
        <w:rPr>
          <w:color w:val="000000"/>
          <w:spacing w:val="0"/>
          <w:w w:val="100"/>
          <w:position w:val="0"/>
          <w:shd w:val="clear" w:color="auto" w:fill="auto"/>
          <w:lang w:val="cs-CZ" w:eastAsia="cs-CZ" w:bidi="cs-CZ"/>
        </w:rPr>
        <w:t>Dodavatel:</w:t>
      </w:r>
      <w:bookmarkEnd w:id="0"/>
      <w:bookmarkEnd w:id="1"/>
    </w:p>
    <w:p>
      <w:pPr>
        <w:pStyle w:val="Style15"/>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K+S Czech Republic a.s.</w:t>
      </w:r>
      <w:bookmarkEnd w:id="2"/>
      <w:bookmarkEnd w:id="3"/>
    </w:p>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Novodvorská 1062/12</w:t>
      </w:r>
    </w:p>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14200 Praha 4</w:t>
      </w:r>
    </w:p>
    <w:p>
      <w:pPr>
        <w:pStyle w:val="Style13"/>
        <w:keepNext w:val="0"/>
        <w:keepLines w:val="0"/>
        <w:widowControl w:val="0"/>
        <w:shd w:val="clear" w:color="auto" w:fill="auto"/>
        <w:tabs>
          <w:tab w:pos="2910" w:val="left"/>
        </w:tabs>
        <w:bidi w:val="0"/>
        <w:spacing w:before="0" w:after="0" w:line="240" w:lineRule="auto"/>
        <w:ind w:left="0" w:right="0" w:firstLine="380"/>
        <w:jc w:val="left"/>
        <w:sectPr>
          <w:footnotePr>
            <w:pos w:val="pageBottom"/>
            <w:numFmt w:val="decimal"/>
            <w:numRestart w:val="continuous"/>
          </w:footnotePr>
          <w:type w:val="continuous"/>
          <w:pgSz w:w="11900" w:h="16840"/>
          <w:pgMar w:top="1968" w:left="807" w:right="2601" w:bottom="1250" w:header="0" w:footer="3" w:gutter="0"/>
          <w:cols w:num="2" w:space="720" w:equalWidth="0">
            <w:col w:w="3874" w:space="125"/>
            <w:col w:w="4493"/>
          </w:cols>
          <w:noEndnote/>
          <w:rtlGutter w:val="0"/>
          <w:docGrid w:linePitch="360"/>
        </w:sectPr>
      </w:pPr>
      <w:r>
        <w:rPr>
          <w:color w:val="000000"/>
          <w:spacing w:val="0"/>
          <w:w w:val="100"/>
          <w:position w:val="0"/>
          <w:shd w:val="clear" w:color="auto" w:fill="auto"/>
          <w:lang w:val="cs-CZ" w:eastAsia="cs-CZ" w:bidi="cs-CZ"/>
        </w:rPr>
        <w:t>IČO: 45192405</w:t>
        <w:tab/>
        <w:t>DIČ: CZ45192405</w:t>
      </w:r>
    </w:p>
    <w:p>
      <w:pPr>
        <w:widowControl w:val="0"/>
        <w:spacing w:line="104" w:lineRule="exact"/>
        <w:rPr>
          <w:sz w:val="8"/>
          <w:szCs w:val="8"/>
        </w:rPr>
      </w:pPr>
    </w:p>
    <w:p>
      <w:pPr>
        <w:widowControl w:val="0"/>
        <w:spacing w:line="1" w:lineRule="exact"/>
        <w:sectPr>
          <w:footnotePr>
            <w:pos w:val="pageBottom"/>
            <w:numFmt w:val="decimal"/>
            <w:numRestart w:val="continuous"/>
          </w:footnotePr>
          <w:type w:val="continuous"/>
          <w:pgSz w:w="11900" w:h="16840"/>
          <w:pgMar w:top="1968" w:left="0" w:right="0" w:bottom="1250" w:header="0" w:footer="3" w:gutter="0"/>
          <w:cols w:space="720"/>
          <w:noEndnote/>
          <w:rtlGutter w:val="0"/>
          <w:docGrid w:linePitch="360"/>
        </w:sectPr>
      </w:pPr>
    </w:p>
    <w:p>
      <w:pPr>
        <w:pStyle w:val="Style13"/>
        <w:keepNext w:val="0"/>
        <w:keepLines w:val="0"/>
        <w:widowControl w:val="0"/>
        <w:pBdr>
          <w:top w:val="single" w:sz="4" w:space="0" w:color="auto"/>
        </w:pBdr>
        <w:shd w:val="clear" w:color="auto" w:fill="auto"/>
        <w:tabs>
          <w:tab w:pos="4219" w:val="left"/>
        </w:tabs>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13"/>
        <w:keepNext w:val="0"/>
        <w:keepLines w:val="0"/>
        <w:widowControl w:val="0"/>
        <w:pBdr>
          <w:bottom w:val="single" w:sz="4" w:space="0" w:color="auto"/>
        </w:pBdr>
        <w:shd w:val="clear" w:color="auto" w:fill="auto"/>
        <w:bidi w:val="0"/>
        <w:spacing w:before="0" w:after="140" w:line="262" w:lineRule="auto"/>
        <w:ind w:left="6560" w:right="0" w:firstLine="20"/>
        <w:jc w:val="left"/>
      </w:pPr>
      <w:r>
        <w:rPr>
          <w:color w:val="000000"/>
          <w:spacing w:val="0"/>
          <w:w w:val="100"/>
          <w:position w:val="0"/>
          <w:shd w:val="clear" w:color="auto" w:fill="auto"/>
          <w:lang w:val="cs-CZ" w:eastAsia="cs-CZ" w:bidi="cs-CZ"/>
        </w:rPr>
        <w:t>Žižkova 1018 Havlíčkův Brod 581 53</w:t>
      </w:r>
    </w:p>
    <w:p>
      <w:pPr>
        <w:pStyle w:val="Style17"/>
        <w:keepNext w:val="0"/>
        <w:keepLines w:val="0"/>
        <w:widowControl w:val="0"/>
        <w:shd w:val="clear" w:color="auto" w:fill="auto"/>
        <w:bidi w:val="0"/>
        <w:spacing w:before="0"/>
        <w:ind w:right="0"/>
        <w:jc w:val="left"/>
      </w:pPr>
      <w:r>
        <w:rPr>
          <w:color w:val="000000"/>
          <w:spacing w:val="0"/>
          <w:w w:val="100"/>
          <w:position w:val="0"/>
          <w:shd w:val="clear" w:color="auto" w:fill="auto"/>
          <w:lang w:val="cs-CZ" w:eastAsia="cs-CZ" w:bidi="cs-CZ"/>
        </w:rPr>
        <w:t>Objednáváme u Vás: vakuovou pytlovanou sůl dle smlouvy 133/KSÚSV/TR/10. ID 4148308</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Dodací adresa</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Krajská správa a údržba silnic Vysočiny</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Partyzánská 31</w:t>
      </w:r>
    </w:p>
    <w:p>
      <w:pPr>
        <w:pStyle w:val="Style19"/>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583 01 Chotěboř</w:t>
      </w:r>
    </w:p>
    <w:p>
      <w:pPr>
        <w:pStyle w:val="Style19"/>
        <w:keepNext w:val="0"/>
        <w:keepLines w:val="0"/>
        <w:widowControl w:val="0"/>
        <w:shd w:val="clear" w:color="auto" w:fill="auto"/>
        <w:bidi w:val="0"/>
        <w:spacing w:before="0" w:after="880" w:line="240" w:lineRule="auto"/>
        <w:ind w:left="0" w:right="0" w:firstLine="0"/>
        <w:jc w:val="left"/>
      </w:pPr>
      <w:r>
        <w:rPr>
          <w:color w:val="000000"/>
          <w:spacing w:val="0"/>
          <w:w w:val="100"/>
          <w:position w:val="0"/>
          <w:sz w:val="24"/>
          <w:szCs w:val="24"/>
          <w:shd w:val="clear" w:color="auto" w:fill="auto"/>
          <w:lang w:val="cs-CZ" w:eastAsia="cs-CZ" w:bidi="cs-CZ"/>
        </w:rPr>
        <w:t>kontakt:</w:t>
      </w:r>
    </w:p>
    <w:p>
      <w:pPr>
        <w:pStyle w:val="Style15"/>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13"/>
        <w:keepNext w:val="0"/>
        <w:keepLines w:val="0"/>
        <w:widowControl w:val="0"/>
        <w:numPr>
          <w:ilvl w:val="0"/>
          <w:numId w:val="1"/>
        </w:numPr>
        <w:shd w:val="clear" w:color="auto" w:fill="auto"/>
        <w:tabs>
          <w:tab w:pos="741" w:val="left"/>
        </w:tabs>
        <w:bidi w:val="0"/>
        <w:spacing w:before="0" w:after="0" w:line="252" w:lineRule="auto"/>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13"/>
        <w:keepNext w:val="0"/>
        <w:keepLines w:val="0"/>
        <w:widowControl w:val="0"/>
        <w:numPr>
          <w:ilvl w:val="0"/>
          <w:numId w:val="1"/>
        </w:numPr>
        <w:shd w:val="clear" w:color="auto" w:fill="auto"/>
        <w:tabs>
          <w:tab w:pos="741" w:val="left"/>
        </w:tabs>
        <w:bidi w:val="0"/>
        <w:spacing w:before="0" w:after="0" w:line="252" w:lineRule="auto"/>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13"/>
        <w:keepNext w:val="0"/>
        <w:keepLines w:val="0"/>
        <w:widowControl w:val="0"/>
        <w:numPr>
          <w:ilvl w:val="0"/>
          <w:numId w:val="1"/>
        </w:numPr>
        <w:shd w:val="clear" w:color="auto" w:fill="auto"/>
        <w:tabs>
          <w:tab w:pos="807" w:val="left"/>
        </w:tabs>
        <w:bidi w:val="0"/>
        <w:spacing w:before="0" w:after="0" w:line="252" w:lineRule="auto"/>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13"/>
        <w:keepNext w:val="0"/>
        <w:keepLines w:val="0"/>
        <w:widowControl w:val="0"/>
        <w:numPr>
          <w:ilvl w:val="0"/>
          <w:numId w:val="1"/>
        </w:numPr>
        <w:shd w:val="clear" w:color="auto" w:fill="auto"/>
        <w:tabs>
          <w:tab w:pos="807" w:val="left"/>
        </w:tabs>
        <w:bidi w:val="0"/>
        <w:spacing w:before="0" w:after="200" w:line="252" w:lineRule="auto"/>
        <w:ind w:left="0" w:right="0" w:firstLine="380"/>
        <w:jc w:val="left"/>
        <w:sectPr>
          <w:footnotePr>
            <w:pos w:val="pageBottom"/>
            <w:numFmt w:val="decimal"/>
            <w:numRestart w:val="continuous"/>
          </w:footnotePr>
          <w:type w:val="continuous"/>
          <w:pgSz w:w="11900" w:h="16840"/>
          <w:pgMar w:top="1968" w:left="793" w:right="816" w:bottom="1250" w:header="0" w:footer="3" w:gutter="0"/>
          <w:cols w:space="720"/>
          <w:noEndnote/>
          <w:rtlGutter w:val="0"/>
          <w:docGrid w:linePitch="360"/>
        </w:sectPr>
      </w:pPr>
      <w:r>
        <w:rPr>
          <w:color w:val="000000"/>
          <w:spacing w:val="0"/>
          <w:w w:val="100"/>
          <w:position w:val="0"/>
          <w:shd w:val="clear" w:color="auto" w:fill="auto"/>
          <w:lang w:val="cs-CZ" w:eastAsia="cs-CZ" w:bidi="cs-CZ"/>
        </w:rPr>
        <w:t>Uskutečnění stavebních prací na silniční síti (CZ-CPA kód 41 až 43) je pro objednatele uskutečňován</w:t>
      </w:r>
    </w:p>
    <w:p>
      <w:pPr>
        <w:pStyle w:val="Style22"/>
        <w:keepNext/>
        <w:keepLines/>
        <w:widowControl w:val="0"/>
        <w:shd w:val="clear" w:color="auto" w:fill="auto"/>
        <w:bidi w:val="0"/>
        <w:spacing w:before="0" w:after="80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Krajská správa a údržba</w:t>
      </w:r>
      <w:bookmarkEnd w:id="6"/>
      <w:bookmarkEnd w:id="7"/>
    </w:p>
    <w:tbl>
      <w:tblPr>
        <w:tblpPr w:leftFromText="120" w:rightFromText="120" w:topFromText="379" w:bottomFromText="0" w:horzAnchor="page" w:tblpX="888" w:vertAnchor="text" w:tblpY="399"/>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71000165</w:t>
            </w:r>
          </w:p>
        </w:tc>
      </w:tr>
      <w:tr>
        <w:trP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Leden 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gridSpan w:val="2"/>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pStyle w:val="Style13"/>
        <w:keepNext w:val="0"/>
        <w:keepLines w:val="0"/>
        <w:widowControl w:val="0"/>
        <w:shd w:val="clear" w:color="auto" w:fill="auto"/>
        <w:bidi w:val="0"/>
        <w:spacing w:before="0" w:after="160" w:line="240" w:lineRule="auto"/>
        <w:ind w:left="0" w:right="0" w:firstLine="0"/>
        <w:jc w:val="center"/>
      </w:pPr>
      <w:r>
        <mc:AlternateContent>
          <mc:Choice Requires="wps">
            <w:drawing>
              <wp:anchor distT="0" distB="0" distL="0" distR="0" simplePos="0" relativeHeight="503316482" behindDoc="0" locked="0" layoutInCell="1" allowOverlap="1">
                <wp:simplePos x="0" y="0"/>
                <wp:positionH relativeFrom="page">
                  <wp:posOffset>575945</wp:posOffset>
                </wp:positionH>
                <wp:positionV relativeFrom="paragraph">
                  <wp:posOffset>12700</wp:posOffset>
                </wp:positionV>
                <wp:extent cx="1637030" cy="176530"/>
                <wp:wrapNone/>
                <wp:docPr id="13" name="Shape 13"/>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71000165</w:t>
                            </w:r>
                          </w:p>
                        </w:txbxContent>
                      </wps:txbx>
                      <wps:bodyPr lIns="0" tIns="0" rIns="0" bIns="0">
                        <a:noAutoFit/>
                      </wps:bodyPr>
                    </wps:wsp>
                  </a:graphicData>
                </a:graphic>
              </wp:anchor>
            </w:drawing>
          </mc:Choice>
          <mc:Fallback>
            <w:pict>
              <v:shape id="_x0000_s1039" type="#_x0000_t202" style="position:absolute;margin-left:45.350000000000001pt;margin-top:1.pt;width:128.90000000000001pt;height:13.9pt;z-index:25165772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71000165</w:t>
                      </w:r>
                    </w:p>
                  </w:txbxContent>
                </v:textbox>
                <w10:wrap anchorx="page"/>
              </v:shape>
            </w:pict>
          </mc:Fallback>
        </mc:AlternateContent>
      </w:r>
      <w:r>
        <w:rPr>
          <w:color w:val="000000"/>
          <w:spacing w:val="0"/>
          <w:w w:val="100"/>
          <w:position w:val="0"/>
          <w:shd w:val="clear" w:color="auto" w:fill="auto"/>
          <w:lang w:val="cs-CZ" w:eastAsia="cs-CZ" w:bidi="cs-CZ"/>
        </w:rPr>
        <w:t>Ze dne: 21.01.2020</w:t>
      </w:r>
    </w:p>
    <w:p>
      <w:pPr>
        <w:pStyle w:val="Style15"/>
        <w:keepNext/>
        <w:keepLines/>
        <w:widowControl w:val="0"/>
        <w:shd w:val="clear" w:color="auto" w:fill="auto"/>
        <w:bidi w:val="0"/>
        <w:spacing w:before="0" w:after="16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Dodavatel:</w:t>
      </w:r>
      <w:bookmarkEnd w:id="8"/>
      <w:bookmarkEnd w:id="9"/>
    </w:p>
    <w:p>
      <w:pPr>
        <w:pStyle w:val="Style15"/>
        <w:keepNext/>
        <w:keepLines/>
        <w:widowControl w:val="0"/>
        <w:shd w:val="clear" w:color="auto" w:fill="auto"/>
        <w:bidi w:val="0"/>
        <w:spacing w:before="0" w:after="0" w:line="240" w:lineRule="auto"/>
        <w:ind w:left="0" w:right="0" w:firstLine="360"/>
        <w:jc w:val="left"/>
      </w:pPr>
      <w:bookmarkStart w:id="10" w:name="bookmark10"/>
      <w:bookmarkStart w:id="11" w:name="bookmark11"/>
      <w:r>
        <w:rPr>
          <w:color w:val="000000"/>
          <w:spacing w:val="0"/>
          <w:w w:val="100"/>
          <w:position w:val="0"/>
          <w:shd w:val="clear" w:color="auto" w:fill="auto"/>
          <w:lang w:val="cs-CZ" w:eastAsia="cs-CZ" w:bidi="cs-CZ"/>
        </w:rPr>
        <w:t>K+S Czech Republic a.s.</w:t>
      </w:r>
      <w:bookmarkEnd w:id="10"/>
      <w:bookmarkEnd w:id="11"/>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Novodvorská 1062/12</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14200 Praha 4</w:t>
      </w:r>
    </w:p>
    <w:p>
      <w:pPr>
        <w:pStyle w:val="Style13"/>
        <w:keepNext w:val="0"/>
        <w:keepLines w:val="0"/>
        <w:widowControl w:val="0"/>
        <w:shd w:val="clear" w:color="auto" w:fill="auto"/>
        <w:tabs>
          <w:tab w:pos="2885" w:val="left"/>
        </w:tabs>
        <w:bidi w:val="0"/>
        <w:spacing w:before="0" w:after="800" w:line="240" w:lineRule="auto"/>
        <w:ind w:left="0" w:right="0" w:firstLine="360"/>
        <w:jc w:val="left"/>
      </w:pPr>
      <w:r>
        <w:rPr>
          <w:color w:val="000000"/>
          <w:spacing w:val="0"/>
          <w:w w:val="100"/>
          <w:position w:val="0"/>
          <w:shd w:val="clear" w:color="auto" w:fill="auto"/>
          <w:lang w:val="cs-CZ" w:eastAsia="cs-CZ" w:bidi="cs-CZ"/>
        </w:rPr>
        <w:t>IČO: 45192405</w:t>
        <w:tab/>
        <w:t>DIČ: CZ45192405</w:t>
      </w:r>
    </w:p>
    <w:p>
      <w:pPr>
        <w:pStyle w:val="Style13"/>
        <w:keepNext w:val="0"/>
        <w:keepLines w:val="0"/>
        <w:widowControl w:val="0"/>
        <w:pBdr>
          <w:top w:val="single" w:sz="4" w:space="0" w:color="auto"/>
        </w:pBdr>
        <w:shd w:val="clear" w:color="auto" w:fill="auto"/>
        <w:tabs>
          <w:tab w:pos="4195"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13"/>
        <w:keepNext w:val="0"/>
        <w:keepLines w:val="0"/>
        <w:widowControl w:val="0"/>
        <w:shd w:val="clear" w:color="auto" w:fill="auto"/>
        <w:bidi w:val="0"/>
        <w:spacing w:before="0" w:after="0" w:line="240" w:lineRule="auto"/>
        <w:ind w:left="6500" w:right="0" w:firstLine="0"/>
        <w:jc w:val="left"/>
      </w:pPr>
      <w:r>
        <w:rPr>
          <w:color w:val="000000"/>
          <w:spacing w:val="0"/>
          <w:w w:val="100"/>
          <w:position w:val="0"/>
          <w:shd w:val="clear" w:color="auto" w:fill="auto"/>
          <w:lang w:val="cs-CZ" w:eastAsia="cs-CZ" w:bidi="cs-CZ"/>
        </w:rPr>
        <w:t>Žižkova 1018 Havlíčkův Brod</w:t>
      </w:r>
    </w:p>
    <w:p>
      <w:pPr>
        <w:pStyle w:val="Style13"/>
        <w:keepNext w:val="0"/>
        <w:keepLines w:val="0"/>
        <w:widowControl w:val="0"/>
        <w:pBdr>
          <w:bottom w:val="single" w:sz="4" w:space="0" w:color="auto"/>
        </w:pBdr>
        <w:shd w:val="clear" w:color="auto" w:fill="auto"/>
        <w:bidi w:val="0"/>
        <w:spacing w:before="0" w:after="160" w:line="240" w:lineRule="auto"/>
        <w:ind w:left="6500" w:right="0" w:firstLine="0"/>
        <w:jc w:val="left"/>
      </w:pPr>
      <w:r>
        <w:rPr>
          <w:color w:val="000000"/>
          <w:spacing w:val="0"/>
          <w:w w:val="100"/>
          <w:position w:val="0"/>
          <w:shd w:val="clear" w:color="auto" w:fill="auto"/>
          <w:lang w:val="cs-CZ" w:eastAsia="cs-CZ" w:bidi="cs-CZ"/>
        </w:rPr>
        <w:t>581 53</w:t>
      </w:r>
    </w:p>
    <w:p>
      <w:pPr>
        <w:pStyle w:val="Style13"/>
        <w:keepNext w:val="0"/>
        <w:keepLines w:val="0"/>
        <w:widowControl w:val="0"/>
        <w:shd w:val="clear" w:color="auto" w:fill="auto"/>
        <w:bidi w:val="0"/>
        <w:spacing w:before="0" w:after="0" w:line="240" w:lineRule="auto"/>
        <w:ind w:left="700" w:right="0" w:firstLine="0"/>
        <w:jc w:val="both"/>
      </w:pPr>
      <w:r>
        <w:rPr>
          <w:color w:val="000000"/>
          <w:spacing w:val="0"/>
          <w:w w:val="100"/>
          <w:position w:val="0"/>
          <w:shd w:val="clear" w:color="auto" w:fill="auto"/>
          <w:lang w:val="cs-CZ" w:eastAsia="cs-CZ" w:bidi="cs-CZ"/>
        </w:rPr>
        <w:t>v rámci jeho hlavní činnosti, která nepodléhá DPH. Režim přenesené daňové povinnosti se na takové práce nevztahuje. Uskutečnění stavebních prací mimo silniční síť podléhá režimu přenesené daňové povinnosti.</w:t>
      </w:r>
    </w:p>
    <w:p>
      <w:pPr>
        <w:pStyle w:val="Style13"/>
        <w:keepNext w:val="0"/>
        <w:keepLines w:val="0"/>
        <w:widowControl w:val="0"/>
        <w:numPr>
          <w:ilvl w:val="0"/>
          <w:numId w:val="1"/>
        </w:numPr>
        <w:shd w:val="clear" w:color="auto" w:fill="auto"/>
        <w:tabs>
          <w:tab w:pos="814" w:val="left"/>
        </w:tabs>
        <w:bidi w:val="0"/>
        <w:spacing w:before="0" w:after="0" w:line="240" w:lineRule="auto"/>
        <w:ind w:left="70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13"/>
        <w:keepNext w:val="0"/>
        <w:keepLines w:val="0"/>
        <w:widowControl w:val="0"/>
        <w:numPr>
          <w:ilvl w:val="0"/>
          <w:numId w:val="1"/>
        </w:numPr>
        <w:shd w:val="clear" w:color="auto" w:fill="auto"/>
        <w:tabs>
          <w:tab w:pos="814" w:val="left"/>
        </w:tabs>
        <w:bidi w:val="0"/>
        <w:spacing w:before="0" w:after="0" w:line="240" w:lineRule="auto"/>
        <w:ind w:left="70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13"/>
        <w:keepNext w:val="0"/>
        <w:keepLines w:val="0"/>
        <w:widowControl w:val="0"/>
        <w:numPr>
          <w:ilvl w:val="0"/>
          <w:numId w:val="1"/>
        </w:numPr>
        <w:shd w:val="clear" w:color="auto" w:fill="auto"/>
        <w:tabs>
          <w:tab w:pos="814"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Záruční doba na věcné plnění se sjednává viz. smlouva Č.133/KSÚSV/TR/10.</w:t>
      </w:r>
    </w:p>
    <w:p>
      <w:pPr>
        <w:pStyle w:val="Style13"/>
        <w:keepNext w:val="0"/>
        <w:keepLines w:val="0"/>
        <w:widowControl w:val="0"/>
        <w:numPr>
          <w:ilvl w:val="0"/>
          <w:numId w:val="1"/>
        </w:numPr>
        <w:shd w:val="clear" w:color="auto" w:fill="auto"/>
        <w:tabs>
          <w:tab w:pos="819" w:val="left"/>
        </w:tabs>
        <w:bidi w:val="0"/>
        <w:spacing w:before="0" w:after="840" w:line="240" w:lineRule="auto"/>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6"/>
        <w:gridCol w:w="1243"/>
        <w:gridCol w:w="946"/>
        <w:gridCol w:w="1032"/>
        <w:gridCol w:w="1080"/>
      </w:tblGrid>
      <w:tr>
        <w:trPr>
          <w:trHeight w:val="725"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8"/>
        <w:keepNext w:val="0"/>
        <w:keepLines w:val="0"/>
        <w:widowControl w:val="0"/>
        <w:shd w:val="clear" w:color="auto" w:fill="auto"/>
        <w:tabs>
          <w:tab w:pos="1277" w:val="left"/>
          <w:tab w:pos="2770" w:val="left"/>
          <w:tab w:pos="4306" w:val="left"/>
          <w:tab w:pos="4757" w:val="left"/>
          <w:tab w:pos="5798" w:val="left"/>
        </w:tabs>
        <w:bidi w:val="0"/>
        <w:spacing w:before="0" w:after="40" w:line="240" w:lineRule="auto"/>
        <w:ind w:left="86" w:right="0" w:firstLine="0"/>
        <w:jc w:val="left"/>
        <w:rPr>
          <w:sz w:val="18"/>
          <w:szCs w:val="18"/>
        </w:rPr>
      </w:pPr>
      <w:r>
        <w:rPr>
          <w:color w:val="000000"/>
          <w:spacing w:val="0"/>
          <w:w w:val="100"/>
          <w:position w:val="0"/>
          <w:sz w:val="18"/>
          <w:szCs w:val="18"/>
          <w:shd w:val="clear" w:color="auto" w:fill="auto"/>
          <w:lang w:val="cs-CZ" w:eastAsia="cs-CZ" w:bidi="cs-CZ"/>
        </w:rPr>
        <w:t>2 500,00</w:t>
        <w:tab/>
        <w:t>24,15 t</w:t>
        <w:tab/>
        <w:t>60 375,00</w:t>
        <w:tab/>
        <w:t>21</w:t>
        <w:tab/>
        <w:t>12 678,75</w:t>
        <w:tab/>
        <w:t>73 053,75</w:t>
      </w:r>
    </w:p>
    <w:p>
      <w:pPr>
        <w:pStyle w:val="Style8"/>
        <w:keepNext w:val="0"/>
        <w:keepLines w:val="0"/>
        <w:widowControl w:val="0"/>
        <w:shd w:val="clear" w:color="auto" w:fill="auto"/>
        <w:bidi w:val="0"/>
        <w:spacing w:before="0" w:after="0" w:line="240" w:lineRule="auto"/>
        <w:ind w:left="86" w:right="0" w:firstLine="0"/>
        <w:jc w:val="left"/>
        <w:rPr>
          <w:sz w:val="16"/>
          <w:szCs w:val="16"/>
        </w:rPr>
      </w:pPr>
      <w:r>
        <w:rPr>
          <w:color w:val="000000"/>
          <w:spacing w:val="0"/>
          <w:w w:val="100"/>
          <w:position w:val="0"/>
          <w:sz w:val="16"/>
          <w:szCs w:val="16"/>
          <w:shd w:val="clear" w:color="auto" w:fill="auto"/>
          <w:lang w:val="cs-CZ" w:eastAsia="cs-CZ" w:bidi="cs-CZ"/>
        </w:rPr>
        <w:t>Vakuovaná pytlovaná sůl na CM Chotěboř dle smlouvy 133/KSÚSV/TR/10 . 1 návěs na CM Havlíčkův Brod</w:t>
      </w:r>
    </w:p>
    <w:p>
      <w:pPr>
        <w:pStyle w:val="Style8"/>
        <w:keepNext w:val="0"/>
        <w:keepLines w:val="0"/>
        <w:widowControl w:val="0"/>
        <w:shd w:val="clear" w:color="auto" w:fill="auto"/>
        <w:tabs>
          <w:tab w:pos="1109" w:val="left"/>
          <w:tab w:pos="1968" w:val="left"/>
          <w:tab w:pos="2602" w:val="left"/>
          <w:tab w:pos="4138" w:val="left"/>
          <w:tab w:pos="4867" w:val="left"/>
          <w:tab w:pos="5630" w:val="left"/>
        </w:tabs>
        <w:bidi w:val="0"/>
        <w:spacing w:before="0" w:after="0" w:line="228" w:lineRule="auto"/>
        <w:ind w:left="86" w:right="0" w:firstLine="0"/>
        <w:jc w:val="left"/>
        <w:rPr>
          <w:sz w:val="18"/>
          <w:szCs w:val="18"/>
        </w:rPr>
      </w:pPr>
      <w:r>
        <w:rPr>
          <w:color w:val="000000"/>
          <w:spacing w:val="0"/>
          <w:w w:val="100"/>
          <w:position w:val="0"/>
          <w:sz w:val="18"/>
          <w:szCs w:val="18"/>
          <w:shd w:val="clear" w:color="auto" w:fill="auto"/>
          <w:lang w:val="cs-CZ" w:eastAsia="cs-CZ" w:bidi="cs-CZ"/>
        </w:rPr>
        <w:t>150,00</w:t>
        <w:tab/>
        <w:t>23,00</w:t>
        <w:tab/>
        <w:t>ks</w:t>
        <w:tab/>
        <w:t>3 450,00</w:t>
        <w:tab/>
        <w:t>21</w:t>
        <w:tab/>
        <w:t>724,50</w:t>
        <w:tab/>
        <w:t>4 174,50</w:t>
      </w:r>
    </w:p>
    <w:p>
      <w:pPr>
        <w:widowControl w:val="0"/>
        <w:spacing w:after="79" w:line="1" w:lineRule="exact"/>
      </w:pPr>
    </w:p>
    <w:p>
      <w:pPr>
        <w:pStyle w:val="Style27"/>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Jadnocestné palety.</w:t>
      </w:r>
    </w:p>
    <w:p>
      <w:pPr>
        <w:pStyle w:val="Style13"/>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13"/>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Příkazce</w:t>
      </w:r>
    </w:p>
    <w:p>
      <w:pPr>
        <w:pStyle w:val="Style13"/>
        <w:keepNext w:val="0"/>
        <w:keepLines w:val="0"/>
        <w:widowControl w:val="0"/>
        <w:shd w:val="clear" w:color="auto" w:fill="auto"/>
        <w:bidi w:val="0"/>
        <w:spacing w:before="0" w:after="56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13"/>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13"/>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Tisk: 21.01.2020</w:t>
      </w:r>
    </w:p>
    <w:p>
      <w:pPr>
        <w:widowControl w:val="0"/>
        <w:spacing w:line="1" w:lineRule="exact"/>
        <w:sectPr>
          <w:footnotePr>
            <w:pos w:val="pageBottom"/>
            <w:numFmt w:val="decimal"/>
            <w:numRestart w:val="continuous"/>
          </w:footnotePr>
          <w:pgSz w:w="11900" w:h="16840"/>
          <w:pgMar w:top="961" w:left="898" w:right="788" w:bottom="1311" w:header="0" w:footer="3" w:gutter="0"/>
          <w:cols w:space="720"/>
          <w:noEndnote/>
          <w:rtlGutter w:val="0"/>
          <w:docGrid w:linePitch="360"/>
        </w:sectPr>
      </w:pPr>
      <w:r>
        <mc:AlternateContent>
          <mc:Choice Requires="wps">
            <w:drawing>
              <wp:anchor distT="15240" distB="0" distL="0" distR="0" simplePos="0" relativeHeight="125829378" behindDoc="0" locked="0" layoutInCell="1" allowOverlap="1">
                <wp:simplePos x="0" y="0"/>
                <wp:positionH relativeFrom="page">
                  <wp:posOffset>668020</wp:posOffset>
                </wp:positionH>
                <wp:positionV relativeFrom="paragraph">
                  <wp:posOffset>15240</wp:posOffset>
                </wp:positionV>
                <wp:extent cx="3026410" cy="670560"/>
                <wp:wrapTopAndBottom/>
                <wp:docPr id="15" name="Shape 15"/>
                <a:graphic xmlns:a="http://schemas.openxmlformats.org/drawingml/2006/main">
                  <a:graphicData uri="http://schemas.microsoft.com/office/word/2010/wordprocessingShape">
                    <wps:wsp>
                      <wps:cNvSpPr txBox="1"/>
                      <wps:spPr>
                        <a:xfrm>
                          <a:ext cx="3026410" cy="670560"/>
                        </a:xfrm>
                        <a:prstGeom prst="rect"/>
                        <a:noFill/>
                      </wps:spPr>
                      <wps:txbx>
                        <w:txbxContent>
                          <w:tbl>
                            <w:tblPr>
                              <w:tblOverlap w:val="never"/>
                              <w:jc w:val="left"/>
                              <w:tblLayout w:type="fixed"/>
                            </w:tblPr>
                            <w:tblGrid>
                              <w:gridCol w:w="1435"/>
                              <w:gridCol w:w="3331"/>
                            </w:tblGrid>
                            <w:tr>
                              <w:trPr>
                                <w:tblHeader/>
                                <w:trHeight w:val="331"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52.600000000000001pt;margin-top:1.2pt;width:238.30000000000001pt;height:52.799999999999997pt;z-index:-125829375;mso-wrap-distance-left:0;mso-wrap-distance-top:1.2pt;mso-wrap-distance-right:0;mso-position-horizontal-relative:page" filled="f" stroked="f">
                <v:textbox inset="0,0,0,0">
                  <w:txbxContent>
                    <w:tbl>
                      <w:tblPr>
                        <w:tblOverlap w:val="never"/>
                        <w:jc w:val="left"/>
                        <w:tblLayout w:type="fixed"/>
                      </w:tblPr>
                      <w:tblGrid>
                        <w:gridCol w:w="1435"/>
                        <w:gridCol w:w="3331"/>
                      </w:tblGrid>
                      <w:tr>
                        <w:trPr>
                          <w:tblHeader/>
                          <w:trHeight w:val="331" w:hRule="exact"/>
                        </w:trPr>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80" behindDoc="0" locked="0" layoutInCell="1" allowOverlap="1">
                <wp:simplePos x="0" y="0"/>
                <wp:positionH relativeFrom="page">
                  <wp:posOffset>3755390</wp:posOffset>
                </wp:positionH>
                <wp:positionV relativeFrom="paragraph">
                  <wp:posOffset>0</wp:posOffset>
                </wp:positionV>
                <wp:extent cx="2477770" cy="167640"/>
                <wp:wrapTopAndBottom/>
                <wp:docPr id="17" name="Shape 17"/>
                <a:graphic xmlns:a="http://schemas.openxmlformats.org/drawingml/2006/main">
                  <a:graphicData uri="http://schemas.microsoft.com/office/word/2010/wordprocessingShape">
                    <wps:wsp>
                      <wps:cNvSpPr txBox="1"/>
                      <wps:spPr>
                        <a:xfrm>
                          <a:ext cx="2477770" cy="16764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77 228,25</w:t>
                            </w:r>
                          </w:p>
                        </w:txbxContent>
                      </wps:txbx>
                      <wps:bodyPr wrap="none" lIns="0" tIns="0" rIns="0" bIns="0">
                        <a:noAutoFit/>
                      </wps:bodyPr>
                    </wps:wsp>
                  </a:graphicData>
                </a:graphic>
              </wp:anchor>
            </w:drawing>
          </mc:Choice>
          <mc:Fallback>
            <w:pict>
              <v:shape id="_x0000_s1043" type="#_x0000_t202" style="position:absolute;margin-left:295.69999999999999pt;margin-top:0;width:195.09999999999999pt;height:13.199999999999999pt;z-index:-125829373;mso-wrap-distance-left:0;mso-wrap-distance-right:0;mso-wrap-distance-bottom:40.799999999999997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77 228,25</w:t>
                      </w:r>
                    </w:p>
                  </w:txbxContent>
                </v:textbox>
                <w10:wrap type="topAndBottom" anchorx="page"/>
              </v:shape>
            </w:pict>
          </mc:Fallback>
        </mc:AlternateContent>
      </w:r>
    </w:p>
    <w:p>
      <w:pPr>
        <w:pStyle w:val="Style13"/>
        <w:keepNext w:val="0"/>
        <w:keepLines w:val="0"/>
        <w:widowControl w:val="0"/>
        <w:shd w:val="clear" w:color="auto" w:fill="auto"/>
        <w:bidi w:val="0"/>
        <w:spacing w:before="0" w:after="340" w:line="240" w:lineRule="auto"/>
        <w:ind w:left="7120" w:right="0" w:firstLine="0"/>
        <w:jc w:val="left"/>
      </w:pPr>
      <w:r>
        <w:rPr>
          <w:color w:val="000000"/>
          <w:spacing w:val="0"/>
          <w:w w:val="100"/>
          <w:position w:val="0"/>
          <w:shd w:val="clear" w:color="auto" w:fill="auto"/>
          <w:lang w:val="cs-CZ" w:eastAsia="cs-CZ" w:bidi="cs-CZ"/>
        </w:rPr>
        <w:t>razítko a podpis</w:t>
      </w:r>
    </w:p>
    <w:p>
      <w:pPr>
        <w:pStyle w:val="Style27"/>
        <w:keepNext w:val="0"/>
        <w:keepLines w:val="0"/>
        <w:widowControl w:val="0"/>
        <w:shd w:val="clear" w:color="auto" w:fill="auto"/>
        <w:bidi w:val="0"/>
        <w:spacing w:before="0" w:after="0" w:line="240" w:lineRule="auto"/>
        <w:ind w:left="160" w:right="0" w:firstLine="0"/>
        <w:jc w:val="left"/>
        <w:sectPr>
          <w:footnotePr>
            <w:pos w:val="pageBottom"/>
            <w:numFmt w:val="decimal"/>
            <w:numRestart w:val="continuous"/>
          </w:footnotePr>
          <w:type w:val="continuous"/>
          <w:pgSz w:w="11900" w:h="16840"/>
          <w:pgMar w:top="961" w:left="898" w:right="788" w:bottom="1211"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w:t>
      </w:r>
    </w:p>
    <w:p>
      <w:pPr>
        <w:pStyle w:val="Style22"/>
        <w:keepNext/>
        <w:keepLines/>
        <w:widowControl w:val="0"/>
        <w:shd w:val="clear" w:color="auto" w:fill="auto"/>
        <w:bidi w:val="0"/>
        <w:spacing w:before="0" w:after="0" w:line="240" w:lineRule="auto"/>
        <w:ind w:left="0" w:right="0" w:firstLine="0"/>
        <w:jc w:val="left"/>
        <w:rPr>
          <w:sz w:val="19"/>
          <w:szCs w:val="19"/>
        </w:rPr>
        <w:sectPr>
          <w:footnotePr>
            <w:pos w:val="pageBottom"/>
            <w:numFmt w:val="decimal"/>
            <w:numRestart w:val="continuous"/>
          </w:footnotePr>
          <w:pgSz w:w="11900" w:h="16840"/>
          <w:pgMar w:top="976" w:left="825" w:right="1125" w:bottom="1335" w:header="0" w:footer="3" w:gutter="0"/>
          <w:cols w:space="720"/>
          <w:noEndnote/>
          <w:rtlGutter w:val="0"/>
          <w:docGrid w:linePitch="360"/>
        </w:sectPr>
      </w:pPr>
      <w:bookmarkStart w:id="12" w:name="bookmark12"/>
      <w:bookmarkStart w:id="13" w:name="bookmark13"/>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bookmarkEnd w:id="12"/>
      <w:bookmarkEnd w:id="13"/>
    </w:p>
    <w:p>
      <w:pPr>
        <w:widowControl w:val="0"/>
        <w:spacing w:line="130" w:lineRule="exact"/>
        <w:rPr>
          <w:sz w:val="10"/>
          <w:szCs w:val="10"/>
        </w:rPr>
      </w:pPr>
    </w:p>
    <w:p>
      <w:pPr>
        <w:widowControl w:val="0"/>
        <w:spacing w:line="1" w:lineRule="exact"/>
        <w:sectPr>
          <w:footnotePr>
            <w:pos w:val="pageBottom"/>
            <w:numFmt w:val="decimal"/>
            <w:numRestart w:val="continuous"/>
          </w:footnotePr>
          <w:type w:val="continuous"/>
          <w:pgSz w:w="11900" w:h="16840"/>
          <w:pgMar w:top="976" w:left="0" w:right="0" w:bottom="1335"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24" w:right="0" w:firstLine="0"/>
        <w:jc w:val="left"/>
      </w:pPr>
      <w:r>
        <w:rPr>
          <w:b/>
          <w:bCs/>
          <w:color w:val="000000"/>
          <w:spacing w:val="0"/>
          <w:w w:val="100"/>
          <w:position w:val="0"/>
          <w:shd w:val="clear" w:color="auto" w:fill="auto"/>
          <w:lang w:val="cs-CZ" w:eastAsia="cs-CZ" w:bidi="cs-CZ"/>
        </w:rPr>
        <w:t>Číslo objednávky: 71000165</w:t>
      </w:r>
    </w:p>
    <w:tbl>
      <w:tblPr>
        <w:tblOverlap w:val="never"/>
        <w:jc w:val="center"/>
        <w:tblLayout w:type="fixed"/>
      </w:tblPr>
      <w:tblGrid>
        <w:gridCol w:w="1685"/>
        <w:gridCol w:w="2179"/>
      </w:tblGrid>
      <w:tr>
        <w:trPr>
          <w:trHeight w:val="26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71000165</w:t>
            </w:r>
          </w:p>
        </w:tc>
      </w:tr>
      <w:tr>
        <w:trPr>
          <w:trHeight w:val="26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Leden 2020</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Chotěboř</w:t>
            </w:r>
          </w:p>
        </w:tc>
      </w:tr>
      <w:tr>
        <w:trPr>
          <w:trHeight w:val="27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13"/>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21.01.2020</w:t>
      </w:r>
    </w:p>
    <w:p>
      <w:pPr>
        <w:pStyle w:val="Style15"/>
        <w:keepNext/>
        <w:keepLines/>
        <w:widowControl w:val="0"/>
        <w:shd w:val="clear" w:color="auto" w:fill="auto"/>
        <w:bidi w:val="0"/>
        <w:spacing w:before="0" w:after="180" w:line="240" w:lineRule="auto"/>
        <w:ind w:left="0" w:right="0" w:firstLine="140"/>
        <w:jc w:val="left"/>
      </w:pPr>
      <w:bookmarkStart w:id="14" w:name="bookmark14"/>
      <w:bookmarkStart w:id="15" w:name="bookmark15"/>
      <w:r>
        <w:rPr>
          <w:color w:val="000000"/>
          <w:spacing w:val="0"/>
          <w:w w:val="100"/>
          <w:position w:val="0"/>
          <w:shd w:val="clear" w:color="auto" w:fill="auto"/>
          <w:lang w:val="cs-CZ" w:eastAsia="cs-CZ" w:bidi="cs-CZ"/>
        </w:rPr>
        <w:t>Dodavatel:</w:t>
      </w:r>
      <w:bookmarkEnd w:id="14"/>
      <w:bookmarkEnd w:id="15"/>
    </w:p>
    <w:p>
      <w:pPr>
        <w:pStyle w:val="Style15"/>
        <w:keepNext/>
        <w:keepLines/>
        <w:widowControl w:val="0"/>
        <w:shd w:val="clear" w:color="auto" w:fill="auto"/>
        <w:bidi w:val="0"/>
        <w:spacing w:before="0" w:after="0" w:line="240" w:lineRule="auto"/>
        <w:ind w:left="0" w:right="0" w:firstLine="380"/>
        <w:jc w:val="left"/>
      </w:pPr>
      <w:bookmarkStart w:id="16" w:name="bookmark16"/>
      <w:bookmarkStart w:id="17" w:name="bookmark17"/>
      <w:r>
        <w:rPr>
          <w:color w:val="000000"/>
          <w:spacing w:val="0"/>
          <w:w w:val="100"/>
          <w:position w:val="0"/>
          <w:shd w:val="clear" w:color="auto" w:fill="auto"/>
          <w:lang w:val="cs-CZ" w:eastAsia="cs-CZ" w:bidi="cs-CZ"/>
        </w:rPr>
        <w:t>K+S Czech Republic a.s.</w:t>
      </w:r>
      <w:bookmarkEnd w:id="16"/>
      <w:bookmarkEnd w:id="17"/>
    </w:p>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Novodvorská 1062/12</w:t>
      </w:r>
    </w:p>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14200 Praha 4</w:t>
      </w:r>
    </w:p>
    <w:p>
      <w:pPr>
        <w:pStyle w:val="Style13"/>
        <w:keepNext w:val="0"/>
        <w:keepLines w:val="0"/>
        <w:widowControl w:val="0"/>
        <w:shd w:val="clear" w:color="auto" w:fill="auto"/>
        <w:tabs>
          <w:tab w:pos="2905" w:val="left"/>
        </w:tabs>
        <w:bidi w:val="0"/>
        <w:spacing w:before="0" w:after="0" w:line="240" w:lineRule="auto"/>
        <w:ind w:left="0" w:right="0" w:firstLine="380"/>
        <w:jc w:val="left"/>
        <w:sectPr>
          <w:footnotePr>
            <w:pos w:val="pageBottom"/>
            <w:numFmt w:val="decimal"/>
            <w:numRestart w:val="continuous"/>
          </w:footnotePr>
          <w:type w:val="continuous"/>
          <w:pgSz w:w="11900" w:h="16840"/>
          <w:pgMar w:top="976" w:left="863" w:right="2559" w:bottom="1335" w:header="0" w:footer="3" w:gutter="0"/>
          <w:cols w:num="2" w:space="720" w:equalWidth="0">
            <w:col w:w="3864" w:space="130"/>
            <w:col w:w="4483"/>
          </w:cols>
          <w:noEndnote/>
          <w:rtlGutter w:val="0"/>
          <w:docGrid w:linePitch="360"/>
        </w:sectPr>
      </w:pPr>
      <w:r>
        <w:rPr>
          <w:color w:val="000000"/>
          <w:spacing w:val="0"/>
          <w:w w:val="100"/>
          <w:position w:val="0"/>
          <w:shd w:val="clear" w:color="auto" w:fill="auto"/>
          <w:lang w:val="cs-CZ" w:eastAsia="cs-CZ" w:bidi="cs-CZ"/>
        </w:rPr>
        <w:t>IČO: 45192405</w:t>
        <w:tab/>
        <w:t>DIČ: CZ45192405</w:t>
      </w:r>
    </w:p>
    <w:p>
      <w:pPr>
        <w:widowControl w:val="0"/>
        <w:spacing w:line="97" w:lineRule="exact"/>
        <w:rPr>
          <w:sz w:val="8"/>
          <w:szCs w:val="8"/>
        </w:rPr>
      </w:pPr>
    </w:p>
    <w:p>
      <w:pPr>
        <w:widowControl w:val="0"/>
        <w:spacing w:line="1" w:lineRule="exact"/>
        <w:sectPr>
          <w:footnotePr>
            <w:pos w:val="pageBottom"/>
            <w:numFmt w:val="decimal"/>
            <w:numRestart w:val="continuous"/>
          </w:footnotePr>
          <w:type w:val="continuous"/>
          <w:pgSz w:w="11900" w:h="16840"/>
          <w:pgMar w:top="976" w:left="0" w:right="0" w:bottom="1157" w:header="0" w:footer="3" w:gutter="0"/>
          <w:cols w:space="720"/>
          <w:noEndnote/>
          <w:rtlGutter w:val="0"/>
          <w:docGrid w:linePitch="360"/>
        </w:sectPr>
      </w:pPr>
    </w:p>
    <w:p>
      <w:pPr>
        <w:pStyle w:val="Style13"/>
        <w:keepNext w:val="0"/>
        <w:keepLines w:val="0"/>
        <w:widowControl w:val="0"/>
        <w:pBdr>
          <w:bottom w:val="single" w:sz="4" w:space="0" w:color="auto"/>
        </w:pBdr>
        <w:shd w:val="clear" w:color="auto" w:fill="auto"/>
        <w:bidi w:val="0"/>
        <w:spacing w:before="0" w:after="9200" w:line="264" w:lineRule="auto"/>
        <w:ind w:left="6580" w:right="0" w:hanging="3860"/>
        <w:jc w:val="left"/>
      </w:pPr>
      <w:r>
        <mc:AlternateContent>
          <mc:Choice Requires="wps">
            <w:drawing>
              <wp:anchor distT="0" distB="0" distL="114300" distR="114300" simplePos="0" relativeHeight="125829382" behindDoc="0" locked="0" layoutInCell="1" allowOverlap="1">
                <wp:simplePos x="0" y="0"/>
                <wp:positionH relativeFrom="page">
                  <wp:posOffset>572770</wp:posOffset>
                </wp:positionH>
                <wp:positionV relativeFrom="paragraph">
                  <wp:posOffset>12700</wp:posOffset>
                </wp:positionV>
                <wp:extent cx="838200" cy="161290"/>
                <wp:wrapSquare wrapText="right"/>
                <wp:docPr id="19" name="Shape 19"/>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45" type="#_x0000_t202" style="position:absolute;margin-left:45.100000000000001pt;margin-top:1.pt;width:66.pt;height:12.699999999999999pt;z-index:-125829371;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7"/>
        <w:keepNext w:val="0"/>
        <w:keepLines w:val="0"/>
        <w:widowControl w:val="0"/>
        <w:shd w:val="clear" w:color="auto" w:fill="auto"/>
        <w:bidi w:val="0"/>
        <w:spacing w:before="0" w:after="0" w:line="240" w:lineRule="auto"/>
        <w:ind w:left="180" w:right="0" w:firstLine="20"/>
        <w:jc w:val="left"/>
        <w:sectPr>
          <w:footnotePr>
            <w:pos w:val="pageBottom"/>
            <w:numFmt w:val="decimal"/>
            <w:numRestart w:val="continuous"/>
          </w:footnotePr>
          <w:type w:val="continuous"/>
          <w:pgSz w:w="11900" w:h="16840"/>
          <w:pgMar w:top="976" w:left="825" w:right="1125" w:bottom="1157" w:header="0" w:footer="3" w:gutter="0"/>
          <w:cols w:space="720"/>
          <w:noEndnote/>
          <w:rtlGutter w:val="0"/>
          <w:docGrid w:linePitch="360"/>
        </w:sectPr>
      </w:pPr>
      <w:r>
        <w:rPr>
          <w:color w:val="000000"/>
          <w:spacing w:val="0"/>
          <w:w w:val="100"/>
          <w:position w:val="0"/>
          <w:shd w:val="clear" w:color="auto" w:fill="auto"/>
          <w:lang w:val="cs-CZ" w:eastAsia="cs-CZ" w:bidi="cs-CZ"/>
        </w:rPr>
        <w:t>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tbl>
      <w:tblPr>
        <w:tblOverlap w:val="never"/>
        <w:jc w:val="left"/>
        <w:tblLayout w:type="fixed"/>
      </w:tblPr>
      <w:tblGrid>
        <w:gridCol w:w="1661"/>
        <w:gridCol w:w="7210"/>
      </w:tblGrid>
      <w:tr>
        <w:trPr>
          <w:trHeight w:val="24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From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60" w:right="0" w:firstLine="0"/>
              <w:jc w:val="left"/>
            </w:pPr>
            <w:r>
              <w:rPr>
                <w:color w:val="000000"/>
                <w:spacing w:val="0"/>
                <w:w w:val="100"/>
                <w:position w:val="0"/>
                <w:shd w:val="clear" w:color="auto" w:fill="auto"/>
                <w:lang w:val="cs-CZ" w:eastAsia="cs-CZ" w:bidi="cs-CZ"/>
              </w:rPr>
              <w:t>@ks-</w:t>
            </w:r>
            <w:r>
              <w:rPr>
                <w:color w:val="000000"/>
                <w:spacing w:val="0"/>
                <w:w w:val="100"/>
                <w:position w:val="0"/>
                <w:shd w:val="clear" w:color="auto" w:fill="auto"/>
                <w:lang w:val="cs-CZ" w:eastAsia="cs-CZ" w:bidi="cs-CZ"/>
              </w:rPr>
              <w:t>cz.com</w:t>
            </w:r>
            <w:r>
              <w:rPr>
                <w:color w:val="000000"/>
                <w:spacing w:val="0"/>
                <w:w w:val="100"/>
                <w:position w:val="0"/>
                <w:shd w:val="clear" w:color="auto" w:fill="auto"/>
                <w:lang w:val="cs-CZ" w:eastAsia="cs-CZ" w:bidi="cs-CZ"/>
              </w:rPr>
              <w:t>]</w:t>
            </w:r>
          </w:p>
        </w:tc>
      </w:tr>
    </w:tbl>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Tuesday, January 21, 2020 10:26 AM</w:t>
      </w:r>
    </w:p>
    <w:tbl>
      <w:tblPr>
        <w:tblOverlap w:val="never"/>
        <w:jc w:val="left"/>
        <w:tblLayout w:type="fixed"/>
      </w:tblPr>
      <w:tblGrid>
        <w:gridCol w:w="1661"/>
        <w:gridCol w:w="7210"/>
      </w:tblGrid>
      <w:tr>
        <w:trPr>
          <w:trHeight w:val="24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To:</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64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r>
        <w:trPr>
          <w:trHeight w:val="25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Cc:</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6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bl>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 vakuová sůl na CM Havlíčkův Brod, CM Chotěboř, CM Ledeč nad Sázavou</w:t>
      </w:r>
    </w:p>
    <w:p>
      <w:pPr>
        <w:widowControl w:val="0"/>
        <w:spacing w:after="299" w:line="1" w:lineRule="exact"/>
      </w:pPr>
    </w:p>
    <w:p>
      <w:pPr>
        <w:pStyle w:val="Style13"/>
        <w:keepNext w:val="0"/>
        <w:keepLines w:val="0"/>
        <w:widowControl w:val="0"/>
        <w:shd w:val="clear" w:color="auto" w:fill="auto"/>
        <w:bidi w:val="0"/>
        <w:spacing w:before="0" w:after="300" w:line="240" w:lineRule="auto"/>
        <w:ind w:left="0" w:right="0" w:firstLine="160"/>
        <w:jc w:val="left"/>
      </w:pPr>
      <w:r>
        <w:rPr>
          <w:color w:val="000000"/>
          <w:spacing w:val="0"/>
          <w:w w:val="100"/>
          <w:position w:val="0"/>
          <w:shd w:val="clear" w:color="auto" w:fill="auto"/>
          <w:lang w:val="cs-CZ" w:eastAsia="cs-CZ" w:bidi="cs-CZ"/>
        </w:rPr>
        <w:t>Dobrý den,</w:t>
      </w:r>
    </w:p>
    <w:p>
      <w:pPr>
        <w:pStyle w:val="Style13"/>
        <w:keepNext w:val="0"/>
        <w:keepLines w:val="0"/>
        <w:widowControl w:val="0"/>
        <w:shd w:val="clear" w:color="auto" w:fill="auto"/>
        <w:bidi w:val="0"/>
        <w:spacing w:before="0" w:after="300" w:line="240" w:lineRule="auto"/>
        <w:ind w:left="0" w:right="0" w:firstLine="160"/>
        <w:jc w:val="left"/>
      </w:pPr>
      <w:r>
        <w:rPr>
          <w:color w:val="000000"/>
          <w:spacing w:val="0"/>
          <w:w w:val="100"/>
          <w:position w:val="0"/>
          <w:shd w:val="clear" w:color="auto" w:fill="auto"/>
          <w:lang w:val="cs-CZ" w:eastAsia="cs-CZ" w:bidi="cs-CZ"/>
        </w:rPr>
        <w:t>Akceptujeme obj. č.: 71000164; 71000165; 71000166</w:t>
      </w:r>
    </w:p>
    <w:p>
      <w:pPr>
        <w:pStyle w:val="Style13"/>
        <w:keepNext w:val="0"/>
        <w:keepLines w:val="0"/>
        <w:widowControl w:val="0"/>
        <w:shd w:val="clear" w:color="auto" w:fill="auto"/>
        <w:bidi w:val="0"/>
        <w:spacing w:before="0" w:after="300" w:line="240" w:lineRule="auto"/>
        <w:ind w:left="0" w:right="0" w:firstLine="160"/>
        <w:jc w:val="left"/>
      </w:pPr>
      <w:r>
        <w:rPr>
          <w:color w:val="000000"/>
          <w:spacing w:val="0"/>
          <w:w w:val="100"/>
          <w:position w:val="0"/>
          <w:shd w:val="clear" w:color="auto" w:fill="auto"/>
          <w:lang w:val="cs-CZ" w:eastAsia="cs-CZ" w:bidi="cs-CZ"/>
        </w:rPr>
        <w:t>Dodávky by měli být realizovány do konce tohoto týdne.</w:t>
      </w:r>
    </w:p>
    <w:p>
      <w:pPr>
        <w:pStyle w:val="Style13"/>
        <w:keepNext w:val="0"/>
        <w:keepLines w:val="0"/>
        <w:widowControl w:val="0"/>
        <w:shd w:val="clear" w:color="auto" w:fill="auto"/>
        <w:bidi w:val="0"/>
        <w:spacing w:before="0" w:after="300" w:line="240" w:lineRule="auto"/>
        <w:ind w:left="0" w:right="0" w:firstLine="160"/>
        <w:jc w:val="left"/>
      </w:pPr>
      <w:r>
        <w:rPr>
          <w:color w:val="000000"/>
          <w:spacing w:val="0"/>
          <w:w w:val="100"/>
          <w:position w:val="0"/>
          <w:shd w:val="clear" w:color="auto" w:fill="auto"/>
          <w:lang w:val="cs-CZ" w:eastAsia="cs-CZ" w:bidi="cs-CZ"/>
        </w:rPr>
        <w:t>S pozdravem,</w:t>
      </w:r>
    </w:p>
    <w:sectPr>
      <w:headerReference w:type="default" r:id="rId9"/>
      <w:footerReference w:type="default" r:id="rId10"/>
      <w:footnotePr>
        <w:pos w:val="pageBottom"/>
        <w:numFmt w:val="decimal"/>
        <w:numRestart w:val="continuous"/>
      </w:footnotePr>
      <w:pgSz w:w="11900" w:h="16840"/>
      <w:pgMar w:top="8103" w:left="567" w:right="1383" w:bottom="5095" w:header="7675" w:footer="466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6218555</wp:posOffset>
              </wp:positionH>
              <wp:positionV relativeFrom="page">
                <wp:posOffset>9988550</wp:posOffset>
              </wp:positionV>
              <wp:extent cx="542290" cy="91440"/>
              <wp:wrapNone/>
              <wp:docPr id="11" name="Shape 11"/>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7" type="#_x0000_t202" style="position:absolute;margin-left:489.64999999999998pt;margin-top:786.5pt;width:42.700000000000003pt;height:7.2000000000000002pt;z-index:-188744056;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2999740</wp:posOffset>
              </wp:positionH>
              <wp:positionV relativeFrom="page">
                <wp:posOffset>664845</wp:posOffset>
              </wp:positionV>
              <wp:extent cx="3471545" cy="402590"/>
              <wp:wrapNone/>
              <wp:docPr id="3" name="Shape 3"/>
              <a:graphic xmlns:a="http://schemas.openxmlformats.org/drawingml/2006/main">
                <a:graphicData uri="http://schemas.microsoft.com/office/word/2010/wordprocessingShape">
                  <wps:wsp>
                    <wps:cNvSpPr txBox="1"/>
                    <wps:spPr>
                      <a:xfrm>
                        <a:ext cx="3471545" cy="4025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5"/>
                            <w:keepNext w:val="0"/>
                            <w:keepLines w:val="0"/>
                            <w:widowControl w:val="0"/>
                            <w:shd w:val="clear" w:color="auto" w:fill="auto"/>
                            <w:tabs>
                              <w:tab w:pos="2371"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36.19999999999999pt;margin-top:52.350000000000001pt;width:273.35000000000002pt;height:31.699999999999999pt;z-index:-188744062;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5"/>
                      <w:keepNext w:val="0"/>
                      <w:keepLines w:val="0"/>
                      <w:widowControl w:val="0"/>
                      <w:shd w:val="clear" w:color="auto" w:fill="auto"/>
                      <w:tabs>
                        <w:tab w:pos="2371"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1975485</wp:posOffset>
              </wp:positionH>
              <wp:positionV relativeFrom="page">
                <wp:posOffset>902970</wp:posOffset>
              </wp:positionV>
              <wp:extent cx="890270" cy="280670"/>
              <wp:wrapNone/>
              <wp:docPr id="5" name="Shape 5"/>
              <a:graphic xmlns:a="http://schemas.openxmlformats.org/drawingml/2006/main">
                <a:graphicData uri="http://schemas.microsoft.com/office/word/2010/wordprocessingShape">
                  <wps:wsp>
                    <wps:cNvSpPr txBox="1"/>
                    <wps:spPr>
                      <a:xfrm>
                        <a:ext cx="890270" cy="280670"/>
                      </a:xfrm>
                      <a:prstGeom prst="rect"/>
                      <a:noFill/>
                    </wps:spPr>
                    <wps:txbx>
                      <w:txbxContent>
                        <w:p>
                          <w:pPr>
                            <w:widowControl w:val="0"/>
                            <w:rPr>
                              <w:sz w:val="2"/>
                              <w:szCs w:val="2"/>
                            </w:rPr>
                          </w:pPr>
                          <w:r>
                            <w:drawing>
                              <wp:inline>
                                <wp:extent cx="890270" cy="28067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890270" cy="280670"/>
                                        </a:xfrm>
                                        <a:prstGeom prst="rect"/>
                                      </pic:spPr>
                                    </pic:pic>
                                  </a:graphicData>
                                </a:graphic>
                              </wp:inline>
                            </w:drawing>
                          </w:r>
                        </w:p>
                      </w:txbxContent>
                    </wps:txbx>
                    <wps:bodyPr lIns="0" tIns="0" rIns="0" bIns="0">
                      <a:noAutoFit/>
                    </wps:bodyPr>
                  </wps:wsp>
                </a:graphicData>
              </a:graphic>
            </wp:anchor>
          </w:drawing>
        </mc:Choice>
        <mc:Fallback>
          <w:pict>
            <v:shape id="_x0000_s1032" type="#_x0000_t202" style="position:absolute;margin-left:155.55000000000001pt;margin-top:71.099999999999994pt;width:70.099999999999994pt;height:22.100000000000001pt;z-index:-188744060;mso-wrap-distance-left:0;mso-wrap-distance-right:0;mso-position-horizontal-relative:page;mso-position-vertical-relative:page" wrapcoords="0 0" filled="f" stroked="f">
              <v:textbox inset="0,0,0,0">
                <w:txbxContent>
                  <w:p>
                    <w:pPr>
                      <w:widowControl w:val="0"/>
                      <w:rPr>
                        <w:sz w:val="2"/>
                        <w:szCs w:val="2"/>
                      </w:rPr>
                    </w:pPr>
                    <w:r>
                      <w:drawing>
                        <wp:inline>
                          <wp:extent cx="890270" cy="28067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890270" cy="280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5" behindDoc="1" locked="0" layoutInCell="1" allowOverlap="1">
              <wp:simplePos x="0" y="0"/>
              <wp:positionH relativeFrom="page">
                <wp:posOffset>3810635</wp:posOffset>
              </wp:positionH>
              <wp:positionV relativeFrom="page">
                <wp:posOffset>1106805</wp:posOffset>
              </wp:positionV>
              <wp:extent cx="2035810" cy="115570"/>
              <wp:wrapNone/>
              <wp:docPr id="9" name="Shape 9"/>
              <a:graphic xmlns:a="http://schemas.openxmlformats.org/drawingml/2006/main">
                <a:graphicData uri="http://schemas.microsoft.com/office/word/2010/wordprocessingShape">
                  <wps:wsp>
                    <wps:cNvSpPr txBox="1"/>
                    <wps:spPr>
                      <a:xfrm>
                        <a:ext cx="2035810" cy="115570"/>
                      </a:xfrm>
                      <a:prstGeom prst="rect"/>
                      <a:noFill/>
                    </wps:spPr>
                    <wps:txbx>
                      <w:txbxContent>
                        <w:p>
                          <w:pPr>
                            <w:pStyle w:val="Style5"/>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35" type="#_x0000_t202" style="position:absolute;margin-left:300.05000000000001pt;margin-top:87.150000000000006pt;width:160.30000000000001pt;height:9.0999999999999996pt;z-index:-188744058;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Titulek tabulky_"/>
    <w:basedOn w:val="DefaultParagraphFont"/>
    <w:link w:val="Style8"/>
    <w:rPr>
      <w:rFonts w:ascii="Arial" w:eastAsia="Arial" w:hAnsi="Arial" w:cs="Arial"/>
      <w:b w:val="0"/>
      <w:bCs w:val="0"/>
      <w:i w:val="0"/>
      <w:iCs w:val="0"/>
      <w:smallCaps w:val="0"/>
      <w:strike w:val="0"/>
      <w:sz w:val="19"/>
      <w:szCs w:val="19"/>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4">
    <w:name w:val="Základní text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9"/>
      <w:szCs w:val="19"/>
      <w:u w:val="none"/>
    </w:rPr>
  </w:style>
  <w:style w:type="character" w:customStyle="1" w:styleId="CharStyle18">
    <w:name w:val="Základní text (4)_"/>
    <w:basedOn w:val="DefaultParagraphFont"/>
    <w:link w:val="Style17"/>
    <w:rPr>
      <w:rFonts w:ascii="Calibri" w:eastAsia="Calibri" w:hAnsi="Calibri" w:cs="Calibri"/>
      <w:b w:val="0"/>
      <w:bCs w:val="0"/>
      <w:i w:val="0"/>
      <w:iCs w:val="0"/>
      <w:smallCaps w:val="0"/>
      <w:strike w:val="0"/>
      <w:sz w:val="24"/>
      <w:szCs w:val="24"/>
      <w:u w:val="none"/>
    </w:rPr>
  </w:style>
  <w:style w:type="character" w:customStyle="1" w:styleId="CharStyle20">
    <w:name w:val="Základní text (3)_"/>
    <w:basedOn w:val="DefaultParagraphFont"/>
    <w:link w:val="Style19"/>
    <w:rPr>
      <w:rFonts w:ascii="Arial" w:eastAsia="Arial" w:hAnsi="Arial" w:cs="Arial"/>
      <w:b w:val="0"/>
      <w:bCs w:val="0"/>
      <w:i w:val="0"/>
      <w:iCs w:val="0"/>
      <w:smallCaps w:val="0"/>
      <w:strike w:val="0"/>
      <w:u w:val="none"/>
    </w:rPr>
  </w:style>
  <w:style w:type="character" w:customStyle="1" w:styleId="CharStyle23">
    <w:name w:val="Nadpis #1_"/>
    <w:basedOn w:val="DefaultParagraphFont"/>
    <w:link w:val="Style22"/>
    <w:rPr>
      <w:rFonts w:ascii="Verdana" w:eastAsia="Verdana" w:hAnsi="Verdana" w:cs="Verdana"/>
      <w:b/>
      <w:bCs/>
      <w:i/>
      <w:iCs/>
      <w:smallCaps w:val="0"/>
      <w:strike w:val="0"/>
      <w:sz w:val="26"/>
      <w:szCs w:val="26"/>
      <w:u w:val="non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sz w:val="16"/>
      <w:szCs w:val="16"/>
      <w:u w:val="none"/>
    </w:rPr>
  </w:style>
  <w:style w:type="paragraph" w:customStyle="1" w:styleId="Style2">
    <w:name w:val="Titulek obrázku"/>
    <w:basedOn w:val="Normal"/>
    <w:link w:val="CharStyle3"/>
    <w:pPr>
      <w:widowControl w:val="0"/>
      <w:shd w:val="clear" w:color="auto" w:fill="FFFFFF"/>
      <w:spacing w:line="214" w:lineRule="auto"/>
    </w:pPr>
    <w:rPr>
      <w:rFonts w:ascii="Arial" w:eastAsia="Arial" w:hAnsi="Arial" w:cs="Arial"/>
      <w:b/>
      <w:bCs/>
      <w:i/>
      <w:iCs/>
      <w:smallCaps w:val="0"/>
      <w:strike w:val="0"/>
      <w:sz w:val="19"/>
      <w:szCs w:val="19"/>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Titulek tabulky"/>
    <w:basedOn w:val="Normal"/>
    <w:link w:val="CharStyle9"/>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1">
    <w:name w:val="Jiné"/>
    <w:basedOn w:val="Normal"/>
    <w:link w:val="CharStyle12"/>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3">
    <w:name w:val="Základní text"/>
    <w:basedOn w:val="Normal"/>
    <w:link w:val="CharStyle14"/>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5">
    <w:name w:val="Nadpis #2"/>
    <w:basedOn w:val="Normal"/>
    <w:link w:val="CharStyle16"/>
    <w:pPr>
      <w:widowControl w:val="0"/>
      <w:shd w:val="clear" w:color="auto" w:fill="FFFFFF"/>
      <w:spacing w:after="80"/>
      <w:ind w:firstLine="250"/>
      <w:outlineLvl w:val="1"/>
    </w:pPr>
    <w:rPr>
      <w:rFonts w:ascii="Arial" w:eastAsia="Arial" w:hAnsi="Arial" w:cs="Arial"/>
      <w:b/>
      <w:bCs/>
      <w:i w:val="0"/>
      <w:iCs w:val="0"/>
      <w:smallCaps w:val="0"/>
      <w:strike w:val="0"/>
      <w:sz w:val="19"/>
      <w:szCs w:val="19"/>
      <w:u w:val="none"/>
    </w:rPr>
  </w:style>
  <w:style w:type="paragraph" w:customStyle="1" w:styleId="Style17">
    <w:name w:val="Základní text (4)"/>
    <w:basedOn w:val="Normal"/>
    <w:link w:val="CharStyle18"/>
    <w:pPr>
      <w:widowControl w:val="0"/>
      <w:shd w:val="clear" w:color="auto" w:fill="FFFFFF"/>
      <w:spacing w:after="260" w:line="233" w:lineRule="auto"/>
      <w:ind w:left="2040" w:hanging="2040"/>
    </w:pPr>
    <w:rPr>
      <w:rFonts w:ascii="Calibri" w:eastAsia="Calibri" w:hAnsi="Calibri" w:cs="Calibri"/>
      <w:b w:val="0"/>
      <w:bCs w:val="0"/>
      <w:i w:val="0"/>
      <w:iCs w:val="0"/>
      <w:smallCaps w:val="0"/>
      <w:strike w:val="0"/>
      <w:sz w:val="24"/>
      <w:szCs w:val="24"/>
      <w:u w:val="none"/>
    </w:rPr>
  </w:style>
  <w:style w:type="paragraph" w:customStyle="1" w:styleId="Style19">
    <w:name w:val="Základní text (3)"/>
    <w:basedOn w:val="Normal"/>
    <w:link w:val="CharStyle20"/>
    <w:pPr>
      <w:widowControl w:val="0"/>
      <w:shd w:val="clear" w:color="auto" w:fill="FFFFFF"/>
      <w:spacing w:after="130"/>
    </w:pPr>
    <w:rPr>
      <w:rFonts w:ascii="Arial" w:eastAsia="Arial" w:hAnsi="Arial" w:cs="Arial"/>
      <w:b w:val="0"/>
      <w:bCs w:val="0"/>
      <w:i w:val="0"/>
      <w:iCs w:val="0"/>
      <w:smallCaps w:val="0"/>
      <w:strike w:val="0"/>
      <w:u w:val="none"/>
    </w:rPr>
  </w:style>
  <w:style w:type="paragraph" w:customStyle="1" w:styleId="Style22">
    <w:name w:val="Nadpis #1"/>
    <w:basedOn w:val="Normal"/>
    <w:link w:val="CharStyle23"/>
    <w:pPr>
      <w:widowControl w:val="0"/>
      <w:shd w:val="clear" w:color="auto" w:fill="FFFFFF"/>
      <w:outlineLvl w:val="0"/>
    </w:pPr>
    <w:rPr>
      <w:rFonts w:ascii="Verdana" w:eastAsia="Verdana" w:hAnsi="Verdana" w:cs="Verdana"/>
      <w:b/>
      <w:bCs/>
      <w:i/>
      <w:iCs/>
      <w:smallCaps w:val="0"/>
      <w:strike w:val="0"/>
      <w:sz w:val="26"/>
      <w:szCs w:val="26"/>
      <w:u w:val="none"/>
    </w:rPr>
  </w:style>
  <w:style w:type="paragraph" w:customStyle="1" w:styleId="Style27">
    <w:name w:val="Základní text (2)"/>
    <w:basedOn w:val="Normal"/>
    <w:link w:val="CharStyle28"/>
    <w:pPr>
      <w:widowControl w:val="0"/>
      <w:shd w:val="clear" w:color="auto" w:fill="FFFFFF"/>
      <w:ind w:left="170" w:firstLine="1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