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8F3A05">
        <w:rPr>
          <w:b/>
          <w:bCs/>
          <w:sz w:val="32"/>
          <w:szCs w:val="32"/>
        </w:rPr>
        <w:t>1</w:t>
      </w:r>
    </w:p>
    <w:p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8F3A05">
        <w:rPr>
          <w:b/>
          <w:bCs/>
          <w:sz w:val="28"/>
          <w:szCs w:val="28"/>
        </w:rPr>
        <w:t>10549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 xml:space="preserve">uzavřený </w:t>
      </w:r>
      <w:proofErr w:type="gramStart"/>
      <w:r>
        <w:rPr>
          <w:bCs/>
        </w:rPr>
        <w:t>mezi</w:t>
      </w:r>
      <w:proofErr w:type="gramEnd"/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82174A">
        <w:rPr>
          <w:bCs/>
        </w:rPr>
        <w:t xml:space="preserve"> Praha 1</w:t>
      </w:r>
    </w:p>
    <w:p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CA0E80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:rsidR="007D64F8" w:rsidRPr="00E97E16" w:rsidRDefault="00AA2477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D64F8" w:rsidRPr="00E97E16">
        <w:rPr>
          <w:b/>
          <w:bCs/>
        </w:rPr>
        <w:t>zpracování peněžních služeb</w:t>
      </w:r>
    </w:p>
    <w:p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7D64F8">
        <w:rPr>
          <w:bCs/>
        </w:rPr>
        <w:t>Československá obchodní banka, a.s.</w:t>
      </w:r>
    </w:p>
    <w:p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E6104B">
        <w:rPr>
          <w:bCs/>
        </w:rPr>
        <w:t>XXXXXXXX/XXXX</w:t>
      </w:r>
    </w:p>
    <w:p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proofErr w:type="gramStart"/>
      <w:r w:rsidR="0082174A">
        <w:t>s.p</w:t>
      </w:r>
      <w:proofErr w:type="spellEnd"/>
      <w:r w:rsidR="0082174A">
        <w:t>.</w:t>
      </w:r>
      <w:proofErr w:type="gramEnd"/>
      <w:r w:rsidR="0093799E">
        <w:t>,</w:t>
      </w:r>
      <w:r w:rsidR="0082174A">
        <w:t xml:space="preserve"> RZPS Ostrava, Dr. Martínka 1406/12</w:t>
      </w:r>
      <w:r w:rsidR="0093799E">
        <w:t>,</w:t>
      </w:r>
    </w:p>
    <w:p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>700 90 Ostrava - Hrabůvka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:rsidR="007D64F8" w:rsidRDefault="007D64F8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8F3A05">
        <w:t xml:space="preserve"> 17264003</w:t>
      </w:r>
    </w:p>
    <w:p w:rsidR="007D64F8" w:rsidRDefault="008F3A05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Obvodní soud pro Prahu 6</w:t>
      </w:r>
    </w:p>
    <w:p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8F3A05">
        <w:t>28. pluku 1533/29b, 100 83 Praha 10 - Vršovice</w:t>
      </w:r>
    </w:p>
    <w:p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8F3A05">
        <w:t>00024431</w:t>
      </w:r>
    </w:p>
    <w:p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8F3A05">
        <w:t>--</w:t>
      </w:r>
    </w:p>
    <w:p w:rsidR="00761F86" w:rsidRDefault="0093799E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z</w:t>
      </w:r>
      <w:r w:rsidR="00761F86">
        <w:t>astoupen:</w:t>
      </w:r>
      <w:r w:rsidR="00761F86">
        <w:tab/>
      </w:r>
      <w:r w:rsidR="008F3A05">
        <w:rPr>
          <w:b/>
        </w:rPr>
        <w:t xml:space="preserve">Mgr. Karlem Steinerem, předsedou </w:t>
      </w:r>
    </w:p>
    <w:p w:rsidR="008F3A05" w:rsidRDefault="008F3A05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rPr>
          <w:b/>
        </w:rPr>
        <w:tab/>
        <w:t>Obvodního soudu pro Prahu 6</w:t>
      </w:r>
    </w:p>
    <w:p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8F3A05">
        <w:t>Česká národní banka</w:t>
      </w:r>
    </w:p>
    <w:p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E6104B">
        <w:t>XXXXXXXX/XXXX</w:t>
      </w:r>
    </w:p>
    <w:p w:rsidR="00BB5C51" w:rsidRPr="00FC16CA" w:rsidRDefault="00FC16CA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  <w:r>
        <w:t>dále jen „Objednatel“</w:t>
      </w: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:rsidR="00076D3F" w:rsidRDefault="00BB5C51" w:rsidP="00256A53">
      <w:pPr>
        <w:spacing w:before="240" w:line="300" w:lineRule="exact"/>
        <w:ind w:left="567" w:hanging="567"/>
        <w:jc w:val="both"/>
      </w:pPr>
      <w:proofErr w:type="gramStart"/>
      <w:r>
        <w:t>1.1</w:t>
      </w:r>
      <w:proofErr w:type="gramEnd"/>
      <w:r>
        <w:t>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8F3A05">
        <w:t xml:space="preserve">10549 </w:t>
      </w:r>
      <w:r w:rsidR="005C5D2C">
        <w:t>ze</w:t>
      </w:r>
      <w:r w:rsidR="00076D3F">
        <w:t xml:space="preserve"> dne </w:t>
      </w:r>
      <w:r w:rsidR="008F3A05">
        <w:t xml:space="preserve">15.4.2019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:rsidR="00A3791F" w:rsidRPr="00A3791F" w:rsidRDefault="00A3791F" w:rsidP="00256A53">
      <w:pPr>
        <w:spacing w:before="240" w:line="300" w:lineRule="exact"/>
        <w:ind w:left="567" w:hanging="567"/>
        <w:jc w:val="both"/>
        <w:rPr>
          <w:b/>
        </w:rPr>
      </w:pPr>
    </w:p>
    <w:p w:rsidR="00BB5C51" w:rsidRPr="008F3A05" w:rsidRDefault="00BB5C51" w:rsidP="008F3A05">
      <w:pPr>
        <w:widowControl w:val="0"/>
        <w:tabs>
          <w:tab w:val="center" w:pos="4691"/>
        </w:tabs>
        <w:autoSpaceDE w:val="0"/>
        <w:autoSpaceDN w:val="0"/>
        <w:adjustRightInd w:val="0"/>
        <w:spacing w:line="300" w:lineRule="exact"/>
        <w:jc w:val="both"/>
      </w:pPr>
    </w:p>
    <w:p w:rsidR="008E3BF6" w:rsidRDefault="008E3BF6" w:rsidP="00053E5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567"/>
        <w:jc w:val="both"/>
      </w:pPr>
      <w:proofErr w:type="gramStart"/>
      <w:r>
        <w:lastRenderedPageBreak/>
        <w:t>1.</w:t>
      </w:r>
      <w:r w:rsidR="008F3A05">
        <w:t>2</w:t>
      </w:r>
      <w:proofErr w:type="gramEnd"/>
      <w:r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2.4.</w:t>
      </w:r>
      <w:r w:rsidR="0050464C">
        <w:t xml:space="preserve"> následujícím textem</w:t>
      </w:r>
      <w:r>
        <w:t xml:space="preserve">: </w:t>
      </w:r>
    </w:p>
    <w:p w:rsidR="0034520E" w:rsidRDefault="0050464C" w:rsidP="0090368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left="539" w:hanging="539"/>
        <w:jc w:val="both"/>
      </w:pPr>
      <w:r w:rsidRPr="0050464C">
        <w:t>„</w:t>
      </w:r>
      <w:r w:rsidR="008E3BF6" w:rsidRPr="008E3BF6">
        <w:rPr>
          <w:b/>
        </w:rPr>
        <w:t>2.4.</w:t>
      </w:r>
      <w:r w:rsidR="00053E57">
        <w:rPr>
          <w:b/>
        </w:rPr>
        <w:t xml:space="preserve"> </w:t>
      </w:r>
      <w:r w:rsidR="00BB5C51">
        <w:t xml:space="preserve">Kontaktní osoby na straně </w:t>
      </w:r>
      <w:r w:rsidR="004D2980">
        <w:t>O</w:t>
      </w:r>
      <w:r w:rsidR="00BB5C51">
        <w:t>bjednatele:</w:t>
      </w:r>
      <w:r w:rsidR="0034520E">
        <w:t xml:space="preserve">   </w:t>
      </w:r>
    </w:p>
    <w:p w:rsidR="008F3A05" w:rsidRDefault="0034520E" w:rsidP="0090368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60" w:line="300" w:lineRule="exact"/>
        <w:ind w:left="539" w:hanging="539"/>
        <w:jc w:val="both"/>
      </w:pPr>
      <w:r>
        <w:rPr>
          <w:b/>
        </w:rPr>
        <w:tab/>
      </w:r>
      <w:r w:rsidR="00E6104B">
        <w:t>XXXXXXXXX</w:t>
      </w:r>
      <w:r>
        <w:t xml:space="preserve">   </w:t>
      </w:r>
      <w:r>
        <w:tab/>
        <w:t xml:space="preserve">tel.: </w:t>
      </w:r>
      <w:r w:rsidR="00E6104B">
        <w:t xml:space="preserve">XXX </w:t>
      </w:r>
      <w:proofErr w:type="spellStart"/>
      <w:r w:rsidR="00E6104B">
        <w:t>XXX</w:t>
      </w:r>
      <w:proofErr w:type="spellEnd"/>
      <w:r w:rsidR="00E6104B">
        <w:t xml:space="preserve"> </w:t>
      </w:r>
      <w:proofErr w:type="spellStart"/>
      <w:r w:rsidR="00E6104B">
        <w:t>XXX</w:t>
      </w:r>
      <w:proofErr w:type="spellEnd"/>
    </w:p>
    <w:p w:rsidR="00EF75A2" w:rsidRDefault="008F3A05" w:rsidP="008F3A0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E6104B">
        <w:t>XXXXXXXXXXXXX</w:t>
      </w:r>
      <w:r w:rsidR="0034520E">
        <w:t xml:space="preserve">    </w:t>
      </w:r>
    </w:p>
    <w:p w:rsidR="0034520E" w:rsidRDefault="00EF75A2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E6104B">
        <w:t>XXXXXXXXX</w:t>
      </w:r>
      <w:r w:rsidR="0034520E">
        <w:tab/>
        <w:t>tel.:</w:t>
      </w:r>
      <w:r w:rsidR="008F3A05">
        <w:t xml:space="preserve"> </w:t>
      </w:r>
      <w:r w:rsidR="00E6104B">
        <w:t xml:space="preserve">XXX </w:t>
      </w:r>
      <w:proofErr w:type="spellStart"/>
      <w:r w:rsidR="00E6104B">
        <w:t>XXX</w:t>
      </w:r>
      <w:proofErr w:type="spellEnd"/>
      <w:r w:rsidR="00E6104B">
        <w:t xml:space="preserve"> </w:t>
      </w:r>
      <w:proofErr w:type="spellStart"/>
      <w:r w:rsidR="00E6104B">
        <w:t>XXX</w:t>
      </w:r>
      <w:proofErr w:type="spellEnd"/>
    </w:p>
    <w:p w:rsidR="008F3A05" w:rsidRDefault="008F3A05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E6104B">
        <w:t>XXXXXXXXXXXXXXXXXX</w:t>
      </w:r>
    </w:p>
    <w:p w:rsidR="008F3A05" w:rsidRDefault="00E6104B" w:rsidP="00E6104B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67"/>
          <w:tab w:val="left" w:pos="4395"/>
        </w:tabs>
        <w:spacing w:line="300" w:lineRule="exact"/>
        <w:ind w:firstLine="0"/>
        <w:jc w:val="both"/>
      </w:pPr>
      <w:r>
        <w:tab/>
        <w:t>XXXXXXXXXXXXXXX</w:t>
      </w:r>
      <w:r w:rsidR="0034520E">
        <w:tab/>
        <w:t>tel.:</w:t>
      </w:r>
      <w:r w:rsidR="008F3A05">
        <w:t xml:space="preserve"> </w:t>
      </w:r>
      <w:r>
        <w:t xml:space="preserve">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34520E" w:rsidRDefault="008F3A05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E6104B">
        <w:t>XXXXXXXXXXXXX</w:t>
      </w:r>
      <w:r>
        <w:t>“</w:t>
      </w:r>
    </w:p>
    <w:p w:rsidR="008E3BF6" w:rsidRDefault="008E3BF6" w:rsidP="008F3A0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240" w:line="300" w:lineRule="exact"/>
        <w:ind w:left="567" w:hanging="567"/>
        <w:jc w:val="both"/>
      </w:pPr>
      <w:proofErr w:type="gramStart"/>
      <w:r>
        <w:t>1.</w:t>
      </w:r>
      <w:r w:rsidR="008F3A05">
        <w:t>3</w:t>
      </w:r>
      <w:proofErr w:type="gramEnd"/>
      <w:r w:rsidR="00BB5C51"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2.5.</w:t>
      </w:r>
      <w:r w:rsidR="0050464C">
        <w:t xml:space="preserve"> následujícím textem</w:t>
      </w:r>
      <w:r>
        <w:t xml:space="preserve">: </w:t>
      </w:r>
    </w:p>
    <w:p w:rsidR="00BB5C51" w:rsidRDefault="0050464C" w:rsidP="008F3A05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left="539" w:hanging="539"/>
        <w:jc w:val="both"/>
      </w:pPr>
      <w:r w:rsidRPr="0050464C">
        <w:t>„</w:t>
      </w:r>
      <w:r w:rsidR="008E3BF6" w:rsidRPr="008E3BF6">
        <w:rPr>
          <w:b/>
        </w:rPr>
        <w:t>2.5.</w:t>
      </w:r>
      <w:r w:rsidR="008E3BF6">
        <w:t xml:space="preserve"> </w:t>
      </w:r>
      <w:r w:rsidR="00BB5C51">
        <w:t xml:space="preserve">Kontaktní osoby na straně </w:t>
      </w:r>
      <w:r w:rsidR="004D2980">
        <w:t>Z</w:t>
      </w:r>
      <w:r w:rsidR="00BB5C51">
        <w:t>hotovitele:</w:t>
      </w:r>
    </w:p>
    <w:p w:rsidR="00BB5C51" w:rsidRPr="00FE400C" w:rsidRDefault="000C346E" w:rsidP="00D8429E">
      <w:pPr>
        <w:tabs>
          <w:tab w:val="left" w:pos="4395"/>
        </w:tabs>
        <w:spacing w:before="60" w:line="300" w:lineRule="exact"/>
        <w:ind w:firstLine="539"/>
        <w:rPr>
          <w:bCs/>
        </w:rPr>
      </w:pPr>
      <w:r>
        <w:t>XXXXXXXXXXXX</w:t>
      </w:r>
      <w:r w:rsidR="00D8429E">
        <w:tab/>
      </w:r>
      <w:r w:rsidR="00BB5C51" w:rsidRPr="00FE400C">
        <w:t>tel.:</w:t>
      </w:r>
      <w:r w:rsidR="00D63B13" w:rsidRPr="00FE400C">
        <w:rPr>
          <w:bCs/>
        </w:rPr>
        <w:t xml:space="preserve"> </w:t>
      </w:r>
      <w:r>
        <w:rPr>
          <w:bCs/>
        </w:rPr>
        <w:t xml:space="preserve">XXX </w:t>
      </w:r>
      <w:proofErr w:type="spellStart"/>
      <w:r>
        <w:rPr>
          <w:bCs/>
        </w:rPr>
        <w:t>XXX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XXX</w:t>
      </w:r>
      <w:proofErr w:type="spellEnd"/>
    </w:p>
    <w:p w:rsidR="00D20E1A" w:rsidRDefault="000C346E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</w:rPr>
      </w:pPr>
      <w:hyperlink r:id="rId8" w:history="1">
        <w:r>
          <w:rPr>
            <w:rStyle w:val="Hypertextovodkaz"/>
            <w:b w:val="0"/>
            <w:i w:val="0"/>
            <w:snapToGrid w:val="0"/>
            <w:color w:val="auto"/>
            <w:u w:val="none"/>
          </w:rPr>
          <w:t>XXXXXXXXXXXXXXX</w:t>
        </w:r>
      </w:hyperlink>
      <w:r w:rsidR="00D8429E">
        <w:rPr>
          <w:b w:val="0"/>
          <w:i w:val="0"/>
        </w:rPr>
        <w:tab/>
      </w:r>
    </w:p>
    <w:p w:rsidR="00BB5C51" w:rsidRPr="00FE400C" w:rsidRDefault="000C346E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iCs/>
        </w:rPr>
      </w:pPr>
      <w:r>
        <w:rPr>
          <w:b w:val="0"/>
          <w:i w:val="0"/>
          <w:iCs/>
        </w:rPr>
        <w:t>XXXXXXXXXXXX</w:t>
      </w:r>
      <w:r w:rsidR="00D8429E">
        <w:rPr>
          <w:b w:val="0"/>
          <w:i w:val="0"/>
          <w:iCs/>
        </w:rPr>
        <w:tab/>
      </w:r>
      <w:r w:rsidR="00BB5C51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 xml:space="preserve">XXX </w:t>
      </w:r>
      <w:proofErr w:type="spellStart"/>
      <w:r>
        <w:rPr>
          <w:b w:val="0"/>
          <w:i w:val="0"/>
          <w:iCs/>
        </w:rPr>
        <w:t>XXX</w:t>
      </w:r>
      <w:proofErr w:type="spellEnd"/>
      <w:r>
        <w:rPr>
          <w:b w:val="0"/>
          <w:i w:val="0"/>
          <w:iCs/>
        </w:rPr>
        <w:t xml:space="preserve"> </w:t>
      </w:r>
      <w:proofErr w:type="spellStart"/>
      <w:r>
        <w:rPr>
          <w:b w:val="0"/>
          <w:i w:val="0"/>
          <w:iCs/>
        </w:rPr>
        <w:t>XXX</w:t>
      </w:r>
      <w:proofErr w:type="spellEnd"/>
    </w:p>
    <w:p w:rsidR="00BB5C51" w:rsidRPr="00FE400C" w:rsidRDefault="000C346E" w:rsidP="00FE400C">
      <w:pPr>
        <w:pStyle w:val="Zkladntextodsazen"/>
        <w:tabs>
          <w:tab w:val="clear" w:pos="720"/>
          <w:tab w:val="clear" w:pos="2700"/>
          <w:tab w:val="clear" w:pos="4860"/>
        </w:tabs>
        <w:spacing w:line="300" w:lineRule="exact"/>
        <w:ind w:hanging="181"/>
        <w:rPr>
          <w:b w:val="0"/>
          <w:i w:val="0"/>
        </w:rPr>
      </w:pPr>
      <w:hyperlink r:id="rId9" w:history="1">
        <w:r>
          <w:rPr>
            <w:rStyle w:val="Hypertextovodkaz"/>
            <w:b w:val="0"/>
            <w:i w:val="0"/>
            <w:iCs/>
            <w:snapToGrid w:val="0"/>
            <w:color w:val="auto"/>
            <w:u w:val="none"/>
          </w:rPr>
          <w:t>XXXXXXXXXXXXXXX</w:t>
        </w:r>
      </w:hyperlink>
      <w:r w:rsidR="00BB5C51" w:rsidRPr="00FE400C">
        <w:rPr>
          <w:b w:val="0"/>
          <w:i w:val="0"/>
        </w:rPr>
        <w:t xml:space="preserve"> </w:t>
      </w:r>
    </w:p>
    <w:p w:rsidR="00BB5C51" w:rsidRPr="00FE400C" w:rsidRDefault="000C346E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rPr>
          <w:bCs/>
        </w:rPr>
        <w:t>XXXXXXXXXXXX</w:t>
      </w:r>
      <w:r w:rsidR="00D8429E">
        <w:rPr>
          <w:bCs/>
        </w:rPr>
        <w:tab/>
      </w:r>
      <w:r w:rsidR="00BB5C51" w:rsidRPr="00FE400C">
        <w:t xml:space="preserve">tel.: </w:t>
      </w:r>
      <w:r>
        <w:rPr>
          <w:bCs/>
        </w:rPr>
        <w:t xml:space="preserve">XXX </w:t>
      </w:r>
      <w:proofErr w:type="spellStart"/>
      <w:r>
        <w:rPr>
          <w:bCs/>
        </w:rPr>
        <w:t>XXX</w:t>
      </w:r>
      <w:proofErr w:type="spellEnd"/>
      <w:r>
        <w:rPr>
          <w:bCs/>
        </w:rPr>
        <w:t xml:space="preserve"> XXX</w:t>
      </w:r>
      <w:bookmarkStart w:id="0" w:name="_GoBack"/>
      <w:bookmarkEnd w:id="0"/>
    </w:p>
    <w:p w:rsidR="00D63B13" w:rsidRDefault="000C346E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t>XXXXXXXXXXXXXXX</w:t>
      </w:r>
      <w:r w:rsidR="00D8429E">
        <w:rPr>
          <w:bCs/>
        </w:rPr>
        <w:tab/>
      </w:r>
    </w:p>
    <w:p w:rsidR="00E22C07" w:rsidRPr="00D234A5" w:rsidRDefault="00D234A5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:rsidR="005E25A1" w:rsidRDefault="00D234A5" w:rsidP="00053E57">
      <w:pPr>
        <w:pStyle w:val="Odstavecseseznamem"/>
        <w:spacing w:before="240"/>
        <w:ind w:left="567" w:hanging="567"/>
        <w:jc w:val="both"/>
      </w:pPr>
      <w:proofErr w:type="gramStart"/>
      <w:r>
        <w:t>2</w:t>
      </w:r>
      <w:r w:rsidR="004926DA">
        <w:t>.1</w:t>
      </w:r>
      <w:proofErr w:type="gramEnd"/>
      <w:r w:rsidR="004926DA">
        <w:t>.</w:t>
      </w:r>
      <w:r w:rsidR="004926DA">
        <w:tab/>
      </w:r>
      <w:r>
        <w:t xml:space="preserve">Ostatní ujednání Smlouvy se nemění a zůstávají nadále v platnosti. </w:t>
      </w:r>
    </w:p>
    <w:p w:rsidR="00267D2D" w:rsidRDefault="00D234A5" w:rsidP="00053E57">
      <w:pPr>
        <w:pStyle w:val="Odstavecseseznamem"/>
        <w:spacing w:before="240"/>
        <w:ind w:left="567" w:hanging="567"/>
        <w:jc w:val="both"/>
      </w:pPr>
      <w:proofErr w:type="gramStart"/>
      <w:r>
        <w:t>2</w:t>
      </w:r>
      <w:r w:rsidR="004926DA">
        <w:t>.2</w:t>
      </w:r>
      <w:proofErr w:type="gramEnd"/>
      <w:r w:rsidR="004926DA">
        <w:t>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:rsidR="004926DA" w:rsidRDefault="00D234A5" w:rsidP="00256A53">
      <w:pPr>
        <w:pStyle w:val="Odstavecseseznamem"/>
        <w:spacing w:before="240"/>
        <w:ind w:left="567" w:hanging="567"/>
        <w:jc w:val="both"/>
      </w:pPr>
      <w:proofErr w:type="gramStart"/>
      <w:r>
        <w:t>2</w:t>
      </w:r>
      <w:r w:rsidR="004926DA">
        <w:t>.3</w:t>
      </w:r>
      <w:proofErr w:type="gramEnd"/>
      <w:r w:rsidR="004926DA">
        <w:t>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5C1FF8">
        <w:t>2</w:t>
      </w:r>
      <w:r>
        <w:t xml:space="preserve"> </w:t>
      </w:r>
      <w:r w:rsidR="0094653C">
        <w:t xml:space="preserve">(slovy: dvou) </w:t>
      </w:r>
      <w:r>
        <w:t>vyhotoveních s platností originálu, z nichž každá ze smluvních stran obdrží po jednom vyhotovení.</w:t>
      </w:r>
    </w:p>
    <w:p w:rsidR="005C39F7" w:rsidRPr="008F3A05" w:rsidRDefault="005C39F7" w:rsidP="005C39F7">
      <w:pPr>
        <w:spacing w:before="240" w:line="280" w:lineRule="exact"/>
        <w:ind w:left="567" w:hanging="567"/>
        <w:jc w:val="both"/>
      </w:pPr>
      <w:r w:rsidRPr="008F3A05">
        <w:t xml:space="preserve">2.4. </w:t>
      </w:r>
      <w:r w:rsidRPr="008F3A05">
        <w:tab/>
        <w:t>Tento Dodatek bude uveřejněn v registru smluv dle zákona č. 340/2015 Sb., o zvláštních</w:t>
      </w:r>
      <w:r w:rsidRPr="008F3A05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8F3A05">
        <w:t>uveřejňovací</w:t>
      </w:r>
      <w:proofErr w:type="spellEnd"/>
      <w:r w:rsidRPr="008F3A05">
        <w:t xml:space="preserve"> povinnost podle zákona o registru smluv.</w:t>
      </w:r>
    </w:p>
    <w:p w:rsidR="0069268C" w:rsidRDefault="0069268C" w:rsidP="00903681">
      <w:pPr>
        <w:tabs>
          <w:tab w:val="left" w:pos="284"/>
          <w:tab w:val="left" w:pos="5387"/>
        </w:tabs>
        <w:spacing w:before="24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:rsidR="00BB5C51" w:rsidRDefault="00903681" w:rsidP="00903681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240" w:line="300" w:lineRule="exact"/>
        <w:ind w:firstLine="0"/>
      </w:pPr>
      <w:r>
        <w:t>V Praze</w:t>
      </w:r>
      <w:r w:rsidR="00BB5C51">
        <w:t>,</w:t>
      </w:r>
      <w:r>
        <w:t xml:space="preserve"> </w:t>
      </w:r>
      <w:r w:rsidR="00BB5C51">
        <w:t>d</w:t>
      </w:r>
      <w:r w:rsidR="006C5393">
        <w:t>ne</w:t>
      </w:r>
      <w:r w:rsidR="00FC62F0">
        <w:t>……………</w:t>
      </w:r>
      <w:r>
        <w:t>…………..</w:t>
      </w:r>
      <w:r w:rsidR="00FC62F0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:rsidR="00AA2477" w:rsidRDefault="00AA2477" w:rsidP="00903681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60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:rsidR="00BB5C51" w:rsidRDefault="00903681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>Mgr. Karel Steiner</w:t>
      </w:r>
      <w:r w:rsidR="006C5393">
        <w:tab/>
      </w:r>
      <w:r w:rsidR="00CA0E80">
        <w:t>Eliška Marečková</w:t>
      </w:r>
      <w:r w:rsidR="00BB5C51">
        <w:tab/>
      </w:r>
    </w:p>
    <w:p w:rsidR="00BB5C51" w:rsidRDefault="00903681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předseda Obvodního soudu pro Prahu 6</w:t>
      </w:r>
      <w:r w:rsidR="006C5393">
        <w:rPr>
          <w:rFonts w:ascii="Times New Roman" w:hAnsi="Times New Roman"/>
        </w:rPr>
        <w:tab/>
      </w:r>
      <w:r w:rsidR="00102AF9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:rsidR="00BB5C51" w:rsidRDefault="006C5393" w:rsidP="00256A53">
      <w:pPr>
        <w:tabs>
          <w:tab w:val="left" w:pos="5400"/>
        </w:tabs>
        <w:spacing w:line="300" w:lineRule="exact"/>
        <w:ind w:left="4956"/>
      </w:pPr>
      <w:r>
        <w:tab/>
      </w:r>
      <w:r w:rsidR="00102AF9">
        <w:t xml:space="preserve">zpracování </w:t>
      </w:r>
      <w:r w:rsidR="00C123DE">
        <w:t>peněžních služeb</w:t>
      </w:r>
    </w:p>
    <w:p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ab/>
      </w:r>
    </w:p>
    <w:sectPr w:rsidR="00BB5C51">
      <w:headerReference w:type="default" r:id="rId10"/>
      <w:footerReference w:type="even" r:id="rId11"/>
      <w:footerReference w:type="default" r:id="rId12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078" w:rsidRDefault="00017078">
      <w:r>
        <w:separator/>
      </w:r>
    </w:p>
  </w:endnote>
  <w:endnote w:type="continuationSeparator" w:id="0">
    <w:p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0C346E">
      <w:rPr>
        <w:noProof/>
      </w:rPr>
      <w:t>2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r w:rsidR="000C346E">
      <w:fldChar w:fldCharType="begin"/>
    </w:r>
    <w:r w:rsidR="000C346E">
      <w:instrText>NUMPAGES  \* Arabic  \* MERGEFORMAT</w:instrText>
    </w:r>
    <w:r w:rsidR="000C346E">
      <w:fldChar w:fldCharType="separate"/>
    </w:r>
    <w:r w:rsidR="000C346E">
      <w:rPr>
        <w:noProof/>
      </w:rPr>
      <w:t>2</w:t>
    </w:r>
    <w:r w:rsidR="000C346E">
      <w:rPr>
        <w:noProof/>
      </w:rPr>
      <w:fldChar w:fldCharType="end"/>
    </w:r>
    <w:r>
      <w:t>)</w:t>
    </w:r>
  </w:p>
  <w:p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078" w:rsidRDefault="00017078">
      <w:r>
        <w:separator/>
      </w:r>
    </w:p>
  </w:footnote>
  <w:footnote w:type="continuationSeparator" w:id="0">
    <w:p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4A" w:rsidRPr="00E6080F" w:rsidRDefault="0082174A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67BA0676" wp14:editId="6696D95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1C13AD" wp14:editId="042BBB7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8F3A05">
      <w:rPr>
        <w:rFonts w:ascii="Arial" w:hAnsi="Arial" w:cs="Arial"/>
        <w:noProof/>
      </w:rPr>
      <w:t>1</w:t>
    </w:r>
    <w:r>
      <w:rPr>
        <w:rFonts w:ascii="Arial" w:hAnsi="Arial" w:cs="Arial"/>
        <w:noProof/>
      </w:rPr>
      <w:t>.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1CC3F2D1" wp14:editId="2446F7F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8F3A05">
      <w:rPr>
        <w:rFonts w:ascii="Arial" w:hAnsi="Arial" w:cs="Arial"/>
        <w:noProof/>
      </w:rPr>
      <w:t>10549</w:t>
    </w:r>
  </w:p>
  <w:p w:rsidR="0082174A" w:rsidRDefault="0082174A" w:rsidP="0082174A">
    <w:pPr>
      <w:pStyle w:val="Zhlav"/>
    </w:pPr>
  </w:p>
  <w:p w:rsidR="0082174A" w:rsidRDefault="0082174A" w:rsidP="008217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16"/>
  </w:num>
  <w:num w:numId="7">
    <w:abstractNumId w:val="10"/>
  </w:num>
  <w:num w:numId="8">
    <w:abstractNumId w:val="33"/>
  </w:num>
  <w:num w:numId="9">
    <w:abstractNumId w:val="1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"/>
  </w:num>
  <w:num w:numId="17">
    <w:abstractNumId w:val="12"/>
  </w:num>
  <w:num w:numId="18">
    <w:abstractNumId w:val="18"/>
  </w:num>
  <w:num w:numId="19">
    <w:abstractNumId w:val="0"/>
  </w:num>
  <w:num w:numId="20">
    <w:abstractNumId w:val="4"/>
  </w:num>
  <w:num w:numId="21">
    <w:abstractNumId w:val="25"/>
  </w:num>
  <w:num w:numId="22">
    <w:abstractNumId w:val="32"/>
  </w:num>
  <w:num w:numId="23">
    <w:abstractNumId w:val="14"/>
  </w:num>
  <w:num w:numId="24">
    <w:abstractNumId w:val="3"/>
  </w:num>
  <w:num w:numId="25">
    <w:abstractNumId w:val="31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8"/>
  </w:num>
  <w:num w:numId="34">
    <w:abstractNumId w:val="22"/>
  </w:num>
  <w:num w:numId="35">
    <w:abstractNumId w:val="5"/>
  </w:num>
  <w:num w:numId="36">
    <w:abstractNumId w:val="15"/>
  </w:num>
  <w:num w:numId="37">
    <w:abstractNumId w:val="34"/>
  </w:num>
  <w:num w:numId="38">
    <w:abstractNumId w:val="28"/>
  </w:num>
  <w:num w:numId="39">
    <w:abstractNumId w:val="7"/>
  </w:num>
  <w:num w:numId="40">
    <w:abstractNumId w:val="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17078"/>
    <w:rsid w:val="00032D24"/>
    <w:rsid w:val="00034636"/>
    <w:rsid w:val="0004741F"/>
    <w:rsid w:val="00053E57"/>
    <w:rsid w:val="0006433C"/>
    <w:rsid w:val="00071A31"/>
    <w:rsid w:val="00076D3F"/>
    <w:rsid w:val="000934B2"/>
    <w:rsid w:val="000A1BF6"/>
    <w:rsid w:val="000A4F8E"/>
    <w:rsid w:val="000C346E"/>
    <w:rsid w:val="000C708B"/>
    <w:rsid w:val="000F586A"/>
    <w:rsid w:val="00102AF9"/>
    <w:rsid w:val="00111D43"/>
    <w:rsid w:val="0012546D"/>
    <w:rsid w:val="001330BB"/>
    <w:rsid w:val="001661AF"/>
    <w:rsid w:val="00183FE3"/>
    <w:rsid w:val="00197494"/>
    <w:rsid w:val="001B28E8"/>
    <w:rsid w:val="001F19EB"/>
    <w:rsid w:val="002052D7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86813"/>
    <w:rsid w:val="003A21EC"/>
    <w:rsid w:val="003B232E"/>
    <w:rsid w:val="003B2BDE"/>
    <w:rsid w:val="003C53FD"/>
    <w:rsid w:val="003C7888"/>
    <w:rsid w:val="003D5F98"/>
    <w:rsid w:val="003E23AB"/>
    <w:rsid w:val="003F43CB"/>
    <w:rsid w:val="00410A31"/>
    <w:rsid w:val="00424B6E"/>
    <w:rsid w:val="00440AD7"/>
    <w:rsid w:val="00445D05"/>
    <w:rsid w:val="0047719E"/>
    <w:rsid w:val="004926DA"/>
    <w:rsid w:val="004A72A9"/>
    <w:rsid w:val="004D2980"/>
    <w:rsid w:val="004F3CB8"/>
    <w:rsid w:val="0050464C"/>
    <w:rsid w:val="00520B11"/>
    <w:rsid w:val="00535F34"/>
    <w:rsid w:val="005426B2"/>
    <w:rsid w:val="00551B16"/>
    <w:rsid w:val="005725A6"/>
    <w:rsid w:val="005804E4"/>
    <w:rsid w:val="005836D0"/>
    <w:rsid w:val="005C1FF8"/>
    <w:rsid w:val="005C39F7"/>
    <w:rsid w:val="005C5D2C"/>
    <w:rsid w:val="005E168D"/>
    <w:rsid w:val="005E25A1"/>
    <w:rsid w:val="005E3B2E"/>
    <w:rsid w:val="00606367"/>
    <w:rsid w:val="00613E9D"/>
    <w:rsid w:val="00652422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6576"/>
    <w:rsid w:val="00747A72"/>
    <w:rsid w:val="00761F86"/>
    <w:rsid w:val="0077187B"/>
    <w:rsid w:val="007722EC"/>
    <w:rsid w:val="007766AC"/>
    <w:rsid w:val="007936C6"/>
    <w:rsid w:val="007D012F"/>
    <w:rsid w:val="007D64F8"/>
    <w:rsid w:val="007F5A4B"/>
    <w:rsid w:val="007F6D56"/>
    <w:rsid w:val="0081025F"/>
    <w:rsid w:val="0082174A"/>
    <w:rsid w:val="008369D7"/>
    <w:rsid w:val="008B004D"/>
    <w:rsid w:val="008B2F1F"/>
    <w:rsid w:val="008B693D"/>
    <w:rsid w:val="008C6346"/>
    <w:rsid w:val="008E1089"/>
    <w:rsid w:val="008E3BF6"/>
    <w:rsid w:val="008E4F3C"/>
    <w:rsid w:val="008F3A05"/>
    <w:rsid w:val="00903681"/>
    <w:rsid w:val="00921265"/>
    <w:rsid w:val="0093799E"/>
    <w:rsid w:val="00943470"/>
    <w:rsid w:val="0094653C"/>
    <w:rsid w:val="009552E0"/>
    <w:rsid w:val="00967CCA"/>
    <w:rsid w:val="009703F4"/>
    <w:rsid w:val="009939BC"/>
    <w:rsid w:val="009F3FAF"/>
    <w:rsid w:val="00A12C50"/>
    <w:rsid w:val="00A350DF"/>
    <w:rsid w:val="00A3791F"/>
    <w:rsid w:val="00A50079"/>
    <w:rsid w:val="00A609A0"/>
    <w:rsid w:val="00A638C8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351B9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20E1A"/>
    <w:rsid w:val="00D234A5"/>
    <w:rsid w:val="00D465CD"/>
    <w:rsid w:val="00D63B13"/>
    <w:rsid w:val="00D7581C"/>
    <w:rsid w:val="00D81C59"/>
    <w:rsid w:val="00D8429E"/>
    <w:rsid w:val="00D8527F"/>
    <w:rsid w:val="00DA2261"/>
    <w:rsid w:val="00DC736C"/>
    <w:rsid w:val="00DF752F"/>
    <w:rsid w:val="00E01615"/>
    <w:rsid w:val="00E22C07"/>
    <w:rsid w:val="00E31878"/>
    <w:rsid w:val="00E5233D"/>
    <w:rsid w:val="00E56EB8"/>
    <w:rsid w:val="00E6104B"/>
    <w:rsid w:val="00E66F05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B1C14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E0837B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ov@cpos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chodscs.ov@cpost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CA3F4-313D-45A8-BB3D-243A3E30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379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2807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4</cp:revision>
  <cp:lastPrinted>2018-05-24T11:30:00Z</cp:lastPrinted>
  <dcterms:created xsi:type="dcterms:W3CDTF">2020-01-21T09:23:00Z</dcterms:created>
  <dcterms:modified xsi:type="dcterms:W3CDTF">2020-01-21T09:28:00Z</dcterms:modified>
</cp:coreProperties>
</file>