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85789B">
        <w:rPr>
          <w:b/>
          <w:noProof/>
          <w:sz w:val="32"/>
          <w:szCs w:val="32"/>
        </w:rPr>
        <w:t>14/1/20/06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85789B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85789B">
        <w:rPr>
          <w:b/>
          <w:noProof/>
          <w:sz w:val="24"/>
        </w:rPr>
        <w:t>Regionální rozvojová agentura Pardubického kraje</w:t>
      </w:r>
    </w:p>
    <w:p w:rsidR="0085789B" w:rsidRDefault="0085789B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nám. Republiky 12</w:t>
      </w:r>
    </w:p>
    <w:p w:rsidR="00AC0472" w:rsidRDefault="0085789B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  <w:r>
        <w:rPr>
          <w:b/>
          <w:noProof/>
          <w:sz w:val="24"/>
        </w:rPr>
        <w:t xml:space="preserve">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85789B">
        <w:rPr>
          <w:b/>
          <w:noProof/>
        </w:rPr>
        <w:t>69153361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85789B">
        <w:rPr>
          <w:b/>
          <w:noProof/>
          <w:sz w:val="24"/>
        </w:rPr>
        <w:t>Město</w:t>
      </w:r>
      <w:proofErr w:type="gramEnd"/>
      <w:r w:rsidR="0085789B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85789B" w:rsidRPr="0085789B" w:rsidRDefault="0085789B" w:rsidP="008578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Pr="0085789B">
        <w:rPr>
          <w:sz w:val="24"/>
          <w:szCs w:val="24"/>
        </w:rPr>
        <w:t xml:space="preserve">zpracování žádosti o dotaci na projekt </w:t>
      </w:r>
      <w:r w:rsidRPr="0085789B">
        <w:rPr>
          <w:b/>
          <w:bCs/>
          <w:sz w:val="24"/>
          <w:szCs w:val="24"/>
        </w:rPr>
        <w:t xml:space="preserve">„ZŠ </w:t>
      </w:r>
      <w:proofErr w:type="spellStart"/>
      <w:r w:rsidRPr="0085789B">
        <w:rPr>
          <w:b/>
          <w:bCs/>
          <w:sz w:val="24"/>
          <w:szCs w:val="24"/>
        </w:rPr>
        <w:t>Sladkovského</w:t>
      </w:r>
      <w:proofErr w:type="spellEnd"/>
      <w:r w:rsidRPr="0085789B">
        <w:rPr>
          <w:b/>
          <w:bCs/>
          <w:sz w:val="24"/>
          <w:szCs w:val="24"/>
        </w:rPr>
        <w:t xml:space="preserve"> Chrudim, zajištění bezbariérovosti školy a rekonstrukce učeben“</w:t>
      </w:r>
      <w:r w:rsidRPr="0085789B">
        <w:rPr>
          <w:sz w:val="24"/>
          <w:szCs w:val="24"/>
        </w:rPr>
        <w:t xml:space="preserve"> dle Specifických pravidel pro žadatele a příjemce pro SC 2.4 IROP, dle pravidel ITI Hradecko-pardubické aglomerace. Předmětem </w:t>
      </w:r>
      <w:r>
        <w:rPr>
          <w:sz w:val="24"/>
          <w:szCs w:val="24"/>
        </w:rPr>
        <w:t>objednávky</w:t>
      </w:r>
      <w:r w:rsidRPr="0085789B">
        <w:rPr>
          <w:sz w:val="24"/>
          <w:szCs w:val="24"/>
        </w:rPr>
        <w:t xml:space="preserve"> je zajištění těchto činností: </w:t>
      </w:r>
    </w:p>
    <w:p w:rsidR="0085789B" w:rsidRPr="0085789B" w:rsidRDefault="0085789B" w:rsidP="0085789B">
      <w:pPr>
        <w:pStyle w:val="Zhlav"/>
        <w:spacing w:line="276" w:lineRule="auto"/>
        <w:jc w:val="both"/>
        <w:rPr>
          <w:sz w:val="24"/>
          <w:szCs w:val="24"/>
          <w:u w:val="single"/>
        </w:rPr>
      </w:pPr>
      <w:r w:rsidRPr="0085789B">
        <w:rPr>
          <w:sz w:val="24"/>
          <w:szCs w:val="24"/>
          <w:u w:val="single"/>
        </w:rPr>
        <w:t>Příprava žádosti – podání žádosti. V rámci uvedené zakázky RRA PK zajistí: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Žádost o poskytnutí dotace v MS2014+ (celkový rozpočet projektu dle pravidel IROP, harmonogram projektu, seznam příloh atp.);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Ostatní přílohy žádosti o dotaci (plné moci, čestná prohlášení, doklady o právní subjektivitě žadatele apod.);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 xml:space="preserve">Soulad s podmínkami poskytovatele dotace (IROP, ITI); 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Zpracování Studie proveditelnosti dle předepsané struktury (dle IROP SC 2.4) a zpracování studie proveditelnosti pro hodnocení provádění ZS ITI Hradecko-pardubické aglomerace;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kompletace žádosti, předložení žádosti včetně všech příloh k podpisu, součinnost při předání elektronické podoby žádosti o dotaci v příslušném termínu na adresu poskytovatele dotace;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metodické vedení přípravy projektu (žadatel, projektant);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průběžné konzultace s poskytovatelem dotace (CRR, MMR, ITI);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jednání projektového týmu, zápisy;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průběžné konzultace projektu se zadavatelem a projektantem apod.</w:t>
      </w:r>
    </w:p>
    <w:p w:rsidR="0085789B" w:rsidRPr="0085789B" w:rsidRDefault="0085789B" w:rsidP="0085789B">
      <w:pPr>
        <w:pStyle w:val="Zhlav"/>
        <w:tabs>
          <w:tab w:val="left" w:pos="708"/>
        </w:tabs>
        <w:spacing w:line="276" w:lineRule="auto"/>
        <w:ind w:left="360"/>
        <w:jc w:val="both"/>
        <w:rPr>
          <w:sz w:val="24"/>
          <w:szCs w:val="24"/>
          <w:u w:val="single"/>
        </w:rPr>
      </w:pPr>
      <w:r w:rsidRPr="0085789B">
        <w:rPr>
          <w:sz w:val="24"/>
          <w:szCs w:val="24"/>
          <w:u w:val="single"/>
        </w:rPr>
        <w:t>Zadavatel zajišťuje: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Dokumentace k zadávacím a výběrovým řízením;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Doklad o prokázání právních vztahů k majetku, který je předmětem projektu;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Projektová dokumentace;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Územní rozhodnutí nebo územní souhlas nebo veřejnoprávní smlouva nahrazující územní řízení;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Žádost o stavební povolení nebo ohlášení, případně stavební povolení nebo souhlas s provedením ohlášeného stavebního záměru nebo veřejnoprávní smlouva nahrazující stavební povolení;</w:t>
      </w:r>
    </w:p>
    <w:p w:rsidR="0085789B" w:rsidRPr="0085789B" w:rsidRDefault="0085789B" w:rsidP="0085789B">
      <w:pPr>
        <w:pStyle w:val="Zhlav"/>
        <w:numPr>
          <w:ilvl w:val="0"/>
          <w:numId w:val="1"/>
        </w:numPr>
        <w:tabs>
          <w:tab w:val="clear" w:pos="5670"/>
          <w:tab w:val="clear" w:pos="8505"/>
          <w:tab w:val="center" w:pos="4536"/>
          <w:tab w:val="right" w:pos="9072"/>
        </w:tabs>
        <w:suppressAutoHyphens w:val="0"/>
        <w:spacing w:after="0" w:line="276" w:lineRule="auto"/>
        <w:jc w:val="both"/>
        <w:rPr>
          <w:b w:val="0"/>
          <w:sz w:val="24"/>
          <w:szCs w:val="24"/>
        </w:rPr>
      </w:pPr>
      <w:r w:rsidRPr="0085789B">
        <w:rPr>
          <w:b w:val="0"/>
          <w:sz w:val="24"/>
          <w:szCs w:val="24"/>
        </w:rPr>
        <w:t>Podrobný položkový rozpočet stavby (koordinace projektanta a RRA PK);</w:t>
      </w:r>
    </w:p>
    <w:p w:rsidR="0085789B" w:rsidRPr="0085789B" w:rsidRDefault="0085789B" w:rsidP="0085789B">
      <w:pPr>
        <w:pStyle w:val="Zhlav"/>
        <w:tabs>
          <w:tab w:val="left" w:pos="708"/>
        </w:tabs>
        <w:spacing w:line="276" w:lineRule="auto"/>
        <w:ind w:left="1080"/>
        <w:jc w:val="both"/>
        <w:rPr>
          <w:sz w:val="24"/>
          <w:szCs w:val="24"/>
        </w:rPr>
      </w:pPr>
    </w:p>
    <w:p w:rsidR="0085789B" w:rsidRPr="0085789B" w:rsidRDefault="0085789B" w:rsidP="0085789B">
      <w:pPr>
        <w:pStyle w:val="Zkladntext"/>
        <w:spacing w:line="276" w:lineRule="auto"/>
        <w:rPr>
          <w:b/>
          <w:szCs w:val="24"/>
        </w:rPr>
      </w:pPr>
      <w:r w:rsidRPr="0085789B">
        <w:rPr>
          <w:b/>
          <w:szCs w:val="24"/>
          <w:u w:val="single"/>
        </w:rPr>
        <w:lastRenderedPageBreak/>
        <w:t>Zahájení prací:</w:t>
      </w:r>
      <w:r w:rsidRPr="0085789B">
        <w:rPr>
          <w:b/>
          <w:szCs w:val="24"/>
        </w:rPr>
        <w:t xml:space="preserve"> </w:t>
      </w:r>
    </w:p>
    <w:p w:rsidR="0085789B" w:rsidRPr="0085789B" w:rsidRDefault="0085789B" w:rsidP="0085789B">
      <w:pPr>
        <w:pStyle w:val="Zkladntext"/>
        <w:spacing w:line="276" w:lineRule="auto"/>
        <w:rPr>
          <w:szCs w:val="24"/>
        </w:rPr>
      </w:pPr>
      <w:r w:rsidRPr="0085789B">
        <w:rPr>
          <w:szCs w:val="24"/>
        </w:rPr>
        <w:t xml:space="preserve">Ihned po podpisu </w:t>
      </w:r>
      <w:r>
        <w:rPr>
          <w:szCs w:val="24"/>
          <w:lang w:val="cs-CZ"/>
        </w:rPr>
        <w:t>objednávky</w:t>
      </w:r>
      <w:r w:rsidRPr="0085789B">
        <w:rPr>
          <w:szCs w:val="24"/>
          <w:lang w:val="cs-CZ"/>
        </w:rPr>
        <w:t xml:space="preserve"> a </w:t>
      </w:r>
      <w:r w:rsidRPr="0085789B">
        <w:rPr>
          <w:szCs w:val="24"/>
        </w:rPr>
        <w:t xml:space="preserve"> v souladu s harmonogramem projektu.</w:t>
      </w:r>
    </w:p>
    <w:p w:rsidR="0085789B" w:rsidRPr="0085789B" w:rsidRDefault="0085789B" w:rsidP="0085789B">
      <w:pPr>
        <w:pStyle w:val="Zkladntext"/>
        <w:spacing w:line="276" w:lineRule="auto"/>
        <w:rPr>
          <w:szCs w:val="24"/>
        </w:rPr>
      </w:pPr>
    </w:p>
    <w:p w:rsidR="0085789B" w:rsidRPr="0085789B" w:rsidRDefault="0085789B" w:rsidP="0085789B">
      <w:pPr>
        <w:pStyle w:val="Zkladntext"/>
        <w:spacing w:line="276" w:lineRule="auto"/>
        <w:rPr>
          <w:b/>
          <w:szCs w:val="24"/>
        </w:rPr>
      </w:pPr>
      <w:r w:rsidRPr="0085789B">
        <w:rPr>
          <w:b/>
          <w:szCs w:val="24"/>
          <w:u w:val="single"/>
        </w:rPr>
        <w:t>Dokončení prací:</w:t>
      </w:r>
      <w:r w:rsidRPr="0085789B">
        <w:rPr>
          <w:b/>
          <w:szCs w:val="24"/>
        </w:rPr>
        <w:t xml:space="preserve"> </w:t>
      </w:r>
    </w:p>
    <w:p w:rsid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szCs w:val="24"/>
          <w:lang w:val="cs-CZ"/>
        </w:rPr>
      </w:pPr>
      <w:r w:rsidRPr="0085789B">
        <w:rPr>
          <w:szCs w:val="24"/>
        </w:rPr>
        <w:t xml:space="preserve">V souladu s harmonogramem programu a lhůtami stanovenými </w:t>
      </w:r>
      <w:r w:rsidRPr="0085789B">
        <w:rPr>
          <w:szCs w:val="24"/>
          <w:lang w:val="cs-CZ"/>
        </w:rPr>
        <w:t>výzvou</w:t>
      </w:r>
      <w:r w:rsidRPr="0085789B">
        <w:rPr>
          <w:szCs w:val="24"/>
        </w:rPr>
        <w:t>.</w:t>
      </w:r>
    </w:p>
    <w:p w:rsid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szCs w:val="24"/>
          <w:lang w:val="cs-CZ"/>
        </w:rPr>
      </w:pPr>
    </w:p>
    <w:p w:rsidR="0085789B" w:rsidRP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b/>
          <w:szCs w:val="24"/>
          <w:lang w:val="cs-CZ"/>
        </w:rPr>
      </w:pPr>
      <w:r w:rsidRPr="0085789B">
        <w:rPr>
          <w:b/>
          <w:szCs w:val="24"/>
          <w:lang w:val="cs-CZ"/>
        </w:rPr>
        <w:t>Cena za zpracování žádosti o dotaci (MS2014+ a vložení povinných příloh)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7"/>
        <w:gridCol w:w="3685"/>
      </w:tblGrid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pStyle w:val="Normln1"/>
              <w:autoSpaceDE/>
              <w:adjustRightInd/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85789B">
              <w:rPr>
                <w:rFonts w:ascii="Times New Roman" w:hAnsi="Times New Roman"/>
                <w:sz w:val="24"/>
                <w:lang w:eastAsia="en-US"/>
              </w:rPr>
              <w:t>Cena za zpracování žádosti o dotaci bez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>10.000,-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DPH 21 %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 xml:space="preserve">  2.100,-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Cena za zpracování žádosti o dotaci včetně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 xml:space="preserve">  12.100,- Kč</w:t>
            </w:r>
          </w:p>
        </w:tc>
      </w:tr>
    </w:tbl>
    <w:p w:rsidR="0085789B" w:rsidRP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b/>
          <w:szCs w:val="24"/>
          <w:lang w:val="cs-CZ"/>
        </w:rPr>
      </w:pPr>
    </w:p>
    <w:p w:rsidR="0085789B" w:rsidRP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b/>
          <w:szCs w:val="24"/>
          <w:lang w:val="cs-CZ"/>
        </w:rPr>
      </w:pPr>
      <w:r w:rsidRPr="0085789B">
        <w:rPr>
          <w:b/>
          <w:szCs w:val="24"/>
          <w:lang w:val="cs-CZ"/>
        </w:rPr>
        <w:t>Cena za zpracování STUDIE PROVEDITELNOSTI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7"/>
        <w:gridCol w:w="3685"/>
      </w:tblGrid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pStyle w:val="Normln1"/>
              <w:autoSpaceDE/>
              <w:adjustRightInd/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85789B">
              <w:rPr>
                <w:rFonts w:ascii="Times New Roman" w:hAnsi="Times New Roman"/>
                <w:sz w:val="24"/>
                <w:lang w:eastAsia="en-US"/>
              </w:rPr>
              <w:t>Cena za zpracování žádosti o dotaci bez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>45.000,-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DPH 21 %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 xml:space="preserve">  9.450,-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Cena za zpracování žádosti o dotaci včetně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 xml:space="preserve">  54.450,- Kč</w:t>
            </w:r>
          </w:p>
        </w:tc>
      </w:tr>
    </w:tbl>
    <w:p w:rsidR="0085789B" w:rsidRPr="0085789B" w:rsidRDefault="0085789B" w:rsidP="0085789B">
      <w:pPr>
        <w:pStyle w:val="Zkladntext"/>
        <w:overflowPunct w:val="0"/>
        <w:autoSpaceDE w:val="0"/>
        <w:autoSpaceDN w:val="0"/>
        <w:spacing w:line="276" w:lineRule="auto"/>
        <w:textAlignment w:val="baseline"/>
        <w:rPr>
          <w:b/>
          <w:szCs w:val="24"/>
          <w:lang w:val="cs-CZ"/>
        </w:rPr>
      </w:pPr>
    </w:p>
    <w:p w:rsidR="0085789B" w:rsidRPr="0085789B" w:rsidRDefault="0085789B" w:rsidP="0085789B">
      <w:pPr>
        <w:pStyle w:val="Zkladntext"/>
        <w:spacing w:line="276" w:lineRule="auto"/>
        <w:jc w:val="left"/>
        <w:rPr>
          <w:b/>
          <w:szCs w:val="24"/>
        </w:rPr>
      </w:pPr>
      <w:r w:rsidRPr="0085789B">
        <w:rPr>
          <w:b/>
          <w:szCs w:val="24"/>
        </w:rPr>
        <w:t>Cena za přípravu a zpracování žádosti o dotaci</w:t>
      </w:r>
      <w:r w:rsidRPr="0085789B">
        <w:rPr>
          <w:b/>
          <w:szCs w:val="24"/>
          <w:lang w:val="cs-CZ"/>
        </w:rPr>
        <w:t xml:space="preserve"> CELKEM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7"/>
        <w:gridCol w:w="3685"/>
      </w:tblGrid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pStyle w:val="Normln1"/>
              <w:autoSpaceDE/>
              <w:adjustRightInd/>
              <w:spacing w:before="0" w:after="0" w:line="276" w:lineRule="auto"/>
              <w:rPr>
                <w:rFonts w:ascii="Times New Roman" w:hAnsi="Times New Roman"/>
                <w:sz w:val="24"/>
                <w:lang w:eastAsia="en-US"/>
              </w:rPr>
            </w:pPr>
            <w:r w:rsidRPr="0085789B">
              <w:rPr>
                <w:rFonts w:ascii="Times New Roman" w:hAnsi="Times New Roman"/>
                <w:sz w:val="24"/>
                <w:lang w:eastAsia="en-US"/>
              </w:rPr>
              <w:t>Cena za zpracování žádosti o dotaci bez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>55.000,-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DPH 21 %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 xml:space="preserve">  11.550,- Kč</w:t>
            </w:r>
          </w:p>
        </w:tc>
      </w:tr>
      <w:tr w:rsidR="0085789B" w:rsidRPr="0085789B" w:rsidTr="0085789B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5789B">
              <w:rPr>
                <w:sz w:val="24"/>
                <w:szCs w:val="24"/>
                <w:lang w:eastAsia="en-US"/>
              </w:rPr>
              <w:t>Cena za zpracování žádosti o dotaci včetně DPH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B" w:rsidRPr="0085789B" w:rsidRDefault="0085789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789B">
              <w:rPr>
                <w:b/>
                <w:bCs/>
                <w:sz w:val="24"/>
                <w:szCs w:val="24"/>
                <w:lang w:eastAsia="en-US"/>
              </w:rPr>
              <w:t xml:space="preserve">  66.550,- Kč</w:t>
            </w:r>
          </w:p>
        </w:tc>
      </w:tr>
    </w:tbl>
    <w:p w:rsidR="0085789B" w:rsidRPr="0085789B" w:rsidRDefault="0085789B" w:rsidP="0085789B">
      <w:pPr>
        <w:pStyle w:val="Zkladntext"/>
        <w:rPr>
          <w:szCs w:val="24"/>
        </w:rPr>
      </w:pPr>
    </w:p>
    <w:p w:rsidR="0085789B" w:rsidRPr="0085789B" w:rsidRDefault="0085789B" w:rsidP="0085789B">
      <w:pPr>
        <w:pStyle w:val="Zkladntext"/>
        <w:rPr>
          <w:szCs w:val="24"/>
          <w:lang w:val="cs-CZ"/>
        </w:rPr>
      </w:pPr>
      <w:r w:rsidRPr="0085789B">
        <w:rPr>
          <w:szCs w:val="24"/>
        </w:rPr>
        <w:t xml:space="preserve">Výše uvedená cena je celkovou cenou za kompletní provedení předmětu plnění, zahrnuje tedy náklady na realizační tým, cestovní výdaje, kancelářské potřeby a další administrativní náklady s realizací zakázky související. Výše uvedená </w:t>
      </w:r>
      <w:r>
        <w:rPr>
          <w:szCs w:val="24"/>
          <w:lang w:val="cs-CZ"/>
        </w:rPr>
        <w:t>celková</w:t>
      </w:r>
      <w:r w:rsidRPr="0085789B">
        <w:rPr>
          <w:szCs w:val="24"/>
        </w:rPr>
        <w:t xml:space="preserve"> cena je nejvýše přípustná, nepřekročitelná a nelze ji měnit a zahrnuje veškeré náklady spojené s plněním předmětu zakázky. Cena je překročitelná pouze v případě, že dojde v průběhu plnění ke změnám daňových předpisů s dopadem na </w:t>
      </w:r>
      <w:r w:rsidR="00D0113A">
        <w:rPr>
          <w:szCs w:val="24"/>
          <w:lang w:val="cs-CZ"/>
        </w:rPr>
        <w:t>celkovou</w:t>
      </w:r>
      <w:r w:rsidRPr="0085789B">
        <w:rPr>
          <w:szCs w:val="24"/>
        </w:rPr>
        <w:t xml:space="preserve"> cenu (např. úprava výše DPH).</w:t>
      </w:r>
    </w:p>
    <w:p w:rsidR="0085789B" w:rsidRPr="0085789B" w:rsidRDefault="0085789B" w:rsidP="0085789B">
      <w:pPr>
        <w:pStyle w:val="Zkladntext"/>
        <w:rPr>
          <w:szCs w:val="24"/>
          <w:lang w:val="cs-CZ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5789B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85789B">
        <w:rPr>
          <w:noProof/>
          <w:sz w:val="24"/>
          <w:szCs w:val="24"/>
        </w:rPr>
        <w:t>vedoucí Odboru územního plánu a regionálního rozvoje</w:t>
      </w:r>
    </w:p>
    <w:p w:rsidR="0085789B" w:rsidRDefault="0085789B" w:rsidP="00AC0472">
      <w:pPr>
        <w:pStyle w:val="Nadpis7"/>
        <w:rPr>
          <w:sz w:val="20"/>
        </w:rPr>
      </w:pPr>
    </w:p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85789B">
        <w:rPr>
          <w:noProof/>
          <w:sz w:val="20"/>
        </w:rPr>
        <w:t>15. 1. 2020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85789B">
        <w:rPr>
          <w:noProof/>
          <w:sz w:val="20"/>
        </w:rPr>
        <w:t>Ing. Hana Luptáková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proofErr w:type="gramStart"/>
      <w:r w:rsidR="00977BF8" w:rsidRPr="001B7A22">
        <w:rPr>
          <w:sz w:val="20"/>
        </w:rPr>
        <w:t>tel: , fax</w:t>
      </w:r>
      <w:proofErr w:type="gramEnd"/>
      <w:r w:rsidR="00977BF8" w:rsidRPr="001B7A22">
        <w:rPr>
          <w:sz w:val="20"/>
        </w:rPr>
        <w:t xml:space="preserve">: , e-mail: 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9B" w:rsidRDefault="0085789B">
      <w:r>
        <w:separator/>
      </w:r>
    </w:p>
  </w:endnote>
  <w:endnote w:type="continuationSeparator" w:id="0">
    <w:p w:rsidR="0085789B" w:rsidRDefault="0085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9B" w:rsidRDefault="0085789B">
      <w:r>
        <w:separator/>
      </w:r>
    </w:p>
  </w:footnote>
  <w:footnote w:type="continuationSeparator" w:id="0">
    <w:p w:rsidR="0085789B" w:rsidRDefault="00857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76BAB"/>
    <w:multiLevelType w:val="hybridMultilevel"/>
    <w:tmpl w:val="A5D0CB4A"/>
    <w:lvl w:ilvl="0" w:tplc="8BE8E5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13A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5789B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113A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5789B"/>
    <w:rPr>
      <w:b/>
    </w:rPr>
  </w:style>
  <w:style w:type="paragraph" w:styleId="Zkladntext">
    <w:name w:val="Body Text"/>
    <w:basedOn w:val="Normln"/>
    <w:link w:val="ZkladntextChar"/>
    <w:unhideWhenUsed/>
    <w:rsid w:val="0085789B"/>
    <w:pPr>
      <w:suppressAutoHyphens w:val="0"/>
      <w:spacing w:after="0"/>
      <w:jc w:val="both"/>
    </w:pPr>
    <w:rPr>
      <w:sz w:val="24"/>
      <w:lang/>
    </w:rPr>
  </w:style>
  <w:style w:type="character" w:customStyle="1" w:styleId="ZkladntextChar">
    <w:name w:val="Základní text Char"/>
    <w:basedOn w:val="Standardnpsmoodstavce"/>
    <w:link w:val="Zkladntext"/>
    <w:rsid w:val="0085789B"/>
    <w:rPr>
      <w:sz w:val="24"/>
      <w:lang/>
    </w:rPr>
  </w:style>
  <w:style w:type="paragraph" w:customStyle="1" w:styleId="Normln1">
    <w:name w:val="Normální+1"/>
    <w:basedOn w:val="Normln"/>
    <w:next w:val="Normln"/>
    <w:rsid w:val="0085789B"/>
    <w:pPr>
      <w:suppressAutoHyphens w:val="0"/>
      <w:autoSpaceDE w:val="0"/>
      <w:autoSpaceDN w:val="0"/>
      <w:adjustRightInd w:val="0"/>
      <w:spacing w:before="1" w:after="201"/>
    </w:pPr>
    <w:rPr>
      <w:rFonts w:ascii="Arial-ItalicMT" w:hAnsi="Arial-ItalicMT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8</TotalTime>
  <Pages>2</Pages>
  <Words>618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2</cp:revision>
  <cp:lastPrinted>2007-11-02T09:11:00Z</cp:lastPrinted>
  <dcterms:created xsi:type="dcterms:W3CDTF">2020-01-15T07:09:00Z</dcterms:created>
  <dcterms:modified xsi:type="dcterms:W3CDTF">2020-01-15T07:17:00Z</dcterms:modified>
</cp:coreProperties>
</file>