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DF19F7" w:rsidRDefault="008619EF">
      <w:pPr>
        <w:tabs>
          <w:tab w:val="left" w:pos="567"/>
          <w:tab w:val="left" w:pos="4678"/>
          <w:tab w:val="left" w:pos="5670"/>
        </w:tabs>
        <w:jc w:val="center"/>
        <w:rPr>
          <w:b/>
          <w:sz w:val="36"/>
          <w:szCs w:val="36"/>
        </w:rPr>
      </w:pPr>
      <w:bookmarkStart w:id="0" w:name="_GoBack"/>
      <w:bookmarkEnd w:id="0"/>
      <w:r w:rsidRPr="00DF19F7">
        <w:rPr>
          <w:b/>
          <w:sz w:val="36"/>
          <w:szCs w:val="36"/>
        </w:rPr>
        <w:t>S</w:t>
      </w:r>
      <w:r>
        <w:rPr>
          <w:b/>
          <w:sz w:val="36"/>
          <w:szCs w:val="36"/>
        </w:rPr>
        <w:t xml:space="preserve">MLOUVA O DÍLO </w:t>
      </w:r>
    </w:p>
    <w:p w:rsidR="008619EF" w:rsidRPr="00974413" w:rsidRDefault="008619EF" w:rsidP="00A8674B">
      <w:pPr>
        <w:spacing w:before="120" w:after="120"/>
        <w:jc w:val="center"/>
        <w:rPr>
          <w:sz w:val="22"/>
          <w:szCs w:val="22"/>
        </w:rPr>
      </w:pPr>
      <w:r w:rsidRPr="00974413">
        <w:rPr>
          <w:sz w:val="22"/>
          <w:szCs w:val="22"/>
        </w:rPr>
        <w:t>kterou uzavřeli</w:t>
      </w:r>
    </w:p>
    <w:p w:rsidR="008619EF" w:rsidRPr="00974413" w:rsidRDefault="008619EF" w:rsidP="00AA2B29">
      <w:pPr>
        <w:tabs>
          <w:tab w:val="left" w:pos="1843"/>
          <w:tab w:val="left" w:pos="4820"/>
          <w:tab w:val="left" w:pos="5670"/>
        </w:tabs>
        <w:rPr>
          <w:b/>
          <w:sz w:val="22"/>
          <w:szCs w:val="22"/>
        </w:rPr>
      </w:pPr>
      <w:r w:rsidRPr="00974413">
        <w:rPr>
          <w:sz w:val="22"/>
          <w:szCs w:val="22"/>
        </w:rPr>
        <w:t xml:space="preserve">na straně jedné: </w:t>
      </w:r>
      <w:r w:rsidRPr="00974413">
        <w:rPr>
          <w:sz w:val="22"/>
          <w:szCs w:val="22"/>
        </w:rPr>
        <w:tab/>
      </w:r>
      <w:r w:rsidRPr="00974413">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DD197B" w:rsidP="00DF19F7">
      <w:pPr>
        <w:tabs>
          <w:tab w:val="left" w:pos="1843"/>
          <w:tab w:val="left" w:pos="4820"/>
          <w:tab w:val="left" w:pos="5670"/>
        </w:tabs>
        <w:rPr>
          <w:sz w:val="22"/>
          <w:szCs w:val="22"/>
        </w:rPr>
      </w:pPr>
      <w:r>
        <w:rPr>
          <w:sz w:val="22"/>
          <w:szCs w:val="22"/>
        </w:rPr>
        <w:tab/>
        <w:t>zastoupené</w:t>
      </w:r>
      <w:r w:rsidR="008619EF" w:rsidRPr="00974413">
        <w:rPr>
          <w:sz w:val="22"/>
          <w:szCs w:val="22"/>
        </w:rPr>
        <w:t xml:space="preserve"> </w:t>
      </w:r>
    </w:p>
    <w:p w:rsidR="008619EF" w:rsidRPr="00981534" w:rsidRDefault="008619EF" w:rsidP="00D27939">
      <w:pPr>
        <w:tabs>
          <w:tab w:val="left" w:pos="1843"/>
          <w:tab w:val="left" w:pos="4820"/>
          <w:tab w:val="left" w:pos="5670"/>
        </w:tabs>
        <w:rPr>
          <w:sz w:val="22"/>
          <w:szCs w:val="22"/>
        </w:rPr>
      </w:pPr>
      <w:r w:rsidRPr="00974413">
        <w:rPr>
          <w:sz w:val="22"/>
          <w:szCs w:val="22"/>
        </w:rPr>
        <w:tab/>
        <w:t xml:space="preserve">bankovní účet číslo: </w:t>
      </w:r>
    </w:p>
    <w:p w:rsidR="008619EF" w:rsidRPr="00974413" w:rsidRDefault="008619EF" w:rsidP="00335A2F">
      <w:pPr>
        <w:tabs>
          <w:tab w:val="left" w:pos="1843"/>
          <w:tab w:val="left" w:pos="4820"/>
          <w:tab w:val="left" w:pos="5670"/>
        </w:tabs>
        <w:spacing w:after="80"/>
        <w:rPr>
          <w:sz w:val="22"/>
          <w:szCs w:val="22"/>
        </w:rPr>
      </w:pPr>
      <w:r w:rsidRPr="00981534">
        <w:rPr>
          <w:sz w:val="22"/>
          <w:szCs w:val="22"/>
        </w:rPr>
        <w:tab/>
        <w:t xml:space="preserve">                                 </w:t>
      </w:r>
    </w:p>
    <w:p w:rsidR="008619EF" w:rsidRPr="00974413" w:rsidRDefault="008619EF" w:rsidP="00335A2F">
      <w:pPr>
        <w:tabs>
          <w:tab w:val="left" w:pos="426"/>
          <w:tab w:val="left" w:pos="1843"/>
          <w:tab w:val="left" w:pos="1985"/>
        </w:tabs>
        <w:spacing w:after="8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335A2F">
      <w:pPr>
        <w:tabs>
          <w:tab w:val="left" w:pos="426"/>
          <w:tab w:val="left" w:pos="1843"/>
          <w:tab w:val="left" w:pos="1985"/>
        </w:tabs>
        <w:spacing w:after="8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6C4E18">
        <w:rPr>
          <w:b/>
          <w:sz w:val="22"/>
          <w:szCs w:val="22"/>
        </w:rPr>
        <w:t>OPENBLU</w:t>
      </w:r>
      <w:r w:rsidR="000D22AE" w:rsidRPr="009C0455">
        <w:rPr>
          <w:b/>
          <w:sz w:val="22"/>
          <w:szCs w:val="22"/>
        </w:rPr>
        <w:t>  s.r.o.</w:t>
      </w:r>
    </w:p>
    <w:p w:rsidR="006C4E18"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6C4E18">
        <w:rPr>
          <w:b/>
          <w:sz w:val="22"/>
          <w:szCs w:val="22"/>
        </w:rPr>
        <w:t>28795199</w:t>
      </w:r>
      <w:r w:rsidR="000D22AE" w:rsidRPr="009C0455">
        <w:rPr>
          <w:b/>
          <w:sz w:val="22"/>
          <w:szCs w:val="22"/>
        </w:rPr>
        <w:t xml:space="preserve">, </w:t>
      </w:r>
      <w:r w:rsidRPr="00DD197B">
        <w:rPr>
          <w:b/>
          <w:sz w:val="22"/>
          <w:szCs w:val="22"/>
        </w:rPr>
        <w:t xml:space="preserve">DIČ: </w:t>
      </w:r>
      <w:r w:rsidR="006C4E18">
        <w:rPr>
          <w:b/>
          <w:sz w:val="22"/>
          <w:szCs w:val="22"/>
        </w:rPr>
        <w:t>28795199</w:t>
      </w:r>
    </w:p>
    <w:p w:rsidR="008619EF" w:rsidRPr="00974413" w:rsidRDefault="008619EF" w:rsidP="00A0360E">
      <w:pPr>
        <w:tabs>
          <w:tab w:val="left" w:pos="1843"/>
          <w:tab w:val="left" w:pos="2552"/>
          <w:tab w:val="left" w:pos="5103"/>
        </w:tabs>
        <w:jc w:val="both"/>
        <w:rPr>
          <w:b/>
          <w:sz w:val="22"/>
          <w:szCs w:val="22"/>
        </w:rPr>
      </w:pPr>
      <w:r w:rsidRPr="00974413">
        <w:rPr>
          <w:b/>
          <w:sz w:val="22"/>
          <w:szCs w:val="22"/>
        </w:rPr>
        <w:tab/>
      </w:r>
      <w:r w:rsidR="006C4E18" w:rsidRPr="00974413">
        <w:rPr>
          <w:b/>
          <w:sz w:val="22"/>
          <w:szCs w:val="22"/>
        </w:rPr>
        <w:t>S</w:t>
      </w:r>
      <w:r w:rsidRPr="00974413">
        <w:rPr>
          <w:b/>
          <w:sz w:val="22"/>
          <w:szCs w:val="22"/>
        </w:rPr>
        <w:t>ídlo</w:t>
      </w:r>
      <w:r w:rsidR="006C4E18">
        <w:rPr>
          <w:b/>
          <w:sz w:val="22"/>
          <w:szCs w:val="22"/>
        </w:rPr>
        <w:t>:</w:t>
      </w:r>
      <w:r w:rsidRPr="00974413">
        <w:rPr>
          <w:b/>
          <w:sz w:val="22"/>
          <w:szCs w:val="22"/>
        </w:rPr>
        <w:t xml:space="preserve"> </w:t>
      </w:r>
      <w:r w:rsidR="006C4E18">
        <w:rPr>
          <w:b/>
          <w:sz w:val="22"/>
          <w:szCs w:val="22"/>
        </w:rPr>
        <w:t>Nad Farou 628, 51701 Solnice</w:t>
      </w:r>
    </w:p>
    <w:p w:rsidR="008619EF" w:rsidRPr="00974413" w:rsidRDefault="008619EF" w:rsidP="00A0360E">
      <w:pPr>
        <w:tabs>
          <w:tab w:val="left" w:pos="1843"/>
          <w:tab w:val="left" w:pos="2552"/>
          <w:tab w:val="left" w:pos="5103"/>
        </w:tabs>
        <w:ind w:left="1843"/>
        <w:jc w:val="both"/>
        <w:rPr>
          <w:sz w:val="22"/>
          <w:szCs w:val="22"/>
        </w:rPr>
      </w:pPr>
      <w:r w:rsidRPr="00974413">
        <w:rPr>
          <w:sz w:val="22"/>
          <w:szCs w:val="22"/>
        </w:rPr>
        <w:t xml:space="preserve">zápis v rejstříku </w:t>
      </w:r>
      <w:r w:rsidR="000D22AE" w:rsidRPr="00F3687E">
        <w:rPr>
          <w:rFonts w:ascii="Candara" w:hAnsi="Candara"/>
        </w:rPr>
        <w:t xml:space="preserve">vedeném </w:t>
      </w:r>
      <w:r w:rsidR="006C4E18">
        <w:rPr>
          <w:rFonts w:ascii="Candara" w:hAnsi="Candara"/>
        </w:rPr>
        <w:t>Krajským</w:t>
      </w:r>
      <w:r w:rsidR="006C4E18" w:rsidRPr="00F3687E">
        <w:rPr>
          <w:rFonts w:ascii="Candara" w:hAnsi="Candara"/>
        </w:rPr>
        <w:t xml:space="preserve"> soudem v</w:t>
      </w:r>
      <w:r w:rsidR="006C4E18">
        <w:rPr>
          <w:rFonts w:ascii="Candara" w:hAnsi="Candara"/>
        </w:rPr>
        <w:t> Hradci Králové</w:t>
      </w:r>
      <w:r w:rsidR="006C4E18" w:rsidRPr="00F3687E">
        <w:rPr>
          <w:rFonts w:ascii="Candara" w:hAnsi="Candara"/>
        </w:rPr>
        <w:t xml:space="preserve"> </w:t>
      </w:r>
      <w:proofErr w:type="gramStart"/>
      <w:r w:rsidR="006C4E18" w:rsidRPr="00F3687E">
        <w:rPr>
          <w:rFonts w:ascii="Candara" w:hAnsi="Candara"/>
        </w:rPr>
        <w:t xml:space="preserve">oddíl </w:t>
      </w:r>
      <w:r w:rsidR="006C4E18">
        <w:rPr>
          <w:rFonts w:ascii="Candara" w:hAnsi="Candara"/>
        </w:rPr>
        <w:t xml:space="preserve">C </w:t>
      </w:r>
      <w:r w:rsidR="006C4E18" w:rsidRPr="00F3687E">
        <w:rPr>
          <w:rFonts w:ascii="Candara" w:hAnsi="Candara"/>
        </w:rPr>
        <w:t>, vložka</w:t>
      </w:r>
      <w:proofErr w:type="gramEnd"/>
      <w:r w:rsidR="006C4E18" w:rsidRPr="00F3687E">
        <w:rPr>
          <w:rFonts w:ascii="Candara" w:hAnsi="Candara"/>
        </w:rPr>
        <w:t xml:space="preserve"> </w:t>
      </w:r>
      <w:r w:rsidR="006C4E18">
        <w:rPr>
          <w:rFonts w:ascii="Candara" w:hAnsi="Candara"/>
        </w:rPr>
        <w:t>27853</w:t>
      </w:r>
    </w:p>
    <w:p w:rsidR="008619EF" w:rsidRPr="00974413" w:rsidRDefault="008619EF" w:rsidP="00DE5EE0">
      <w:pPr>
        <w:tabs>
          <w:tab w:val="left" w:pos="1843"/>
          <w:tab w:val="left" w:pos="2552"/>
          <w:tab w:val="left" w:pos="5103"/>
        </w:tabs>
        <w:jc w:val="both"/>
        <w:rPr>
          <w:sz w:val="22"/>
          <w:szCs w:val="22"/>
        </w:rPr>
      </w:pPr>
      <w:r w:rsidRPr="00974413">
        <w:rPr>
          <w:sz w:val="22"/>
          <w:szCs w:val="22"/>
        </w:rPr>
        <w:tab/>
        <w:t xml:space="preserve">zastoupen </w:t>
      </w:r>
    </w:p>
    <w:p w:rsidR="008619EF" w:rsidRPr="00974413" w:rsidRDefault="008619EF" w:rsidP="00335A2F">
      <w:pPr>
        <w:tabs>
          <w:tab w:val="left" w:pos="1843"/>
          <w:tab w:val="left" w:pos="2552"/>
          <w:tab w:val="left" w:pos="5103"/>
        </w:tabs>
        <w:jc w:val="both"/>
        <w:rPr>
          <w:sz w:val="22"/>
          <w:szCs w:val="22"/>
        </w:rPr>
      </w:pPr>
      <w:r w:rsidRPr="00974413">
        <w:rPr>
          <w:sz w:val="22"/>
          <w:szCs w:val="22"/>
        </w:rPr>
        <w:tab/>
        <w:t xml:space="preserve">bankovní účet číslo: </w:t>
      </w:r>
    </w:p>
    <w:p w:rsidR="008619EF" w:rsidRPr="00974413" w:rsidRDefault="008619EF" w:rsidP="00335A2F">
      <w:pPr>
        <w:tabs>
          <w:tab w:val="left" w:pos="426"/>
          <w:tab w:val="left" w:pos="1843"/>
          <w:tab w:val="left" w:pos="1985"/>
        </w:tabs>
        <w:spacing w:before="80"/>
        <w:jc w:val="both"/>
        <w:rPr>
          <w:sz w:val="22"/>
          <w:szCs w:val="22"/>
        </w:rPr>
      </w:pPr>
      <w:r w:rsidRPr="00974413">
        <w:rPr>
          <w:b/>
          <w:sz w:val="22"/>
          <w:szCs w:val="22"/>
        </w:rPr>
        <w:tab/>
      </w:r>
      <w:r w:rsidRPr="00974413">
        <w:rPr>
          <w:sz w:val="22"/>
          <w:szCs w:val="22"/>
        </w:rPr>
        <w:tab/>
        <w:t>- dále jen zhotovitel -</w:t>
      </w:r>
    </w:p>
    <w:p w:rsidR="008619EF" w:rsidRPr="00974413" w:rsidRDefault="008619EF" w:rsidP="00D50470">
      <w:pPr>
        <w:tabs>
          <w:tab w:val="left" w:pos="567"/>
          <w:tab w:val="left" w:pos="2127"/>
        </w:tabs>
        <w:spacing w:line="360" w:lineRule="auto"/>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rsidR="008619EF" w:rsidRPr="00B34752" w:rsidRDefault="008619EF" w:rsidP="00B34752">
      <w:pPr>
        <w:numPr>
          <w:ilvl w:val="0"/>
          <w:numId w:val="3"/>
        </w:numPr>
        <w:tabs>
          <w:tab w:val="left" w:pos="567"/>
          <w:tab w:val="left" w:pos="2127"/>
        </w:tabs>
        <w:spacing w:after="80"/>
        <w:ind w:left="567" w:hanging="567"/>
        <w:jc w:val="both"/>
        <w:rPr>
          <w:sz w:val="22"/>
          <w:szCs w:val="22"/>
        </w:rPr>
      </w:pPr>
      <w:r w:rsidRPr="00B34752">
        <w:rPr>
          <w:sz w:val="22"/>
          <w:szCs w:val="22"/>
        </w:rPr>
        <w:t xml:space="preserve">Zhotovitel se zavazuje provést na svůj náklad a nebezpečí pro objednatele dílo </w:t>
      </w:r>
      <w:r w:rsidR="00222189" w:rsidRPr="00B34752">
        <w:rPr>
          <w:b/>
          <w:sz w:val="22"/>
          <w:szCs w:val="22"/>
        </w:rPr>
        <w:t>„</w:t>
      </w:r>
      <w:r w:rsidR="0000102A" w:rsidRPr="0000102A">
        <w:rPr>
          <w:b/>
          <w:sz w:val="22"/>
          <w:szCs w:val="22"/>
        </w:rPr>
        <w:t>Výměna výplní otvorů Rokycanova 1108</w:t>
      </w:r>
      <w:r w:rsidR="0000102A">
        <w:rPr>
          <w:b/>
          <w:sz w:val="22"/>
          <w:szCs w:val="22"/>
        </w:rPr>
        <w:t>/</w:t>
      </w:r>
      <w:r w:rsidR="0000102A" w:rsidRPr="0000102A">
        <w:rPr>
          <w:b/>
          <w:sz w:val="22"/>
          <w:szCs w:val="22"/>
        </w:rPr>
        <w:t>13, 1109</w:t>
      </w:r>
      <w:r w:rsidR="0000102A">
        <w:rPr>
          <w:b/>
          <w:sz w:val="22"/>
          <w:szCs w:val="22"/>
        </w:rPr>
        <w:t>/</w:t>
      </w:r>
      <w:r w:rsidR="0000102A" w:rsidRPr="0000102A">
        <w:rPr>
          <w:b/>
          <w:sz w:val="22"/>
          <w:szCs w:val="22"/>
        </w:rPr>
        <w:t>15, 1113</w:t>
      </w:r>
      <w:r w:rsidR="0000102A">
        <w:rPr>
          <w:b/>
          <w:sz w:val="22"/>
          <w:szCs w:val="22"/>
        </w:rPr>
        <w:t>/</w:t>
      </w:r>
      <w:r w:rsidR="0000102A" w:rsidRPr="0000102A">
        <w:rPr>
          <w:b/>
          <w:sz w:val="22"/>
          <w:szCs w:val="22"/>
        </w:rPr>
        <w:t>19, Svitavy</w:t>
      </w:r>
      <w:r w:rsidR="00B34752">
        <w:rPr>
          <w:b/>
          <w:sz w:val="22"/>
          <w:szCs w:val="22"/>
        </w:rPr>
        <w:t xml:space="preserve">“ </w:t>
      </w:r>
      <w:r w:rsidRPr="00B34752">
        <w:rPr>
          <w:sz w:val="22"/>
          <w:szCs w:val="22"/>
        </w:rPr>
        <w:t>a objednatel se zavazuje dílo převzít a zaplatit cenu.</w:t>
      </w:r>
    </w:p>
    <w:p w:rsidR="00B34752" w:rsidRPr="00E34523" w:rsidRDefault="00B34752" w:rsidP="00B34752">
      <w:pPr>
        <w:numPr>
          <w:ilvl w:val="0"/>
          <w:numId w:val="3"/>
        </w:numPr>
        <w:tabs>
          <w:tab w:val="left" w:pos="567"/>
          <w:tab w:val="left" w:pos="2127"/>
        </w:tabs>
        <w:spacing w:before="80"/>
        <w:ind w:left="567" w:hanging="567"/>
        <w:jc w:val="both"/>
        <w:rPr>
          <w:sz w:val="22"/>
          <w:szCs w:val="22"/>
        </w:rPr>
      </w:pPr>
      <w:r w:rsidRPr="0060737D">
        <w:rPr>
          <w:sz w:val="22"/>
          <w:szCs w:val="22"/>
        </w:rPr>
        <w:t>Zhotovitel provede dílo v souladu s Cenovou nabídkou zhotovitele, která byla předložena v rámci</w:t>
      </w:r>
      <w:r w:rsidRPr="00974413">
        <w:rPr>
          <w:sz w:val="22"/>
          <w:szCs w:val="22"/>
        </w:rPr>
        <w:t xml:space="preserve"> </w:t>
      </w:r>
      <w:r>
        <w:rPr>
          <w:sz w:val="22"/>
          <w:szCs w:val="22"/>
        </w:rPr>
        <w:t>výběrového</w:t>
      </w:r>
      <w:r w:rsidRPr="00974413">
        <w:rPr>
          <w:sz w:val="22"/>
          <w:szCs w:val="22"/>
        </w:rPr>
        <w:t xml:space="preserve"> řízení o zadání veřejné zakázky, na základě kterého byla uzavřena tato smlouva o dílo (dále jen „</w:t>
      </w:r>
      <w:r>
        <w:rPr>
          <w:sz w:val="22"/>
          <w:szCs w:val="22"/>
        </w:rPr>
        <w:t>výběrové</w:t>
      </w:r>
      <w:r w:rsidRPr="00974413">
        <w:rPr>
          <w:sz w:val="22"/>
          <w:szCs w:val="22"/>
        </w:rPr>
        <w:t xml:space="preserve"> řízení“). Cenová nabídka zhotovitele je </w:t>
      </w:r>
      <w:r w:rsidRPr="00E34523">
        <w:rPr>
          <w:sz w:val="22"/>
          <w:szCs w:val="22"/>
        </w:rPr>
        <w:t xml:space="preserve">přílohou č. 1 této smlouvy a její nedílnou součástí. </w:t>
      </w:r>
    </w:p>
    <w:p w:rsidR="008619EF" w:rsidRPr="00E34523" w:rsidRDefault="008619EF" w:rsidP="0000102A">
      <w:pPr>
        <w:numPr>
          <w:ilvl w:val="0"/>
          <w:numId w:val="3"/>
        </w:numPr>
        <w:tabs>
          <w:tab w:val="left" w:pos="567"/>
          <w:tab w:val="left" w:pos="851"/>
          <w:tab w:val="left" w:pos="2127"/>
        </w:tabs>
        <w:ind w:left="567" w:hanging="567"/>
        <w:jc w:val="both"/>
        <w:rPr>
          <w:sz w:val="22"/>
          <w:szCs w:val="22"/>
        </w:rPr>
      </w:pPr>
      <w:r w:rsidRPr="00E34523">
        <w:rPr>
          <w:sz w:val="22"/>
          <w:szCs w:val="22"/>
        </w:rPr>
        <w:t>Dílo spočívá v provedení stavby v rozsahu stanoveném</w:t>
      </w:r>
      <w:r w:rsidR="0000102A">
        <w:rPr>
          <w:sz w:val="22"/>
          <w:szCs w:val="22"/>
        </w:rPr>
        <w:t xml:space="preserve"> </w:t>
      </w:r>
      <w:r w:rsidRPr="00E34523">
        <w:rPr>
          <w:sz w:val="22"/>
          <w:szCs w:val="22"/>
        </w:rPr>
        <w:t xml:space="preserve">zadávací dokumentací </w:t>
      </w:r>
      <w:r w:rsidR="00E450D5" w:rsidRPr="00E34523">
        <w:rPr>
          <w:sz w:val="22"/>
          <w:szCs w:val="22"/>
        </w:rPr>
        <w:t>výběrového</w:t>
      </w:r>
      <w:r w:rsidRPr="00E34523">
        <w:rPr>
          <w:sz w:val="22"/>
          <w:szCs w:val="22"/>
        </w:rPr>
        <w:t xml:space="preserve"> řízení. </w:t>
      </w:r>
    </w:p>
    <w:p w:rsidR="008619EF" w:rsidRPr="00E34523" w:rsidRDefault="008619EF" w:rsidP="002D23BB">
      <w:pPr>
        <w:tabs>
          <w:tab w:val="left" w:pos="567"/>
          <w:tab w:val="left" w:pos="2127"/>
        </w:tabs>
        <w:spacing w:after="80"/>
        <w:ind w:left="567"/>
        <w:jc w:val="both"/>
        <w:rPr>
          <w:sz w:val="22"/>
          <w:szCs w:val="22"/>
        </w:rPr>
      </w:pPr>
      <w:r w:rsidRPr="00E34523">
        <w:rPr>
          <w:sz w:val="22"/>
          <w:szCs w:val="22"/>
        </w:rPr>
        <w:t xml:space="preserve">Projektová dokumentace je přílohou </w:t>
      </w:r>
      <w:proofErr w:type="gramStart"/>
      <w:r w:rsidRPr="00E34523">
        <w:rPr>
          <w:sz w:val="22"/>
          <w:szCs w:val="22"/>
        </w:rPr>
        <w:t>č. </w:t>
      </w:r>
      <w:r w:rsidR="00B34752" w:rsidRPr="00E34523">
        <w:rPr>
          <w:sz w:val="22"/>
          <w:szCs w:val="22"/>
        </w:rPr>
        <w:t>2</w:t>
      </w:r>
      <w:r w:rsidRPr="00E34523">
        <w:rPr>
          <w:sz w:val="22"/>
          <w:szCs w:val="22"/>
        </w:rPr>
        <w:t xml:space="preserve"> této</w:t>
      </w:r>
      <w:proofErr w:type="gramEnd"/>
      <w:r w:rsidRPr="00E34523">
        <w:rPr>
          <w:sz w:val="22"/>
          <w:szCs w:val="22"/>
        </w:rPr>
        <w:t xml:space="preserve"> smlouvy a její nedílnou součástí.</w:t>
      </w:r>
    </w:p>
    <w:p w:rsidR="008619EF" w:rsidRPr="00974413" w:rsidRDefault="008619EF" w:rsidP="00194A67">
      <w:pPr>
        <w:numPr>
          <w:ilvl w:val="0"/>
          <w:numId w:val="3"/>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E34523" w:rsidRDefault="008619EF" w:rsidP="00194A67">
      <w:pPr>
        <w:pStyle w:val="Zkladntextodsazen3"/>
        <w:numPr>
          <w:ilvl w:val="0"/>
          <w:numId w:val="9"/>
        </w:numPr>
        <w:tabs>
          <w:tab w:val="left" w:pos="851"/>
        </w:tabs>
        <w:ind w:left="850" w:hanging="283"/>
        <w:jc w:val="both"/>
        <w:rPr>
          <w:bCs/>
          <w:szCs w:val="22"/>
        </w:rPr>
      </w:pPr>
      <w:r w:rsidRPr="00974413">
        <w:rPr>
          <w:bCs/>
          <w:szCs w:val="22"/>
        </w:rPr>
        <w:t xml:space="preserve">provedení </w:t>
      </w:r>
      <w:r w:rsidRPr="00E34523">
        <w:rPr>
          <w:bCs/>
          <w:szCs w:val="22"/>
        </w:rPr>
        <w:t>veškerých prací a dodávek uv</w:t>
      </w:r>
      <w:r w:rsidR="0000102A">
        <w:rPr>
          <w:bCs/>
          <w:szCs w:val="22"/>
        </w:rPr>
        <w:t>edených v přílohách č. 1</w:t>
      </w:r>
    </w:p>
    <w:p w:rsidR="008619EF" w:rsidRPr="00E34523" w:rsidRDefault="008619EF" w:rsidP="00194A67">
      <w:pPr>
        <w:pStyle w:val="Zkladntextodsazen3"/>
        <w:numPr>
          <w:ilvl w:val="0"/>
          <w:numId w:val="9"/>
        </w:numPr>
        <w:tabs>
          <w:tab w:val="left" w:pos="851"/>
        </w:tabs>
        <w:ind w:left="850" w:hanging="283"/>
        <w:jc w:val="both"/>
        <w:rPr>
          <w:bCs/>
          <w:szCs w:val="22"/>
        </w:rPr>
      </w:pPr>
      <w:r w:rsidRPr="00E34523">
        <w:rPr>
          <w:bCs/>
          <w:szCs w:val="22"/>
        </w:rPr>
        <w:t>úklid místa pro provádění díla,</w:t>
      </w:r>
    </w:p>
    <w:p w:rsidR="00D827DE" w:rsidRPr="00E34523" w:rsidRDefault="008619EF" w:rsidP="00194A67">
      <w:pPr>
        <w:pStyle w:val="Zkladntextodsazen3"/>
        <w:numPr>
          <w:ilvl w:val="0"/>
          <w:numId w:val="9"/>
        </w:numPr>
        <w:tabs>
          <w:tab w:val="left" w:pos="851"/>
        </w:tabs>
        <w:ind w:left="850" w:hanging="283"/>
        <w:jc w:val="both"/>
        <w:rPr>
          <w:bCs/>
          <w:szCs w:val="22"/>
        </w:rPr>
      </w:pPr>
      <w:r w:rsidRPr="00E34523">
        <w:rPr>
          <w:bCs/>
          <w:szCs w:val="22"/>
        </w:rPr>
        <w:t>dopravu osob, materiálu, strojů a nářadí po celou dobu provádění díla</w:t>
      </w:r>
      <w:r w:rsidR="00704B69" w:rsidRPr="00E34523">
        <w:rPr>
          <w:bCs/>
          <w:szCs w:val="22"/>
        </w:rPr>
        <w:t>.</w:t>
      </w:r>
    </w:p>
    <w:p w:rsidR="008A300D" w:rsidRPr="00E34523" w:rsidRDefault="008A300D" w:rsidP="00194A67">
      <w:pPr>
        <w:numPr>
          <w:ilvl w:val="0"/>
          <w:numId w:val="3"/>
        </w:numPr>
        <w:tabs>
          <w:tab w:val="left" w:pos="567"/>
        </w:tabs>
        <w:spacing w:before="80"/>
        <w:ind w:left="567" w:hanging="567"/>
        <w:jc w:val="both"/>
        <w:rPr>
          <w:sz w:val="22"/>
          <w:szCs w:val="22"/>
        </w:rPr>
      </w:pPr>
      <w:r w:rsidRPr="00E34523">
        <w:rPr>
          <w:sz w:val="22"/>
          <w:szCs w:val="22"/>
        </w:rPr>
        <w:t xml:space="preserve">Dílo sestává </w:t>
      </w:r>
      <w:proofErr w:type="gramStart"/>
      <w:r w:rsidRPr="00E34523">
        <w:rPr>
          <w:sz w:val="22"/>
          <w:szCs w:val="22"/>
        </w:rPr>
        <w:t>ze</w:t>
      </w:r>
      <w:proofErr w:type="gramEnd"/>
      <w:r w:rsidRPr="00E34523">
        <w:rPr>
          <w:sz w:val="22"/>
          <w:szCs w:val="22"/>
        </w:rPr>
        <w:t xml:space="preserve"> 3 částí:</w:t>
      </w:r>
    </w:p>
    <w:p w:rsidR="008A300D" w:rsidRPr="00CF5EB9" w:rsidRDefault="0000102A" w:rsidP="00194A67">
      <w:pPr>
        <w:pStyle w:val="Odstavecseseznamem"/>
        <w:numPr>
          <w:ilvl w:val="0"/>
          <w:numId w:val="22"/>
        </w:numPr>
        <w:tabs>
          <w:tab w:val="left" w:pos="851"/>
        </w:tabs>
        <w:ind w:left="851" w:hanging="284"/>
        <w:contextualSpacing w:val="0"/>
        <w:jc w:val="both"/>
        <w:rPr>
          <w:sz w:val="22"/>
          <w:szCs w:val="22"/>
        </w:rPr>
      </w:pPr>
      <w:r w:rsidRPr="00CF5EB9">
        <w:rPr>
          <w:sz w:val="22"/>
          <w:szCs w:val="22"/>
        </w:rPr>
        <w:t>Výměna výplní otvorů Rokycanova 1108/13,</w:t>
      </w:r>
      <w:r w:rsidR="00CF5EB9" w:rsidRPr="00CF5EB9">
        <w:rPr>
          <w:sz w:val="22"/>
          <w:szCs w:val="22"/>
        </w:rPr>
        <w:t xml:space="preserve"> </w:t>
      </w:r>
      <w:r w:rsidRPr="00CF5EB9">
        <w:rPr>
          <w:sz w:val="22"/>
          <w:szCs w:val="22"/>
        </w:rPr>
        <w:t>Svitavy</w:t>
      </w:r>
      <w:r w:rsidR="00335A2F" w:rsidRPr="00CF5EB9">
        <w:rPr>
          <w:sz w:val="22"/>
          <w:szCs w:val="22"/>
        </w:rPr>
        <w:t>;</w:t>
      </w:r>
    </w:p>
    <w:p w:rsidR="00335A2F" w:rsidRPr="00CF5EB9" w:rsidRDefault="0000102A" w:rsidP="00194A67">
      <w:pPr>
        <w:pStyle w:val="Odstavecseseznamem"/>
        <w:numPr>
          <w:ilvl w:val="0"/>
          <w:numId w:val="22"/>
        </w:numPr>
        <w:tabs>
          <w:tab w:val="left" w:pos="851"/>
        </w:tabs>
        <w:ind w:left="851" w:hanging="284"/>
        <w:contextualSpacing w:val="0"/>
        <w:jc w:val="both"/>
        <w:rPr>
          <w:sz w:val="22"/>
          <w:szCs w:val="22"/>
        </w:rPr>
      </w:pPr>
      <w:r w:rsidRPr="00CF5EB9">
        <w:rPr>
          <w:sz w:val="22"/>
          <w:szCs w:val="22"/>
        </w:rPr>
        <w:t>Výměna výplní otvorů Rokycanova 1109/15, Svitavy</w:t>
      </w:r>
      <w:r w:rsidR="00335A2F" w:rsidRPr="00CF5EB9">
        <w:rPr>
          <w:sz w:val="22"/>
          <w:szCs w:val="22"/>
        </w:rPr>
        <w:t>;</w:t>
      </w:r>
    </w:p>
    <w:p w:rsidR="00335A2F" w:rsidRPr="00CF5EB9" w:rsidRDefault="0000102A" w:rsidP="00194A67">
      <w:pPr>
        <w:pStyle w:val="Odstavecseseznamem"/>
        <w:numPr>
          <w:ilvl w:val="0"/>
          <w:numId w:val="22"/>
        </w:numPr>
        <w:tabs>
          <w:tab w:val="left" w:pos="851"/>
        </w:tabs>
        <w:ind w:left="851" w:hanging="284"/>
        <w:contextualSpacing w:val="0"/>
        <w:jc w:val="both"/>
        <w:rPr>
          <w:sz w:val="22"/>
          <w:szCs w:val="22"/>
        </w:rPr>
      </w:pPr>
      <w:r w:rsidRPr="00CF5EB9">
        <w:rPr>
          <w:sz w:val="22"/>
          <w:szCs w:val="22"/>
        </w:rPr>
        <w:t>Výměna výplní otvorů Rokycanova 1113/19, Svitavy</w:t>
      </w:r>
      <w:r w:rsidR="00335A2F" w:rsidRPr="00CF5EB9">
        <w:rPr>
          <w:sz w:val="22"/>
          <w:szCs w:val="22"/>
        </w:rPr>
        <w:t>.</w:t>
      </w:r>
    </w:p>
    <w:p w:rsidR="008619EF" w:rsidRDefault="008619EF" w:rsidP="00194A67">
      <w:pPr>
        <w:numPr>
          <w:ilvl w:val="0"/>
          <w:numId w:val="3"/>
        </w:numPr>
        <w:tabs>
          <w:tab w:val="left" w:pos="567"/>
        </w:tabs>
        <w:spacing w:before="80"/>
        <w:ind w:left="567" w:hanging="567"/>
        <w:jc w:val="both"/>
        <w:rPr>
          <w:sz w:val="22"/>
          <w:szCs w:val="22"/>
        </w:rPr>
      </w:pPr>
      <w:r w:rsidRPr="00974413">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852EF2" w:rsidP="00194A67">
      <w:pPr>
        <w:numPr>
          <w:ilvl w:val="0"/>
          <w:numId w:val="3"/>
        </w:numPr>
        <w:tabs>
          <w:tab w:val="left" w:pos="567"/>
        </w:tabs>
        <w:spacing w:before="80"/>
        <w:ind w:left="567" w:hanging="567"/>
        <w:jc w:val="both"/>
        <w:rPr>
          <w:sz w:val="22"/>
          <w:szCs w:val="22"/>
        </w:rPr>
      </w:pPr>
      <w:r>
        <w:rPr>
          <w:sz w:val="22"/>
          <w:szCs w:val="22"/>
        </w:rPr>
        <w:t>Místem plnění js</w:t>
      </w:r>
      <w:r w:rsidR="00812D9E">
        <w:rPr>
          <w:sz w:val="22"/>
          <w:szCs w:val="22"/>
        </w:rPr>
        <w:t xml:space="preserve">ou </w:t>
      </w:r>
      <w:r w:rsidR="00EC4CA8">
        <w:rPr>
          <w:sz w:val="22"/>
          <w:szCs w:val="22"/>
        </w:rPr>
        <w:t>stavby na adresách</w:t>
      </w:r>
      <w:r w:rsidR="00E96F9D">
        <w:rPr>
          <w:sz w:val="22"/>
          <w:szCs w:val="22"/>
        </w:rPr>
        <w:t xml:space="preserve"> </w:t>
      </w:r>
      <w:r w:rsidR="00CF5EB9" w:rsidRPr="00CF5EB9">
        <w:rPr>
          <w:sz w:val="22"/>
          <w:szCs w:val="22"/>
        </w:rPr>
        <w:t>Rokycanova 1108/13, 1109/15, 1113/19, Svitavy</w:t>
      </w:r>
      <w:r w:rsidR="00E96F9D">
        <w:rPr>
          <w:sz w:val="22"/>
          <w:szCs w:val="22"/>
        </w:rPr>
        <w:t xml:space="preserve"> </w:t>
      </w:r>
      <w:r w:rsidR="00C16469">
        <w:rPr>
          <w:sz w:val="22"/>
          <w:szCs w:val="22"/>
        </w:rPr>
        <w:t>a</w:t>
      </w:r>
      <w:r w:rsidR="00EC4CA8">
        <w:rPr>
          <w:sz w:val="22"/>
          <w:szCs w:val="22"/>
        </w:rPr>
        <w:t xml:space="preserve"> jejich</w:t>
      </w:r>
      <w:r w:rsidR="00C16469">
        <w:rPr>
          <w:sz w:val="22"/>
          <w:szCs w:val="22"/>
        </w:rPr>
        <w:t xml:space="preserve"> okolí</w:t>
      </w:r>
      <w:r w:rsidR="00E96F9D">
        <w:rPr>
          <w:sz w:val="22"/>
          <w:szCs w:val="22"/>
        </w:rPr>
        <w:t>.</w:t>
      </w:r>
    </w:p>
    <w:p w:rsidR="008619EF" w:rsidRPr="00974413" w:rsidRDefault="008619EF" w:rsidP="00194A67">
      <w:pPr>
        <w:numPr>
          <w:ilvl w:val="0"/>
          <w:numId w:val="3"/>
        </w:numPr>
        <w:tabs>
          <w:tab w:val="left" w:pos="567"/>
        </w:tabs>
        <w:spacing w:before="80"/>
        <w:ind w:left="567" w:hanging="567"/>
        <w:jc w:val="both"/>
        <w:rPr>
          <w:sz w:val="22"/>
          <w:szCs w:val="22"/>
        </w:rPr>
      </w:pPr>
      <w:r w:rsidRPr="00974413">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uchazečem v zadávacím či výběrovém řízení oproti celkové ceně díla označené jako předpokládaná </w:t>
      </w:r>
      <w:r w:rsidR="00BF794E">
        <w:rPr>
          <w:sz w:val="22"/>
          <w:szCs w:val="22"/>
        </w:rPr>
        <w:t xml:space="preserve">hodnota </w:t>
      </w:r>
      <w:r w:rsidR="00BF794E">
        <w:rPr>
          <w:sz w:val="22"/>
          <w:szCs w:val="22"/>
        </w:rPr>
        <w:lastRenderedPageBreak/>
        <w:t>veřejné zakázky</w:t>
      </w:r>
      <w:r w:rsidRPr="00974413">
        <w:rPr>
          <w:sz w:val="22"/>
          <w:szCs w:val="22"/>
        </w:rPr>
        <w:t xml:space="preserve"> (bez DPH) v zadávacím či výběrovém řízení; v případě, že celková cena díla bez DPH nabídnutá uchazečem byla stejná nebo vyšší než předpokládaná </w:t>
      </w:r>
      <w:r w:rsidR="00BF794E">
        <w:rPr>
          <w:sz w:val="22"/>
          <w:szCs w:val="22"/>
        </w:rPr>
        <w:t>hodnota veřejné zakázky</w:t>
      </w:r>
      <w:r w:rsidRPr="00974413">
        <w:rPr>
          <w:sz w:val="22"/>
          <w:szCs w:val="22"/>
        </w:rPr>
        <w:t xml:space="preserve"> (bez DPH), pak budou jednotlivé položky oceněny maximálně v cenách ceníku RTS v aktuální cenové úrovni období realizace díla. V odůvodněných případech se strany mohou dohodnout jinak. Veškeré vícepráce, změny, doplňky nebo rozšíření i omezení rozsahu díla musí být vždy písemně odsouhlaseny objednatelem formou dodatku uzavřeného v souladu se zákonem </w:t>
      </w:r>
      <w:r w:rsidR="001C5BBA" w:rsidRPr="00974413">
        <w:rPr>
          <w:sz w:val="22"/>
          <w:szCs w:val="22"/>
        </w:rPr>
        <w:t>o zadávání</w:t>
      </w:r>
      <w:r w:rsidRPr="00974413">
        <w:rPr>
          <w:sz w:val="22"/>
          <w:szCs w:val="22"/>
        </w:rPr>
        <w:t xml:space="preserve"> veřejných zakáz</w:t>
      </w:r>
      <w:r w:rsidR="001C5BBA" w:rsidRPr="00974413">
        <w:rPr>
          <w:sz w:val="22"/>
          <w:szCs w:val="22"/>
        </w:rPr>
        <w:t>e</w:t>
      </w:r>
      <w:r w:rsidRPr="00974413">
        <w:rPr>
          <w:sz w:val="22"/>
          <w:szCs w:val="22"/>
        </w:rPr>
        <w:t>k. Dodatky budou vzestupně číslovány.</w:t>
      </w:r>
    </w:p>
    <w:p w:rsidR="008619EF" w:rsidRPr="00974413" w:rsidRDefault="008619EF" w:rsidP="00194A67">
      <w:pPr>
        <w:numPr>
          <w:ilvl w:val="0"/>
          <w:numId w:val="3"/>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194A67">
      <w:pPr>
        <w:numPr>
          <w:ilvl w:val="0"/>
          <w:numId w:val="3"/>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194A67">
      <w:pPr>
        <w:numPr>
          <w:ilvl w:val="0"/>
          <w:numId w:val="3"/>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974413">
        <w:rPr>
          <w:sz w:val="22"/>
          <w:szCs w:val="22"/>
        </w:rPr>
        <w:t>méněpráce</w:t>
      </w:r>
      <w:proofErr w:type="spellEnd"/>
      <w:r w:rsidRPr="00974413">
        <w:rPr>
          <w:sz w:val="22"/>
          <w:szCs w:val="22"/>
        </w:rPr>
        <w:t xml:space="preserv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Pr="00974413" w:rsidRDefault="008619EF" w:rsidP="00194A67">
      <w:pPr>
        <w:numPr>
          <w:ilvl w:val="0"/>
          <w:numId w:val="3"/>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3B40DD" w:rsidRPr="004254AE" w:rsidRDefault="008619EF" w:rsidP="00194A67">
      <w:pPr>
        <w:numPr>
          <w:ilvl w:val="0"/>
          <w:numId w:val="3"/>
        </w:numPr>
        <w:tabs>
          <w:tab w:val="left" w:pos="567"/>
          <w:tab w:val="left" w:pos="993"/>
        </w:tabs>
        <w:spacing w:before="80"/>
        <w:ind w:left="567" w:hanging="567"/>
        <w:jc w:val="both"/>
        <w:rPr>
          <w:sz w:val="22"/>
          <w:szCs w:val="22"/>
        </w:rPr>
      </w:pPr>
      <w:r w:rsidRPr="00974413">
        <w:rPr>
          <w:sz w:val="22"/>
          <w:szCs w:val="22"/>
        </w:rPr>
        <w:t xml:space="preserve">Zhotovitel </w:t>
      </w:r>
      <w:r w:rsidRPr="004254AE">
        <w:rPr>
          <w:sz w:val="22"/>
          <w:szCs w:val="22"/>
        </w:rPr>
        <w:t>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3B40DD" w:rsidRPr="00CF5EB9" w:rsidRDefault="003B40DD" w:rsidP="004A1882">
      <w:pPr>
        <w:numPr>
          <w:ilvl w:val="0"/>
          <w:numId w:val="3"/>
        </w:numPr>
        <w:tabs>
          <w:tab w:val="left" w:pos="567"/>
          <w:tab w:val="left" w:pos="993"/>
        </w:tabs>
        <w:spacing w:before="80"/>
        <w:ind w:left="567" w:hanging="567"/>
        <w:jc w:val="both"/>
        <w:rPr>
          <w:sz w:val="22"/>
          <w:szCs w:val="22"/>
        </w:rPr>
      </w:pPr>
      <w:r w:rsidRPr="00CF5EB9">
        <w:rPr>
          <w:sz w:val="22"/>
          <w:szCs w:val="22"/>
        </w:rPr>
        <w:t>Zhotovitel se zavazu</w:t>
      </w:r>
      <w:r w:rsidR="00971268" w:rsidRPr="00CF5EB9">
        <w:rPr>
          <w:sz w:val="22"/>
          <w:szCs w:val="22"/>
        </w:rPr>
        <w:t>je, že dílo provede v souladu s</w:t>
      </w:r>
      <w:r w:rsidR="00CF5EB9" w:rsidRPr="00CF5EB9">
        <w:rPr>
          <w:sz w:val="22"/>
          <w:szCs w:val="22"/>
        </w:rPr>
        <w:t xml:space="preserve"> </w:t>
      </w:r>
      <w:r w:rsidRPr="00CF5EB9">
        <w:rPr>
          <w:sz w:val="22"/>
          <w:szCs w:val="22"/>
        </w:rPr>
        <w:t xml:space="preserve">vyjádřeními, souhlasy a stanovisky, které obdrží od objednatele nejpozději při předání staveniště. </w:t>
      </w:r>
    </w:p>
    <w:p w:rsidR="008619EF" w:rsidRPr="00974413" w:rsidRDefault="008619EF" w:rsidP="00194A67">
      <w:pPr>
        <w:numPr>
          <w:ilvl w:val="0"/>
          <w:numId w:val="3"/>
        </w:numPr>
        <w:tabs>
          <w:tab w:val="left" w:pos="567"/>
          <w:tab w:val="left" w:pos="993"/>
        </w:tabs>
        <w:spacing w:before="80"/>
        <w:ind w:left="567" w:hanging="567"/>
        <w:jc w:val="both"/>
        <w:rPr>
          <w:sz w:val="22"/>
          <w:szCs w:val="22"/>
        </w:rPr>
      </w:pPr>
      <w:r w:rsidRPr="004254AE">
        <w:rPr>
          <w:sz w:val="22"/>
          <w:szCs w:val="22"/>
        </w:rPr>
        <w:t>Podmínkou předání díla</w:t>
      </w:r>
      <w:r w:rsidR="00CC0A4A">
        <w:rPr>
          <w:sz w:val="22"/>
          <w:szCs w:val="22"/>
        </w:rPr>
        <w:t>, resp. jeho části,</w:t>
      </w:r>
      <w:r w:rsidRPr="004254AE">
        <w:rPr>
          <w:sz w:val="22"/>
          <w:szCs w:val="22"/>
        </w:rPr>
        <w:t xml:space="preserve"> je i </w:t>
      </w:r>
      <w:r w:rsidRPr="00974413">
        <w:rPr>
          <w:sz w:val="22"/>
          <w:szCs w:val="22"/>
        </w:rPr>
        <w:t>předání příslušných dokladů 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194A67">
      <w:pPr>
        <w:numPr>
          <w:ilvl w:val="0"/>
          <w:numId w:val="3"/>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rsidR="008619EF" w:rsidRPr="00974413" w:rsidRDefault="008619EF" w:rsidP="00194A67">
      <w:pPr>
        <w:numPr>
          <w:ilvl w:val="0"/>
          <w:numId w:val="4"/>
        </w:numPr>
        <w:tabs>
          <w:tab w:val="left" w:pos="567"/>
          <w:tab w:val="left" w:pos="2127"/>
          <w:tab w:val="left" w:pos="4536"/>
        </w:tabs>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 xml:space="preserve">dne </w:t>
      </w:r>
      <w:proofErr w:type="gramStart"/>
      <w:r w:rsidR="00254A88">
        <w:rPr>
          <w:sz w:val="22"/>
          <w:szCs w:val="22"/>
        </w:rPr>
        <w:t>20.1.2020</w:t>
      </w:r>
      <w:proofErr w:type="gramEnd"/>
    </w:p>
    <w:p w:rsidR="008619EF" w:rsidRPr="00974413" w:rsidRDefault="008619EF" w:rsidP="00194A67">
      <w:pPr>
        <w:numPr>
          <w:ilvl w:val="0"/>
          <w:numId w:val="4"/>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výši </w:t>
      </w:r>
      <w:r w:rsidRPr="00C07C0E">
        <w:rPr>
          <w:sz w:val="22"/>
          <w:szCs w:val="22"/>
        </w:rPr>
        <w:t>5 000,-</w:t>
      </w:r>
      <w:r w:rsidRPr="00974413">
        <w:rPr>
          <w:sz w:val="22"/>
          <w:szCs w:val="22"/>
        </w:rPr>
        <w:t xml:space="preserve"> Kč za každý den prodlení. </w:t>
      </w:r>
    </w:p>
    <w:p w:rsidR="008619EF" w:rsidRPr="00974413" w:rsidRDefault="008619EF" w:rsidP="00194A67">
      <w:pPr>
        <w:numPr>
          <w:ilvl w:val="0"/>
          <w:numId w:val="4"/>
        </w:numPr>
        <w:tabs>
          <w:tab w:val="left" w:pos="567"/>
          <w:tab w:val="left" w:pos="851"/>
          <w:tab w:val="left" w:pos="2127"/>
          <w:tab w:val="left" w:pos="4536"/>
        </w:tabs>
        <w:spacing w:before="80"/>
        <w:ind w:left="567" w:hanging="567"/>
        <w:jc w:val="both"/>
        <w:rPr>
          <w:sz w:val="22"/>
          <w:szCs w:val="22"/>
        </w:rPr>
      </w:pPr>
      <w:r w:rsidRPr="00974413">
        <w:rPr>
          <w:sz w:val="22"/>
          <w:szCs w:val="22"/>
        </w:rPr>
        <w:t xml:space="preserve">Zhotovitel se zavazuje provést dílo </w:t>
      </w:r>
      <w:r w:rsidRPr="00B443A9">
        <w:rPr>
          <w:sz w:val="22"/>
          <w:szCs w:val="22"/>
        </w:rPr>
        <w:t>do</w:t>
      </w:r>
      <w:r w:rsidR="00B443A9" w:rsidRPr="00B443A9">
        <w:rPr>
          <w:sz w:val="22"/>
          <w:szCs w:val="22"/>
        </w:rPr>
        <w:t xml:space="preserve"> </w:t>
      </w:r>
      <w:proofErr w:type="gramStart"/>
      <w:r w:rsidR="00254A88">
        <w:rPr>
          <w:sz w:val="22"/>
          <w:szCs w:val="22"/>
        </w:rPr>
        <w:t>23.4.2020</w:t>
      </w:r>
      <w:proofErr w:type="gramEnd"/>
    </w:p>
    <w:p w:rsidR="0037604E" w:rsidRDefault="0037604E" w:rsidP="00194A67">
      <w:pPr>
        <w:numPr>
          <w:ilvl w:val="0"/>
          <w:numId w:val="4"/>
        </w:numPr>
        <w:tabs>
          <w:tab w:val="left" w:pos="567"/>
          <w:tab w:val="left" w:pos="851"/>
          <w:tab w:val="left" w:pos="2127"/>
          <w:tab w:val="left" w:pos="4536"/>
        </w:tabs>
        <w:spacing w:before="80"/>
        <w:ind w:left="567" w:hanging="567"/>
        <w:jc w:val="both"/>
        <w:rPr>
          <w:sz w:val="22"/>
          <w:szCs w:val="22"/>
        </w:rPr>
      </w:pPr>
      <w:r w:rsidRPr="00974413">
        <w:rPr>
          <w:sz w:val="22"/>
          <w:szCs w:val="22"/>
        </w:rPr>
        <w:t>Pokud z důvodu na straně objednatele dojde k časovému posunu termínu zahájení stavebních prací a tyto</w:t>
      </w:r>
      <w:r w:rsidR="00DF527C">
        <w:rPr>
          <w:sz w:val="22"/>
          <w:szCs w:val="22"/>
        </w:rPr>
        <w:t xml:space="preserve"> budou moci být zahájeny až po </w:t>
      </w:r>
      <w:proofErr w:type="gramStart"/>
      <w:r w:rsidR="00254A88">
        <w:rPr>
          <w:sz w:val="22"/>
          <w:szCs w:val="22"/>
        </w:rPr>
        <w:t>20.1.2020</w:t>
      </w:r>
      <w:proofErr w:type="gramEnd"/>
      <w:r w:rsidR="00954077" w:rsidRPr="00974413">
        <w:rPr>
          <w:sz w:val="22"/>
          <w:szCs w:val="22"/>
        </w:rPr>
        <w:t xml:space="preserve"> </w:t>
      </w:r>
      <w:r w:rsidRPr="00974413">
        <w:rPr>
          <w:sz w:val="22"/>
          <w:szCs w:val="22"/>
        </w:rPr>
        <w:t>má zhotovitel právo požadovat po objednateli posunutí termínu provedení díla o stejný počet dnů, o který mu objednatel umožnil zahájit stavební práce později a objednatel je povinen takovému požadavku zhotovitele vyhovět.</w:t>
      </w:r>
    </w:p>
    <w:p w:rsidR="008619EF" w:rsidRDefault="008619EF" w:rsidP="00194A67">
      <w:pPr>
        <w:numPr>
          <w:ilvl w:val="0"/>
          <w:numId w:val="4"/>
        </w:numPr>
        <w:tabs>
          <w:tab w:val="left" w:pos="567"/>
          <w:tab w:val="left" w:pos="1134"/>
          <w:tab w:val="left" w:pos="4536"/>
        </w:tabs>
        <w:spacing w:before="80"/>
        <w:ind w:left="567" w:hanging="567"/>
        <w:jc w:val="both"/>
        <w:rPr>
          <w:sz w:val="22"/>
          <w:szCs w:val="22"/>
        </w:rPr>
      </w:pPr>
      <w:r w:rsidRPr="00974413">
        <w:rPr>
          <w:sz w:val="22"/>
          <w:szCs w:val="22"/>
        </w:rPr>
        <w:lastRenderedPageBreak/>
        <w:t xml:space="preserve">V případě, že zhotovitel bude v prodlení s provedením díla, je povinen uhradit objednateli smluvní pokutu ve výši 0,2 % z Celkové ceny díla za každý den prodlení. </w:t>
      </w:r>
    </w:p>
    <w:p w:rsidR="00704B69" w:rsidRDefault="00704B69"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BA13D9" w:rsidRDefault="0080443B" w:rsidP="00BA13D9">
      <w:pPr>
        <w:numPr>
          <w:ilvl w:val="0"/>
          <w:numId w:val="25"/>
        </w:numPr>
        <w:tabs>
          <w:tab w:val="left" w:pos="567"/>
          <w:tab w:val="left" w:pos="2127"/>
          <w:tab w:val="left" w:pos="4536"/>
        </w:tabs>
        <w:ind w:left="567" w:hanging="567"/>
        <w:jc w:val="both"/>
        <w:rPr>
          <w:sz w:val="22"/>
          <w:szCs w:val="22"/>
        </w:rPr>
      </w:pPr>
      <w:r w:rsidRPr="00883EC4">
        <w:rPr>
          <w:sz w:val="22"/>
          <w:szCs w:val="22"/>
        </w:rPr>
        <w:t xml:space="preserve">Cena </w:t>
      </w:r>
      <w:r w:rsidR="00BA13D9">
        <w:rPr>
          <w:sz w:val="22"/>
          <w:szCs w:val="22"/>
        </w:rPr>
        <w:t>díla byla dohodnuta jako součet dílčích cen, a to:</w:t>
      </w:r>
    </w:p>
    <w:p w:rsidR="00BA13D9" w:rsidRDefault="00BA13D9" w:rsidP="00BA13D9">
      <w:pPr>
        <w:pStyle w:val="Odstavecseseznamem"/>
        <w:numPr>
          <w:ilvl w:val="0"/>
          <w:numId w:val="26"/>
        </w:numPr>
        <w:tabs>
          <w:tab w:val="left" w:pos="851"/>
          <w:tab w:val="right" w:pos="8647"/>
        </w:tabs>
        <w:ind w:left="851" w:hanging="284"/>
        <w:jc w:val="both"/>
        <w:rPr>
          <w:sz w:val="22"/>
          <w:szCs w:val="22"/>
        </w:rPr>
      </w:pPr>
      <w:r>
        <w:rPr>
          <w:sz w:val="22"/>
          <w:szCs w:val="22"/>
        </w:rPr>
        <w:t xml:space="preserve">cena části díla </w:t>
      </w:r>
      <w:r w:rsidRPr="00CF5EB9">
        <w:rPr>
          <w:sz w:val="22"/>
          <w:szCs w:val="22"/>
        </w:rPr>
        <w:t>Výměna výplní otvorů Rokycanova 1108/13, Svitavy</w:t>
      </w:r>
      <w:r>
        <w:rPr>
          <w:sz w:val="22"/>
          <w:szCs w:val="22"/>
        </w:rPr>
        <w:t xml:space="preserve">: </w:t>
      </w:r>
      <w:r>
        <w:rPr>
          <w:sz w:val="22"/>
          <w:szCs w:val="22"/>
        </w:rPr>
        <w:tab/>
      </w:r>
      <w:r w:rsidR="00AA47AF" w:rsidRPr="00AA47AF">
        <w:rPr>
          <w:sz w:val="22"/>
          <w:szCs w:val="22"/>
        </w:rPr>
        <w:t xml:space="preserve">683.831,- </w:t>
      </w:r>
      <w:r>
        <w:rPr>
          <w:sz w:val="22"/>
          <w:szCs w:val="22"/>
        </w:rPr>
        <w:t>Kč;</w:t>
      </w:r>
    </w:p>
    <w:p w:rsidR="00BA13D9" w:rsidRDefault="00BA13D9" w:rsidP="00BA13D9">
      <w:pPr>
        <w:pStyle w:val="Odstavecseseznamem"/>
        <w:numPr>
          <w:ilvl w:val="0"/>
          <w:numId w:val="26"/>
        </w:numPr>
        <w:tabs>
          <w:tab w:val="left" w:pos="851"/>
          <w:tab w:val="right" w:pos="8647"/>
        </w:tabs>
        <w:ind w:left="851" w:hanging="284"/>
        <w:jc w:val="both"/>
        <w:rPr>
          <w:sz w:val="22"/>
          <w:szCs w:val="22"/>
        </w:rPr>
      </w:pPr>
      <w:r>
        <w:rPr>
          <w:sz w:val="22"/>
          <w:szCs w:val="22"/>
        </w:rPr>
        <w:t xml:space="preserve">cena části díla </w:t>
      </w:r>
      <w:r w:rsidRPr="00CF5EB9">
        <w:rPr>
          <w:sz w:val="22"/>
          <w:szCs w:val="22"/>
        </w:rPr>
        <w:t>Výměna výplní otvorů Rokycanova 110</w:t>
      </w:r>
      <w:r>
        <w:rPr>
          <w:sz w:val="22"/>
          <w:szCs w:val="22"/>
        </w:rPr>
        <w:t>9</w:t>
      </w:r>
      <w:r w:rsidRPr="00CF5EB9">
        <w:rPr>
          <w:sz w:val="22"/>
          <w:szCs w:val="22"/>
        </w:rPr>
        <w:t>/1</w:t>
      </w:r>
      <w:r>
        <w:rPr>
          <w:sz w:val="22"/>
          <w:szCs w:val="22"/>
        </w:rPr>
        <w:t>5</w:t>
      </w:r>
      <w:r w:rsidRPr="00CF5EB9">
        <w:rPr>
          <w:sz w:val="22"/>
          <w:szCs w:val="22"/>
        </w:rPr>
        <w:t>, Svitavy</w:t>
      </w:r>
      <w:r>
        <w:rPr>
          <w:sz w:val="22"/>
          <w:szCs w:val="22"/>
        </w:rPr>
        <w:t xml:space="preserve">: </w:t>
      </w:r>
      <w:r>
        <w:rPr>
          <w:sz w:val="22"/>
          <w:szCs w:val="22"/>
        </w:rPr>
        <w:tab/>
      </w:r>
      <w:r w:rsidR="00AA47AF" w:rsidRPr="00AA47AF">
        <w:rPr>
          <w:sz w:val="22"/>
          <w:szCs w:val="22"/>
        </w:rPr>
        <w:t xml:space="preserve">656.968,- </w:t>
      </w:r>
      <w:r>
        <w:rPr>
          <w:sz w:val="22"/>
          <w:szCs w:val="22"/>
        </w:rPr>
        <w:t>Kč;</w:t>
      </w:r>
    </w:p>
    <w:p w:rsidR="00BA13D9" w:rsidRDefault="00BA13D9" w:rsidP="00BA13D9">
      <w:pPr>
        <w:pStyle w:val="Odstavecseseznamem"/>
        <w:numPr>
          <w:ilvl w:val="0"/>
          <w:numId w:val="26"/>
        </w:numPr>
        <w:tabs>
          <w:tab w:val="left" w:pos="851"/>
          <w:tab w:val="right" w:pos="8647"/>
        </w:tabs>
        <w:ind w:left="851" w:hanging="284"/>
        <w:jc w:val="both"/>
        <w:rPr>
          <w:sz w:val="22"/>
          <w:szCs w:val="22"/>
        </w:rPr>
      </w:pPr>
      <w:r>
        <w:rPr>
          <w:sz w:val="22"/>
          <w:szCs w:val="22"/>
        </w:rPr>
        <w:t xml:space="preserve">cena části díla </w:t>
      </w:r>
      <w:r w:rsidRPr="00CF5EB9">
        <w:rPr>
          <w:sz w:val="22"/>
          <w:szCs w:val="22"/>
        </w:rPr>
        <w:t>Výměna výplní otvorů Rokycanova 11</w:t>
      </w:r>
      <w:r>
        <w:rPr>
          <w:sz w:val="22"/>
          <w:szCs w:val="22"/>
        </w:rPr>
        <w:t>13</w:t>
      </w:r>
      <w:r w:rsidRPr="00CF5EB9">
        <w:rPr>
          <w:sz w:val="22"/>
          <w:szCs w:val="22"/>
        </w:rPr>
        <w:t>/1</w:t>
      </w:r>
      <w:r>
        <w:rPr>
          <w:sz w:val="22"/>
          <w:szCs w:val="22"/>
        </w:rPr>
        <w:t>9</w:t>
      </w:r>
      <w:r w:rsidRPr="00CF5EB9">
        <w:rPr>
          <w:sz w:val="22"/>
          <w:szCs w:val="22"/>
        </w:rPr>
        <w:t>, Svitavy</w:t>
      </w:r>
      <w:r>
        <w:rPr>
          <w:sz w:val="22"/>
          <w:szCs w:val="22"/>
        </w:rPr>
        <w:t>:</w:t>
      </w:r>
      <w:r>
        <w:rPr>
          <w:sz w:val="22"/>
          <w:szCs w:val="22"/>
        </w:rPr>
        <w:tab/>
        <w:t xml:space="preserve"> </w:t>
      </w:r>
      <w:r w:rsidR="00AA47AF" w:rsidRPr="00AA47AF">
        <w:rPr>
          <w:sz w:val="22"/>
          <w:szCs w:val="22"/>
        </w:rPr>
        <w:t xml:space="preserve">663.021,- </w:t>
      </w:r>
      <w:r>
        <w:rPr>
          <w:sz w:val="22"/>
          <w:szCs w:val="22"/>
        </w:rPr>
        <w:t>Kč.</w:t>
      </w:r>
    </w:p>
    <w:p w:rsidR="00DD23B3" w:rsidRPr="00883EC4" w:rsidRDefault="00BA13D9" w:rsidP="00BA13D9">
      <w:pPr>
        <w:tabs>
          <w:tab w:val="left" w:pos="567"/>
          <w:tab w:val="left" w:pos="2127"/>
          <w:tab w:val="left" w:pos="4536"/>
        </w:tabs>
        <w:ind w:left="567"/>
        <w:jc w:val="both"/>
        <w:rPr>
          <w:sz w:val="22"/>
          <w:szCs w:val="22"/>
        </w:rPr>
      </w:pPr>
      <w:r>
        <w:rPr>
          <w:sz w:val="22"/>
          <w:szCs w:val="22"/>
        </w:rPr>
        <w:t xml:space="preserve">Celková cena díla tedy činí </w:t>
      </w:r>
      <w:r w:rsidR="00AA47AF" w:rsidRPr="00AA47AF">
        <w:rPr>
          <w:sz w:val="22"/>
          <w:szCs w:val="22"/>
        </w:rPr>
        <w:t xml:space="preserve">2.003.820,- </w:t>
      </w:r>
      <w:r>
        <w:rPr>
          <w:sz w:val="22"/>
          <w:szCs w:val="22"/>
        </w:rPr>
        <w:t>Kč (v této smlouvě označeno též jako „Celková cena díla“).</w:t>
      </w:r>
      <w:r w:rsidR="0080443B" w:rsidRPr="00883EC4">
        <w:rPr>
          <w:sz w:val="22"/>
          <w:szCs w:val="22"/>
        </w:rPr>
        <w:t xml:space="preserve"> </w:t>
      </w:r>
    </w:p>
    <w:p w:rsidR="0080443B" w:rsidRPr="00247271" w:rsidRDefault="0080443B" w:rsidP="0080443B">
      <w:pPr>
        <w:tabs>
          <w:tab w:val="left" w:pos="567"/>
          <w:tab w:val="left" w:pos="2127"/>
          <w:tab w:val="left" w:pos="4536"/>
        </w:tabs>
        <w:spacing w:after="80"/>
        <w:ind w:left="567"/>
        <w:jc w:val="both"/>
        <w:rPr>
          <w:sz w:val="22"/>
          <w:szCs w:val="22"/>
        </w:rPr>
      </w:pPr>
      <w:r w:rsidRPr="00247271">
        <w:rPr>
          <w:sz w:val="22"/>
          <w:szCs w:val="22"/>
        </w:rPr>
        <w:t>Cena díla nezahrnuje daň z přidané hodnoty (dále jen „DPH“).</w:t>
      </w:r>
      <w:r w:rsidRPr="00247271">
        <w:rPr>
          <w:sz w:val="22"/>
          <w:szCs w:val="22"/>
        </w:rPr>
        <w:tab/>
      </w:r>
    </w:p>
    <w:p w:rsidR="008619EF" w:rsidRPr="00A44F5E" w:rsidRDefault="008619EF" w:rsidP="00194A67">
      <w:pPr>
        <w:numPr>
          <w:ilvl w:val="0"/>
          <w:numId w:val="5"/>
        </w:numPr>
        <w:tabs>
          <w:tab w:val="left" w:pos="567"/>
          <w:tab w:val="left" w:pos="851"/>
        </w:tabs>
        <w:ind w:left="567" w:hanging="567"/>
        <w:jc w:val="both"/>
        <w:rPr>
          <w:sz w:val="22"/>
          <w:szCs w:val="22"/>
        </w:rPr>
      </w:pPr>
      <w:r w:rsidRPr="00A44F5E">
        <w:rPr>
          <w:sz w:val="22"/>
          <w:szCs w:val="22"/>
        </w:rPr>
        <w:t>Strany si potvrzují, že veškeré plnění dle této smlouvy bude poskytnuto v režimu přenesené daňové povinnosti dle § 92e zákona o dani z přidané hodnoty.</w:t>
      </w:r>
    </w:p>
    <w:p w:rsidR="008619EF" w:rsidRPr="00A44F5E" w:rsidRDefault="008619EF" w:rsidP="00A9761F">
      <w:pPr>
        <w:tabs>
          <w:tab w:val="left" w:pos="567"/>
          <w:tab w:val="left" w:pos="851"/>
        </w:tabs>
        <w:spacing w:after="80"/>
        <w:ind w:left="567"/>
        <w:jc w:val="both"/>
        <w:rPr>
          <w:color w:val="FF0000"/>
          <w:sz w:val="22"/>
          <w:szCs w:val="22"/>
        </w:rPr>
      </w:pPr>
      <w:r w:rsidRPr="00A44F5E">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194A67">
      <w:pPr>
        <w:numPr>
          <w:ilvl w:val="0"/>
          <w:numId w:val="5"/>
        </w:numPr>
        <w:tabs>
          <w:tab w:val="left" w:pos="567"/>
          <w:tab w:val="left" w:pos="851"/>
        </w:tabs>
        <w:ind w:left="567" w:hanging="567"/>
        <w:jc w:val="both"/>
        <w:rPr>
          <w:sz w:val="22"/>
          <w:szCs w:val="22"/>
        </w:rPr>
      </w:pPr>
      <w:r w:rsidRPr="00A44F5E">
        <w:rPr>
          <w:sz w:val="22"/>
          <w:szCs w:val="22"/>
        </w:rPr>
        <w:t>Celková cena díla je stanovena na základě Cenové nabídky zhotovitele a je cenou nejvýše</w:t>
      </w:r>
      <w:r w:rsidRPr="00974413">
        <w:rPr>
          <w:sz w:val="22"/>
          <w:szCs w:val="22"/>
        </w:rPr>
        <w:t xml:space="preserve"> přípustnou. Celková cena díla může být změněna pouze z objektivních a nepředvídatelných důvodů, a to za níže uvedených podmínek:</w:t>
      </w:r>
    </w:p>
    <w:p w:rsidR="008619EF" w:rsidRPr="00974413" w:rsidRDefault="008619EF" w:rsidP="00194A67">
      <w:pPr>
        <w:pStyle w:val="Zkladntext"/>
        <w:numPr>
          <w:ilvl w:val="0"/>
          <w:numId w:val="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194A67">
      <w:pPr>
        <w:pStyle w:val="Zkladntext"/>
        <w:numPr>
          <w:ilvl w:val="0"/>
          <w:numId w:val="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194A67">
      <w:pPr>
        <w:numPr>
          <w:ilvl w:val="0"/>
          <w:numId w:val="5"/>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8619EF" w:rsidRPr="00974413" w:rsidRDefault="008619EF" w:rsidP="00BB5A4C">
      <w:pPr>
        <w:tabs>
          <w:tab w:val="left" w:pos="567"/>
          <w:tab w:val="left" w:pos="2127"/>
        </w:tabs>
        <w:jc w:val="center"/>
        <w:rPr>
          <w:b/>
          <w:color w:val="0070C0"/>
          <w:sz w:val="22"/>
          <w:szCs w:val="22"/>
        </w:rPr>
      </w:pPr>
    </w:p>
    <w:p w:rsidR="008619EF" w:rsidRPr="00DD23B3" w:rsidRDefault="008619EF" w:rsidP="00BB5A4C">
      <w:pPr>
        <w:tabs>
          <w:tab w:val="left" w:pos="567"/>
          <w:tab w:val="left" w:pos="2127"/>
        </w:tabs>
        <w:jc w:val="center"/>
        <w:rPr>
          <w:b/>
          <w:sz w:val="22"/>
          <w:szCs w:val="22"/>
        </w:rPr>
      </w:pPr>
      <w:r w:rsidRPr="00DD23B3">
        <w:rPr>
          <w:b/>
          <w:sz w:val="22"/>
          <w:szCs w:val="22"/>
        </w:rPr>
        <w:t>IV.</w:t>
      </w:r>
    </w:p>
    <w:p w:rsidR="008619EF" w:rsidRPr="00974413" w:rsidRDefault="008619EF" w:rsidP="001A36B1">
      <w:pPr>
        <w:tabs>
          <w:tab w:val="left" w:pos="567"/>
          <w:tab w:val="left" w:pos="2127"/>
        </w:tabs>
        <w:spacing w:after="80"/>
        <w:jc w:val="center"/>
        <w:rPr>
          <w:sz w:val="22"/>
          <w:szCs w:val="22"/>
        </w:rPr>
      </w:pPr>
      <w:r w:rsidRPr="00DD23B3">
        <w:rPr>
          <w:b/>
          <w:sz w:val="22"/>
          <w:szCs w:val="22"/>
        </w:rPr>
        <w:t>Fakturace, splatnost ceny</w:t>
      </w:r>
      <w:r w:rsidRPr="00974413">
        <w:rPr>
          <w:b/>
          <w:sz w:val="22"/>
          <w:szCs w:val="22"/>
        </w:rPr>
        <w:t xml:space="preserve"> </w:t>
      </w:r>
    </w:p>
    <w:p w:rsidR="00FC5992" w:rsidRDefault="008E6572" w:rsidP="00FC5992">
      <w:pPr>
        <w:pStyle w:val="Zkladntext2"/>
        <w:numPr>
          <w:ilvl w:val="0"/>
          <w:numId w:val="6"/>
        </w:numPr>
        <w:tabs>
          <w:tab w:val="left" w:pos="567"/>
        </w:tabs>
        <w:spacing w:after="80" w:line="240" w:lineRule="auto"/>
        <w:ind w:left="567" w:hanging="567"/>
        <w:jc w:val="both"/>
        <w:rPr>
          <w:snapToGrid w:val="0"/>
          <w:sz w:val="22"/>
          <w:szCs w:val="22"/>
        </w:rPr>
      </w:pPr>
      <w:r w:rsidRPr="00974413">
        <w:rPr>
          <w:snapToGrid w:val="0"/>
          <w:sz w:val="22"/>
          <w:szCs w:val="22"/>
        </w:rPr>
        <w:t>V průběhu provádění díla nebude objednatel poskytovat zhotoviteli žádné zálohy.</w:t>
      </w:r>
    </w:p>
    <w:p w:rsidR="00FC5992" w:rsidRPr="00FC5992" w:rsidRDefault="00FC5992" w:rsidP="00FC5992">
      <w:pPr>
        <w:pStyle w:val="Zkladntext2"/>
        <w:numPr>
          <w:ilvl w:val="0"/>
          <w:numId w:val="6"/>
        </w:numPr>
        <w:tabs>
          <w:tab w:val="left" w:pos="567"/>
        </w:tabs>
        <w:spacing w:after="80" w:line="240" w:lineRule="auto"/>
        <w:ind w:left="567" w:hanging="567"/>
        <w:jc w:val="both"/>
        <w:rPr>
          <w:snapToGrid w:val="0"/>
          <w:sz w:val="22"/>
          <w:szCs w:val="22"/>
        </w:rPr>
      </w:pPr>
      <w:r w:rsidRPr="00FC5992">
        <w:rPr>
          <w:sz w:val="22"/>
          <w:szCs w:val="22"/>
        </w:rPr>
        <w:t xml:space="preserve">Zhotovitel je oprávněn fakturovat pouze práce a dodávky vztahující se k příslušné části díla, které odsouhlasil zástupce pro věci technické objednatele. </w:t>
      </w:r>
    </w:p>
    <w:p w:rsidR="00C700DA" w:rsidRDefault="00DD23B3" w:rsidP="00FC5992">
      <w:pPr>
        <w:pStyle w:val="Zkladntext2"/>
        <w:numPr>
          <w:ilvl w:val="0"/>
          <w:numId w:val="6"/>
        </w:numPr>
        <w:tabs>
          <w:tab w:val="left" w:pos="567"/>
        </w:tabs>
        <w:spacing w:after="0" w:line="240" w:lineRule="auto"/>
        <w:ind w:left="567" w:hanging="567"/>
        <w:jc w:val="both"/>
        <w:rPr>
          <w:sz w:val="22"/>
          <w:szCs w:val="22"/>
        </w:rPr>
      </w:pPr>
      <w:r>
        <w:rPr>
          <w:sz w:val="22"/>
          <w:szCs w:val="22"/>
        </w:rPr>
        <w:t xml:space="preserve">Vždy po provedení příslušné části díla dle bodu </w:t>
      </w:r>
      <w:proofErr w:type="gramStart"/>
      <w:r>
        <w:rPr>
          <w:sz w:val="22"/>
          <w:szCs w:val="22"/>
        </w:rPr>
        <w:t>1.5. vystaví</w:t>
      </w:r>
      <w:proofErr w:type="gramEnd"/>
      <w:r>
        <w:rPr>
          <w:sz w:val="22"/>
          <w:szCs w:val="22"/>
        </w:rPr>
        <w:t xml:space="preserve"> zhotovitel objednateli fakturu na cenu příslušné části díla dle bodu 3.1. této smlouvy.</w:t>
      </w:r>
      <w:r w:rsidR="00973E48">
        <w:rPr>
          <w:sz w:val="22"/>
          <w:szCs w:val="22"/>
        </w:rPr>
        <w:t xml:space="preserve"> Přílohou faktury</w:t>
      </w:r>
      <w:r w:rsidR="00D16B8F">
        <w:rPr>
          <w:sz w:val="22"/>
          <w:szCs w:val="22"/>
        </w:rPr>
        <w:t xml:space="preserve"> a její nedílnou součástí</w:t>
      </w:r>
      <w:r w:rsidR="00973E48">
        <w:rPr>
          <w:sz w:val="22"/>
          <w:szCs w:val="22"/>
        </w:rPr>
        <w:t xml:space="preserve"> musí být</w:t>
      </w:r>
      <w:r w:rsidR="00C700DA">
        <w:rPr>
          <w:sz w:val="22"/>
          <w:szCs w:val="22"/>
        </w:rPr>
        <w:t>:</w:t>
      </w:r>
    </w:p>
    <w:p w:rsidR="00FC5992" w:rsidRDefault="00C700DA" w:rsidP="00C700DA">
      <w:pPr>
        <w:pStyle w:val="Zkladntext2"/>
        <w:tabs>
          <w:tab w:val="left" w:pos="851"/>
        </w:tabs>
        <w:spacing w:after="0" w:line="240" w:lineRule="auto"/>
        <w:ind w:left="851" w:hanging="284"/>
        <w:jc w:val="both"/>
        <w:rPr>
          <w:sz w:val="22"/>
          <w:szCs w:val="22"/>
        </w:rPr>
      </w:pPr>
      <w:r>
        <w:rPr>
          <w:sz w:val="22"/>
          <w:szCs w:val="22"/>
        </w:rPr>
        <w:t>-</w:t>
      </w:r>
      <w:r w:rsidR="008E6572" w:rsidRPr="009C522E">
        <w:rPr>
          <w:sz w:val="22"/>
          <w:szCs w:val="22"/>
        </w:rPr>
        <w:t xml:space="preserve"> </w:t>
      </w:r>
      <w:r>
        <w:rPr>
          <w:sz w:val="22"/>
          <w:szCs w:val="22"/>
        </w:rPr>
        <w:tab/>
      </w:r>
      <w:r w:rsidR="008E6572" w:rsidRPr="009C522E">
        <w:rPr>
          <w:sz w:val="22"/>
          <w:szCs w:val="22"/>
        </w:rPr>
        <w:t xml:space="preserve">soupis prací a dodávek provedených </w:t>
      </w:r>
      <w:r w:rsidR="00973E48">
        <w:rPr>
          <w:sz w:val="22"/>
          <w:szCs w:val="22"/>
        </w:rPr>
        <w:t xml:space="preserve">na dané části díla </w:t>
      </w:r>
      <w:r w:rsidR="008E6572" w:rsidRPr="009C522E">
        <w:rPr>
          <w:sz w:val="22"/>
          <w:szCs w:val="22"/>
        </w:rPr>
        <w:t>oceněný v souladu s Cenovou nabídkou zhotovitele</w:t>
      </w:r>
      <w:r w:rsidR="00973E48">
        <w:rPr>
          <w:sz w:val="22"/>
          <w:szCs w:val="22"/>
        </w:rPr>
        <w:t xml:space="preserve"> o</w:t>
      </w:r>
      <w:r w:rsidR="008E6572" w:rsidRPr="009C522E">
        <w:rPr>
          <w:sz w:val="22"/>
          <w:szCs w:val="22"/>
        </w:rPr>
        <w:t>dsouhlasen</w:t>
      </w:r>
      <w:r w:rsidR="00973E48">
        <w:rPr>
          <w:sz w:val="22"/>
          <w:szCs w:val="22"/>
        </w:rPr>
        <w:t>ý</w:t>
      </w:r>
      <w:r w:rsidR="008E6572" w:rsidRPr="009C522E">
        <w:rPr>
          <w:sz w:val="22"/>
          <w:szCs w:val="22"/>
        </w:rPr>
        <w:t xml:space="preserve"> zástupcem objednatele pro věci technické</w:t>
      </w:r>
      <w:r>
        <w:rPr>
          <w:sz w:val="22"/>
          <w:szCs w:val="22"/>
        </w:rPr>
        <w:t>;</w:t>
      </w:r>
    </w:p>
    <w:p w:rsidR="00C700DA" w:rsidRDefault="00C700DA" w:rsidP="00C700DA">
      <w:pPr>
        <w:pStyle w:val="Zkladntext2"/>
        <w:tabs>
          <w:tab w:val="left" w:pos="851"/>
        </w:tabs>
        <w:spacing w:after="0" w:line="240" w:lineRule="auto"/>
        <w:ind w:left="851" w:hanging="284"/>
        <w:jc w:val="both"/>
        <w:rPr>
          <w:sz w:val="22"/>
          <w:szCs w:val="22"/>
        </w:rPr>
      </w:pPr>
      <w:r>
        <w:rPr>
          <w:sz w:val="22"/>
          <w:szCs w:val="22"/>
        </w:rPr>
        <w:t xml:space="preserve">- </w:t>
      </w:r>
      <w:r>
        <w:rPr>
          <w:sz w:val="22"/>
          <w:szCs w:val="22"/>
        </w:rPr>
        <w:tab/>
        <w:t>předávací protokol ohledně předání příslušné části díla, kterým objednatel převezme příslušnou část díla.</w:t>
      </w:r>
    </w:p>
    <w:p w:rsidR="00FC5992" w:rsidRPr="00FC5992" w:rsidRDefault="008E6572" w:rsidP="00FC5992">
      <w:pPr>
        <w:pStyle w:val="Zkladntext2"/>
        <w:tabs>
          <w:tab w:val="left" w:pos="567"/>
        </w:tabs>
        <w:spacing w:after="80" w:line="240" w:lineRule="auto"/>
        <w:ind w:left="567"/>
        <w:jc w:val="both"/>
        <w:rPr>
          <w:sz w:val="22"/>
          <w:szCs w:val="22"/>
        </w:rPr>
      </w:pPr>
      <w:r w:rsidRPr="00FC5992">
        <w:rPr>
          <w:sz w:val="22"/>
          <w:szCs w:val="22"/>
        </w:rPr>
        <w:t xml:space="preserve">Dnem uskutečnění zdanitelného plnění je </w:t>
      </w:r>
      <w:r w:rsidR="00C700DA">
        <w:rPr>
          <w:sz w:val="22"/>
          <w:szCs w:val="22"/>
        </w:rPr>
        <w:t xml:space="preserve">vždy </w:t>
      </w:r>
      <w:r w:rsidR="00D16B8F" w:rsidRPr="00FC5992">
        <w:rPr>
          <w:sz w:val="22"/>
          <w:szCs w:val="22"/>
        </w:rPr>
        <w:t xml:space="preserve">den předání příslušné části díla. </w:t>
      </w:r>
    </w:p>
    <w:p w:rsidR="008E6572" w:rsidRPr="00974413" w:rsidRDefault="008E6572" w:rsidP="00194A67">
      <w:pPr>
        <w:pStyle w:val="Zkladntext2"/>
        <w:numPr>
          <w:ilvl w:val="0"/>
          <w:numId w:val="6"/>
        </w:numPr>
        <w:tabs>
          <w:tab w:val="left" w:pos="567"/>
        </w:tabs>
        <w:spacing w:after="80" w:line="240" w:lineRule="auto"/>
        <w:ind w:left="567" w:hanging="567"/>
        <w:jc w:val="both"/>
        <w:rPr>
          <w:sz w:val="22"/>
          <w:szCs w:val="22"/>
        </w:rPr>
      </w:pPr>
      <w:r w:rsidRPr="00974413">
        <w:rPr>
          <w:sz w:val="22"/>
          <w:szCs w:val="22"/>
        </w:rPr>
        <w:t>Splatnost faktur činí 30 dnů ode dne, kdy zhotovitel doručí oprávněně vystavenou fakturu včetně příloh objednateli.</w:t>
      </w:r>
    </w:p>
    <w:p w:rsidR="008E6572" w:rsidRPr="00A0769E" w:rsidRDefault="008E6572" w:rsidP="00194A67">
      <w:pPr>
        <w:pStyle w:val="Zkladntext2"/>
        <w:numPr>
          <w:ilvl w:val="0"/>
          <w:numId w:val="6"/>
        </w:numPr>
        <w:tabs>
          <w:tab w:val="left" w:pos="567"/>
        </w:tabs>
        <w:spacing w:after="80" w:line="240" w:lineRule="auto"/>
        <w:ind w:left="567" w:hanging="567"/>
        <w:jc w:val="both"/>
        <w:rPr>
          <w:sz w:val="22"/>
          <w:szCs w:val="22"/>
        </w:rPr>
      </w:pPr>
      <w:r w:rsidRPr="00974413">
        <w:rPr>
          <w:sz w:val="22"/>
          <w:szCs w:val="22"/>
        </w:rPr>
        <w:t xml:space="preserve">Objednatel uhradí </w:t>
      </w:r>
      <w:r w:rsidRPr="00A0769E">
        <w:rPr>
          <w:sz w:val="22"/>
          <w:szCs w:val="22"/>
        </w:rPr>
        <w:t xml:space="preserve">vystavené faktury </w:t>
      </w:r>
      <w:r w:rsidR="000A12AC" w:rsidRPr="00A0769E">
        <w:rPr>
          <w:sz w:val="22"/>
          <w:szCs w:val="22"/>
        </w:rPr>
        <w:t xml:space="preserve">vždy </w:t>
      </w:r>
      <w:r w:rsidRPr="00A0769E">
        <w:rPr>
          <w:sz w:val="22"/>
          <w:szCs w:val="22"/>
        </w:rPr>
        <w:t xml:space="preserve">do výše 90 % </w:t>
      </w:r>
      <w:r w:rsidR="000A12AC" w:rsidRPr="00A0769E">
        <w:rPr>
          <w:sz w:val="22"/>
          <w:szCs w:val="22"/>
        </w:rPr>
        <w:t>fakturované částky.</w:t>
      </w:r>
      <w:r w:rsidRPr="00A0769E">
        <w:rPr>
          <w:sz w:val="22"/>
          <w:szCs w:val="22"/>
        </w:rPr>
        <w:t xml:space="preserve"> Zbývající neuhrazenou část (</w:t>
      </w:r>
      <w:proofErr w:type="spellStart"/>
      <w:proofErr w:type="gramStart"/>
      <w:r w:rsidRPr="00A0769E">
        <w:rPr>
          <w:sz w:val="22"/>
          <w:szCs w:val="22"/>
        </w:rPr>
        <w:t>t.j</w:t>
      </w:r>
      <w:proofErr w:type="spellEnd"/>
      <w:r w:rsidRPr="00A0769E">
        <w:rPr>
          <w:sz w:val="22"/>
          <w:szCs w:val="22"/>
        </w:rPr>
        <w:t>.</w:t>
      </w:r>
      <w:proofErr w:type="gramEnd"/>
      <w:r w:rsidRPr="00A0769E">
        <w:rPr>
          <w:sz w:val="22"/>
          <w:szCs w:val="22"/>
        </w:rPr>
        <w:t xml:space="preserve"> výsledně 10 % z</w:t>
      </w:r>
      <w:r w:rsidR="000A12AC" w:rsidRPr="00A0769E">
        <w:rPr>
          <w:sz w:val="22"/>
          <w:szCs w:val="22"/>
        </w:rPr>
        <w:t> fakturované částky</w:t>
      </w:r>
      <w:r w:rsidRPr="00A0769E">
        <w:rPr>
          <w:sz w:val="22"/>
          <w:szCs w:val="22"/>
        </w:rPr>
        <w:t xml:space="preserve">) </w:t>
      </w:r>
      <w:r w:rsidR="000A12AC" w:rsidRPr="00A0769E">
        <w:rPr>
          <w:sz w:val="22"/>
          <w:szCs w:val="22"/>
        </w:rPr>
        <w:t>-</w:t>
      </w:r>
      <w:r w:rsidRPr="00A0769E">
        <w:rPr>
          <w:sz w:val="22"/>
          <w:szCs w:val="22"/>
        </w:rPr>
        <w:t xml:space="preserve"> tzv. pozastávku uhradí objednatel zhotoviteli po odstranění případných vad a nedodělků díla uvedených v předávacím protokolu, kterým zhotovitel </w:t>
      </w:r>
      <w:r w:rsidR="000A12AC" w:rsidRPr="00A0769E">
        <w:rPr>
          <w:sz w:val="22"/>
          <w:szCs w:val="22"/>
        </w:rPr>
        <w:t xml:space="preserve">příslušnou část </w:t>
      </w:r>
      <w:r w:rsidRPr="00A0769E">
        <w:rPr>
          <w:sz w:val="22"/>
          <w:szCs w:val="22"/>
        </w:rPr>
        <w:t>díl</w:t>
      </w:r>
      <w:r w:rsidR="000A12AC" w:rsidRPr="00A0769E">
        <w:rPr>
          <w:sz w:val="22"/>
          <w:szCs w:val="22"/>
        </w:rPr>
        <w:t>a</w:t>
      </w:r>
      <w:r w:rsidRPr="00A0769E">
        <w:rPr>
          <w:sz w:val="22"/>
          <w:szCs w:val="22"/>
        </w:rPr>
        <w:t xml:space="preserve"> předá objednateli a objednatel </w:t>
      </w:r>
      <w:r w:rsidR="000A12AC" w:rsidRPr="00A0769E">
        <w:rPr>
          <w:sz w:val="22"/>
          <w:szCs w:val="22"/>
        </w:rPr>
        <w:t xml:space="preserve">příslušnou část </w:t>
      </w:r>
      <w:r w:rsidRPr="00A0769E">
        <w:rPr>
          <w:sz w:val="22"/>
          <w:szCs w:val="22"/>
        </w:rPr>
        <w:t>díl</w:t>
      </w:r>
      <w:r w:rsidR="000A12AC" w:rsidRPr="00A0769E">
        <w:rPr>
          <w:sz w:val="22"/>
          <w:szCs w:val="22"/>
        </w:rPr>
        <w:t>a</w:t>
      </w:r>
      <w:r w:rsidRPr="00A0769E">
        <w:rPr>
          <w:sz w:val="22"/>
          <w:szCs w:val="22"/>
        </w:rPr>
        <w:t xml:space="preserve"> převezme.</w:t>
      </w:r>
    </w:p>
    <w:p w:rsidR="008E6572" w:rsidRPr="00974413" w:rsidRDefault="008E6572" w:rsidP="00194A67">
      <w:pPr>
        <w:pStyle w:val="Zkladntext2"/>
        <w:numPr>
          <w:ilvl w:val="0"/>
          <w:numId w:val="6"/>
        </w:numPr>
        <w:tabs>
          <w:tab w:val="left" w:pos="567"/>
        </w:tabs>
        <w:spacing w:after="80" w:line="240" w:lineRule="auto"/>
        <w:ind w:left="567" w:hanging="567"/>
        <w:jc w:val="both"/>
        <w:rPr>
          <w:sz w:val="22"/>
          <w:szCs w:val="22"/>
        </w:rPr>
      </w:pPr>
      <w:r w:rsidRPr="00A0769E">
        <w:rPr>
          <w:sz w:val="22"/>
          <w:szCs w:val="22"/>
        </w:rPr>
        <w:t>Faktury musí obsahovat náležitosti daňového dokladu</w:t>
      </w:r>
      <w:r w:rsidRPr="00974413">
        <w:rPr>
          <w:sz w:val="22"/>
          <w:szCs w:val="22"/>
        </w:rPr>
        <w:t xml:space="preserve"> a musí formou a obsahem odpovídat zákonu o účetnictví a zákonu o dani z přidané hodnoty. </w:t>
      </w:r>
    </w:p>
    <w:p w:rsidR="008E6572" w:rsidRPr="00974413" w:rsidRDefault="008E6572" w:rsidP="00194A67">
      <w:pPr>
        <w:pStyle w:val="Zkladntext2"/>
        <w:numPr>
          <w:ilvl w:val="0"/>
          <w:numId w:val="6"/>
        </w:numPr>
        <w:tabs>
          <w:tab w:val="left" w:pos="567"/>
        </w:tabs>
        <w:spacing w:after="80" w:line="240" w:lineRule="auto"/>
        <w:ind w:left="567" w:hanging="567"/>
        <w:jc w:val="both"/>
        <w:rPr>
          <w:sz w:val="22"/>
          <w:szCs w:val="22"/>
        </w:rPr>
      </w:pPr>
      <w:r w:rsidRPr="00974413">
        <w:rPr>
          <w:sz w:val="22"/>
          <w:szCs w:val="22"/>
        </w:rPr>
        <w:t>Dojde-li ze strany objednatele k prodlení při úhradě faktury, je objednatel povinen zaplatit zhotoviteli úrok z prodlení ve výši 0,03 % z dlužné částky za každý den prodlení.</w:t>
      </w:r>
    </w:p>
    <w:p w:rsidR="008E6572" w:rsidRPr="00974413" w:rsidRDefault="008E6572" w:rsidP="00194A67">
      <w:pPr>
        <w:pStyle w:val="Zkladntext2"/>
        <w:numPr>
          <w:ilvl w:val="0"/>
          <w:numId w:val="6"/>
        </w:numPr>
        <w:tabs>
          <w:tab w:val="left" w:pos="567"/>
        </w:tabs>
        <w:spacing w:after="80" w:line="240" w:lineRule="auto"/>
        <w:ind w:left="567" w:hanging="567"/>
        <w:jc w:val="both"/>
        <w:rPr>
          <w:sz w:val="22"/>
          <w:szCs w:val="22"/>
        </w:rPr>
      </w:pPr>
      <w:r w:rsidRPr="00974413">
        <w:rPr>
          <w:sz w:val="22"/>
          <w:szCs w:val="22"/>
        </w:rPr>
        <w:lastRenderedPageBreak/>
        <w:t xml:space="preserve">Objednatel si vyhrazuje právo kontroly dodacích listů (vč. technických listů) veškerých materiálů. Pokud toto svoje právo bude chtít uplatnit, je povinen o to způsobem uvedeným v článku </w:t>
      </w:r>
      <w:r w:rsidRPr="0060268B">
        <w:rPr>
          <w:sz w:val="22"/>
          <w:szCs w:val="22"/>
        </w:rPr>
        <w:t>XII.</w:t>
      </w:r>
      <w:r w:rsidRPr="00974413">
        <w:rPr>
          <w:sz w:val="22"/>
          <w:szCs w:val="22"/>
        </w:rPr>
        <w:t xml:space="preserve"> písemně požádat zhotovitele s uvedením toho, které materiály požaduje doložit. </w:t>
      </w:r>
    </w:p>
    <w:p w:rsidR="008E6572" w:rsidRPr="00974413" w:rsidRDefault="008E6572" w:rsidP="00194A67">
      <w:pPr>
        <w:pStyle w:val="Zkladntext2"/>
        <w:numPr>
          <w:ilvl w:val="0"/>
          <w:numId w:val="6"/>
        </w:numPr>
        <w:tabs>
          <w:tab w:val="left" w:pos="567"/>
        </w:tabs>
        <w:spacing w:after="0" w:line="240" w:lineRule="auto"/>
        <w:ind w:left="567" w:hanging="567"/>
        <w:jc w:val="both"/>
        <w:rPr>
          <w:sz w:val="22"/>
          <w:szCs w:val="22"/>
        </w:rPr>
      </w:pPr>
      <w:r w:rsidRPr="00974413">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A428C7" w:rsidRDefault="00A428C7" w:rsidP="00312CE8">
      <w:pPr>
        <w:pStyle w:val="Nadpis2"/>
        <w:spacing w:before="0"/>
        <w:rPr>
          <w:sz w:val="22"/>
          <w:szCs w:val="22"/>
        </w:rPr>
      </w:pPr>
    </w:p>
    <w:p w:rsidR="008619EF" w:rsidRPr="00974413" w:rsidRDefault="008619EF" w:rsidP="00312CE8">
      <w:pPr>
        <w:pStyle w:val="Nadpis2"/>
        <w:spacing w:before="0"/>
        <w:rPr>
          <w:sz w:val="22"/>
          <w:szCs w:val="22"/>
        </w:rPr>
      </w:pPr>
      <w:r w:rsidRPr="00974413">
        <w:rPr>
          <w:sz w:val="22"/>
          <w:szCs w:val="22"/>
        </w:rPr>
        <w:t>V.</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194A67">
      <w:pPr>
        <w:pStyle w:val="Zkladntext"/>
        <w:numPr>
          <w:ilvl w:val="0"/>
          <w:numId w:val="12"/>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194A67">
      <w:pPr>
        <w:pStyle w:val="Zkladntext"/>
        <w:numPr>
          <w:ilvl w:val="0"/>
          <w:numId w:val="12"/>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194A67">
      <w:pPr>
        <w:pStyle w:val="Zkladntext"/>
        <w:numPr>
          <w:ilvl w:val="0"/>
          <w:numId w:val="12"/>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194A67">
      <w:pPr>
        <w:pStyle w:val="Zkladntext"/>
        <w:numPr>
          <w:ilvl w:val="0"/>
          <w:numId w:val="12"/>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194A67">
      <w:pPr>
        <w:pStyle w:val="Zkladntext"/>
        <w:numPr>
          <w:ilvl w:val="0"/>
          <w:numId w:val="12"/>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194A67">
      <w:pPr>
        <w:pStyle w:val="Zkladntext"/>
        <w:numPr>
          <w:ilvl w:val="0"/>
          <w:numId w:val="12"/>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194A67">
      <w:pPr>
        <w:pStyle w:val="Zkladntext"/>
        <w:numPr>
          <w:ilvl w:val="0"/>
          <w:numId w:val="12"/>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rsidR="008619EF" w:rsidRPr="00974413" w:rsidRDefault="008619EF" w:rsidP="0015632C">
      <w:pPr>
        <w:tabs>
          <w:tab w:val="left" w:pos="567"/>
          <w:tab w:val="left" w:pos="2127"/>
        </w:tabs>
        <w:jc w:val="center"/>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proofErr w:type="gramStart"/>
      <w:r w:rsidR="00A04385" w:rsidRPr="006F30AC">
        <w:rPr>
          <w:sz w:val="22"/>
          <w:szCs w:val="22"/>
        </w:rPr>
        <w:t>2.1.</w:t>
      </w:r>
      <w:r w:rsidR="00A04385" w:rsidRPr="00974413">
        <w:rPr>
          <w:sz w:val="22"/>
          <w:szCs w:val="22"/>
        </w:rPr>
        <w:t xml:space="preserve"> této</w:t>
      </w:r>
      <w:proofErr w:type="gramEnd"/>
      <w:r w:rsidR="00A04385" w:rsidRPr="00974413">
        <w:rPr>
          <w:sz w:val="22"/>
          <w:szCs w:val="22"/>
        </w:rPr>
        <w:t xml:space="preserve"> smlouvy)</w:t>
      </w:r>
      <w:r w:rsidRPr="00974413">
        <w:rPr>
          <w:sz w:val="22"/>
          <w:szCs w:val="22"/>
        </w:rPr>
        <w:t>, nedohodnou-li se strany jinak. O předání staveniště sepíší strany písemný zápis.</w:t>
      </w:r>
    </w:p>
    <w:p w:rsidR="008619EF" w:rsidRPr="00974413" w:rsidRDefault="008619EF" w:rsidP="00194A67">
      <w:pPr>
        <w:pStyle w:val="Odstavecseseznamem"/>
        <w:keepNext/>
        <w:numPr>
          <w:ilvl w:val="0"/>
          <w:numId w:val="19"/>
        </w:numPr>
        <w:spacing w:before="80"/>
        <w:ind w:left="567" w:hanging="567"/>
        <w:contextualSpacing w:val="0"/>
        <w:jc w:val="both"/>
        <w:rPr>
          <w:sz w:val="22"/>
          <w:szCs w:val="22"/>
        </w:rPr>
      </w:pPr>
      <w:r w:rsidRPr="00974413">
        <w:rPr>
          <w:sz w:val="22"/>
          <w:szCs w:val="22"/>
        </w:rPr>
        <w:t xml:space="preserve">Zhotovitel je povinen zajistit řádné vytyčení </w:t>
      </w:r>
      <w:r w:rsidRPr="00345564">
        <w:rPr>
          <w:sz w:val="22"/>
          <w:szCs w:val="22"/>
        </w:rPr>
        <w:t>staveniště a během provádění díla řádně pečovat o základní směrové a výškové body a to až do předání díla</w:t>
      </w:r>
      <w:r w:rsidRPr="00974413">
        <w:rPr>
          <w:sz w:val="22"/>
          <w:szCs w:val="22"/>
        </w:rPr>
        <w:t xml:space="preserve"> objednateli.  </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194A67">
      <w:pPr>
        <w:pStyle w:val="Odstavecseseznamem"/>
        <w:numPr>
          <w:ilvl w:val="0"/>
          <w:numId w:val="19"/>
        </w:numPr>
        <w:spacing w:before="80"/>
        <w:ind w:left="567" w:hanging="567"/>
        <w:contextualSpacing w:val="0"/>
        <w:jc w:val="both"/>
        <w:rPr>
          <w:sz w:val="22"/>
          <w:szCs w:val="22"/>
        </w:rPr>
      </w:pPr>
      <w:r w:rsidRPr="00974413">
        <w:rPr>
          <w:sz w:val="22"/>
          <w:szCs w:val="22"/>
        </w:rPr>
        <w:lastRenderedPageBreak/>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194A67">
      <w:pPr>
        <w:pStyle w:val="Odstavecseseznamem"/>
        <w:numPr>
          <w:ilvl w:val="0"/>
          <w:numId w:val="19"/>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A44F5E" w:rsidRDefault="008619EF" w:rsidP="00194A67">
      <w:pPr>
        <w:pStyle w:val="Odstavecseseznamem"/>
        <w:numPr>
          <w:ilvl w:val="0"/>
          <w:numId w:val="19"/>
        </w:numPr>
        <w:tabs>
          <w:tab w:val="left" w:pos="567"/>
          <w:tab w:val="left" w:pos="993"/>
        </w:tabs>
        <w:spacing w:before="80"/>
        <w:ind w:left="567" w:hanging="567"/>
        <w:contextualSpacing w:val="0"/>
        <w:jc w:val="both"/>
        <w:rPr>
          <w:sz w:val="22"/>
          <w:szCs w:val="22"/>
        </w:rPr>
      </w:pPr>
      <w:r w:rsidRPr="00345564">
        <w:rPr>
          <w:sz w:val="22"/>
          <w:szCs w:val="22"/>
        </w:rPr>
        <w:t>Nejpozději do 7 dnů po předání a převzetí díla</w:t>
      </w:r>
      <w:r w:rsidR="00345564" w:rsidRPr="00345564">
        <w:rPr>
          <w:sz w:val="22"/>
          <w:szCs w:val="22"/>
        </w:rPr>
        <w:t xml:space="preserve"> (resp. příslušné části díla)</w:t>
      </w:r>
      <w:r w:rsidRPr="00345564">
        <w:rPr>
          <w:sz w:val="22"/>
          <w:szCs w:val="22"/>
        </w:rPr>
        <w:t xml:space="preserve"> je zhotovitel povinen odstranit zařízení staveniště </w:t>
      </w:r>
      <w:r w:rsidR="00345564" w:rsidRPr="00345564">
        <w:rPr>
          <w:sz w:val="22"/>
          <w:szCs w:val="22"/>
        </w:rPr>
        <w:t>z místa provádění příslušné části díla,</w:t>
      </w:r>
      <w:r w:rsidRPr="00345564">
        <w:rPr>
          <w:sz w:val="22"/>
          <w:szCs w:val="22"/>
        </w:rPr>
        <w:t xml:space="preserve"> vyklidit staveniště a upravit ho tak, jak určuje Projektová dokumentace. Pokud staveniště v</w:t>
      </w:r>
      <w:r w:rsidRPr="00A44F5E">
        <w:rPr>
          <w:sz w:val="22"/>
          <w:szCs w:val="22"/>
        </w:rPr>
        <w:t xml:space="preserve"> dohodnutém termínu nevyklidí nebo pokud ho neupraví do sjednaného stavu, je zhotovitel povinen zaplatit objednateli smluvní pokutu ve výši </w:t>
      </w:r>
      <w:r w:rsidR="00654EF3" w:rsidRPr="00A44F5E">
        <w:rPr>
          <w:sz w:val="22"/>
          <w:szCs w:val="22"/>
        </w:rPr>
        <w:t>1 00</w:t>
      </w:r>
      <w:r w:rsidRPr="00A44F5E">
        <w:rPr>
          <w:sz w:val="22"/>
          <w:szCs w:val="22"/>
        </w:rPr>
        <w:t>0,- Kč za každý den prodlení s plněním takové povinnosti.</w:t>
      </w:r>
    </w:p>
    <w:p w:rsidR="008619EF" w:rsidRPr="00A44F5E" w:rsidRDefault="008619EF" w:rsidP="00194A67">
      <w:pPr>
        <w:pStyle w:val="Odstavecseseznamem"/>
        <w:numPr>
          <w:ilvl w:val="0"/>
          <w:numId w:val="19"/>
        </w:numPr>
        <w:tabs>
          <w:tab w:val="left" w:pos="567"/>
          <w:tab w:val="left" w:pos="993"/>
        </w:tabs>
        <w:spacing w:before="80"/>
        <w:ind w:left="567" w:hanging="567"/>
        <w:contextualSpacing w:val="0"/>
        <w:jc w:val="both"/>
        <w:rPr>
          <w:sz w:val="22"/>
          <w:szCs w:val="22"/>
        </w:rPr>
      </w:pPr>
      <w:r w:rsidRPr="00A44F5E">
        <w:rPr>
          <w:sz w:val="22"/>
          <w:szCs w:val="22"/>
        </w:rPr>
        <w:t xml:space="preserve">Zhotovitel je povinen do 5 pracovních dnů po termínu zahájení stavebních prací zajistit a umístit na své náklady na místě určeném objednatelem informační tabuli o minimálním </w:t>
      </w:r>
      <w:r w:rsidRPr="00A0769E">
        <w:rPr>
          <w:sz w:val="22"/>
          <w:szCs w:val="22"/>
        </w:rPr>
        <w:t>rozměru 1</w:t>
      </w:r>
      <w:r w:rsidR="0033050A" w:rsidRPr="00A0769E">
        <w:rPr>
          <w:sz w:val="22"/>
          <w:szCs w:val="22"/>
        </w:rPr>
        <w:t> </w:t>
      </w:r>
      <w:r w:rsidRPr="00A0769E">
        <w:rPr>
          <w:sz w:val="22"/>
          <w:szCs w:val="22"/>
        </w:rPr>
        <w:t>m x 2</w:t>
      </w:r>
      <w:r w:rsidR="0033050A" w:rsidRPr="00A0769E">
        <w:rPr>
          <w:sz w:val="22"/>
          <w:szCs w:val="22"/>
        </w:rPr>
        <w:t> </w:t>
      </w:r>
      <w:r w:rsidRPr="00A0769E">
        <w:rPr>
          <w:sz w:val="22"/>
          <w:szCs w:val="22"/>
        </w:rPr>
        <w:t>m,</w:t>
      </w:r>
      <w:r w:rsidRPr="00A44F5E">
        <w:rPr>
          <w:sz w:val="22"/>
          <w:szCs w:val="22"/>
        </w:rPr>
        <w:t xml:space="preserve"> s uvedením následujících údajů: </w:t>
      </w:r>
    </w:p>
    <w:p w:rsidR="008619EF"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 xml:space="preserve">označení stavby </w:t>
      </w:r>
    </w:p>
    <w:p w:rsidR="008619EF"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 xml:space="preserve">název stavebníka </w:t>
      </w:r>
    </w:p>
    <w:p w:rsidR="008619EF"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způsob provádění stavby (</w:t>
      </w:r>
      <w:proofErr w:type="spellStart"/>
      <w:r w:rsidRPr="00A44F5E">
        <w:rPr>
          <w:sz w:val="22"/>
          <w:szCs w:val="22"/>
        </w:rPr>
        <w:t>dodavatelsky</w:t>
      </w:r>
      <w:proofErr w:type="spellEnd"/>
      <w:r w:rsidRPr="00A44F5E">
        <w:rPr>
          <w:sz w:val="22"/>
          <w:szCs w:val="22"/>
        </w:rPr>
        <w:t xml:space="preserve">) </w:t>
      </w:r>
    </w:p>
    <w:p w:rsidR="008619EF"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 xml:space="preserve">název zhotovitele </w:t>
      </w:r>
    </w:p>
    <w:p w:rsidR="008619EF"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 xml:space="preserve">jméno osoby odpovědné za odborné vedení realizace stavby </w:t>
      </w:r>
    </w:p>
    <w:p w:rsidR="003F393B" w:rsidRPr="00A44F5E" w:rsidRDefault="008619EF" w:rsidP="00194A67">
      <w:pPr>
        <w:pStyle w:val="Odstavecseseznamem"/>
        <w:numPr>
          <w:ilvl w:val="0"/>
          <w:numId w:val="21"/>
        </w:numPr>
        <w:tabs>
          <w:tab w:val="left" w:pos="851"/>
        </w:tabs>
        <w:ind w:left="851" w:hanging="284"/>
        <w:contextualSpacing w:val="0"/>
        <w:jc w:val="both"/>
        <w:rPr>
          <w:sz w:val="22"/>
          <w:szCs w:val="22"/>
        </w:rPr>
      </w:pPr>
      <w:r w:rsidRPr="00A44F5E">
        <w:rPr>
          <w:sz w:val="22"/>
          <w:szCs w:val="22"/>
        </w:rPr>
        <w:t>termín dokončení stavby</w:t>
      </w:r>
      <w:r w:rsidR="003C48F7">
        <w:rPr>
          <w:sz w:val="22"/>
          <w:szCs w:val="22"/>
        </w:rPr>
        <w:t>.</w:t>
      </w:r>
    </w:p>
    <w:p w:rsidR="008619EF" w:rsidRPr="00A44F5E" w:rsidRDefault="008619EF" w:rsidP="009C24D6">
      <w:pPr>
        <w:pStyle w:val="Odstavecseseznamem"/>
        <w:tabs>
          <w:tab w:val="left" w:pos="567"/>
          <w:tab w:val="left" w:pos="993"/>
        </w:tabs>
        <w:ind w:left="567"/>
        <w:contextualSpacing w:val="0"/>
        <w:jc w:val="both"/>
        <w:rPr>
          <w:sz w:val="22"/>
          <w:szCs w:val="22"/>
        </w:rPr>
      </w:pPr>
      <w:r w:rsidRPr="00A44F5E">
        <w:rPr>
          <w:sz w:val="22"/>
          <w:szCs w:val="22"/>
        </w:rPr>
        <w:t>Případné další požada</w:t>
      </w:r>
      <w:r w:rsidR="009E367E" w:rsidRPr="00A44F5E">
        <w:rPr>
          <w:sz w:val="22"/>
          <w:szCs w:val="22"/>
        </w:rPr>
        <w:t xml:space="preserve">vky na obsah a formu informační </w:t>
      </w:r>
      <w:r w:rsidRPr="00A44F5E">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rsidR="00AB4428" w:rsidRPr="00A44F5E" w:rsidRDefault="00AB4428" w:rsidP="002D73F4">
      <w:pPr>
        <w:tabs>
          <w:tab w:val="left" w:pos="567"/>
          <w:tab w:val="left" w:pos="2127"/>
        </w:tabs>
        <w:jc w:val="center"/>
        <w:rPr>
          <w:b/>
          <w:sz w:val="22"/>
          <w:szCs w:val="22"/>
        </w:rPr>
      </w:pPr>
    </w:p>
    <w:p w:rsidR="008619EF" w:rsidRPr="00974413" w:rsidRDefault="008619EF" w:rsidP="002D73F4">
      <w:pPr>
        <w:tabs>
          <w:tab w:val="left" w:pos="567"/>
          <w:tab w:val="left" w:pos="2127"/>
        </w:tabs>
        <w:jc w:val="center"/>
        <w:rPr>
          <w:b/>
          <w:sz w:val="22"/>
          <w:szCs w:val="22"/>
        </w:rPr>
      </w:pPr>
      <w:r w:rsidRPr="00974413">
        <w:rPr>
          <w:b/>
          <w:sz w:val="22"/>
          <w:szCs w:val="22"/>
        </w:rPr>
        <w:t>VII.</w:t>
      </w:r>
    </w:p>
    <w:p w:rsidR="008619EF" w:rsidRPr="00974413" w:rsidRDefault="008619EF" w:rsidP="006B3993">
      <w:pPr>
        <w:tabs>
          <w:tab w:val="left" w:pos="567"/>
          <w:tab w:val="left" w:pos="2127"/>
        </w:tabs>
        <w:spacing w:after="80"/>
        <w:jc w:val="center"/>
        <w:rPr>
          <w:b/>
          <w:sz w:val="22"/>
          <w:szCs w:val="22"/>
        </w:rPr>
      </w:pPr>
      <w:r w:rsidRPr="00974413">
        <w:rPr>
          <w:b/>
          <w:sz w:val="22"/>
          <w:szCs w:val="22"/>
        </w:rPr>
        <w:t>Podmínky provádění díla ve vazbě na zajištění řádného plnění</w:t>
      </w:r>
    </w:p>
    <w:p w:rsidR="008619EF" w:rsidRPr="00974413" w:rsidRDefault="008619EF" w:rsidP="00194A67">
      <w:pPr>
        <w:numPr>
          <w:ilvl w:val="0"/>
          <w:numId w:val="7"/>
        </w:numPr>
        <w:tabs>
          <w:tab w:val="left" w:pos="567"/>
          <w:tab w:val="left" w:pos="2127"/>
        </w:tabs>
        <w:spacing w:before="80"/>
        <w:ind w:left="567" w:hanging="567"/>
        <w:jc w:val="both"/>
        <w:rPr>
          <w:sz w:val="22"/>
          <w:szCs w:val="22"/>
        </w:rPr>
      </w:pPr>
      <w:r w:rsidRPr="00974413">
        <w:rPr>
          <w:sz w:val="22"/>
          <w:szCs w:val="22"/>
        </w:rPr>
        <w:t xml:space="preserve">Objednatel je po celou dobu provádění díla jeho vlastníkem. </w:t>
      </w:r>
    </w:p>
    <w:p w:rsidR="008619EF" w:rsidRPr="00974413" w:rsidRDefault="008619EF" w:rsidP="00194A67">
      <w:pPr>
        <w:numPr>
          <w:ilvl w:val="0"/>
          <w:numId w:val="7"/>
        </w:numPr>
        <w:tabs>
          <w:tab w:val="left" w:pos="567"/>
          <w:tab w:val="left" w:pos="2127"/>
        </w:tabs>
        <w:spacing w:before="80"/>
        <w:ind w:left="567" w:hanging="567"/>
        <w:jc w:val="both"/>
        <w:rPr>
          <w:sz w:val="22"/>
          <w:szCs w:val="22"/>
        </w:rPr>
      </w:pPr>
      <w:r w:rsidRPr="00974413">
        <w:rPr>
          <w:sz w:val="22"/>
          <w:szCs w:val="22"/>
        </w:rPr>
        <w:t>Nebezpečí škody na díle nese po celou dobu provádění díla zhotovitel.</w:t>
      </w:r>
    </w:p>
    <w:p w:rsidR="008619EF" w:rsidRPr="00A0769E"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sz w:val="22"/>
          <w:szCs w:val="22"/>
        </w:rPr>
        <w:t xml:space="preserve">Zhotovitel bude při </w:t>
      </w:r>
      <w:r w:rsidRPr="00A0769E">
        <w:rPr>
          <w:sz w:val="22"/>
          <w:szCs w:val="22"/>
        </w:rPr>
        <w:t xml:space="preserve">provádění díla respektovat a plnit podmínky stanovené pro provádění díla dotčenými orgány státní správy a správci inženýrských sítí. </w:t>
      </w:r>
    </w:p>
    <w:p w:rsidR="008619EF" w:rsidRPr="00A0769E" w:rsidRDefault="008619EF" w:rsidP="00194A67">
      <w:pPr>
        <w:numPr>
          <w:ilvl w:val="0"/>
          <w:numId w:val="7"/>
        </w:numPr>
        <w:tabs>
          <w:tab w:val="left" w:pos="567"/>
          <w:tab w:val="left" w:pos="993"/>
          <w:tab w:val="left" w:pos="2127"/>
        </w:tabs>
        <w:spacing w:before="80"/>
        <w:ind w:left="567" w:hanging="567"/>
        <w:jc w:val="both"/>
        <w:rPr>
          <w:sz w:val="22"/>
          <w:szCs w:val="22"/>
        </w:rPr>
      </w:pPr>
      <w:r w:rsidRPr="00A0769E">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A0769E">
        <w:rPr>
          <w:iCs/>
          <w:sz w:val="22"/>
          <w:szCs w:val="22"/>
        </w:rPr>
        <w:t>zpravidla</w:t>
      </w:r>
      <w:r w:rsidRPr="00A0769E">
        <w:rPr>
          <w:sz w:val="22"/>
          <w:szCs w:val="22"/>
        </w:rPr>
        <w:t xml:space="preserve"> 1x za </w:t>
      </w:r>
      <w:r w:rsidR="00AD6D50" w:rsidRPr="00A0769E">
        <w:rPr>
          <w:sz w:val="22"/>
          <w:szCs w:val="22"/>
        </w:rPr>
        <w:t>14</w:t>
      </w:r>
      <w:r w:rsidRPr="00A0769E">
        <w:rPr>
          <w:sz w:val="22"/>
          <w:szCs w:val="22"/>
        </w:rPr>
        <w:t xml:space="preserve"> dní.</w:t>
      </w:r>
    </w:p>
    <w:p w:rsidR="008619EF" w:rsidRPr="00A0769E" w:rsidRDefault="008619EF" w:rsidP="0015632C">
      <w:pPr>
        <w:tabs>
          <w:tab w:val="left" w:pos="2127"/>
        </w:tabs>
        <w:ind w:left="567"/>
        <w:jc w:val="both"/>
        <w:rPr>
          <w:sz w:val="22"/>
          <w:szCs w:val="22"/>
        </w:rPr>
      </w:pPr>
      <w:r w:rsidRPr="00A0769E">
        <w:rPr>
          <w:sz w:val="22"/>
          <w:szCs w:val="22"/>
        </w:rPr>
        <w:t xml:space="preserve">Kontrolních dnů se budou účastnit: </w:t>
      </w:r>
    </w:p>
    <w:p w:rsidR="008619EF" w:rsidRPr="00A0769E" w:rsidRDefault="008619EF" w:rsidP="00C23469">
      <w:pPr>
        <w:tabs>
          <w:tab w:val="left" w:pos="851"/>
        </w:tabs>
        <w:ind w:left="851" w:hanging="284"/>
        <w:jc w:val="both"/>
        <w:rPr>
          <w:sz w:val="22"/>
          <w:szCs w:val="22"/>
        </w:rPr>
      </w:pPr>
      <w:r w:rsidRPr="00A0769E">
        <w:rPr>
          <w:sz w:val="22"/>
          <w:szCs w:val="22"/>
        </w:rPr>
        <w:t xml:space="preserve">- </w:t>
      </w:r>
      <w:r w:rsidRPr="00A0769E">
        <w:rPr>
          <w:sz w:val="22"/>
          <w:szCs w:val="22"/>
        </w:rPr>
        <w:tab/>
        <w:t xml:space="preserve">zástupce pro věci technické objednatele, </w:t>
      </w:r>
    </w:p>
    <w:p w:rsidR="008619EF" w:rsidRPr="00A0769E" w:rsidRDefault="008619EF" w:rsidP="00C23469">
      <w:pPr>
        <w:tabs>
          <w:tab w:val="left" w:pos="851"/>
        </w:tabs>
        <w:ind w:left="851" w:hanging="284"/>
        <w:jc w:val="both"/>
        <w:rPr>
          <w:snapToGrid w:val="0"/>
          <w:sz w:val="22"/>
          <w:szCs w:val="22"/>
        </w:rPr>
      </w:pPr>
      <w:r w:rsidRPr="00A0769E">
        <w:rPr>
          <w:snapToGrid w:val="0"/>
          <w:sz w:val="22"/>
          <w:szCs w:val="22"/>
        </w:rPr>
        <w:t xml:space="preserve">- </w:t>
      </w:r>
      <w:r w:rsidRPr="00A0769E">
        <w:rPr>
          <w:snapToGrid w:val="0"/>
          <w:sz w:val="22"/>
          <w:szCs w:val="22"/>
        </w:rPr>
        <w:tab/>
        <w:t>zástupce pro věci technické zhotovitele,</w:t>
      </w:r>
    </w:p>
    <w:p w:rsidR="008619EF" w:rsidRPr="00A0769E" w:rsidRDefault="008619EF" w:rsidP="00C23469">
      <w:pPr>
        <w:tabs>
          <w:tab w:val="left" w:pos="851"/>
        </w:tabs>
        <w:ind w:left="851" w:hanging="284"/>
        <w:jc w:val="both"/>
        <w:rPr>
          <w:snapToGrid w:val="0"/>
          <w:sz w:val="22"/>
          <w:szCs w:val="22"/>
        </w:rPr>
      </w:pPr>
      <w:r w:rsidRPr="00A0769E">
        <w:rPr>
          <w:snapToGrid w:val="0"/>
          <w:sz w:val="22"/>
          <w:szCs w:val="22"/>
        </w:rPr>
        <w:t xml:space="preserve">- </w:t>
      </w:r>
      <w:r w:rsidRPr="00A0769E">
        <w:rPr>
          <w:snapToGrid w:val="0"/>
          <w:sz w:val="22"/>
          <w:szCs w:val="22"/>
        </w:rPr>
        <w:tab/>
        <w:t>zpracovatel Projektové dokumentace,</w:t>
      </w:r>
    </w:p>
    <w:p w:rsidR="008619EF" w:rsidRPr="00A0769E" w:rsidRDefault="008619EF" w:rsidP="00C23469">
      <w:pPr>
        <w:tabs>
          <w:tab w:val="left" w:pos="851"/>
        </w:tabs>
        <w:ind w:left="851" w:hanging="284"/>
        <w:jc w:val="both"/>
        <w:rPr>
          <w:sz w:val="22"/>
          <w:szCs w:val="22"/>
        </w:rPr>
      </w:pPr>
      <w:r w:rsidRPr="00A0769E">
        <w:rPr>
          <w:sz w:val="22"/>
          <w:szCs w:val="22"/>
        </w:rPr>
        <w:t xml:space="preserve">- </w:t>
      </w:r>
      <w:r w:rsidRPr="00A0769E">
        <w:rPr>
          <w:sz w:val="22"/>
          <w:szCs w:val="22"/>
        </w:rPr>
        <w:tab/>
        <w:t>osoby přizvané k</w:t>
      </w:r>
      <w:r w:rsidRPr="00A0769E">
        <w:rPr>
          <w:iCs/>
          <w:sz w:val="22"/>
          <w:szCs w:val="22"/>
        </w:rPr>
        <w:t xml:space="preserve"> </w:t>
      </w:r>
      <w:r w:rsidRPr="00A0769E">
        <w:rPr>
          <w:sz w:val="22"/>
          <w:szCs w:val="22"/>
        </w:rPr>
        <w:t>účasti některou ze shora uvedených</w:t>
      </w:r>
      <w:r w:rsidRPr="00A0769E">
        <w:rPr>
          <w:iCs/>
          <w:sz w:val="22"/>
          <w:szCs w:val="22"/>
        </w:rPr>
        <w:t xml:space="preserve"> </w:t>
      </w:r>
      <w:r w:rsidRPr="00A0769E">
        <w:rPr>
          <w:sz w:val="22"/>
          <w:szCs w:val="22"/>
        </w:rPr>
        <w:t>osob.</w:t>
      </w:r>
    </w:p>
    <w:p w:rsidR="008619EF" w:rsidRPr="00974413" w:rsidRDefault="008619EF" w:rsidP="0015632C">
      <w:pPr>
        <w:tabs>
          <w:tab w:val="left" w:pos="2127"/>
        </w:tabs>
        <w:ind w:left="567"/>
        <w:jc w:val="both"/>
        <w:rPr>
          <w:sz w:val="22"/>
          <w:szCs w:val="22"/>
        </w:rPr>
      </w:pPr>
      <w:r w:rsidRPr="00A0769E">
        <w:rPr>
          <w:sz w:val="22"/>
          <w:szCs w:val="22"/>
        </w:rPr>
        <w:t>Z kontrolních dnů budou pořízeny písemné</w:t>
      </w:r>
      <w:r w:rsidRPr="00974413">
        <w:rPr>
          <w:sz w:val="22"/>
          <w:szCs w:val="22"/>
        </w:rPr>
        <w:t xml:space="preserve"> zápisy</w:t>
      </w:r>
      <w:r w:rsidRPr="00974413">
        <w:rPr>
          <w:snapToGrid w:val="0"/>
          <w:sz w:val="22"/>
          <w:szCs w:val="22"/>
        </w:rPr>
        <w:t xml:space="preserve"> v českém jazyce</w:t>
      </w:r>
      <w:r w:rsidRPr="00974413">
        <w:rPr>
          <w:sz w:val="22"/>
          <w:szCs w:val="22"/>
        </w:rPr>
        <w:t>, přičemž těmito nelze měnit tuto smlouvu ani její přílohy.</w:t>
      </w:r>
    </w:p>
    <w:p w:rsidR="008619EF" w:rsidRPr="00974413"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974413"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sz w:val="22"/>
          <w:szCs w:val="22"/>
        </w:rPr>
        <w:lastRenderedPageBreak/>
        <w:t>Zhotovitel je povinen poskytovat součinnost koordinátorovi BOZP objednatele vykonávajícího činnost dle zákona č. 309/2006 Sb., ve znění pozdějších změn.</w:t>
      </w:r>
    </w:p>
    <w:p w:rsidR="008619EF" w:rsidRPr="00AD6D50" w:rsidRDefault="008619EF" w:rsidP="00194A67">
      <w:pPr>
        <w:numPr>
          <w:ilvl w:val="0"/>
          <w:numId w:val="7"/>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w:t>
      </w:r>
      <w:r w:rsidRPr="00AD6D50">
        <w:rPr>
          <w:sz w:val="22"/>
          <w:szCs w:val="22"/>
        </w:rPr>
        <w:t xml:space="preserve">kvalifikaci. Doklad o kvalifikaci </w:t>
      </w:r>
      <w:r w:rsidRPr="00AD6D50">
        <w:rPr>
          <w:iCs/>
          <w:sz w:val="22"/>
          <w:szCs w:val="22"/>
        </w:rPr>
        <w:t>zaměstnanců</w:t>
      </w:r>
      <w:r w:rsidRPr="00AD6D50">
        <w:rPr>
          <w:sz w:val="22"/>
          <w:szCs w:val="22"/>
        </w:rPr>
        <w:t xml:space="preserve"> či </w:t>
      </w:r>
      <w:r w:rsidR="00C26D26" w:rsidRPr="00AD6D50">
        <w:rPr>
          <w:sz w:val="22"/>
          <w:szCs w:val="22"/>
        </w:rPr>
        <w:t>pod</w:t>
      </w:r>
      <w:r w:rsidRPr="00AD6D50">
        <w:rPr>
          <w:iCs/>
          <w:sz w:val="22"/>
          <w:szCs w:val="22"/>
        </w:rPr>
        <w:t>dodavatelů</w:t>
      </w:r>
      <w:r w:rsidRPr="00AD6D50">
        <w:rPr>
          <w:sz w:val="22"/>
          <w:szCs w:val="22"/>
        </w:rPr>
        <w:t xml:space="preserve"> je zhotovitel na požádání objednatele povinen doložit.</w:t>
      </w:r>
    </w:p>
    <w:p w:rsidR="008619EF" w:rsidRPr="00A0769E" w:rsidRDefault="008619EF" w:rsidP="00194A67">
      <w:pPr>
        <w:numPr>
          <w:ilvl w:val="0"/>
          <w:numId w:val="7"/>
        </w:numPr>
        <w:tabs>
          <w:tab w:val="left" w:pos="567"/>
          <w:tab w:val="left" w:pos="993"/>
          <w:tab w:val="left" w:pos="2127"/>
        </w:tabs>
        <w:spacing w:before="80"/>
        <w:ind w:left="567" w:hanging="567"/>
        <w:jc w:val="both"/>
        <w:rPr>
          <w:sz w:val="22"/>
          <w:szCs w:val="22"/>
        </w:rPr>
      </w:pPr>
      <w:r w:rsidRPr="00A0769E">
        <w:rPr>
          <w:sz w:val="22"/>
          <w:szCs w:val="22"/>
        </w:rPr>
        <w:t xml:space="preserve">Zhotovitel je povinen být kvalifikovaný pro provedení díla (plnění veřejné zakázky) po celou dobu provádění díla, a to v rozsahu, v jakém prokázal svoji kvalifikaci v rámci </w:t>
      </w:r>
      <w:r w:rsidR="00E450D5" w:rsidRPr="00A0769E">
        <w:rPr>
          <w:sz w:val="22"/>
          <w:szCs w:val="22"/>
        </w:rPr>
        <w:t>výběrového</w:t>
      </w:r>
      <w:r w:rsidRPr="00A0769E">
        <w:rPr>
          <w:sz w:val="22"/>
          <w:szCs w:val="22"/>
        </w:rPr>
        <w:t xml:space="preserve">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AD6D50" w:rsidRPr="00A0769E">
        <w:rPr>
          <w:sz w:val="22"/>
          <w:szCs w:val="22"/>
        </w:rPr>
        <w:t>1</w:t>
      </w:r>
      <w:r w:rsidRPr="00A0769E">
        <w:rPr>
          <w:sz w:val="22"/>
          <w:szCs w:val="22"/>
        </w:rPr>
        <w:t xml:space="preserve">0 000,- Kč za každý nepředložený doklad a objednatel je též oprávněn od této smlouvy odstoupit. </w:t>
      </w:r>
    </w:p>
    <w:p w:rsidR="00D01213" w:rsidRPr="00A0769E" w:rsidRDefault="00D01213" w:rsidP="00194A67">
      <w:pPr>
        <w:numPr>
          <w:ilvl w:val="0"/>
          <w:numId w:val="7"/>
        </w:numPr>
        <w:tabs>
          <w:tab w:val="left" w:pos="567"/>
          <w:tab w:val="left" w:pos="993"/>
          <w:tab w:val="left" w:pos="2127"/>
        </w:tabs>
        <w:spacing w:before="80"/>
        <w:ind w:left="567" w:hanging="567"/>
        <w:jc w:val="both"/>
        <w:rPr>
          <w:sz w:val="22"/>
          <w:szCs w:val="22"/>
        </w:rPr>
      </w:pPr>
      <w:r w:rsidRPr="00A0769E">
        <w:rPr>
          <w:snapToGrid w:val="0"/>
          <w:sz w:val="22"/>
          <w:szCs w:val="22"/>
        </w:rPr>
        <w:t>Zhotovitel není oprávněn provádět část díla, kterou měl provádět poddodavatel, prostřednictvím kterého</w:t>
      </w:r>
      <w:r w:rsidRPr="00A0769E">
        <w:rPr>
          <w:sz w:val="22"/>
          <w:szCs w:val="22"/>
        </w:rPr>
        <w:t xml:space="preserve"> zhotovitel </w:t>
      </w:r>
      <w:r w:rsidRPr="00A0769E">
        <w:rPr>
          <w:snapToGrid w:val="0"/>
          <w:sz w:val="22"/>
          <w:szCs w:val="22"/>
        </w:rPr>
        <w:t>prokazoval kvalifikaci v</w:t>
      </w:r>
      <w:r w:rsidR="00E450D5" w:rsidRPr="00A0769E">
        <w:rPr>
          <w:snapToGrid w:val="0"/>
          <w:sz w:val="22"/>
          <w:szCs w:val="22"/>
        </w:rPr>
        <w:t>e výběrovém</w:t>
      </w:r>
      <w:r w:rsidRPr="00A0769E">
        <w:rPr>
          <w:snapToGrid w:val="0"/>
          <w:sz w:val="22"/>
          <w:szCs w:val="22"/>
        </w:rPr>
        <w:t xml:space="preserve"> řízení, sám nebo jiným poddodavatelem nesplňujícím příslušnou kvalifikaci. V případě, že se </w:t>
      </w:r>
      <w:r w:rsidRPr="00A0769E">
        <w:rPr>
          <w:sz w:val="22"/>
          <w:szCs w:val="22"/>
        </w:rPr>
        <w:t xml:space="preserve">zhotovitel </w:t>
      </w:r>
      <w:r w:rsidRPr="00A0769E">
        <w:rPr>
          <w:snapToGrid w:val="0"/>
          <w:sz w:val="22"/>
          <w:szCs w:val="22"/>
        </w:rPr>
        <w:t>rozhodne změnit poddodavatele, prostřednictvím kterého prokazoval kvalifikaci v</w:t>
      </w:r>
      <w:r w:rsidR="00E450D5" w:rsidRPr="00A0769E">
        <w:rPr>
          <w:snapToGrid w:val="0"/>
          <w:sz w:val="22"/>
          <w:szCs w:val="22"/>
        </w:rPr>
        <w:t>e výběrovém</w:t>
      </w:r>
      <w:r w:rsidRPr="00A0769E">
        <w:rPr>
          <w:snapToGrid w:val="0"/>
          <w:sz w:val="22"/>
          <w:szCs w:val="22"/>
        </w:rPr>
        <w:t xml:space="preserve"> řízení, je </w:t>
      </w:r>
      <w:r w:rsidRPr="00A0769E">
        <w:rPr>
          <w:sz w:val="22"/>
          <w:szCs w:val="22"/>
        </w:rPr>
        <w:t xml:space="preserve">povinen tuto </w:t>
      </w:r>
      <w:r w:rsidRPr="00A0769E">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w:t>
      </w:r>
      <w:r w:rsidR="00E450D5" w:rsidRPr="00A0769E">
        <w:rPr>
          <w:snapToGrid w:val="0"/>
          <w:sz w:val="22"/>
          <w:szCs w:val="22"/>
        </w:rPr>
        <w:t>e výběrovém</w:t>
      </w:r>
      <w:r w:rsidRPr="00A0769E">
        <w:rPr>
          <w:snapToGrid w:val="0"/>
          <w:sz w:val="22"/>
          <w:szCs w:val="22"/>
        </w:rPr>
        <w:t xml:space="preserve"> řízení, a to v souladu s pravidly stanovenými v § 83 a/nebo § 85 zákona č. 134/2016 Sb., o zadávání veřejných zakázek. Pokud by poddodavatel navržený zhotovitelem nesplňoval příslušnou kvalifikaci, ale zhotovitel by jeho prostřednictvím začal provádět dílo, resp. jeho část, je objednatel oprávněn odstoupit od této smlouvy.</w:t>
      </w:r>
    </w:p>
    <w:p w:rsidR="00D01213" w:rsidRPr="00AD6D50" w:rsidRDefault="00D01213" w:rsidP="00D01213">
      <w:pPr>
        <w:tabs>
          <w:tab w:val="left" w:pos="993"/>
        </w:tabs>
        <w:ind w:left="567"/>
        <w:jc w:val="both"/>
        <w:rPr>
          <w:snapToGrid w:val="0"/>
          <w:sz w:val="22"/>
          <w:szCs w:val="22"/>
        </w:rPr>
      </w:pPr>
      <w:r w:rsidRPr="00A0769E">
        <w:rPr>
          <w:snapToGrid w:val="0"/>
          <w:sz w:val="22"/>
          <w:szCs w:val="22"/>
        </w:rPr>
        <w:t xml:space="preserve">V případě, že zhotovitel poruší kterékoliv ujednání uvedené v tomto bodě </w:t>
      </w:r>
      <w:proofErr w:type="gramStart"/>
      <w:r w:rsidRPr="00A0769E">
        <w:rPr>
          <w:snapToGrid w:val="0"/>
          <w:sz w:val="22"/>
          <w:szCs w:val="22"/>
        </w:rPr>
        <w:t>8.1</w:t>
      </w:r>
      <w:r w:rsidR="00717FA5" w:rsidRPr="00A0769E">
        <w:rPr>
          <w:snapToGrid w:val="0"/>
          <w:sz w:val="22"/>
          <w:szCs w:val="22"/>
        </w:rPr>
        <w:t>1</w:t>
      </w:r>
      <w:r w:rsidRPr="00A0769E">
        <w:rPr>
          <w:snapToGrid w:val="0"/>
          <w:sz w:val="22"/>
          <w:szCs w:val="22"/>
        </w:rPr>
        <w:t>., zavazuje</w:t>
      </w:r>
      <w:proofErr w:type="gramEnd"/>
      <w:r w:rsidRPr="00A0769E">
        <w:rPr>
          <w:snapToGrid w:val="0"/>
          <w:sz w:val="22"/>
          <w:szCs w:val="22"/>
        </w:rPr>
        <w:t xml:space="preserve"> se zaplatit objednateli smluvní pokutu ve výši </w:t>
      </w:r>
      <w:r w:rsidR="00AD6D50" w:rsidRPr="00A0769E">
        <w:rPr>
          <w:snapToGrid w:val="0"/>
          <w:sz w:val="22"/>
          <w:szCs w:val="22"/>
        </w:rPr>
        <w:t>15</w:t>
      </w:r>
      <w:r w:rsidRPr="00A0769E">
        <w:rPr>
          <w:snapToGrid w:val="0"/>
          <w:sz w:val="22"/>
          <w:szCs w:val="22"/>
        </w:rPr>
        <w:t> 000,- Kč.</w:t>
      </w:r>
    </w:p>
    <w:p w:rsidR="008619EF" w:rsidRPr="0060268B" w:rsidRDefault="008619EF" w:rsidP="00194A67">
      <w:pPr>
        <w:numPr>
          <w:ilvl w:val="0"/>
          <w:numId w:val="7"/>
        </w:numPr>
        <w:tabs>
          <w:tab w:val="left" w:pos="567"/>
          <w:tab w:val="left" w:pos="993"/>
          <w:tab w:val="left" w:pos="2127"/>
        </w:tabs>
        <w:spacing w:before="80"/>
        <w:ind w:left="567" w:hanging="567"/>
        <w:jc w:val="both"/>
        <w:rPr>
          <w:snapToGrid w:val="0"/>
          <w:sz w:val="22"/>
          <w:szCs w:val="22"/>
        </w:rPr>
      </w:pPr>
      <w:r w:rsidRPr="0060268B">
        <w:rPr>
          <w:snapToGrid w:val="0"/>
          <w:sz w:val="22"/>
          <w:szCs w:val="22"/>
        </w:rPr>
        <w:t xml:space="preserve">Zhotovitel nesmí bez písemného souhlasu objednatele změnit </w:t>
      </w:r>
      <w:r w:rsidR="008D0215" w:rsidRPr="0060268B">
        <w:rPr>
          <w:snapToGrid w:val="0"/>
          <w:sz w:val="22"/>
          <w:szCs w:val="22"/>
        </w:rPr>
        <w:t>pod</w:t>
      </w:r>
      <w:r w:rsidRPr="0060268B">
        <w:rPr>
          <w:snapToGrid w:val="0"/>
          <w:sz w:val="22"/>
          <w:szCs w:val="22"/>
        </w:rPr>
        <w:t>dodavatele, které uvedl v nabídce předložené v</w:t>
      </w:r>
      <w:r w:rsidR="005917AC">
        <w:rPr>
          <w:snapToGrid w:val="0"/>
          <w:sz w:val="22"/>
          <w:szCs w:val="22"/>
        </w:rPr>
        <w:t>e výběrovém</w:t>
      </w:r>
      <w:r w:rsidRPr="0060268B">
        <w:rPr>
          <w:snapToGrid w:val="0"/>
          <w:sz w:val="22"/>
          <w:szCs w:val="22"/>
        </w:rPr>
        <w:t xml:space="preserve"> řízení. </w:t>
      </w:r>
    </w:p>
    <w:p w:rsidR="008619EF" w:rsidRPr="0060268B" w:rsidRDefault="008619EF" w:rsidP="00E35B5F">
      <w:pPr>
        <w:tabs>
          <w:tab w:val="left" w:pos="567"/>
          <w:tab w:val="left" w:pos="993"/>
          <w:tab w:val="left" w:pos="2127"/>
        </w:tabs>
        <w:ind w:left="567"/>
        <w:jc w:val="both"/>
        <w:rPr>
          <w:snapToGrid w:val="0"/>
          <w:sz w:val="22"/>
          <w:szCs w:val="22"/>
        </w:rPr>
      </w:pPr>
      <w:r w:rsidRPr="0060268B">
        <w:rPr>
          <w:snapToGrid w:val="0"/>
          <w:sz w:val="22"/>
          <w:szCs w:val="22"/>
        </w:rPr>
        <w:t>V případě porušení této povinnosti zhotovitelem je objednatel oprávněn od této smlouvy odstoupit.</w:t>
      </w:r>
    </w:p>
    <w:p w:rsidR="008619EF" w:rsidRPr="00AD6D50" w:rsidRDefault="008619EF" w:rsidP="00194A67">
      <w:pPr>
        <w:numPr>
          <w:ilvl w:val="0"/>
          <w:numId w:val="7"/>
        </w:numPr>
        <w:tabs>
          <w:tab w:val="left" w:pos="567"/>
          <w:tab w:val="left" w:pos="993"/>
        </w:tabs>
        <w:spacing w:before="80"/>
        <w:ind w:left="567" w:hanging="567"/>
        <w:jc w:val="both"/>
        <w:rPr>
          <w:sz w:val="22"/>
          <w:szCs w:val="22"/>
        </w:rPr>
      </w:pPr>
      <w:r w:rsidRPr="000B5836">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0B5836">
        <w:rPr>
          <w:iCs/>
          <w:sz w:val="22"/>
          <w:szCs w:val="22"/>
        </w:rPr>
        <w:t xml:space="preserve">škodu bez zbytečného odkladu odstranit a není-li to možné, tak finančně </w:t>
      </w:r>
      <w:r w:rsidRPr="00AD6D50">
        <w:rPr>
          <w:iCs/>
          <w:sz w:val="22"/>
          <w:szCs w:val="22"/>
        </w:rPr>
        <w:t xml:space="preserve">nahradit. </w:t>
      </w:r>
      <w:r w:rsidRPr="00AD6D50">
        <w:rPr>
          <w:sz w:val="22"/>
          <w:szCs w:val="22"/>
        </w:rPr>
        <w:t>Veškeré náklady s tím spojené nese zhotovitel.</w:t>
      </w:r>
    </w:p>
    <w:p w:rsidR="008619EF" w:rsidRPr="00AD6D50" w:rsidRDefault="008619EF" w:rsidP="00194A67">
      <w:pPr>
        <w:numPr>
          <w:ilvl w:val="0"/>
          <w:numId w:val="7"/>
        </w:numPr>
        <w:tabs>
          <w:tab w:val="left" w:pos="567"/>
          <w:tab w:val="left" w:pos="993"/>
        </w:tabs>
        <w:spacing w:before="80"/>
        <w:ind w:left="567" w:hanging="567"/>
        <w:jc w:val="both"/>
        <w:rPr>
          <w:sz w:val="22"/>
          <w:szCs w:val="22"/>
        </w:rPr>
      </w:pPr>
      <w:r w:rsidRPr="00AD6D50">
        <w:rPr>
          <w:snapToGrid w:val="0"/>
          <w:sz w:val="22"/>
          <w:szCs w:val="22"/>
        </w:rPr>
        <w:t xml:space="preserve">Zhotovitel je povinen v </w:t>
      </w:r>
      <w:r w:rsidRPr="00AD6D50">
        <w:rPr>
          <w:sz w:val="22"/>
          <w:szCs w:val="22"/>
        </w:rPr>
        <w:t>každém okamžiku zajistit dílo</w:t>
      </w:r>
      <w:r w:rsidRPr="00AD6D50">
        <w:rPr>
          <w:iCs/>
          <w:sz w:val="22"/>
          <w:szCs w:val="22"/>
        </w:rPr>
        <w:t>, materiál a své stroje či nářadí nutné k provádění díla</w:t>
      </w:r>
      <w:r w:rsidRPr="00AD6D50">
        <w:rPr>
          <w:snapToGrid w:val="0"/>
          <w:sz w:val="22"/>
          <w:szCs w:val="22"/>
        </w:rPr>
        <w:t xml:space="preserve"> a zařízení staveniště </w:t>
      </w:r>
      <w:r w:rsidRPr="00AD6D50">
        <w:rPr>
          <w:sz w:val="22"/>
          <w:szCs w:val="22"/>
        </w:rPr>
        <w:t xml:space="preserve">proti poškození, </w:t>
      </w:r>
      <w:r w:rsidRPr="00AD6D50">
        <w:rPr>
          <w:iCs/>
          <w:sz w:val="22"/>
          <w:szCs w:val="22"/>
        </w:rPr>
        <w:t xml:space="preserve">ztrátě a </w:t>
      </w:r>
      <w:r w:rsidRPr="00AD6D50">
        <w:rPr>
          <w:sz w:val="22"/>
          <w:szCs w:val="22"/>
        </w:rPr>
        <w:t>krádeži</w:t>
      </w:r>
      <w:r w:rsidRPr="00AD6D50">
        <w:rPr>
          <w:iCs/>
          <w:sz w:val="22"/>
          <w:szCs w:val="22"/>
        </w:rPr>
        <w:t xml:space="preserve">. </w:t>
      </w:r>
    </w:p>
    <w:p w:rsidR="008619EF" w:rsidRPr="00A0769E" w:rsidRDefault="008619EF" w:rsidP="00194A67">
      <w:pPr>
        <w:numPr>
          <w:ilvl w:val="0"/>
          <w:numId w:val="7"/>
        </w:numPr>
        <w:tabs>
          <w:tab w:val="left" w:pos="567"/>
          <w:tab w:val="left" w:pos="993"/>
        </w:tabs>
        <w:spacing w:before="80"/>
        <w:ind w:left="567" w:hanging="567"/>
        <w:jc w:val="both"/>
        <w:rPr>
          <w:sz w:val="22"/>
          <w:szCs w:val="22"/>
        </w:rPr>
      </w:pPr>
      <w:r w:rsidRPr="00AD6D50">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AD6D50">
        <w:rPr>
          <w:snapToGrid w:val="0"/>
          <w:sz w:val="22"/>
          <w:szCs w:val="22"/>
        </w:rPr>
        <w:t>zaměstnanci zhotovitele a krádeží.</w:t>
      </w:r>
      <w:r w:rsidRPr="00AD6D50">
        <w:rPr>
          <w:i/>
          <w:snapToGrid w:val="0"/>
          <w:sz w:val="22"/>
          <w:szCs w:val="22"/>
        </w:rPr>
        <w:t xml:space="preserve"> </w:t>
      </w:r>
      <w:r w:rsidRPr="00AD6D50">
        <w:rPr>
          <w:snapToGrid w:val="0"/>
          <w:sz w:val="22"/>
          <w:szCs w:val="22"/>
        </w:rPr>
        <w:t xml:space="preserve">Zhotovitel je povinen pojistit předmět díla na své náklady po dobu, kdy nese nebezpečí škody na </w:t>
      </w:r>
      <w:r w:rsidRPr="00A0769E">
        <w:rPr>
          <w:snapToGrid w:val="0"/>
          <w:sz w:val="22"/>
          <w:szCs w:val="22"/>
        </w:rPr>
        <w:t xml:space="preserve">díle, a to mimo jiné i živelním pojištěním. </w:t>
      </w:r>
      <w:r w:rsidRPr="00A0769E">
        <w:rPr>
          <w:sz w:val="22"/>
          <w:szCs w:val="22"/>
        </w:rPr>
        <w:t xml:space="preserve">Veškeré pojištění musí být sjednáno s limitem nejméně </w:t>
      </w:r>
      <w:r w:rsidR="00F35107" w:rsidRPr="00A0769E">
        <w:rPr>
          <w:sz w:val="22"/>
          <w:szCs w:val="22"/>
        </w:rPr>
        <w:t>2 00</w:t>
      </w:r>
      <w:r w:rsidR="000B5836" w:rsidRPr="00A0769E">
        <w:rPr>
          <w:sz w:val="22"/>
          <w:szCs w:val="22"/>
        </w:rPr>
        <w:t>0</w:t>
      </w:r>
      <w:r w:rsidR="00552451" w:rsidRPr="00A0769E">
        <w:rPr>
          <w:sz w:val="22"/>
          <w:szCs w:val="22"/>
        </w:rPr>
        <w:t> </w:t>
      </w:r>
      <w:r w:rsidRPr="00A0769E">
        <w:rPr>
          <w:sz w:val="22"/>
          <w:szCs w:val="22"/>
        </w:rPr>
        <w:t>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w:t>
      </w:r>
      <w:r w:rsidR="00AD6D50" w:rsidRPr="00A0769E">
        <w:rPr>
          <w:sz w:val="22"/>
          <w:szCs w:val="22"/>
        </w:rPr>
        <w:t xml:space="preserve"> od obdržení výzvy objednatele.</w:t>
      </w:r>
    </w:p>
    <w:p w:rsidR="008619EF" w:rsidRPr="00AD6D50" w:rsidRDefault="008619EF" w:rsidP="003B5EF5">
      <w:pPr>
        <w:ind w:left="567"/>
        <w:jc w:val="both"/>
        <w:rPr>
          <w:sz w:val="22"/>
          <w:szCs w:val="22"/>
        </w:rPr>
      </w:pPr>
      <w:r w:rsidRPr="00A0769E">
        <w:rPr>
          <w:sz w:val="22"/>
          <w:szCs w:val="22"/>
        </w:rPr>
        <w:t xml:space="preserve">Pokud zhotovitel předmětné pojištění nesjedná </w:t>
      </w:r>
      <w:proofErr w:type="gramStart"/>
      <w:r w:rsidRPr="00A0769E">
        <w:rPr>
          <w:iCs/>
          <w:sz w:val="22"/>
          <w:szCs w:val="22"/>
        </w:rPr>
        <w:t>vůbec</w:t>
      </w:r>
      <w:r w:rsidRPr="00A0769E">
        <w:rPr>
          <w:sz w:val="22"/>
          <w:szCs w:val="22"/>
        </w:rPr>
        <w:t xml:space="preserve"> a nebo ho</w:t>
      </w:r>
      <w:proofErr w:type="gramEnd"/>
      <w:r w:rsidRPr="00A0769E">
        <w:rPr>
          <w:sz w:val="22"/>
          <w:szCs w:val="22"/>
        </w:rPr>
        <w:t xml:space="preserve"> sjedná, ale v rozporu s požadavky této smlouvy, nebo nedoloží jeho existenci objednateli nebo ve stanovené lhůtě, zavazuje se zhotovitel zaplatit objednateli smluvní pokutu ve výši </w:t>
      </w:r>
      <w:r w:rsidR="00F35107" w:rsidRPr="00A0769E">
        <w:rPr>
          <w:sz w:val="22"/>
          <w:szCs w:val="22"/>
        </w:rPr>
        <w:t>4</w:t>
      </w:r>
      <w:r w:rsidRPr="00A0769E">
        <w:rPr>
          <w:snapToGrid w:val="0"/>
          <w:sz w:val="22"/>
          <w:szCs w:val="22"/>
        </w:rPr>
        <w:t>0</w:t>
      </w:r>
      <w:r w:rsidR="00552451" w:rsidRPr="00A0769E">
        <w:rPr>
          <w:snapToGrid w:val="0"/>
          <w:sz w:val="22"/>
          <w:szCs w:val="22"/>
        </w:rPr>
        <w:t> 0</w:t>
      </w:r>
      <w:r w:rsidRPr="00A0769E">
        <w:rPr>
          <w:sz w:val="22"/>
          <w:szCs w:val="22"/>
        </w:rPr>
        <w:t>00,- Kč; v takovém případě má objednatel též právo od této smlouvy odstoupit.</w:t>
      </w:r>
      <w:r w:rsidRPr="00AD6D50">
        <w:rPr>
          <w:sz w:val="22"/>
          <w:szCs w:val="22"/>
        </w:rPr>
        <w:t xml:space="preserve"> </w:t>
      </w:r>
    </w:p>
    <w:p w:rsidR="008619EF" w:rsidRPr="00974413" w:rsidRDefault="008619EF" w:rsidP="00194A67">
      <w:pPr>
        <w:numPr>
          <w:ilvl w:val="0"/>
          <w:numId w:val="7"/>
        </w:numPr>
        <w:tabs>
          <w:tab w:val="left" w:pos="567"/>
          <w:tab w:val="left" w:pos="2127"/>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974413" w:rsidRDefault="008619EF" w:rsidP="00194A67">
      <w:pPr>
        <w:numPr>
          <w:ilvl w:val="0"/>
          <w:numId w:val="7"/>
        </w:numPr>
        <w:tabs>
          <w:tab w:val="left" w:pos="567"/>
          <w:tab w:val="left" w:pos="2127"/>
        </w:tabs>
        <w:spacing w:before="80"/>
        <w:ind w:left="567" w:hanging="567"/>
        <w:jc w:val="both"/>
        <w:rPr>
          <w:iCs/>
          <w:sz w:val="22"/>
          <w:szCs w:val="22"/>
        </w:rPr>
      </w:pPr>
      <w:r w:rsidRPr="00974413">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A428C7" w:rsidRDefault="00A428C7" w:rsidP="00D42C5F">
      <w:pPr>
        <w:tabs>
          <w:tab w:val="left" w:pos="567"/>
          <w:tab w:val="left" w:pos="2127"/>
        </w:tabs>
        <w:jc w:val="center"/>
        <w:rPr>
          <w:b/>
          <w:sz w:val="22"/>
          <w:szCs w:val="22"/>
        </w:rPr>
      </w:pPr>
    </w:p>
    <w:p w:rsidR="008619EF" w:rsidRPr="00974413" w:rsidRDefault="00BA13D9" w:rsidP="00D42C5F">
      <w:pPr>
        <w:tabs>
          <w:tab w:val="left" w:pos="567"/>
          <w:tab w:val="left" w:pos="2127"/>
        </w:tabs>
        <w:jc w:val="center"/>
        <w:rPr>
          <w:b/>
          <w:sz w:val="22"/>
          <w:szCs w:val="22"/>
        </w:rPr>
      </w:pPr>
      <w:r>
        <w:rPr>
          <w:b/>
          <w:sz w:val="22"/>
          <w:szCs w:val="22"/>
        </w:rPr>
        <w:lastRenderedPageBreak/>
        <w:t>VII</w:t>
      </w:r>
      <w:r w:rsidR="008619EF" w:rsidRPr="00974413">
        <w:rPr>
          <w:b/>
          <w:sz w:val="22"/>
          <w:szCs w:val="22"/>
        </w:rPr>
        <w:t>I.</w:t>
      </w:r>
    </w:p>
    <w:p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rsidR="00146E40" w:rsidRPr="00974413" w:rsidRDefault="008619EF" w:rsidP="00194A67">
      <w:pPr>
        <w:numPr>
          <w:ilvl w:val="0"/>
          <w:numId w:val="8"/>
        </w:numPr>
        <w:tabs>
          <w:tab w:val="left" w:pos="567"/>
        </w:tabs>
        <w:spacing w:after="80"/>
        <w:ind w:left="567" w:hanging="567"/>
        <w:jc w:val="both"/>
        <w:rPr>
          <w:sz w:val="22"/>
          <w:szCs w:val="22"/>
        </w:rPr>
      </w:pPr>
      <w:r w:rsidRPr="00974413">
        <w:rPr>
          <w:sz w:val="22"/>
          <w:szCs w:val="22"/>
        </w:rPr>
        <w:t xml:space="preserve">Po provedení </w:t>
      </w:r>
      <w:r w:rsidR="00C44261">
        <w:rPr>
          <w:sz w:val="22"/>
          <w:szCs w:val="22"/>
        </w:rPr>
        <w:t xml:space="preserve">příslušné </w:t>
      </w:r>
      <w:r w:rsidR="00C42D83">
        <w:rPr>
          <w:sz w:val="22"/>
          <w:szCs w:val="22"/>
        </w:rPr>
        <w:t xml:space="preserve">části </w:t>
      </w:r>
      <w:r w:rsidRPr="00974413">
        <w:rPr>
          <w:sz w:val="22"/>
          <w:szCs w:val="22"/>
        </w:rPr>
        <w:t>díla</w:t>
      </w:r>
      <w:r w:rsidR="00C42D83">
        <w:rPr>
          <w:sz w:val="22"/>
          <w:szCs w:val="22"/>
        </w:rPr>
        <w:t xml:space="preserve"> (viz bod </w:t>
      </w:r>
      <w:proofErr w:type="gramStart"/>
      <w:r w:rsidR="00C42D83">
        <w:rPr>
          <w:sz w:val="22"/>
          <w:szCs w:val="22"/>
        </w:rPr>
        <w:t>1.5. této</w:t>
      </w:r>
      <w:proofErr w:type="gramEnd"/>
      <w:r w:rsidR="00C42D83">
        <w:rPr>
          <w:sz w:val="22"/>
          <w:szCs w:val="22"/>
        </w:rPr>
        <w:t xml:space="preserve"> smlouvy)</w:t>
      </w:r>
      <w:r w:rsidRPr="00974413">
        <w:rPr>
          <w:sz w:val="22"/>
          <w:szCs w:val="22"/>
        </w:rPr>
        <w:t xml:space="preserve"> zhotovitel objednateli </w:t>
      </w:r>
      <w:r w:rsidR="00C42D83">
        <w:rPr>
          <w:sz w:val="22"/>
          <w:szCs w:val="22"/>
        </w:rPr>
        <w:t xml:space="preserve">příslušnou část </w:t>
      </w:r>
      <w:r w:rsidRPr="00974413">
        <w:rPr>
          <w:sz w:val="22"/>
          <w:szCs w:val="22"/>
        </w:rPr>
        <w:t>díl</w:t>
      </w:r>
      <w:r w:rsidR="00C42D83">
        <w:rPr>
          <w:sz w:val="22"/>
          <w:szCs w:val="22"/>
        </w:rPr>
        <w:t>a</w:t>
      </w:r>
      <w:r w:rsidRPr="00974413">
        <w:rPr>
          <w:sz w:val="22"/>
          <w:szCs w:val="22"/>
        </w:rPr>
        <w:t xml:space="preserve"> předá. </w:t>
      </w:r>
      <w:r w:rsidR="00F35107">
        <w:rPr>
          <w:sz w:val="22"/>
          <w:szCs w:val="22"/>
        </w:rPr>
        <w:t>Příslušná část d</w:t>
      </w:r>
      <w:r w:rsidRPr="00974413">
        <w:rPr>
          <w:sz w:val="22"/>
          <w:szCs w:val="22"/>
        </w:rPr>
        <w:t>íl</w:t>
      </w:r>
      <w:r w:rsidR="00F35107">
        <w:rPr>
          <w:sz w:val="22"/>
          <w:szCs w:val="22"/>
        </w:rPr>
        <w:t>a</w:t>
      </w:r>
      <w:r w:rsidRPr="00974413">
        <w:rPr>
          <w:sz w:val="22"/>
          <w:szCs w:val="22"/>
        </w:rPr>
        <w:t xml:space="preserve"> je proveden</w:t>
      </w:r>
      <w:r w:rsidR="00F35107">
        <w:rPr>
          <w:sz w:val="22"/>
          <w:szCs w:val="22"/>
        </w:rPr>
        <w:t>a</w:t>
      </w:r>
      <w:r w:rsidRPr="00974413">
        <w:rPr>
          <w:sz w:val="22"/>
          <w:szCs w:val="22"/>
        </w:rPr>
        <w:t xml:space="preserve"> dnem podpisu předávacího protokolu</w:t>
      </w:r>
      <w:r w:rsidR="00146E40" w:rsidRPr="00974413">
        <w:rPr>
          <w:sz w:val="22"/>
          <w:szCs w:val="22"/>
        </w:rPr>
        <w:t xml:space="preserve">, kterým zhotovitel </w:t>
      </w:r>
      <w:r w:rsidR="00BB2222">
        <w:rPr>
          <w:sz w:val="22"/>
          <w:szCs w:val="22"/>
        </w:rPr>
        <w:t xml:space="preserve">příslušnou část </w:t>
      </w:r>
      <w:r w:rsidR="00146E40" w:rsidRPr="00974413">
        <w:rPr>
          <w:sz w:val="22"/>
          <w:szCs w:val="22"/>
        </w:rPr>
        <w:t>díl</w:t>
      </w:r>
      <w:r w:rsidR="00BB2222">
        <w:rPr>
          <w:sz w:val="22"/>
          <w:szCs w:val="22"/>
        </w:rPr>
        <w:t>a</w:t>
      </w:r>
      <w:r w:rsidR="00146E40" w:rsidRPr="00974413">
        <w:rPr>
          <w:sz w:val="22"/>
          <w:szCs w:val="22"/>
        </w:rPr>
        <w:t xml:space="preserve"> předá a objednatel </w:t>
      </w:r>
      <w:r w:rsidR="00BB2222">
        <w:rPr>
          <w:sz w:val="22"/>
          <w:szCs w:val="22"/>
        </w:rPr>
        <w:t xml:space="preserve">tuto část </w:t>
      </w:r>
      <w:r w:rsidR="00146E40" w:rsidRPr="00974413">
        <w:rPr>
          <w:sz w:val="22"/>
          <w:szCs w:val="22"/>
        </w:rPr>
        <w:t>díl</w:t>
      </w:r>
      <w:r w:rsidR="00BB2222">
        <w:rPr>
          <w:sz w:val="22"/>
          <w:szCs w:val="22"/>
        </w:rPr>
        <w:t>a</w:t>
      </w:r>
      <w:r w:rsidR="00146E40" w:rsidRPr="00974413">
        <w:rPr>
          <w:sz w:val="22"/>
          <w:szCs w:val="22"/>
        </w:rPr>
        <w:t xml:space="preserve"> převezme.</w:t>
      </w:r>
    </w:p>
    <w:p w:rsidR="008619EF" w:rsidRPr="00974413" w:rsidRDefault="008619EF" w:rsidP="00194A67">
      <w:pPr>
        <w:numPr>
          <w:ilvl w:val="0"/>
          <w:numId w:val="8"/>
        </w:numPr>
        <w:tabs>
          <w:tab w:val="left" w:pos="567"/>
        </w:tabs>
        <w:spacing w:after="80"/>
        <w:ind w:left="567" w:hanging="567"/>
        <w:jc w:val="both"/>
        <w:rPr>
          <w:sz w:val="22"/>
          <w:szCs w:val="22"/>
        </w:rPr>
      </w:pPr>
      <w:r w:rsidRPr="00974413">
        <w:rPr>
          <w:sz w:val="22"/>
          <w:szCs w:val="22"/>
        </w:rPr>
        <w:t>Zhotovitel je povinen předat objednateli dílo</w:t>
      </w:r>
      <w:r w:rsidR="006E4390">
        <w:rPr>
          <w:sz w:val="22"/>
          <w:szCs w:val="22"/>
        </w:rPr>
        <w:t>, resp. jeho část</w:t>
      </w:r>
      <w:r w:rsidRPr="00974413">
        <w:rPr>
          <w:sz w:val="22"/>
          <w:szCs w:val="22"/>
        </w:rPr>
        <w:t xml:space="preserve"> na staveništi, nedohodnou-li se strany jinak.</w:t>
      </w:r>
    </w:p>
    <w:p w:rsidR="008619EF" w:rsidRPr="00F311F9" w:rsidRDefault="008619EF" w:rsidP="00194A67">
      <w:pPr>
        <w:numPr>
          <w:ilvl w:val="0"/>
          <w:numId w:val="8"/>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 xml:space="preserve">článku </w:t>
      </w:r>
      <w:r w:rsidRPr="00270668">
        <w:rPr>
          <w:sz w:val="22"/>
          <w:szCs w:val="22"/>
        </w:rPr>
        <w:t>XII.</w:t>
      </w:r>
      <w:r w:rsidRPr="00974413">
        <w:rPr>
          <w:sz w:val="22"/>
          <w:szCs w:val="22"/>
        </w:rPr>
        <w:t xml:space="preserve"> oznámit objednateli alespoň 3 dny předem den, v němž bude </w:t>
      </w:r>
      <w:r w:rsidR="00C42D83">
        <w:rPr>
          <w:sz w:val="22"/>
          <w:szCs w:val="22"/>
        </w:rPr>
        <w:t xml:space="preserve">příslušná část </w:t>
      </w:r>
      <w:r w:rsidRPr="00974413">
        <w:rPr>
          <w:sz w:val="22"/>
          <w:szCs w:val="22"/>
        </w:rPr>
        <w:t>díl</w:t>
      </w:r>
      <w:r w:rsidR="00C42D83">
        <w:rPr>
          <w:sz w:val="22"/>
          <w:szCs w:val="22"/>
        </w:rPr>
        <w:t>a</w:t>
      </w:r>
      <w:r w:rsidRPr="00974413">
        <w:rPr>
          <w:sz w:val="22"/>
          <w:szCs w:val="22"/>
        </w:rPr>
        <w:t xml:space="preserve"> připraven</w:t>
      </w:r>
      <w:r w:rsidR="00C42D83">
        <w:rPr>
          <w:sz w:val="22"/>
          <w:szCs w:val="22"/>
        </w:rPr>
        <w:t>a</w:t>
      </w:r>
      <w:r w:rsidRPr="00974413">
        <w:rPr>
          <w:sz w:val="22"/>
          <w:szCs w:val="22"/>
        </w:rPr>
        <w:t xml:space="preserve"> k předání (resp. k zahájení přejímacího řízení) a v němž současně budou objednateli předloženy veškeré doklady, na jejichž předložení je vázáno převzetí</w:t>
      </w:r>
      <w:r w:rsidR="00C42D83">
        <w:rPr>
          <w:sz w:val="22"/>
          <w:szCs w:val="22"/>
        </w:rPr>
        <w:t xml:space="preserve"> části</w:t>
      </w:r>
      <w:r w:rsidRPr="00974413">
        <w:rPr>
          <w:sz w:val="22"/>
          <w:szCs w:val="22"/>
        </w:rPr>
        <w:t xml:space="preserve"> díla objednatelem. Pokud ve výše specifikovaný den budou předloženy veškeré výše zmíněné doklady a </w:t>
      </w:r>
      <w:r w:rsidR="00C42D83">
        <w:rPr>
          <w:sz w:val="22"/>
          <w:szCs w:val="22"/>
        </w:rPr>
        <w:t xml:space="preserve">příslušná část </w:t>
      </w:r>
      <w:r w:rsidRPr="00974413">
        <w:rPr>
          <w:sz w:val="22"/>
          <w:szCs w:val="22"/>
        </w:rPr>
        <w:t>díl</w:t>
      </w:r>
      <w:r w:rsidR="00C42D83">
        <w:rPr>
          <w:sz w:val="22"/>
          <w:szCs w:val="22"/>
        </w:rPr>
        <w:t>a</w:t>
      </w:r>
      <w:r w:rsidRPr="00974413">
        <w:rPr>
          <w:sz w:val="22"/>
          <w:szCs w:val="22"/>
        </w:rPr>
        <w:t xml:space="preserve"> nebude vykazovat zcela zjevné či jinak zřejmé vady či nedodělky, objednatel v uvedený den zahájí přejímací řízení.  </w:t>
      </w:r>
    </w:p>
    <w:p w:rsidR="008619EF" w:rsidRPr="00F311F9" w:rsidRDefault="008619EF" w:rsidP="00194A67">
      <w:pPr>
        <w:numPr>
          <w:ilvl w:val="0"/>
          <w:numId w:val="8"/>
        </w:numPr>
        <w:tabs>
          <w:tab w:val="left" w:pos="567"/>
        </w:tabs>
        <w:spacing w:after="80"/>
        <w:ind w:left="567" w:hanging="567"/>
        <w:jc w:val="both"/>
        <w:rPr>
          <w:sz w:val="22"/>
          <w:szCs w:val="22"/>
        </w:rPr>
      </w:pPr>
      <w:r w:rsidRPr="00F311F9">
        <w:rPr>
          <w:sz w:val="22"/>
          <w:szCs w:val="22"/>
        </w:rPr>
        <w:t xml:space="preserve">Jestliže zhotovitel oznámí objednateli, že je </w:t>
      </w:r>
      <w:r w:rsidR="0026647D">
        <w:rPr>
          <w:sz w:val="22"/>
          <w:szCs w:val="22"/>
        </w:rPr>
        <w:t xml:space="preserve">příslušná část </w:t>
      </w:r>
      <w:r w:rsidRPr="00F311F9">
        <w:rPr>
          <w:sz w:val="22"/>
          <w:szCs w:val="22"/>
        </w:rPr>
        <w:t>díl</w:t>
      </w:r>
      <w:r w:rsidR="0026647D">
        <w:rPr>
          <w:sz w:val="22"/>
          <w:szCs w:val="22"/>
        </w:rPr>
        <w:t>a</w:t>
      </w:r>
      <w:r w:rsidRPr="00F311F9">
        <w:rPr>
          <w:sz w:val="22"/>
          <w:szCs w:val="22"/>
        </w:rPr>
        <w:t xml:space="preserve"> připraven</w:t>
      </w:r>
      <w:r w:rsidR="0026647D">
        <w:rPr>
          <w:sz w:val="22"/>
          <w:szCs w:val="22"/>
        </w:rPr>
        <w:t>a</w:t>
      </w:r>
      <w:r w:rsidRPr="00F311F9">
        <w:rPr>
          <w:sz w:val="22"/>
          <w:szCs w:val="22"/>
        </w:rPr>
        <w:t xml:space="preserve"> k předání, a při přejímacím řízení se zjistí, že </w:t>
      </w:r>
      <w:r w:rsidR="0026647D">
        <w:rPr>
          <w:sz w:val="22"/>
          <w:szCs w:val="22"/>
        </w:rPr>
        <w:t xml:space="preserve">daná část </w:t>
      </w:r>
      <w:r w:rsidRPr="00F311F9">
        <w:rPr>
          <w:sz w:val="22"/>
          <w:szCs w:val="22"/>
        </w:rPr>
        <w:t>díl</w:t>
      </w:r>
      <w:r w:rsidR="0026647D">
        <w:rPr>
          <w:sz w:val="22"/>
          <w:szCs w:val="22"/>
        </w:rPr>
        <w:t>a</w:t>
      </w:r>
      <w:r w:rsidRPr="00F311F9">
        <w:rPr>
          <w:sz w:val="22"/>
          <w:szCs w:val="22"/>
        </w:rPr>
        <w:t xml:space="preserve"> není podle podmínek smlouvy připraven</w:t>
      </w:r>
      <w:r w:rsidR="0026647D">
        <w:rPr>
          <w:sz w:val="22"/>
          <w:szCs w:val="22"/>
        </w:rPr>
        <w:t>a</w:t>
      </w:r>
      <w:r w:rsidRPr="00F311F9">
        <w:rPr>
          <w:sz w:val="22"/>
          <w:szCs w:val="22"/>
        </w:rPr>
        <w:t xml:space="preserve"> k předání nebo nejsou předloženy všechny doklady, na jejichž předložení je vázáno převzetí </w:t>
      </w:r>
      <w:r w:rsidR="0026647D">
        <w:rPr>
          <w:sz w:val="22"/>
          <w:szCs w:val="22"/>
        </w:rPr>
        <w:t xml:space="preserve">části </w:t>
      </w:r>
      <w:r w:rsidRPr="00F311F9">
        <w:rPr>
          <w:sz w:val="22"/>
          <w:szCs w:val="22"/>
        </w:rPr>
        <w:t xml:space="preserve">díla objednatelem, je zhotovitel povinen uhradit objednateli smluvní pokutu ve výši </w:t>
      </w:r>
      <w:r w:rsidR="000B5836" w:rsidRPr="00F311F9">
        <w:rPr>
          <w:sz w:val="22"/>
          <w:szCs w:val="22"/>
        </w:rPr>
        <w:t>5</w:t>
      </w:r>
      <w:r w:rsidRPr="00F311F9">
        <w:rPr>
          <w:sz w:val="22"/>
          <w:szCs w:val="22"/>
        </w:rPr>
        <w:t xml:space="preserve"> 000,- Kč za každé porušení. </w:t>
      </w:r>
    </w:p>
    <w:p w:rsidR="008619EF" w:rsidRPr="00F311F9" w:rsidRDefault="008619EF" w:rsidP="00194A67">
      <w:pPr>
        <w:numPr>
          <w:ilvl w:val="0"/>
          <w:numId w:val="8"/>
        </w:numPr>
        <w:tabs>
          <w:tab w:val="left" w:pos="567"/>
        </w:tabs>
        <w:ind w:left="567" w:hanging="567"/>
        <w:jc w:val="both"/>
        <w:rPr>
          <w:sz w:val="22"/>
          <w:szCs w:val="22"/>
        </w:rPr>
      </w:pPr>
      <w:r w:rsidRPr="00F311F9">
        <w:rPr>
          <w:sz w:val="22"/>
          <w:szCs w:val="22"/>
        </w:rPr>
        <w:t>Zhotovitel je povinen připravit a doložit v rámci přejímacího řízení:</w:t>
      </w:r>
    </w:p>
    <w:p w:rsidR="008619EF" w:rsidRPr="00974413" w:rsidRDefault="008619EF" w:rsidP="00194A67">
      <w:pPr>
        <w:pStyle w:val="Odstavecseseznamem"/>
        <w:numPr>
          <w:ilvl w:val="1"/>
          <w:numId w:val="15"/>
        </w:numPr>
        <w:tabs>
          <w:tab w:val="left" w:pos="851"/>
        </w:tabs>
        <w:ind w:left="851" w:hanging="284"/>
        <w:jc w:val="both"/>
        <w:rPr>
          <w:sz w:val="22"/>
          <w:szCs w:val="22"/>
        </w:rPr>
      </w:pPr>
      <w:r w:rsidRPr="00974413">
        <w:rPr>
          <w:snapToGrid w:val="0"/>
          <w:sz w:val="22"/>
          <w:szCs w:val="22"/>
        </w:rPr>
        <w:t>zápisy o prověření prací a konstrukcí zakrytých v průběhu prací,</w:t>
      </w:r>
      <w:r w:rsidR="005904CD">
        <w:rPr>
          <w:snapToGrid w:val="0"/>
          <w:sz w:val="22"/>
          <w:szCs w:val="22"/>
        </w:rPr>
        <w:t xml:space="preserve"> pokud se vyžadují,</w:t>
      </w:r>
    </w:p>
    <w:p w:rsidR="008619EF" w:rsidRPr="00270668" w:rsidRDefault="008619EF" w:rsidP="00194A67">
      <w:pPr>
        <w:pStyle w:val="Odstavecseseznamem"/>
        <w:numPr>
          <w:ilvl w:val="1"/>
          <w:numId w:val="15"/>
        </w:numPr>
        <w:tabs>
          <w:tab w:val="left" w:pos="851"/>
        </w:tabs>
        <w:ind w:left="851" w:hanging="284"/>
        <w:jc w:val="both"/>
        <w:rPr>
          <w:sz w:val="22"/>
          <w:szCs w:val="22"/>
        </w:rPr>
      </w:pPr>
      <w:r w:rsidRPr="00270668">
        <w:rPr>
          <w:sz w:val="22"/>
          <w:szCs w:val="22"/>
        </w:rPr>
        <w:t>zápisy o vyzkoušení zařízení, o provedených revizních a provozních zkouškách, pokud se vyžadují,</w:t>
      </w:r>
    </w:p>
    <w:p w:rsidR="008619EF" w:rsidRPr="00974413" w:rsidRDefault="008619EF" w:rsidP="00194A67">
      <w:pPr>
        <w:pStyle w:val="Odstavecseseznamem"/>
        <w:numPr>
          <w:ilvl w:val="1"/>
          <w:numId w:val="15"/>
        </w:numPr>
        <w:tabs>
          <w:tab w:val="left" w:pos="851"/>
        </w:tabs>
        <w:ind w:left="851" w:hanging="284"/>
        <w:jc w:val="both"/>
        <w:rPr>
          <w:sz w:val="22"/>
          <w:szCs w:val="22"/>
        </w:rPr>
      </w:pPr>
      <w:r w:rsidRPr="00974413">
        <w:rPr>
          <w:sz w:val="22"/>
          <w:szCs w:val="22"/>
        </w:rPr>
        <w:t>stavební deník.</w:t>
      </w:r>
    </w:p>
    <w:p w:rsidR="008619EF" w:rsidRPr="00974413" w:rsidRDefault="008619EF" w:rsidP="00B8538B">
      <w:pPr>
        <w:tabs>
          <w:tab w:val="left" w:pos="567"/>
        </w:tabs>
        <w:spacing w:after="80"/>
        <w:ind w:left="567"/>
        <w:jc w:val="both"/>
        <w:rPr>
          <w:sz w:val="22"/>
          <w:szCs w:val="22"/>
        </w:rPr>
      </w:pPr>
      <w:r w:rsidRPr="00974413">
        <w:rPr>
          <w:sz w:val="22"/>
          <w:szCs w:val="22"/>
        </w:rPr>
        <w:t xml:space="preserve">Bez dokladů označených v této smlouvě jako doklady, bez jejichž předložení není objednatel povinen </w:t>
      </w:r>
      <w:r w:rsidR="005904CD">
        <w:rPr>
          <w:sz w:val="22"/>
          <w:szCs w:val="22"/>
        </w:rPr>
        <w:t xml:space="preserve">příslušnou část </w:t>
      </w:r>
      <w:r w:rsidRPr="00974413">
        <w:rPr>
          <w:sz w:val="22"/>
          <w:szCs w:val="22"/>
        </w:rPr>
        <w:t>díl</w:t>
      </w:r>
      <w:r w:rsidR="005904CD">
        <w:rPr>
          <w:sz w:val="22"/>
          <w:szCs w:val="22"/>
        </w:rPr>
        <w:t>a</w:t>
      </w:r>
      <w:r w:rsidRPr="00974413">
        <w:rPr>
          <w:sz w:val="22"/>
          <w:szCs w:val="22"/>
        </w:rPr>
        <w:t xml:space="preserve"> převzít, nelze považovat </w:t>
      </w:r>
      <w:r w:rsidR="005904CD">
        <w:rPr>
          <w:sz w:val="22"/>
          <w:szCs w:val="22"/>
        </w:rPr>
        <w:t xml:space="preserve">danou část </w:t>
      </w:r>
      <w:r w:rsidRPr="00974413">
        <w:rPr>
          <w:sz w:val="22"/>
          <w:szCs w:val="22"/>
        </w:rPr>
        <w:t>díl</w:t>
      </w:r>
      <w:r w:rsidR="005904CD">
        <w:rPr>
          <w:sz w:val="22"/>
          <w:szCs w:val="22"/>
        </w:rPr>
        <w:t>a</w:t>
      </w:r>
      <w:r w:rsidRPr="00974413">
        <w:rPr>
          <w:sz w:val="22"/>
          <w:szCs w:val="22"/>
        </w:rPr>
        <w:t xml:space="preserve"> za proveden</w:t>
      </w:r>
      <w:r w:rsidR="005904CD">
        <w:rPr>
          <w:sz w:val="22"/>
          <w:szCs w:val="22"/>
        </w:rPr>
        <w:t>ou</w:t>
      </w:r>
      <w:r w:rsidRPr="00974413">
        <w:rPr>
          <w:sz w:val="22"/>
          <w:szCs w:val="22"/>
        </w:rPr>
        <w:t>.</w:t>
      </w:r>
    </w:p>
    <w:p w:rsidR="008619EF" w:rsidRPr="00974413" w:rsidRDefault="008619EF" w:rsidP="00194A67">
      <w:pPr>
        <w:numPr>
          <w:ilvl w:val="0"/>
          <w:numId w:val="8"/>
        </w:numPr>
        <w:tabs>
          <w:tab w:val="left" w:pos="567"/>
        </w:tabs>
        <w:ind w:left="567" w:hanging="567"/>
        <w:jc w:val="both"/>
        <w:rPr>
          <w:sz w:val="22"/>
          <w:szCs w:val="22"/>
        </w:rPr>
      </w:pPr>
      <w:r w:rsidRPr="00974413">
        <w:rPr>
          <w:sz w:val="22"/>
          <w:szCs w:val="22"/>
        </w:rPr>
        <w:t xml:space="preserve">O předání </w:t>
      </w:r>
      <w:r w:rsidR="00857757">
        <w:rPr>
          <w:sz w:val="22"/>
          <w:szCs w:val="22"/>
        </w:rPr>
        <w:t xml:space="preserve">příslušné části </w:t>
      </w:r>
      <w:r w:rsidRPr="00974413">
        <w:rPr>
          <w:sz w:val="22"/>
          <w:szCs w:val="22"/>
        </w:rPr>
        <w:t>díla sepíší obě smluvní strany v místě předání</w:t>
      </w:r>
      <w:r w:rsidR="00857757">
        <w:rPr>
          <w:sz w:val="22"/>
          <w:szCs w:val="22"/>
        </w:rPr>
        <w:t xml:space="preserve"> části</w:t>
      </w:r>
      <w:r w:rsidRPr="00974413">
        <w:rPr>
          <w:sz w:val="22"/>
          <w:szCs w:val="22"/>
        </w:rPr>
        <w:t xml:space="preserve"> díla předávací protokol, který bude obsahovat zejména tyto náležitosti:</w:t>
      </w:r>
    </w:p>
    <w:p w:rsidR="008619EF" w:rsidRPr="00974413" w:rsidRDefault="008619EF" w:rsidP="00194A67">
      <w:pPr>
        <w:numPr>
          <w:ilvl w:val="0"/>
          <w:numId w:val="10"/>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194A67">
      <w:pPr>
        <w:numPr>
          <w:ilvl w:val="0"/>
          <w:numId w:val="10"/>
        </w:numPr>
        <w:tabs>
          <w:tab w:val="clear" w:pos="720"/>
          <w:tab w:val="num" w:pos="851"/>
        </w:tabs>
        <w:ind w:left="851" w:hanging="284"/>
        <w:jc w:val="both"/>
        <w:rPr>
          <w:sz w:val="22"/>
          <w:szCs w:val="22"/>
        </w:rPr>
      </w:pPr>
      <w:r w:rsidRPr="00974413">
        <w:rPr>
          <w:sz w:val="22"/>
          <w:szCs w:val="22"/>
        </w:rPr>
        <w:t xml:space="preserve">prohlášení objednatele o tom, že si </w:t>
      </w:r>
      <w:r w:rsidR="00857757">
        <w:rPr>
          <w:sz w:val="22"/>
          <w:szCs w:val="22"/>
        </w:rPr>
        <w:t xml:space="preserve">příslušnou část </w:t>
      </w:r>
      <w:r w:rsidRPr="00974413">
        <w:rPr>
          <w:sz w:val="22"/>
          <w:szCs w:val="22"/>
        </w:rPr>
        <w:t>díl</w:t>
      </w:r>
      <w:r w:rsidR="00857757">
        <w:rPr>
          <w:sz w:val="22"/>
          <w:szCs w:val="22"/>
        </w:rPr>
        <w:t>a</w:t>
      </w:r>
      <w:r w:rsidRPr="00974413">
        <w:rPr>
          <w:sz w:val="22"/>
          <w:szCs w:val="22"/>
        </w:rPr>
        <w:t xml:space="preserve"> prohlédl a t</w:t>
      </w:r>
      <w:r w:rsidR="00857757">
        <w:rPr>
          <w:sz w:val="22"/>
          <w:szCs w:val="22"/>
        </w:rPr>
        <w:t>uto</w:t>
      </w:r>
      <w:r w:rsidRPr="00974413">
        <w:rPr>
          <w:sz w:val="22"/>
          <w:szCs w:val="22"/>
        </w:rPr>
        <w:t xml:space="preserve"> přebírá, nebo popis vad a prohlášení objednatele, že </w:t>
      </w:r>
      <w:r w:rsidR="00857757">
        <w:rPr>
          <w:sz w:val="22"/>
          <w:szCs w:val="22"/>
        </w:rPr>
        <w:t xml:space="preserve">danou část </w:t>
      </w:r>
      <w:r w:rsidRPr="00974413">
        <w:rPr>
          <w:sz w:val="22"/>
          <w:szCs w:val="22"/>
        </w:rPr>
        <w:t>díl</w:t>
      </w:r>
      <w:r w:rsidR="00857757">
        <w:rPr>
          <w:sz w:val="22"/>
          <w:szCs w:val="22"/>
        </w:rPr>
        <w:t>a</w:t>
      </w:r>
      <w:r w:rsidRPr="00974413">
        <w:rPr>
          <w:sz w:val="22"/>
          <w:szCs w:val="22"/>
        </w:rPr>
        <w:t> z důvodu těchto vad nepřebírá,</w:t>
      </w:r>
    </w:p>
    <w:p w:rsidR="008619EF" w:rsidRPr="00974413" w:rsidRDefault="008619EF" w:rsidP="00194A67">
      <w:pPr>
        <w:numPr>
          <w:ilvl w:val="0"/>
          <w:numId w:val="10"/>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194A67">
      <w:pPr>
        <w:numPr>
          <w:ilvl w:val="0"/>
          <w:numId w:val="10"/>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194A67">
      <w:pPr>
        <w:numPr>
          <w:ilvl w:val="0"/>
          <w:numId w:val="10"/>
        </w:numPr>
        <w:tabs>
          <w:tab w:val="clear" w:pos="720"/>
          <w:tab w:val="num" w:pos="851"/>
        </w:tabs>
        <w:spacing w:after="80"/>
        <w:ind w:left="851" w:hanging="284"/>
        <w:jc w:val="both"/>
        <w:rPr>
          <w:sz w:val="22"/>
          <w:szCs w:val="22"/>
        </w:rPr>
      </w:pPr>
      <w:r w:rsidRPr="00974413">
        <w:rPr>
          <w:sz w:val="22"/>
          <w:szCs w:val="22"/>
        </w:rPr>
        <w:t>podpis zhotovitele nebo jím pověřené osoby.</w:t>
      </w:r>
    </w:p>
    <w:p w:rsidR="008619EF" w:rsidRPr="00974413" w:rsidRDefault="008619EF" w:rsidP="00194A67">
      <w:pPr>
        <w:numPr>
          <w:ilvl w:val="0"/>
          <w:numId w:val="8"/>
        </w:numPr>
        <w:tabs>
          <w:tab w:val="left" w:pos="567"/>
        </w:tabs>
        <w:spacing w:after="80"/>
        <w:ind w:left="567" w:hanging="567"/>
        <w:jc w:val="both"/>
        <w:rPr>
          <w:sz w:val="22"/>
          <w:szCs w:val="22"/>
        </w:rPr>
      </w:pPr>
      <w:r w:rsidRPr="00974413">
        <w:rPr>
          <w:sz w:val="22"/>
          <w:szCs w:val="22"/>
        </w:rPr>
        <w:t xml:space="preserve">Jestliže budou při předání </w:t>
      </w:r>
      <w:r w:rsidR="00857757">
        <w:rPr>
          <w:sz w:val="22"/>
          <w:szCs w:val="22"/>
        </w:rPr>
        <w:t xml:space="preserve">příslušné části </w:t>
      </w:r>
      <w:r w:rsidRPr="00974413">
        <w:rPr>
          <w:sz w:val="22"/>
          <w:szCs w:val="22"/>
        </w:rPr>
        <w:t xml:space="preserve">díla zjištěny jakékoliv vady nebo nedodělky, objednatel </w:t>
      </w:r>
      <w:r w:rsidR="00C07E0D">
        <w:rPr>
          <w:sz w:val="22"/>
          <w:szCs w:val="22"/>
        </w:rPr>
        <w:t xml:space="preserve">danou část </w:t>
      </w:r>
      <w:r w:rsidRPr="00974413">
        <w:rPr>
          <w:sz w:val="22"/>
          <w:szCs w:val="22"/>
        </w:rPr>
        <w:t>díl</w:t>
      </w:r>
      <w:r w:rsidR="00C07E0D">
        <w:rPr>
          <w:sz w:val="22"/>
          <w:szCs w:val="22"/>
        </w:rPr>
        <w:t>a</w:t>
      </w:r>
      <w:r w:rsidRPr="00974413">
        <w:rPr>
          <w:sz w:val="22"/>
          <w:szCs w:val="22"/>
        </w:rPr>
        <w:t xml:space="preserve"> od zhotovitele nemusí převzít. Pokud objednatel od zhotovitele </w:t>
      </w:r>
      <w:r w:rsidR="00C07E0D">
        <w:rPr>
          <w:sz w:val="22"/>
          <w:szCs w:val="22"/>
        </w:rPr>
        <w:t xml:space="preserve">příslušnou část </w:t>
      </w:r>
      <w:r w:rsidRPr="00974413">
        <w:rPr>
          <w:sz w:val="22"/>
          <w:szCs w:val="22"/>
        </w:rPr>
        <w:t>díl</w:t>
      </w:r>
      <w:r w:rsidR="00C07E0D">
        <w:rPr>
          <w:sz w:val="22"/>
          <w:szCs w:val="22"/>
        </w:rPr>
        <w:t>a</w:t>
      </w:r>
      <w:r w:rsidRPr="00974413">
        <w:rPr>
          <w:sz w:val="22"/>
          <w:szCs w:val="22"/>
        </w:rPr>
        <w:t xml:space="preserve"> nepřevezme, stanoví v předávacím protokolu, mimo důvodů pro nepřevzetí </w:t>
      </w:r>
      <w:r w:rsidR="00C07E0D">
        <w:rPr>
          <w:sz w:val="22"/>
          <w:szCs w:val="22"/>
        </w:rPr>
        <w:t xml:space="preserve">části </w:t>
      </w:r>
      <w:r w:rsidRPr="00974413">
        <w:rPr>
          <w:sz w:val="22"/>
          <w:szCs w:val="22"/>
        </w:rPr>
        <w:t>díla i náhradní lhůtu k</w:t>
      </w:r>
      <w:r w:rsidR="00C07E0D">
        <w:rPr>
          <w:sz w:val="22"/>
          <w:szCs w:val="22"/>
        </w:rPr>
        <w:t> </w:t>
      </w:r>
      <w:r w:rsidRPr="00974413">
        <w:rPr>
          <w:sz w:val="22"/>
          <w:szCs w:val="22"/>
        </w:rPr>
        <w:t>předání</w:t>
      </w:r>
      <w:r w:rsidR="00C07E0D">
        <w:rPr>
          <w:sz w:val="22"/>
          <w:szCs w:val="22"/>
        </w:rPr>
        <w:t xml:space="preserve"> dané části</w:t>
      </w:r>
      <w:r w:rsidRPr="00974413">
        <w:rPr>
          <w:sz w:val="22"/>
          <w:szCs w:val="22"/>
        </w:rPr>
        <w:t xml:space="preserve"> díla. O předání</w:t>
      </w:r>
      <w:r w:rsidR="00C07E0D">
        <w:rPr>
          <w:sz w:val="22"/>
          <w:szCs w:val="22"/>
        </w:rPr>
        <w:t xml:space="preserve"> této části </w:t>
      </w:r>
      <w:r w:rsidRPr="00974413">
        <w:rPr>
          <w:sz w:val="22"/>
          <w:szCs w:val="22"/>
        </w:rPr>
        <w:t>díla v náhradním termínu bude rovněž sepsán předávací protokol.</w:t>
      </w:r>
    </w:p>
    <w:p w:rsidR="008619EF" w:rsidRPr="00974413" w:rsidRDefault="008619EF" w:rsidP="00194A67">
      <w:pPr>
        <w:numPr>
          <w:ilvl w:val="0"/>
          <w:numId w:val="8"/>
        </w:numPr>
        <w:tabs>
          <w:tab w:val="left" w:pos="567"/>
        </w:tabs>
        <w:spacing w:after="80"/>
        <w:ind w:left="567" w:hanging="567"/>
        <w:jc w:val="both"/>
        <w:rPr>
          <w:sz w:val="22"/>
          <w:szCs w:val="22"/>
        </w:rPr>
      </w:pPr>
      <w:r w:rsidRPr="00974413">
        <w:rPr>
          <w:sz w:val="22"/>
          <w:szCs w:val="22"/>
        </w:rPr>
        <w:t xml:space="preserve">V případě, že objednatel převezme </w:t>
      </w:r>
      <w:r w:rsidR="00741F5C">
        <w:rPr>
          <w:sz w:val="22"/>
          <w:szCs w:val="22"/>
        </w:rPr>
        <w:t xml:space="preserve">část </w:t>
      </w:r>
      <w:r w:rsidRPr="00974413">
        <w:rPr>
          <w:sz w:val="22"/>
          <w:szCs w:val="22"/>
        </w:rPr>
        <w:t>díl</w:t>
      </w:r>
      <w:r w:rsidR="00741F5C">
        <w:rPr>
          <w:sz w:val="22"/>
          <w:szCs w:val="22"/>
        </w:rPr>
        <w:t>a</w:t>
      </w:r>
      <w:r w:rsidRPr="00974413">
        <w:rPr>
          <w:sz w:val="22"/>
          <w:szCs w:val="22"/>
        </w:rPr>
        <w:t>, i když t</w:t>
      </w:r>
      <w:r w:rsidR="00741F5C">
        <w:rPr>
          <w:sz w:val="22"/>
          <w:szCs w:val="22"/>
        </w:rPr>
        <w:t>a</w:t>
      </w:r>
      <w:r w:rsidRPr="00974413">
        <w:rPr>
          <w:sz w:val="22"/>
          <w:szCs w:val="22"/>
        </w:rPr>
        <w:t xml:space="preserve">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F311F9" w:rsidRDefault="008619EF" w:rsidP="00194A67">
      <w:pPr>
        <w:numPr>
          <w:ilvl w:val="0"/>
          <w:numId w:val="8"/>
        </w:numPr>
        <w:tabs>
          <w:tab w:val="left" w:pos="567"/>
        </w:tabs>
        <w:spacing w:after="80"/>
        <w:ind w:left="567" w:hanging="567"/>
        <w:jc w:val="both"/>
        <w:rPr>
          <w:sz w:val="22"/>
          <w:szCs w:val="22"/>
        </w:rPr>
      </w:pPr>
      <w:r w:rsidRPr="00974413">
        <w:rPr>
          <w:sz w:val="22"/>
          <w:szCs w:val="22"/>
        </w:rPr>
        <w:t xml:space="preserve">Zhotovitel je povinen v objednatelem stanovené lhůtě odstranit i ty vady a nedodělky, o nichž tvrdí, že za ně neodpovídá. </w:t>
      </w:r>
      <w:r w:rsidRPr="00F311F9">
        <w:rPr>
          <w:sz w:val="22"/>
          <w:szCs w:val="22"/>
        </w:rPr>
        <w:t>Náklady na jejich odstranění v těchto sporných případech nese až do rozhodnutí soudu zhotovitel.</w:t>
      </w:r>
    </w:p>
    <w:p w:rsidR="008619EF" w:rsidRPr="00F311F9" w:rsidRDefault="008619EF" w:rsidP="00194A67">
      <w:pPr>
        <w:numPr>
          <w:ilvl w:val="0"/>
          <w:numId w:val="8"/>
        </w:numPr>
        <w:tabs>
          <w:tab w:val="left" w:pos="567"/>
          <w:tab w:val="left" w:pos="1134"/>
        </w:tabs>
        <w:ind w:left="567" w:hanging="567"/>
        <w:jc w:val="both"/>
        <w:rPr>
          <w:sz w:val="22"/>
          <w:szCs w:val="22"/>
        </w:rPr>
      </w:pPr>
      <w:r w:rsidRPr="00F311F9">
        <w:rPr>
          <w:sz w:val="22"/>
          <w:szCs w:val="22"/>
        </w:rPr>
        <w:t xml:space="preserve">V případě, že zhotovitel neodstraní vady díla ve lhůtě uvedené v předávacím protokolu, zavazuje se zaplatit smluvní pokutu ve výši </w:t>
      </w:r>
      <w:r w:rsidR="000B5836" w:rsidRPr="00F311F9">
        <w:rPr>
          <w:sz w:val="22"/>
          <w:szCs w:val="22"/>
        </w:rPr>
        <w:t>75</w:t>
      </w:r>
      <w:r w:rsidRPr="00F311F9">
        <w:rPr>
          <w:sz w:val="22"/>
          <w:szCs w:val="22"/>
        </w:rPr>
        <w:t>0,- Kč denně za každou vadu, s jejímž odstraněním bude v prodlení.</w:t>
      </w:r>
    </w:p>
    <w:p w:rsidR="008619EF" w:rsidRPr="00F311F9" w:rsidRDefault="008619EF" w:rsidP="00D42C5F">
      <w:pPr>
        <w:tabs>
          <w:tab w:val="left" w:pos="567"/>
        </w:tabs>
        <w:ind w:left="567"/>
        <w:jc w:val="both"/>
        <w:rPr>
          <w:sz w:val="22"/>
          <w:szCs w:val="22"/>
        </w:rPr>
      </w:pPr>
    </w:p>
    <w:p w:rsidR="008619EF" w:rsidRPr="00F311F9" w:rsidRDefault="00BA13D9" w:rsidP="00D42C5F">
      <w:pPr>
        <w:tabs>
          <w:tab w:val="left" w:pos="567"/>
          <w:tab w:val="left" w:pos="2127"/>
        </w:tabs>
        <w:jc w:val="center"/>
        <w:rPr>
          <w:b/>
          <w:sz w:val="22"/>
          <w:szCs w:val="22"/>
        </w:rPr>
      </w:pPr>
      <w:r>
        <w:rPr>
          <w:b/>
          <w:sz w:val="22"/>
          <w:szCs w:val="22"/>
        </w:rPr>
        <w:t>I</w:t>
      </w:r>
      <w:r w:rsidR="008619EF" w:rsidRPr="00F311F9">
        <w:rPr>
          <w:b/>
          <w:sz w:val="22"/>
          <w:szCs w:val="22"/>
        </w:rPr>
        <w:t>X.</w:t>
      </w:r>
    </w:p>
    <w:p w:rsidR="008619EF" w:rsidRPr="00F311F9" w:rsidRDefault="008619EF" w:rsidP="001D55F0">
      <w:pPr>
        <w:tabs>
          <w:tab w:val="left" w:pos="567"/>
          <w:tab w:val="left" w:pos="2127"/>
        </w:tabs>
        <w:jc w:val="center"/>
        <w:rPr>
          <w:b/>
          <w:sz w:val="22"/>
          <w:szCs w:val="22"/>
        </w:rPr>
      </w:pPr>
      <w:r w:rsidRPr="00F311F9">
        <w:rPr>
          <w:b/>
          <w:sz w:val="22"/>
          <w:szCs w:val="22"/>
        </w:rPr>
        <w:t>Záruka za jakost</w:t>
      </w:r>
    </w:p>
    <w:p w:rsidR="008619EF" w:rsidRPr="00F311F9" w:rsidRDefault="008619EF" w:rsidP="00194A67">
      <w:pPr>
        <w:pStyle w:val="Zkladntext"/>
        <w:numPr>
          <w:ilvl w:val="0"/>
          <w:numId w:val="16"/>
        </w:numPr>
        <w:tabs>
          <w:tab w:val="left" w:pos="567"/>
        </w:tabs>
        <w:spacing w:before="80" w:after="0"/>
        <w:ind w:left="567" w:hanging="567"/>
        <w:jc w:val="both"/>
        <w:rPr>
          <w:sz w:val="22"/>
          <w:szCs w:val="22"/>
        </w:rPr>
      </w:pPr>
      <w:r w:rsidRPr="00F311F9">
        <w:rPr>
          <w:sz w:val="22"/>
          <w:szCs w:val="22"/>
        </w:rPr>
        <w:t xml:space="preserve">Zhotovitel poskytuje záruku za jakost díla. Záruční doba činí </w:t>
      </w:r>
      <w:r w:rsidR="00741F5C" w:rsidRPr="00741F5C">
        <w:rPr>
          <w:b/>
          <w:sz w:val="22"/>
          <w:szCs w:val="22"/>
        </w:rPr>
        <w:t>3</w:t>
      </w:r>
      <w:r w:rsidRPr="00F311F9">
        <w:rPr>
          <w:b/>
          <w:sz w:val="22"/>
          <w:szCs w:val="22"/>
        </w:rPr>
        <w:t>6 měsíců.</w:t>
      </w:r>
      <w:r w:rsidR="000E5EE0" w:rsidRPr="00F311F9">
        <w:rPr>
          <w:b/>
          <w:sz w:val="22"/>
          <w:szCs w:val="22"/>
        </w:rPr>
        <w:t xml:space="preserve"> </w:t>
      </w:r>
    </w:p>
    <w:p w:rsidR="008619EF" w:rsidRPr="00974413" w:rsidRDefault="008619EF" w:rsidP="00194A67">
      <w:pPr>
        <w:pStyle w:val="Zkladntext"/>
        <w:numPr>
          <w:ilvl w:val="0"/>
          <w:numId w:val="16"/>
        </w:numPr>
        <w:tabs>
          <w:tab w:val="left" w:pos="567"/>
        </w:tabs>
        <w:spacing w:before="80" w:after="0"/>
        <w:ind w:left="567" w:hanging="567"/>
        <w:jc w:val="both"/>
        <w:rPr>
          <w:sz w:val="22"/>
          <w:szCs w:val="22"/>
        </w:rPr>
      </w:pPr>
      <w:r w:rsidRPr="00F311F9">
        <w:rPr>
          <w:sz w:val="22"/>
          <w:szCs w:val="22"/>
        </w:rPr>
        <w:t xml:space="preserve">Záruční doba počne běžet dnem </w:t>
      </w:r>
      <w:r w:rsidR="003E3C13" w:rsidRPr="00974413">
        <w:rPr>
          <w:sz w:val="22"/>
          <w:szCs w:val="22"/>
        </w:rPr>
        <w:t>provedení</w:t>
      </w:r>
      <w:r w:rsidR="00741F5C">
        <w:rPr>
          <w:sz w:val="22"/>
          <w:szCs w:val="22"/>
        </w:rPr>
        <w:t xml:space="preserve"> příslušné části</w:t>
      </w:r>
      <w:r w:rsidR="003E3C13" w:rsidRPr="00974413">
        <w:rPr>
          <w:sz w:val="22"/>
          <w:szCs w:val="22"/>
        </w:rPr>
        <w:t xml:space="preserve"> díla</w:t>
      </w:r>
      <w:r w:rsidRPr="00974413">
        <w:rPr>
          <w:sz w:val="22"/>
          <w:szCs w:val="22"/>
        </w:rPr>
        <w:t>.</w:t>
      </w:r>
    </w:p>
    <w:p w:rsidR="008619EF" w:rsidRPr="0060268B" w:rsidRDefault="008619EF" w:rsidP="00194A67">
      <w:pPr>
        <w:pStyle w:val="Zkladntext"/>
        <w:numPr>
          <w:ilvl w:val="0"/>
          <w:numId w:val="16"/>
        </w:numPr>
        <w:tabs>
          <w:tab w:val="left" w:pos="567"/>
        </w:tabs>
        <w:spacing w:before="80" w:after="0"/>
        <w:ind w:left="567" w:hanging="567"/>
        <w:jc w:val="both"/>
        <w:rPr>
          <w:sz w:val="22"/>
          <w:szCs w:val="22"/>
        </w:rPr>
      </w:pPr>
      <w:r w:rsidRPr="00974413">
        <w:rPr>
          <w:sz w:val="22"/>
          <w:szCs w:val="22"/>
        </w:rPr>
        <w:lastRenderedPageBreak/>
        <w:t xml:space="preserve">Objednatel je povinen vady u zhotovitele reklamovat způsobem dohodnutým v článku </w:t>
      </w:r>
      <w:r w:rsidRPr="00270668">
        <w:rPr>
          <w:sz w:val="22"/>
          <w:szCs w:val="22"/>
        </w:rPr>
        <w:t>XII.</w:t>
      </w:r>
      <w:r w:rsidRPr="0060268B">
        <w:rPr>
          <w:sz w:val="22"/>
          <w:szCs w:val="22"/>
        </w:rPr>
        <w:t xml:space="preserve"> této smlouvy. </w:t>
      </w:r>
    </w:p>
    <w:p w:rsidR="008619EF" w:rsidRPr="00974413" w:rsidRDefault="00741F5C" w:rsidP="00194A67">
      <w:pPr>
        <w:pStyle w:val="Zkladntext"/>
        <w:numPr>
          <w:ilvl w:val="0"/>
          <w:numId w:val="16"/>
        </w:numPr>
        <w:tabs>
          <w:tab w:val="left" w:pos="567"/>
        </w:tabs>
        <w:spacing w:before="80" w:after="0"/>
        <w:ind w:left="567" w:hanging="567"/>
        <w:jc w:val="both"/>
        <w:rPr>
          <w:sz w:val="22"/>
          <w:szCs w:val="22"/>
        </w:rPr>
      </w:pPr>
      <w:r>
        <w:rPr>
          <w:sz w:val="22"/>
          <w:szCs w:val="22"/>
        </w:rPr>
        <w:t>Z</w:t>
      </w:r>
      <w:r w:rsidR="008619EF" w:rsidRPr="0060268B">
        <w:rPr>
          <w:sz w:val="22"/>
          <w:szCs w:val="22"/>
        </w:rPr>
        <w:t xml:space="preserve">hotovitel </w:t>
      </w:r>
      <w:r>
        <w:rPr>
          <w:sz w:val="22"/>
          <w:szCs w:val="22"/>
        </w:rPr>
        <w:t xml:space="preserve">je </w:t>
      </w:r>
      <w:r w:rsidR="008619EF" w:rsidRPr="0060268B">
        <w:rPr>
          <w:sz w:val="22"/>
          <w:szCs w:val="22"/>
        </w:rPr>
        <w:t xml:space="preserve">povinen nejpozději </w:t>
      </w:r>
      <w:proofErr w:type="gramStart"/>
      <w:r w:rsidR="008619EF" w:rsidRPr="0060268B">
        <w:rPr>
          <w:sz w:val="22"/>
          <w:szCs w:val="22"/>
        </w:rPr>
        <w:t>do 5-ti</w:t>
      </w:r>
      <w:proofErr w:type="gramEnd"/>
      <w:r w:rsidR="008619EF" w:rsidRPr="00974413">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974413" w:rsidRDefault="008619EF" w:rsidP="00194A67">
      <w:pPr>
        <w:pStyle w:val="Zkladntext"/>
        <w:numPr>
          <w:ilvl w:val="0"/>
          <w:numId w:val="16"/>
        </w:numPr>
        <w:tabs>
          <w:tab w:val="left" w:pos="567"/>
        </w:tabs>
        <w:spacing w:before="80" w:after="0"/>
        <w:ind w:left="567" w:hanging="567"/>
        <w:jc w:val="both"/>
        <w:rPr>
          <w:sz w:val="22"/>
          <w:szCs w:val="22"/>
        </w:rPr>
      </w:pPr>
      <w:r w:rsidRPr="00974413">
        <w:rPr>
          <w:sz w:val="22"/>
          <w:szCs w:val="22"/>
        </w:rPr>
        <w:t>Reklamaci lze uplatnit nejpozději poslední den běhu záruční doby, přičemž i reklamace odeslaná objednatelem v poslední den záruční doby se považuje za včas uplatněnou.</w:t>
      </w:r>
    </w:p>
    <w:p w:rsidR="008619EF" w:rsidRPr="00F311F9" w:rsidRDefault="008619EF" w:rsidP="00194A67">
      <w:pPr>
        <w:pStyle w:val="Zkladntext"/>
        <w:numPr>
          <w:ilvl w:val="0"/>
          <w:numId w:val="16"/>
        </w:numPr>
        <w:tabs>
          <w:tab w:val="left" w:pos="567"/>
        </w:tabs>
        <w:spacing w:before="80" w:after="0"/>
        <w:ind w:left="567" w:hanging="567"/>
        <w:jc w:val="both"/>
        <w:rPr>
          <w:sz w:val="22"/>
          <w:szCs w:val="22"/>
        </w:rPr>
      </w:pPr>
      <w:r w:rsidRPr="00974413">
        <w:rPr>
          <w:sz w:val="22"/>
          <w:szCs w:val="22"/>
        </w:rPr>
        <w:t xml:space="preserve">Zhotovitel je vždy povinen nastoupit k odstranění reklamované vady nejpozději do </w:t>
      </w:r>
      <w:proofErr w:type="gramStart"/>
      <w:r w:rsidRPr="00974413">
        <w:rPr>
          <w:sz w:val="22"/>
          <w:szCs w:val="22"/>
        </w:rPr>
        <w:t>10</w:t>
      </w:r>
      <w:proofErr w:type="gramEnd"/>
      <w:r w:rsidRPr="00974413">
        <w:rPr>
          <w:sz w:val="22"/>
          <w:szCs w:val="22"/>
        </w:rPr>
        <w:t>-</w:t>
      </w:r>
      <w:proofErr w:type="gramStart"/>
      <w:r w:rsidRPr="00974413">
        <w:rPr>
          <w:sz w:val="22"/>
          <w:szCs w:val="22"/>
        </w:rPr>
        <w:t>ti</w:t>
      </w:r>
      <w:proofErr w:type="gramEnd"/>
      <w:r w:rsidRPr="00974413">
        <w:rPr>
          <w:sz w:val="22"/>
          <w:szCs w:val="22"/>
        </w:rPr>
        <w:t xml:space="preserve"> dnů po obdržení reklamace, pokud nebude písemně dohodnuta lhůta jiná, a to i v případě, že reklamaci neuznává. </w:t>
      </w:r>
    </w:p>
    <w:p w:rsidR="008619EF" w:rsidRPr="00F311F9" w:rsidRDefault="008619EF" w:rsidP="00820311">
      <w:pPr>
        <w:pStyle w:val="Zkladntext"/>
        <w:tabs>
          <w:tab w:val="left" w:pos="567"/>
        </w:tabs>
        <w:spacing w:after="0"/>
        <w:ind w:left="567"/>
        <w:jc w:val="both"/>
        <w:rPr>
          <w:sz w:val="22"/>
          <w:szCs w:val="22"/>
        </w:rPr>
      </w:pPr>
      <w:r w:rsidRPr="00F311F9">
        <w:rPr>
          <w:sz w:val="22"/>
          <w:szCs w:val="22"/>
        </w:rPr>
        <w:t xml:space="preserve">Pokud se zhotovitel dostane do prodlení s plněním této povinnosti, je povinen zaplatit objednateli smluvní pokutu ve výši </w:t>
      </w:r>
      <w:r w:rsidR="008B5E9A" w:rsidRPr="00F311F9">
        <w:rPr>
          <w:sz w:val="22"/>
          <w:szCs w:val="22"/>
        </w:rPr>
        <w:t>4</w:t>
      </w:r>
      <w:r w:rsidRPr="00F311F9">
        <w:rPr>
          <w:sz w:val="22"/>
          <w:szCs w:val="22"/>
        </w:rPr>
        <w:t>00,- Kč za každý den prodlení (tj. za každý den, o který nastou</w:t>
      </w:r>
      <w:r w:rsidR="00F311F9" w:rsidRPr="00F311F9">
        <w:rPr>
          <w:sz w:val="22"/>
          <w:szCs w:val="22"/>
        </w:rPr>
        <w:t>pí později) a jednotlivou vadu.</w:t>
      </w:r>
    </w:p>
    <w:p w:rsidR="008619EF" w:rsidRPr="00F311F9" w:rsidRDefault="008619EF" w:rsidP="00194A67">
      <w:pPr>
        <w:pStyle w:val="Zkladntext"/>
        <w:numPr>
          <w:ilvl w:val="0"/>
          <w:numId w:val="16"/>
        </w:numPr>
        <w:tabs>
          <w:tab w:val="left" w:pos="567"/>
        </w:tabs>
        <w:spacing w:before="80" w:after="0"/>
        <w:ind w:left="567" w:hanging="567"/>
        <w:jc w:val="both"/>
        <w:rPr>
          <w:sz w:val="22"/>
          <w:szCs w:val="22"/>
        </w:rPr>
      </w:pPr>
      <w:r w:rsidRPr="00F311F9">
        <w:rPr>
          <w:sz w:val="22"/>
          <w:szCs w:val="22"/>
        </w:rPr>
        <w:t xml:space="preserve">Zhotovitel je vždy povinen odstranit reklamovanou vadu formou opravy (nebude-li dohodnuto jinak) nejpozději do </w:t>
      </w:r>
      <w:proofErr w:type="gramStart"/>
      <w:r w:rsidRPr="00F311F9">
        <w:rPr>
          <w:sz w:val="22"/>
          <w:szCs w:val="22"/>
        </w:rPr>
        <w:t>30</w:t>
      </w:r>
      <w:proofErr w:type="gramEnd"/>
      <w:r w:rsidRPr="00F311F9">
        <w:rPr>
          <w:sz w:val="22"/>
          <w:szCs w:val="22"/>
        </w:rPr>
        <w:t>-</w:t>
      </w:r>
      <w:proofErr w:type="gramStart"/>
      <w:r w:rsidRPr="00F311F9">
        <w:rPr>
          <w:sz w:val="22"/>
          <w:szCs w:val="22"/>
        </w:rPr>
        <w:t>ti</w:t>
      </w:r>
      <w:proofErr w:type="gramEnd"/>
      <w:r w:rsidRPr="00F311F9">
        <w:rPr>
          <w:sz w:val="22"/>
          <w:szCs w:val="22"/>
        </w:rPr>
        <w:t xml:space="preserve"> dnů po obdržení reklamace pokud nebude písemně dohodnuta lhůta jiná, a to i v případě, že reklamaci neuznává. </w:t>
      </w:r>
    </w:p>
    <w:p w:rsidR="008619EF" w:rsidRPr="00974413" w:rsidRDefault="008619EF" w:rsidP="00820311">
      <w:pPr>
        <w:pStyle w:val="Zkladntext"/>
        <w:tabs>
          <w:tab w:val="left" w:pos="567"/>
        </w:tabs>
        <w:spacing w:after="0"/>
        <w:ind w:left="567" w:hanging="567"/>
        <w:jc w:val="both"/>
        <w:rPr>
          <w:sz w:val="22"/>
          <w:szCs w:val="22"/>
        </w:rPr>
      </w:pPr>
      <w:r w:rsidRPr="00F311F9">
        <w:rPr>
          <w:sz w:val="22"/>
          <w:szCs w:val="22"/>
        </w:rPr>
        <w:tab/>
        <w:t xml:space="preserve">Pokud se zhotovitel dostane do prodlení s plněním této povinnosti, je povinen zaplatit objednateli smluvní pokutu ve výši </w:t>
      </w:r>
      <w:r w:rsidR="008B5E9A" w:rsidRPr="00F311F9">
        <w:rPr>
          <w:sz w:val="22"/>
          <w:szCs w:val="22"/>
        </w:rPr>
        <w:t>75</w:t>
      </w:r>
      <w:r w:rsidRPr="00F311F9">
        <w:rPr>
          <w:sz w:val="22"/>
          <w:szCs w:val="22"/>
        </w:rPr>
        <w:t>0,- Kč</w:t>
      </w:r>
      <w:r w:rsidR="00F311F9" w:rsidRPr="00F311F9">
        <w:rPr>
          <w:sz w:val="22"/>
          <w:szCs w:val="22"/>
        </w:rPr>
        <w:t xml:space="preserve"> </w:t>
      </w:r>
      <w:r w:rsidRPr="00F311F9">
        <w:rPr>
          <w:sz w:val="22"/>
          <w:szCs w:val="22"/>
        </w:rPr>
        <w:t>za kaž</w:t>
      </w:r>
      <w:r w:rsidRPr="00974413">
        <w:rPr>
          <w:sz w:val="22"/>
          <w:szCs w:val="22"/>
        </w:rPr>
        <w:t>dý den prodlení a jednotlivou vadu. Náklady na odstranění reklamované vady nese zhotovitel i ve sporných případech až do rozhodnutí soudu.</w:t>
      </w:r>
    </w:p>
    <w:p w:rsidR="008619EF" w:rsidRPr="00974413" w:rsidRDefault="008619EF" w:rsidP="00194A67">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974413">
        <w:rPr>
          <w:sz w:val="22"/>
          <w:szCs w:val="22"/>
        </w:rPr>
        <w:t xml:space="preserve">Nenastoupí-li zhotovitel k odstranění reklamované vady ani do </w:t>
      </w:r>
      <w:proofErr w:type="gramStart"/>
      <w:r w:rsidRPr="00974413">
        <w:rPr>
          <w:sz w:val="22"/>
          <w:szCs w:val="22"/>
        </w:rPr>
        <w:t>15</w:t>
      </w:r>
      <w:proofErr w:type="gramEnd"/>
      <w:r w:rsidRPr="00974413">
        <w:rPr>
          <w:sz w:val="22"/>
          <w:szCs w:val="22"/>
        </w:rPr>
        <w:t>-</w:t>
      </w:r>
      <w:proofErr w:type="gramStart"/>
      <w:r w:rsidRPr="00974413">
        <w:rPr>
          <w:sz w:val="22"/>
          <w:szCs w:val="22"/>
        </w:rPr>
        <w:t>ti</w:t>
      </w:r>
      <w:proofErr w:type="gramEnd"/>
      <w:r w:rsidRPr="00974413">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974413" w:rsidRDefault="008619EF" w:rsidP="00194A67">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974413">
        <w:rPr>
          <w:sz w:val="22"/>
          <w:szCs w:val="22"/>
        </w:rPr>
        <w:t xml:space="preserve">Prokáže-li se ve sporných případech, že objednatel reklamoval neoprávněně, </w:t>
      </w:r>
      <w:proofErr w:type="gramStart"/>
      <w:r w:rsidRPr="00974413">
        <w:rPr>
          <w:sz w:val="22"/>
          <w:szCs w:val="22"/>
        </w:rPr>
        <w:t>tzn. že</w:t>
      </w:r>
      <w:proofErr w:type="gramEnd"/>
      <w:r w:rsidRPr="00974413">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8619EF" w:rsidRPr="00974413" w:rsidRDefault="008619EF" w:rsidP="00FE2CEA">
      <w:pPr>
        <w:tabs>
          <w:tab w:val="left" w:pos="567"/>
          <w:tab w:val="left" w:pos="4678"/>
          <w:tab w:val="left" w:pos="5670"/>
        </w:tabs>
        <w:jc w:val="center"/>
        <w:rPr>
          <w:b/>
          <w:sz w:val="22"/>
          <w:szCs w:val="22"/>
        </w:rPr>
      </w:pPr>
    </w:p>
    <w:p w:rsidR="008619EF" w:rsidRPr="00974413" w:rsidRDefault="008619EF" w:rsidP="00FE2CEA">
      <w:pPr>
        <w:tabs>
          <w:tab w:val="left" w:pos="567"/>
          <w:tab w:val="left" w:pos="4678"/>
          <w:tab w:val="left" w:pos="5670"/>
        </w:tabs>
        <w:jc w:val="center"/>
        <w:rPr>
          <w:b/>
          <w:sz w:val="22"/>
          <w:szCs w:val="22"/>
        </w:rPr>
      </w:pPr>
      <w:r w:rsidRPr="00974413">
        <w:rPr>
          <w:b/>
          <w:sz w:val="22"/>
          <w:szCs w:val="22"/>
        </w:rPr>
        <w:t>X.</w:t>
      </w:r>
    </w:p>
    <w:p w:rsidR="008619EF" w:rsidRPr="00974413" w:rsidRDefault="008619EF" w:rsidP="00FE2CEA">
      <w:pPr>
        <w:tabs>
          <w:tab w:val="left" w:pos="567"/>
          <w:tab w:val="left" w:pos="4678"/>
          <w:tab w:val="left" w:pos="5670"/>
        </w:tabs>
        <w:jc w:val="center"/>
        <w:rPr>
          <w:b/>
          <w:sz w:val="22"/>
          <w:szCs w:val="22"/>
        </w:rPr>
      </w:pPr>
      <w:r w:rsidRPr="00974413">
        <w:rPr>
          <w:b/>
          <w:sz w:val="22"/>
          <w:szCs w:val="22"/>
        </w:rPr>
        <w:t>Ostatní ujednání</w:t>
      </w:r>
    </w:p>
    <w:p w:rsidR="008619EF" w:rsidRPr="00974413" w:rsidRDefault="008619EF" w:rsidP="00194A67">
      <w:pPr>
        <w:numPr>
          <w:ilvl w:val="0"/>
          <w:numId w:val="17"/>
        </w:numPr>
        <w:tabs>
          <w:tab w:val="left" w:pos="567"/>
          <w:tab w:val="left" w:pos="2127"/>
        </w:tabs>
        <w:spacing w:before="80"/>
        <w:ind w:left="567" w:hanging="567"/>
        <w:jc w:val="both"/>
        <w:rPr>
          <w:sz w:val="22"/>
          <w:szCs w:val="22"/>
        </w:rPr>
      </w:pPr>
      <w:r w:rsidRPr="00974413">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974413" w:rsidRDefault="008619EF" w:rsidP="00194A67">
      <w:pPr>
        <w:numPr>
          <w:ilvl w:val="0"/>
          <w:numId w:val="17"/>
        </w:numPr>
        <w:tabs>
          <w:tab w:val="left" w:pos="567"/>
          <w:tab w:val="left" w:pos="2127"/>
        </w:tabs>
        <w:spacing w:before="80"/>
        <w:ind w:left="567" w:hanging="567"/>
        <w:jc w:val="both"/>
        <w:rPr>
          <w:sz w:val="22"/>
          <w:szCs w:val="22"/>
        </w:rPr>
      </w:pPr>
      <w:r w:rsidRPr="00974413">
        <w:rPr>
          <w:sz w:val="22"/>
          <w:szCs w:val="22"/>
        </w:rPr>
        <w:t>Zhotovitel je oprávněn své pohledávky vůči objednateli vyplývající z této smlouvy postoupit na třetí osobu či zastavit třetí osobě pouze s předchozím písemným souhlasem objednatele.</w:t>
      </w:r>
    </w:p>
    <w:p w:rsidR="008619EF" w:rsidRPr="00974413" w:rsidRDefault="008619EF" w:rsidP="00194A67">
      <w:pPr>
        <w:numPr>
          <w:ilvl w:val="0"/>
          <w:numId w:val="17"/>
        </w:numPr>
        <w:tabs>
          <w:tab w:val="left" w:pos="567"/>
          <w:tab w:val="left" w:pos="2127"/>
        </w:tabs>
        <w:spacing w:before="80"/>
        <w:ind w:left="567" w:hanging="567"/>
        <w:jc w:val="both"/>
        <w:rPr>
          <w:sz w:val="22"/>
          <w:szCs w:val="22"/>
        </w:rPr>
      </w:pPr>
      <w:r w:rsidRPr="00974413">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974413" w:rsidRDefault="008619EF" w:rsidP="00E55DDC">
      <w:pPr>
        <w:tabs>
          <w:tab w:val="left" w:pos="567"/>
          <w:tab w:val="left" w:pos="2127"/>
        </w:tabs>
        <w:jc w:val="center"/>
        <w:rPr>
          <w:b/>
          <w:sz w:val="22"/>
          <w:szCs w:val="22"/>
        </w:rPr>
      </w:pPr>
    </w:p>
    <w:p w:rsidR="008619EF" w:rsidRPr="00974413" w:rsidRDefault="008619EF" w:rsidP="00BD6FA8">
      <w:pPr>
        <w:keepNext/>
        <w:tabs>
          <w:tab w:val="left" w:pos="567"/>
          <w:tab w:val="left" w:pos="2127"/>
        </w:tabs>
        <w:jc w:val="center"/>
        <w:rPr>
          <w:b/>
          <w:sz w:val="22"/>
          <w:szCs w:val="22"/>
        </w:rPr>
      </w:pPr>
      <w:r w:rsidRPr="00974413">
        <w:rPr>
          <w:b/>
          <w:sz w:val="22"/>
          <w:szCs w:val="22"/>
        </w:rPr>
        <w:t>XI.</w:t>
      </w:r>
    </w:p>
    <w:p w:rsidR="008619EF" w:rsidRPr="00974413" w:rsidRDefault="008619EF" w:rsidP="00BD6FA8">
      <w:pPr>
        <w:pStyle w:val="Nadpis2"/>
        <w:spacing w:before="0"/>
        <w:rPr>
          <w:sz w:val="22"/>
          <w:szCs w:val="22"/>
        </w:rPr>
      </w:pPr>
      <w:r w:rsidRPr="00974413">
        <w:rPr>
          <w:sz w:val="22"/>
          <w:szCs w:val="22"/>
        </w:rPr>
        <w:t>Adresy pro doručování a zástupci pro věci technické</w:t>
      </w:r>
    </w:p>
    <w:p w:rsidR="008619EF" w:rsidRPr="00974413" w:rsidRDefault="008619EF" w:rsidP="00194A67">
      <w:pPr>
        <w:pStyle w:val="Zkladntext"/>
        <w:keepNext/>
        <w:numPr>
          <w:ilvl w:val="0"/>
          <w:numId w:val="13"/>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8619EF" w:rsidP="00E26E5A">
      <w:pPr>
        <w:pStyle w:val="Zkladntext"/>
        <w:tabs>
          <w:tab w:val="left" w:pos="1418"/>
        </w:tabs>
        <w:spacing w:before="40" w:after="0"/>
        <w:ind w:left="567" w:right="-142"/>
        <w:rPr>
          <w:sz w:val="22"/>
          <w:szCs w:val="22"/>
        </w:rPr>
      </w:pPr>
      <w:r w:rsidRPr="00974413">
        <w:rPr>
          <w:sz w:val="22"/>
          <w:szCs w:val="22"/>
        </w:rPr>
        <w:t xml:space="preserve">Adresa a e-mail objednatele jsou: </w:t>
      </w:r>
    </w:p>
    <w:p w:rsidR="00E96454" w:rsidRDefault="008619EF" w:rsidP="00581ACC">
      <w:pPr>
        <w:tabs>
          <w:tab w:val="left" w:pos="1134"/>
        </w:tabs>
        <w:ind w:left="567"/>
        <w:rPr>
          <w:sz w:val="22"/>
          <w:szCs w:val="22"/>
        </w:rPr>
      </w:pPr>
      <w:r w:rsidRPr="00974413">
        <w:rPr>
          <w:sz w:val="22"/>
          <w:szCs w:val="22"/>
        </w:rPr>
        <w:tab/>
      </w:r>
    </w:p>
    <w:p w:rsidR="008619EF" w:rsidRPr="00974413" w:rsidRDefault="008619EF" w:rsidP="00581ACC">
      <w:pPr>
        <w:tabs>
          <w:tab w:val="left" w:pos="1134"/>
        </w:tabs>
        <w:ind w:left="567"/>
        <w:rPr>
          <w:color w:val="0070C0"/>
          <w:sz w:val="22"/>
          <w:szCs w:val="22"/>
        </w:rPr>
      </w:pPr>
      <w:r w:rsidRPr="00974413">
        <w:rPr>
          <w:sz w:val="22"/>
          <w:szCs w:val="22"/>
        </w:rPr>
        <w:tab/>
        <w:t xml:space="preserve">Adresa: </w:t>
      </w:r>
    </w:p>
    <w:p w:rsidR="00AC7F01" w:rsidRPr="002F3D46" w:rsidRDefault="008619EF" w:rsidP="002F3D46">
      <w:pPr>
        <w:tabs>
          <w:tab w:val="left" w:pos="567"/>
          <w:tab w:val="left" w:pos="1134"/>
        </w:tabs>
        <w:ind w:left="567"/>
        <w:rPr>
          <w:color w:val="0000FF"/>
          <w:sz w:val="22"/>
          <w:szCs w:val="22"/>
          <w:u w:val="single"/>
        </w:rPr>
      </w:pPr>
      <w:r w:rsidRPr="00974413">
        <w:rPr>
          <w:sz w:val="22"/>
          <w:szCs w:val="22"/>
        </w:rPr>
        <w:tab/>
        <w:t>e-mail:</w:t>
      </w:r>
      <w:r w:rsidR="00AF6797">
        <w:rPr>
          <w:sz w:val="22"/>
          <w:szCs w:val="22"/>
        </w:rPr>
        <w:t xml:space="preserve"> </w:t>
      </w:r>
      <w:r w:rsidR="0050410F">
        <w:rPr>
          <w:sz w:val="22"/>
          <w:szCs w:val="22"/>
        </w:rPr>
        <w:t xml:space="preserve">                              </w:t>
      </w:r>
    </w:p>
    <w:p w:rsidR="008619EF" w:rsidRPr="00974413" w:rsidRDefault="008619EF" w:rsidP="002F3D46">
      <w:pPr>
        <w:tabs>
          <w:tab w:val="left" w:pos="567"/>
          <w:tab w:val="left" w:pos="1134"/>
        </w:tabs>
        <w:ind w:left="567"/>
        <w:rPr>
          <w:sz w:val="22"/>
          <w:szCs w:val="22"/>
        </w:rPr>
      </w:pPr>
      <w:r w:rsidRPr="00974413">
        <w:rPr>
          <w:sz w:val="22"/>
          <w:szCs w:val="22"/>
        </w:rPr>
        <w:tab/>
      </w:r>
    </w:p>
    <w:p w:rsidR="008619EF" w:rsidRPr="00974413" w:rsidRDefault="008619EF" w:rsidP="00BD6FA8">
      <w:pPr>
        <w:pStyle w:val="Zkladntext"/>
        <w:tabs>
          <w:tab w:val="left" w:pos="1418"/>
        </w:tabs>
        <w:spacing w:before="40" w:after="0"/>
        <w:ind w:left="567" w:right="-142"/>
        <w:rPr>
          <w:sz w:val="22"/>
          <w:szCs w:val="22"/>
        </w:rPr>
      </w:pPr>
      <w:r w:rsidRPr="00974413">
        <w:rPr>
          <w:sz w:val="22"/>
          <w:szCs w:val="22"/>
        </w:rPr>
        <w:lastRenderedPageBreak/>
        <w:t xml:space="preserve"> Adresa a e-mail zhotovitele jsou:</w:t>
      </w:r>
    </w:p>
    <w:p w:rsidR="008619EF" w:rsidRPr="00D66EF2" w:rsidRDefault="008619EF" w:rsidP="00E26E5A">
      <w:pPr>
        <w:tabs>
          <w:tab w:val="left" w:pos="1134"/>
        </w:tabs>
        <w:ind w:left="567"/>
        <w:rPr>
          <w:sz w:val="22"/>
          <w:szCs w:val="22"/>
        </w:rPr>
      </w:pPr>
      <w:r w:rsidRPr="00974413">
        <w:rPr>
          <w:sz w:val="22"/>
          <w:szCs w:val="22"/>
        </w:rPr>
        <w:tab/>
      </w:r>
    </w:p>
    <w:p w:rsidR="008619EF" w:rsidRPr="00D66EF2" w:rsidRDefault="008619EF" w:rsidP="00E26E5A">
      <w:pPr>
        <w:tabs>
          <w:tab w:val="left" w:pos="1134"/>
        </w:tabs>
        <w:ind w:left="567"/>
        <w:rPr>
          <w:sz w:val="22"/>
          <w:szCs w:val="22"/>
        </w:rPr>
      </w:pPr>
      <w:r w:rsidRPr="00D66EF2">
        <w:rPr>
          <w:sz w:val="22"/>
          <w:szCs w:val="22"/>
        </w:rPr>
        <w:tab/>
        <w:t xml:space="preserve">Adresa: </w:t>
      </w:r>
    </w:p>
    <w:p w:rsidR="008619EF" w:rsidRPr="00974413" w:rsidRDefault="008619EF" w:rsidP="005967AA">
      <w:pPr>
        <w:tabs>
          <w:tab w:val="left" w:pos="567"/>
          <w:tab w:val="left" w:pos="1134"/>
        </w:tabs>
        <w:spacing w:after="60"/>
        <w:ind w:left="567"/>
        <w:jc w:val="both"/>
        <w:rPr>
          <w:sz w:val="22"/>
          <w:szCs w:val="22"/>
        </w:rPr>
      </w:pPr>
      <w:r w:rsidRPr="00D66EF2">
        <w:rPr>
          <w:sz w:val="22"/>
          <w:szCs w:val="22"/>
        </w:rPr>
        <w:tab/>
        <w:t>e-mail</w:t>
      </w:r>
      <w:r w:rsidR="0050410F">
        <w:rPr>
          <w:sz w:val="22"/>
          <w:szCs w:val="22"/>
        </w:rPr>
        <w:t>:</w:t>
      </w:r>
    </w:p>
    <w:p w:rsidR="008619EF" w:rsidRPr="00974413" w:rsidRDefault="008619EF" w:rsidP="00DA347C">
      <w:pPr>
        <w:tabs>
          <w:tab w:val="left" w:pos="1134"/>
        </w:tabs>
        <w:spacing w:after="80"/>
        <w:ind w:left="567"/>
        <w:jc w:val="both"/>
        <w:rPr>
          <w:sz w:val="22"/>
          <w:szCs w:val="22"/>
        </w:rPr>
      </w:pPr>
      <w:r w:rsidRPr="00974413">
        <w:rPr>
          <w:sz w:val="22"/>
          <w:szCs w:val="22"/>
        </w:rPr>
        <w:t>nebo jiné adresy nebo e-</w:t>
      </w:r>
      <w:proofErr w:type="spellStart"/>
      <w:r w:rsidRPr="00974413">
        <w:rPr>
          <w:sz w:val="22"/>
          <w:szCs w:val="22"/>
        </w:rPr>
        <w:t>mailové</w:t>
      </w:r>
      <w:proofErr w:type="spellEnd"/>
      <w:r w:rsidRPr="00974413">
        <w:rPr>
          <w:sz w:val="22"/>
          <w:szCs w:val="22"/>
        </w:rPr>
        <w:t xml:space="preserve"> adresy, které budou druhé straně způsobem dle tohoto článku oznámeny.</w:t>
      </w:r>
    </w:p>
    <w:p w:rsidR="008619EF" w:rsidRPr="00974413" w:rsidRDefault="008619EF" w:rsidP="00194A67">
      <w:pPr>
        <w:pStyle w:val="Zkladntext"/>
        <w:numPr>
          <w:ilvl w:val="0"/>
          <w:numId w:val="13"/>
        </w:numPr>
        <w:tabs>
          <w:tab w:val="left" w:pos="567"/>
          <w:tab w:val="left" w:pos="851"/>
        </w:tabs>
        <w:spacing w:after="80"/>
        <w:ind w:left="567" w:right="-30" w:hanging="567"/>
        <w:jc w:val="both"/>
        <w:rPr>
          <w:sz w:val="22"/>
          <w:szCs w:val="22"/>
        </w:rPr>
      </w:pPr>
      <w:r w:rsidRPr="00974413">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619EF" w:rsidRPr="00165212" w:rsidRDefault="008619EF" w:rsidP="00194A67">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165212">
        <w:rPr>
          <w:sz w:val="22"/>
          <w:szCs w:val="22"/>
        </w:rPr>
        <w:t xml:space="preserve">Zástupcem pro věci technické objednatele je </w:t>
      </w:r>
      <w:r w:rsidR="0050410F">
        <w:rPr>
          <w:sz w:val="22"/>
          <w:szCs w:val="22"/>
        </w:rPr>
        <w:t xml:space="preserve">                 </w:t>
      </w:r>
      <w:r w:rsidR="00954077" w:rsidRPr="00165212">
        <w:rPr>
          <w:sz w:val="22"/>
          <w:szCs w:val="22"/>
        </w:rPr>
        <w:t xml:space="preserve"> </w:t>
      </w:r>
      <w:proofErr w:type="gramStart"/>
      <w:r w:rsidR="00165212" w:rsidRPr="00165212">
        <w:rPr>
          <w:sz w:val="22"/>
          <w:szCs w:val="22"/>
        </w:rPr>
        <w:t xml:space="preserve">tel. </w:t>
      </w:r>
      <w:r w:rsidR="0050410F">
        <w:rPr>
          <w:sz w:val="22"/>
          <w:szCs w:val="22"/>
        </w:rPr>
        <w:t xml:space="preserve">              </w:t>
      </w:r>
      <w:r w:rsidR="00954077" w:rsidRPr="00165212">
        <w:rPr>
          <w:sz w:val="22"/>
          <w:szCs w:val="22"/>
        </w:rPr>
        <w:t xml:space="preserve">, </w:t>
      </w:r>
      <w:r w:rsidR="00165212" w:rsidRPr="00165212">
        <w:rPr>
          <w:sz w:val="22"/>
          <w:szCs w:val="22"/>
        </w:rPr>
        <w:t>e-mail</w:t>
      </w:r>
      <w:proofErr w:type="gramEnd"/>
      <w:r w:rsidR="00165212" w:rsidRPr="00165212">
        <w:rPr>
          <w:sz w:val="22"/>
          <w:szCs w:val="22"/>
        </w:rPr>
        <w:t xml:space="preserve">: </w:t>
      </w:r>
      <w:r w:rsidR="0050410F">
        <w:rPr>
          <w:sz w:val="22"/>
          <w:szCs w:val="22"/>
        </w:rPr>
        <w:t xml:space="preserve">                                     </w:t>
      </w:r>
      <w:hyperlink r:id="rId8" w:history="1"/>
      <w:r w:rsidR="00954077" w:rsidRPr="00165212">
        <w:rPr>
          <w:sz w:val="22"/>
          <w:szCs w:val="22"/>
        </w:rPr>
        <w:t xml:space="preserve">, </w:t>
      </w:r>
      <w:r w:rsidRPr="00165212">
        <w:rPr>
          <w:sz w:val="22"/>
          <w:szCs w:val="22"/>
        </w:rPr>
        <w:t xml:space="preserve">nebo jiná osoba, kterou objednatel určí. </w:t>
      </w:r>
    </w:p>
    <w:p w:rsidR="008619EF" w:rsidRPr="00974413" w:rsidRDefault="008619EF" w:rsidP="00027919">
      <w:pPr>
        <w:pStyle w:val="Zkladntext"/>
        <w:tabs>
          <w:tab w:val="left" w:pos="567"/>
          <w:tab w:val="left" w:pos="851"/>
        </w:tabs>
        <w:spacing w:after="0"/>
        <w:ind w:left="567" w:right="-142"/>
        <w:rPr>
          <w:sz w:val="22"/>
          <w:szCs w:val="22"/>
        </w:rPr>
      </w:pPr>
      <w:r w:rsidRPr="00974413">
        <w:rPr>
          <w:sz w:val="22"/>
          <w:szCs w:val="22"/>
        </w:rPr>
        <w:t>Zástupce pro věci technické objednatele je oprávněn provádět rozhodnutí týkající se např.:</w:t>
      </w:r>
    </w:p>
    <w:p w:rsidR="008619EF" w:rsidRPr="00974413" w:rsidRDefault="008619EF" w:rsidP="00E26E5A">
      <w:pPr>
        <w:tabs>
          <w:tab w:val="left" w:pos="851"/>
        </w:tabs>
        <w:ind w:left="851" w:hanging="284"/>
        <w:jc w:val="both"/>
        <w:rPr>
          <w:snapToGrid w:val="0"/>
          <w:sz w:val="22"/>
          <w:szCs w:val="22"/>
        </w:rPr>
      </w:pPr>
      <w:r w:rsidRPr="00974413">
        <w:rPr>
          <w:snapToGrid w:val="0"/>
          <w:sz w:val="22"/>
          <w:szCs w:val="22"/>
        </w:rPr>
        <w:t xml:space="preserve">- </w:t>
      </w:r>
      <w:r w:rsidRPr="00974413">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974413">
        <w:rPr>
          <w:sz w:val="22"/>
          <w:szCs w:val="22"/>
        </w:rPr>
        <w:t xml:space="preserve">- </w:t>
      </w:r>
      <w:r w:rsidRPr="00974413">
        <w:rPr>
          <w:sz w:val="22"/>
          <w:szCs w:val="22"/>
        </w:rPr>
        <w:tab/>
        <w:t>předběžných rozhodnutí týkajících se projekčních změn díla, včetně rozšíření nebo omezení rozsahu díla,</w:t>
      </w:r>
    </w:p>
    <w:p w:rsidR="008619EF"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 o dílo.</w:t>
      </w:r>
    </w:p>
    <w:p w:rsidR="008619EF" w:rsidRPr="00974413" w:rsidRDefault="008619EF" w:rsidP="00194A67">
      <w:pPr>
        <w:pStyle w:val="Zkladntext"/>
        <w:numPr>
          <w:ilvl w:val="0"/>
          <w:numId w:val="13"/>
        </w:numPr>
        <w:tabs>
          <w:tab w:val="left" w:pos="567"/>
          <w:tab w:val="left" w:pos="851"/>
        </w:tabs>
        <w:spacing w:before="80" w:after="0"/>
        <w:ind w:left="567" w:hanging="567"/>
        <w:jc w:val="both"/>
        <w:rPr>
          <w:sz w:val="22"/>
          <w:szCs w:val="22"/>
        </w:rPr>
      </w:pPr>
      <w:r w:rsidRPr="00974413">
        <w:rPr>
          <w:sz w:val="22"/>
          <w:szCs w:val="22"/>
        </w:rPr>
        <w:t xml:space="preserve">Zástupcem </w:t>
      </w:r>
      <w:r w:rsidRPr="00D66EF2">
        <w:rPr>
          <w:sz w:val="22"/>
          <w:szCs w:val="22"/>
        </w:rPr>
        <w:t xml:space="preserve">pro věci technické zhotovitele je </w:t>
      </w:r>
      <w:r w:rsidR="0050410F">
        <w:rPr>
          <w:sz w:val="22"/>
          <w:szCs w:val="22"/>
        </w:rPr>
        <w:t xml:space="preserve">                           </w:t>
      </w:r>
      <w:proofErr w:type="gramStart"/>
      <w:r w:rsidRPr="00D66EF2">
        <w:rPr>
          <w:sz w:val="22"/>
          <w:szCs w:val="22"/>
        </w:rPr>
        <w:t>tel.</w:t>
      </w:r>
      <w:r w:rsidR="0050410F">
        <w:rPr>
          <w:sz w:val="22"/>
          <w:szCs w:val="22"/>
        </w:rPr>
        <w:t xml:space="preserve">                    </w:t>
      </w:r>
      <w:r w:rsidRPr="00D66EF2">
        <w:rPr>
          <w:sz w:val="22"/>
          <w:szCs w:val="22"/>
        </w:rPr>
        <w:t>, e-mail</w:t>
      </w:r>
      <w:proofErr w:type="gramEnd"/>
      <w:r w:rsidRPr="00D66EF2">
        <w:rPr>
          <w:sz w:val="22"/>
          <w:szCs w:val="22"/>
        </w:rPr>
        <w:t>:</w:t>
      </w:r>
      <w:r w:rsidR="0050410F">
        <w:rPr>
          <w:sz w:val="22"/>
          <w:szCs w:val="22"/>
        </w:rPr>
        <w:t xml:space="preserve">                   </w:t>
      </w:r>
      <w:r w:rsidRPr="00D66EF2">
        <w:rPr>
          <w:sz w:val="22"/>
          <w:szCs w:val="22"/>
        </w:rPr>
        <w:t>, nebo</w:t>
      </w:r>
      <w:r w:rsidRPr="00974413">
        <w:rPr>
          <w:sz w:val="22"/>
          <w:szCs w:val="22"/>
        </w:rPr>
        <w:t xml:space="preserve">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194A67">
      <w:pPr>
        <w:pStyle w:val="Zkladntext"/>
        <w:numPr>
          <w:ilvl w:val="0"/>
          <w:numId w:val="13"/>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194A67">
      <w:pPr>
        <w:pStyle w:val="Zkladntext"/>
        <w:numPr>
          <w:ilvl w:val="0"/>
          <w:numId w:val="13"/>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rsidR="008619EF" w:rsidRPr="00974413" w:rsidRDefault="008619EF"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w:t>
      </w:r>
    </w:p>
    <w:p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rsidR="008619EF" w:rsidRPr="00974413" w:rsidRDefault="008619EF" w:rsidP="00194A67">
      <w:pPr>
        <w:numPr>
          <w:ilvl w:val="0"/>
          <w:numId w:val="11"/>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194A67">
      <w:pPr>
        <w:numPr>
          <w:ilvl w:val="0"/>
          <w:numId w:val="11"/>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194A67">
      <w:pPr>
        <w:numPr>
          <w:ilvl w:val="0"/>
          <w:numId w:val="11"/>
        </w:numPr>
        <w:tabs>
          <w:tab w:val="left" w:pos="567"/>
          <w:tab w:val="left" w:pos="2127"/>
        </w:tabs>
        <w:spacing w:after="80"/>
        <w:ind w:left="567" w:hanging="567"/>
        <w:jc w:val="both"/>
        <w:rPr>
          <w:sz w:val="22"/>
          <w:szCs w:val="22"/>
        </w:rPr>
      </w:pPr>
      <w:r w:rsidRPr="00974413">
        <w:rPr>
          <w:sz w:val="22"/>
          <w:szCs w:val="22"/>
        </w:rPr>
        <w:t xml:space="preserve">Strany vylučují možnost postoupení této smlouvy ve smyslu § 1895 a </w:t>
      </w:r>
      <w:proofErr w:type="spellStart"/>
      <w:r w:rsidRPr="00974413">
        <w:rPr>
          <w:sz w:val="22"/>
          <w:szCs w:val="22"/>
        </w:rPr>
        <w:t>násl</w:t>
      </w:r>
      <w:proofErr w:type="spellEnd"/>
      <w:r w:rsidRPr="00974413">
        <w:rPr>
          <w:sz w:val="22"/>
          <w:szCs w:val="22"/>
        </w:rPr>
        <w:t>. občanského zákoníku třetí osobě.</w:t>
      </w:r>
    </w:p>
    <w:p w:rsidR="008619EF" w:rsidRPr="00974413" w:rsidRDefault="008619EF" w:rsidP="00194A67">
      <w:pPr>
        <w:numPr>
          <w:ilvl w:val="0"/>
          <w:numId w:val="11"/>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194A67">
      <w:pPr>
        <w:numPr>
          <w:ilvl w:val="0"/>
          <w:numId w:val="11"/>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t xml:space="preserve">příslušný </w:t>
      </w:r>
      <w:proofErr w:type="spellStart"/>
      <w:r w:rsidRPr="00974413">
        <w:rPr>
          <w:sz w:val="22"/>
          <w:szCs w:val="22"/>
        </w:rPr>
        <w:t>insolvenční</w:t>
      </w:r>
      <w:proofErr w:type="spellEnd"/>
      <w:r w:rsidRPr="00974413">
        <w:rPr>
          <w:sz w:val="22"/>
          <w:szCs w:val="22"/>
        </w:rPr>
        <w:t xml:space="preserve"> soud vydá rozhodnutí o úpadku zhotovitele nebo zamítne </w:t>
      </w:r>
      <w:proofErr w:type="spellStart"/>
      <w:r w:rsidRPr="00974413">
        <w:rPr>
          <w:sz w:val="22"/>
          <w:szCs w:val="22"/>
        </w:rPr>
        <w:t>insolvenční</w:t>
      </w:r>
      <w:proofErr w:type="spellEnd"/>
      <w:r w:rsidRPr="00974413">
        <w:rPr>
          <w:sz w:val="22"/>
          <w:szCs w:val="22"/>
        </w:rPr>
        <w:t xml:space="preserve"> návrh pro nedostatek majetku zhotovitele jako dlužníka.</w:t>
      </w:r>
    </w:p>
    <w:p w:rsidR="008619EF" w:rsidRDefault="008619EF" w:rsidP="00194A67">
      <w:pPr>
        <w:numPr>
          <w:ilvl w:val="0"/>
          <w:numId w:val="11"/>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B945B4" w:rsidRPr="00BB160A" w:rsidRDefault="00B945B4" w:rsidP="00194A67">
      <w:pPr>
        <w:numPr>
          <w:ilvl w:val="0"/>
          <w:numId w:val="11"/>
        </w:numPr>
        <w:tabs>
          <w:tab w:val="left" w:pos="567"/>
          <w:tab w:val="left" w:pos="1134"/>
          <w:tab w:val="left" w:pos="2127"/>
        </w:tabs>
        <w:spacing w:after="80"/>
        <w:ind w:left="567" w:hanging="567"/>
        <w:jc w:val="both"/>
        <w:rPr>
          <w:sz w:val="22"/>
          <w:szCs w:val="22"/>
        </w:rPr>
      </w:pPr>
      <w:r w:rsidRPr="00BB160A">
        <w:rPr>
          <w:sz w:val="22"/>
          <w:szCs w:val="22"/>
        </w:rPr>
        <w:t xml:space="preserve">Objednatel má právo jednostranně odstoupit od této smlouvy v případě, že nezíská dotaci, kterou se má podílet na financování </w:t>
      </w:r>
      <w:proofErr w:type="gramStart"/>
      <w:r w:rsidRPr="00BB160A">
        <w:rPr>
          <w:sz w:val="22"/>
          <w:szCs w:val="22"/>
        </w:rPr>
        <w:t>díla, a nebo tuto</w:t>
      </w:r>
      <w:proofErr w:type="gramEnd"/>
      <w:r w:rsidRPr="00BB160A">
        <w:rPr>
          <w:sz w:val="22"/>
          <w:szCs w:val="22"/>
        </w:rPr>
        <w:t xml:space="preserve"> dotaci získá, ale její výše bude poskytovatelem dotace následně snížena. </w:t>
      </w:r>
    </w:p>
    <w:p w:rsidR="008619EF" w:rsidRPr="00974413" w:rsidRDefault="008619EF" w:rsidP="00194A67">
      <w:pPr>
        <w:numPr>
          <w:ilvl w:val="0"/>
          <w:numId w:val="11"/>
        </w:numPr>
        <w:tabs>
          <w:tab w:val="left" w:pos="567"/>
          <w:tab w:val="left" w:pos="1276"/>
        </w:tabs>
        <w:ind w:left="567" w:hanging="567"/>
        <w:jc w:val="both"/>
        <w:rPr>
          <w:sz w:val="22"/>
          <w:szCs w:val="22"/>
        </w:rPr>
      </w:pPr>
      <w:r w:rsidRPr="00974413">
        <w:rPr>
          <w:sz w:val="22"/>
          <w:szCs w:val="22"/>
        </w:rPr>
        <w:lastRenderedPageBreak/>
        <w:t xml:space="preserve">Pokud objednatel odstoupí od této smlouvy z důvodů jsoucích na straně zhotovitele, zavazuje se zhotovitel uhradit objednateli veškerou na straně objednatele vzniklou škodu. </w:t>
      </w:r>
    </w:p>
    <w:p w:rsidR="008619EF" w:rsidRPr="00974413" w:rsidRDefault="008619EF" w:rsidP="00BB7FCD">
      <w:pPr>
        <w:tabs>
          <w:tab w:val="left" w:pos="567"/>
          <w:tab w:val="left" w:pos="2127"/>
        </w:tabs>
        <w:jc w:val="center"/>
        <w:rPr>
          <w:b/>
          <w:color w:val="0070C0"/>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w:t>
      </w:r>
      <w:r w:rsidR="00BA13D9">
        <w:rPr>
          <w:b/>
          <w:sz w:val="22"/>
          <w:szCs w:val="22"/>
        </w:rPr>
        <w:t>II.</w:t>
      </w:r>
    </w:p>
    <w:p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rsidR="008619EF" w:rsidRPr="00974413" w:rsidRDefault="008619EF" w:rsidP="00194A67">
      <w:pPr>
        <w:numPr>
          <w:ilvl w:val="0"/>
          <w:numId w:val="18"/>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rsidR="009B3A6C" w:rsidRPr="00974413" w:rsidRDefault="009B3A6C" w:rsidP="00194A67">
      <w:pPr>
        <w:numPr>
          <w:ilvl w:val="0"/>
          <w:numId w:val="18"/>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A0769E" w:rsidRDefault="008619EF" w:rsidP="00194A67">
      <w:pPr>
        <w:numPr>
          <w:ilvl w:val="0"/>
          <w:numId w:val="18"/>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w:t>
      </w:r>
      <w:r w:rsidR="009B3A6C" w:rsidRPr="00974413">
        <w:rPr>
          <w:sz w:val="22"/>
          <w:szCs w:val="22"/>
        </w:rPr>
        <w:t xml:space="preserve">ami a účinnosti nabývá </w:t>
      </w:r>
      <w:r w:rsidR="00EA125C" w:rsidRPr="00974413">
        <w:rPr>
          <w:sz w:val="22"/>
          <w:szCs w:val="22"/>
        </w:rPr>
        <w:t>u</w:t>
      </w:r>
      <w:r w:rsidR="009B3A6C" w:rsidRPr="00974413">
        <w:rPr>
          <w:sz w:val="22"/>
          <w:szCs w:val="22"/>
        </w:rPr>
        <w:t>veřejnění</w:t>
      </w:r>
      <w:r w:rsidR="001129A3" w:rsidRPr="00974413">
        <w:rPr>
          <w:sz w:val="22"/>
          <w:szCs w:val="22"/>
        </w:rPr>
        <w:t>m</w:t>
      </w:r>
      <w:r w:rsidR="009B3A6C" w:rsidRPr="00974413">
        <w:rPr>
          <w:sz w:val="22"/>
          <w:szCs w:val="22"/>
        </w:rPr>
        <w:t xml:space="preserve"> v </w:t>
      </w:r>
      <w:r w:rsidR="009B3A6C" w:rsidRPr="00A0769E">
        <w:rPr>
          <w:sz w:val="22"/>
          <w:szCs w:val="22"/>
        </w:rPr>
        <w:t>registru smluv.</w:t>
      </w:r>
    </w:p>
    <w:p w:rsidR="008619EF" w:rsidRPr="00A0769E" w:rsidRDefault="008619EF" w:rsidP="00194A67">
      <w:pPr>
        <w:numPr>
          <w:ilvl w:val="0"/>
          <w:numId w:val="18"/>
        </w:numPr>
        <w:tabs>
          <w:tab w:val="left" w:pos="567"/>
          <w:tab w:val="left" w:pos="1134"/>
          <w:tab w:val="left" w:pos="2127"/>
        </w:tabs>
        <w:ind w:left="567" w:hanging="567"/>
        <w:jc w:val="both"/>
        <w:rPr>
          <w:sz w:val="22"/>
          <w:szCs w:val="22"/>
        </w:rPr>
      </w:pPr>
      <w:r w:rsidRPr="00A0769E">
        <w:rPr>
          <w:sz w:val="22"/>
          <w:szCs w:val="22"/>
        </w:rPr>
        <w:t>Nedílnou součástí této smlouvy jsou:</w:t>
      </w:r>
    </w:p>
    <w:p w:rsidR="008619EF" w:rsidRPr="00A0769E" w:rsidRDefault="008619EF" w:rsidP="00BB7FCD">
      <w:pPr>
        <w:tabs>
          <w:tab w:val="left" w:pos="851"/>
        </w:tabs>
        <w:ind w:left="851" w:hanging="284"/>
        <w:jc w:val="both"/>
        <w:rPr>
          <w:sz w:val="22"/>
          <w:szCs w:val="22"/>
        </w:rPr>
      </w:pPr>
      <w:r w:rsidRPr="00A0769E">
        <w:rPr>
          <w:sz w:val="22"/>
          <w:szCs w:val="22"/>
        </w:rPr>
        <w:t>-</w:t>
      </w:r>
      <w:r w:rsidRPr="00A0769E">
        <w:rPr>
          <w:sz w:val="22"/>
          <w:szCs w:val="22"/>
        </w:rPr>
        <w:tab/>
        <w:t xml:space="preserve">příloha č. 1 - </w:t>
      </w:r>
      <w:r w:rsidR="00A0769E" w:rsidRPr="00A0769E">
        <w:rPr>
          <w:sz w:val="22"/>
          <w:szCs w:val="22"/>
        </w:rPr>
        <w:t xml:space="preserve">Cenová nabídka zhotovitele </w:t>
      </w:r>
    </w:p>
    <w:p w:rsidR="008619EF" w:rsidRPr="00A0769E" w:rsidRDefault="008619EF" w:rsidP="00BD6FA8">
      <w:pPr>
        <w:pStyle w:val="Odstavecseseznamem"/>
        <w:tabs>
          <w:tab w:val="left" w:pos="567"/>
          <w:tab w:val="left" w:pos="2127"/>
        </w:tabs>
        <w:jc w:val="both"/>
        <w:rPr>
          <w:sz w:val="22"/>
          <w:szCs w:val="22"/>
          <w:u w:val="single"/>
        </w:rPr>
      </w:pPr>
    </w:p>
    <w:p w:rsidR="008619EF" w:rsidRPr="00974413" w:rsidRDefault="008619EF" w:rsidP="00BD6FA8">
      <w:pPr>
        <w:tabs>
          <w:tab w:val="left" w:pos="567"/>
          <w:tab w:val="left" w:pos="2127"/>
        </w:tabs>
        <w:jc w:val="both"/>
        <w:rPr>
          <w:sz w:val="22"/>
          <w:szCs w:val="22"/>
          <w:u w:val="single"/>
        </w:rPr>
      </w:pPr>
      <w:r w:rsidRPr="00A0769E">
        <w:rPr>
          <w:sz w:val="22"/>
          <w:szCs w:val="22"/>
          <w:u w:val="single"/>
        </w:rPr>
        <w:t>Doložka dle § 41 odst. 1 zákona č. 128/2000 Sb., ve znění</w:t>
      </w:r>
      <w:r w:rsidRPr="00974413">
        <w:rPr>
          <w:sz w:val="22"/>
          <w:szCs w:val="22"/>
          <w:u w:val="single"/>
        </w:rPr>
        <w:t xml:space="preserve"> </w:t>
      </w:r>
      <w:proofErr w:type="spellStart"/>
      <w:r w:rsidRPr="00974413">
        <w:rPr>
          <w:sz w:val="22"/>
          <w:szCs w:val="22"/>
          <w:u w:val="single"/>
        </w:rPr>
        <w:t>pozd</w:t>
      </w:r>
      <w:proofErr w:type="spellEnd"/>
      <w:r w:rsidRPr="00974413">
        <w:rPr>
          <w:sz w:val="22"/>
          <w:szCs w:val="22"/>
          <w:u w:val="single"/>
        </w:rPr>
        <w:t>.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w:t>
      </w:r>
      <w:r w:rsidRPr="001B251C">
        <w:rPr>
          <w:sz w:val="22"/>
          <w:szCs w:val="22"/>
        </w:rPr>
        <w:t xml:space="preserve">dne </w:t>
      </w:r>
      <w:proofErr w:type="gramStart"/>
      <w:r w:rsidR="0050410F">
        <w:rPr>
          <w:sz w:val="22"/>
          <w:szCs w:val="22"/>
        </w:rPr>
        <w:t>20.1.2020</w:t>
      </w:r>
      <w:proofErr w:type="gramEnd"/>
    </w:p>
    <w:p w:rsidR="008619EF" w:rsidRPr="00974413" w:rsidRDefault="008619EF" w:rsidP="00AA2B29">
      <w:pPr>
        <w:tabs>
          <w:tab w:val="left" w:pos="567"/>
          <w:tab w:val="left" w:pos="2127"/>
        </w:tabs>
        <w:jc w:val="both"/>
        <w:rPr>
          <w:sz w:val="22"/>
          <w:szCs w:val="22"/>
          <w:u w:val="single"/>
        </w:rPr>
      </w:pPr>
    </w:p>
    <w:p w:rsidR="008619EF" w:rsidRPr="00974413" w:rsidRDefault="008619EF" w:rsidP="00AA2B29">
      <w:pPr>
        <w:tabs>
          <w:tab w:val="left" w:pos="567"/>
          <w:tab w:val="left" w:pos="2127"/>
          <w:tab w:val="left" w:pos="5220"/>
        </w:tabs>
        <w:jc w:val="both"/>
        <w:rPr>
          <w:sz w:val="22"/>
          <w:szCs w:val="22"/>
        </w:rPr>
      </w:pPr>
      <w:r w:rsidRPr="00974413">
        <w:rPr>
          <w:sz w:val="22"/>
          <w:szCs w:val="22"/>
        </w:rPr>
        <w:t xml:space="preserve">Ve Svitavách dne </w:t>
      </w:r>
      <w:proofErr w:type="gramStart"/>
      <w:r w:rsidR="0050410F">
        <w:rPr>
          <w:sz w:val="22"/>
          <w:szCs w:val="22"/>
        </w:rPr>
        <w:t>20.1.2020</w:t>
      </w:r>
      <w:proofErr w:type="gramEnd"/>
    </w:p>
    <w:p w:rsidR="008619EF" w:rsidRPr="00974413" w:rsidRDefault="008619EF" w:rsidP="00AA2B29">
      <w:pPr>
        <w:tabs>
          <w:tab w:val="left" w:pos="567"/>
          <w:tab w:val="left" w:pos="2127"/>
          <w:tab w:val="center"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Za zhotovitele:</w:t>
      </w: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left" w:pos="567"/>
          <w:tab w:val="left" w:pos="2127"/>
        </w:tabs>
        <w:jc w:val="both"/>
        <w:rPr>
          <w:sz w:val="22"/>
          <w:szCs w:val="22"/>
        </w:rPr>
      </w:pPr>
    </w:p>
    <w:p w:rsidR="008619EF" w:rsidRPr="00974413" w:rsidRDefault="008619EF" w:rsidP="00AA2B29">
      <w:pPr>
        <w:tabs>
          <w:tab w:val="center" w:pos="1620"/>
        </w:tabs>
        <w:jc w:val="both"/>
        <w:rPr>
          <w:sz w:val="22"/>
          <w:szCs w:val="22"/>
        </w:rPr>
      </w:pPr>
    </w:p>
    <w:p w:rsidR="009B3A6C" w:rsidRPr="00974413" w:rsidRDefault="009B3A6C" w:rsidP="009B3A6C">
      <w:pPr>
        <w:tabs>
          <w:tab w:val="center" w:pos="1985"/>
          <w:tab w:val="center" w:pos="7371"/>
        </w:tabs>
        <w:jc w:val="both"/>
        <w:rPr>
          <w:sz w:val="22"/>
          <w:szCs w:val="22"/>
        </w:rPr>
      </w:pPr>
      <w:r w:rsidRPr="00974413">
        <w:rPr>
          <w:sz w:val="22"/>
          <w:szCs w:val="22"/>
        </w:rPr>
        <w:tab/>
        <w:t>…………………….…………………………</w:t>
      </w:r>
      <w:r w:rsidRPr="00974413">
        <w:rPr>
          <w:sz w:val="22"/>
          <w:szCs w:val="22"/>
        </w:rPr>
        <w:tab/>
      </w:r>
      <w:r w:rsidR="008619EF" w:rsidRPr="00974413">
        <w:rPr>
          <w:sz w:val="22"/>
          <w:szCs w:val="22"/>
        </w:rPr>
        <w:t>…………………….</w:t>
      </w:r>
      <w:r w:rsidRPr="00974413">
        <w:rPr>
          <w:sz w:val="22"/>
          <w:szCs w:val="22"/>
        </w:rPr>
        <w:t>…………………………</w:t>
      </w:r>
    </w:p>
    <w:p w:rsidR="008619EF" w:rsidRPr="00974413" w:rsidRDefault="009B3A6C" w:rsidP="009B3A6C">
      <w:pPr>
        <w:tabs>
          <w:tab w:val="center" w:pos="1985"/>
          <w:tab w:val="center" w:pos="7371"/>
        </w:tabs>
        <w:jc w:val="both"/>
        <w:rPr>
          <w:color w:val="0070C0"/>
          <w:sz w:val="22"/>
          <w:szCs w:val="22"/>
        </w:rPr>
      </w:pPr>
      <w:r w:rsidRPr="00974413">
        <w:rPr>
          <w:sz w:val="22"/>
          <w:szCs w:val="22"/>
        </w:rPr>
        <w:tab/>
      </w:r>
    </w:p>
    <w:sectPr w:rsidR="008619EF" w:rsidRPr="00974413" w:rsidSect="001457D2">
      <w:footerReference w:type="even" r:id="rId9"/>
      <w:footerReference w:type="default" r:id="rId10"/>
      <w:pgSz w:w="11907" w:h="16840" w:code="9"/>
      <w:pgMar w:top="1418" w:right="1134" w:bottom="1134" w:left="1247"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10F" w:rsidRDefault="0050410F">
      <w:r>
        <w:separator/>
      </w:r>
    </w:p>
  </w:endnote>
  <w:endnote w:type="continuationSeparator" w:id="1">
    <w:p w:rsidR="0050410F" w:rsidRDefault="0050410F">
      <w:r>
        <w:continuationSeparator/>
      </w:r>
    </w:p>
  </w:endnote>
  <w:endnote w:type="continuationNotice" w:id="2">
    <w:p w:rsidR="0050410F" w:rsidRDefault="0050410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0F" w:rsidRDefault="0050410F"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0410F" w:rsidRDefault="0050410F"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0F" w:rsidRDefault="0050410F"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96454">
      <w:rPr>
        <w:rStyle w:val="slostrnky"/>
        <w:noProof/>
      </w:rPr>
      <w:t>1</w:t>
    </w:r>
    <w:r>
      <w:rPr>
        <w:rStyle w:val="slostrnky"/>
      </w:rPr>
      <w:fldChar w:fldCharType="end"/>
    </w:r>
  </w:p>
  <w:p w:rsidR="0050410F" w:rsidRDefault="0050410F"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10F" w:rsidRDefault="0050410F">
      <w:r>
        <w:separator/>
      </w:r>
    </w:p>
  </w:footnote>
  <w:footnote w:type="continuationSeparator" w:id="1">
    <w:p w:rsidR="0050410F" w:rsidRDefault="0050410F">
      <w:r>
        <w:continuationSeparator/>
      </w:r>
    </w:p>
  </w:footnote>
  <w:footnote w:type="continuationNotice" w:id="2">
    <w:p w:rsidR="0050410F" w:rsidRDefault="0050410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BF442B9"/>
    <w:multiLevelType w:val="hybridMultilevel"/>
    <w:tmpl w:val="CC243AFE"/>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F195CEE"/>
    <w:multiLevelType w:val="hybridMultilevel"/>
    <w:tmpl w:val="CC243AFE"/>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7">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3E1974E9"/>
    <w:multiLevelType w:val="hybridMultilevel"/>
    <w:tmpl w:val="B6486B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4">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4"/>
  </w:num>
  <w:num w:numId="2">
    <w:abstractNumId w:val="23"/>
  </w:num>
  <w:num w:numId="3">
    <w:abstractNumId w:val="8"/>
  </w:num>
  <w:num w:numId="4">
    <w:abstractNumId w:val="6"/>
  </w:num>
  <w:num w:numId="5">
    <w:abstractNumId w:val="0"/>
  </w:num>
  <w:num w:numId="6">
    <w:abstractNumId w:val="3"/>
  </w:num>
  <w:num w:numId="7">
    <w:abstractNumId w:val="21"/>
  </w:num>
  <w:num w:numId="8">
    <w:abstractNumId w:val="7"/>
  </w:num>
  <w:num w:numId="9">
    <w:abstractNumId w:val="1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3"/>
  </w:num>
  <w:num w:numId="14">
    <w:abstractNumId w:val="11"/>
  </w:num>
  <w:num w:numId="15">
    <w:abstractNumId w:val="17"/>
  </w:num>
  <w:num w:numId="16">
    <w:abstractNumId w:val="16"/>
  </w:num>
  <w:num w:numId="17">
    <w:abstractNumId w:val="5"/>
  </w:num>
  <w:num w:numId="18">
    <w:abstractNumId w:val="10"/>
  </w:num>
  <w:num w:numId="19">
    <w:abstractNumId w:val="20"/>
  </w:num>
  <w:num w:numId="20">
    <w:abstractNumId w:val="1"/>
  </w:num>
  <w:num w:numId="21">
    <w:abstractNumId w:val="22"/>
  </w:num>
  <w:num w:numId="22">
    <w:abstractNumId w:val="2"/>
  </w:num>
  <w:num w:numId="23">
    <w:abstractNumId w:val="4"/>
  </w:num>
  <w:num w:numId="24">
    <w:abstractNumId w:val="1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0"/>
    <w:footnote w:id="1"/>
    <w:footnote w:id="2"/>
  </w:footnotePr>
  <w:endnotePr>
    <w:endnote w:id="0"/>
    <w:endnote w:id="1"/>
    <w:endnote w:id="2"/>
  </w:endnotePr>
  <w:compat/>
  <w:rsids>
    <w:rsidRoot w:val="00B52186"/>
    <w:rsid w:val="0000054F"/>
    <w:rsid w:val="000005A8"/>
    <w:rsid w:val="00000A87"/>
    <w:rsid w:val="00000AC3"/>
    <w:rsid w:val="0000102A"/>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60F8"/>
    <w:rsid w:val="00026886"/>
    <w:rsid w:val="00026E39"/>
    <w:rsid w:val="000278FE"/>
    <w:rsid w:val="00027919"/>
    <w:rsid w:val="00030F2F"/>
    <w:rsid w:val="0003105B"/>
    <w:rsid w:val="00031A50"/>
    <w:rsid w:val="000323AE"/>
    <w:rsid w:val="00034006"/>
    <w:rsid w:val="00034480"/>
    <w:rsid w:val="000347F7"/>
    <w:rsid w:val="00035025"/>
    <w:rsid w:val="00036084"/>
    <w:rsid w:val="00036089"/>
    <w:rsid w:val="0003672E"/>
    <w:rsid w:val="00036DFE"/>
    <w:rsid w:val="00036F5A"/>
    <w:rsid w:val="000407ED"/>
    <w:rsid w:val="00042BC1"/>
    <w:rsid w:val="0004356F"/>
    <w:rsid w:val="00043AD1"/>
    <w:rsid w:val="00043ECB"/>
    <w:rsid w:val="00043EE4"/>
    <w:rsid w:val="00047009"/>
    <w:rsid w:val="000471D5"/>
    <w:rsid w:val="00050053"/>
    <w:rsid w:val="0005222E"/>
    <w:rsid w:val="00054132"/>
    <w:rsid w:val="0005565D"/>
    <w:rsid w:val="000557DB"/>
    <w:rsid w:val="00055931"/>
    <w:rsid w:val="00055DF7"/>
    <w:rsid w:val="000563F3"/>
    <w:rsid w:val="00057B69"/>
    <w:rsid w:val="00057BF9"/>
    <w:rsid w:val="00057E10"/>
    <w:rsid w:val="000646CB"/>
    <w:rsid w:val="0006477E"/>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1A8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86E"/>
    <w:rsid w:val="00097918"/>
    <w:rsid w:val="000A12AC"/>
    <w:rsid w:val="000A18CC"/>
    <w:rsid w:val="000A27B3"/>
    <w:rsid w:val="000A28F6"/>
    <w:rsid w:val="000A2A5F"/>
    <w:rsid w:val="000A2B08"/>
    <w:rsid w:val="000A39E6"/>
    <w:rsid w:val="000A4226"/>
    <w:rsid w:val="000A50F9"/>
    <w:rsid w:val="000A5557"/>
    <w:rsid w:val="000A58AF"/>
    <w:rsid w:val="000A782D"/>
    <w:rsid w:val="000B0297"/>
    <w:rsid w:val="000B1F68"/>
    <w:rsid w:val="000B2B67"/>
    <w:rsid w:val="000B5642"/>
    <w:rsid w:val="000B5836"/>
    <w:rsid w:val="000B6180"/>
    <w:rsid w:val="000B6BF8"/>
    <w:rsid w:val="000B6F92"/>
    <w:rsid w:val="000C0948"/>
    <w:rsid w:val="000C09EB"/>
    <w:rsid w:val="000C0B34"/>
    <w:rsid w:val="000C10EA"/>
    <w:rsid w:val="000C25B5"/>
    <w:rsid w:val="000C26D0"/>
    <w:rsid w:val="000C2EEE"/>
    <w:rsid w:val="000C39E9"/>
    <w:rsid w:val="000C3C25"/>
    <w:rsid w:val="000C4672"/>
    <w:rsid w:val="000C71AD"/>
    <w:rsid w:val="000C7760"/>
    <w:rsid w:val="000C7766"/>
    <w:rsid w:val="000C7EE2"/>
    <w:rsid w:val="000D114A"/>
    <w:rsid w:val="000D1F24"/>
    <w:rsid w:val="000D1F4A"/>
    <w:rsid w:val="000D207F"/>
    <w:rsid w:val="000D22AE"/>
    <w:rsid w:val="000D25D8"/>
    <w:rsid w:val="000D30EB"/>
    <w:rsid w:val="000D33B0"/>
    <w:rsid w:val="000D36CA"/>
    <w:rsid w:val="000D39F8"/>
    <w:rsid w:val="000D3E61"/>
    <w:rsid w:val="000D49E6"/>
    <w:rsid w:val="000D5267"/>
    <w:rsid w:val="000D5779"/>
    <w:rsid w:val="000D67A8"/>
    <w:rsid w:val="000E0BDA"/>
    <w:rsid w:val="000E153A"/>
    <w:rsid w:val="000E29A6"/>
    <w:rsid w:val="000E3AD2"/>
    <w:rsid w:val="000E3DD7"/>
    <w:rsid w:val="000E4617"/>
    <w:rsid w:val="000E4DF0"/>
    <w:rsid w:val="000E5EE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7D2"/>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212"/>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2DF"/>
    <w:rsid w:val="00192814"/>
    <w:rsid w:val="00192CBD"/>
    <w:rsid w:val="00192DDF"/>
    <w:rsid w:val="00193E13"/>
    <w:rsid w:val="00194A67"/>
    <w:rsid w:val="00195C64"/>
    <w:rsid w:val="0019672B"/>
    <w:rsid w:val="0019672F"/>
    <w:rsid w:val="001968B0"/>
    <w:rsid w:val="001A0A70"/>
    <w:rsid w:val="001A0D2E"/>
    <w:rsid w:val="001A180A"/>
    <w:rsid w:val="001A36B1"/>
    <w:rsid w:val="001A394D"/>
    <w:rsid w:val="001A3D99"/>
    <w:rsid w:val="001A47CE"/>
    <w:rsid w:val="001A4B59"/>
    <w:rsid w:val="001A5051"/>
    <w:rsid w:val="001A52F9"/>
    <w:rsid w:val="001A5630"/>
    <w:rsid w:val="001A60F5"/>
    <w:rsid w:val="001A6E4E"/>
    <w:rsid w:val="001A747D"/>
    <w:rsid w:val="001A74DA"/>
    <w:rsid w:val="001B251C"/>
    <w:rsid w:val="001B4198"/>
    <w:rsid w:val="001B43D3"/>
    <w:rsid w:val="001B4CF5"/>
    <w:rsid w:val="001B52F8"/>
    <w:rsid w:val="001B5D62"/>
    <w:rsid w:val="001B6049"/>
    <w:rsid w:val="001B634A"/>
    <w:rsid w:val="001B68A6"/>
    <w:rsid w:val="001B6CCB"/>
    <w:rsid w:val="001B6DEB"/>
    <w:rsid w:val="001B7263"/>
    <w:rsid w:val="001C152D"/>
    <w:rsid w:val="001C2EE5"/>
    <w:rsid w:val="001C5BBA"/>
    <w:rsid w:val="001C6407"/>
    <w:rsid w:val="001C6E74"/>
    <w:rsid w:val="001C6F9C"/>
    <w:rsid w:val="001C71F2"/>
    <w:rsid w:val="001C7448"/>
    <w:rsid w:val="001C75BF"/>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3F8C"/>
    <w:rsid w:val="001E44D9"/>
    <w:rsid w:val="001E4D6A"/>
    <w:rsid w:val="001E55CF"/>
    <w:rsid w:val="001E59BE"/>
    <w:rsid w:val="001E6923"/>
    <w:rsid w:val="001E71E3"/>
    <w:rsid w:val="001F2E12"/>
    <w:rsid w:val="001F3C82"/>
    <w:rsid w:val="001F4A20"/>
    <w:rsid w:val="001F5D43"/>
    <w:rsid w:val="001F5F89"/>
    <w:rsid w:val="001F608B"/>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189"/>
    <w:rsid w:val="0022297C"/>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239E"/>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4A88"/>
    <w:rsid w:val="002559CF"/>
    <w:rsid w:val="00255F3A"/>
    <w:rsid w:val="00256908"/>
    <w:rsid w:val="00257000"/>
    <w:rsid w:val="0026063C"/>
    <w:rsid w:val="00260C52"/>
    <w:rsid w:val="0026124D"/>
    <w:rsid w:val="00263E2A"/>
    <w:rsid w:val="00266250"/>
    <w:rsid w:val="0026647D"/>
    <w:rsid w:val="00266BDA"/>
    <w:rsid w:val="00266D5C"/>
    <w:rsid w:val="00267714"/>
    <w:rsid w:val="0026783C"/>
    <w:rsid w:val="00270668"/>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AC6"/>
    <w:rsid w:val="002B6BB5"/>
    <w:rsid w:val="002B718E"/>
    <w:rsid w:val="002B7A23"/>
    <w:rsid w:val="002C0B4E"/>
    <w:rsid w:val="002C0E72"/>
    <w:rsid w:val="002C2039"/>
    <w:rsid w:val="002C2119"/>
    <w:rsid w:val="002C2612"/>
    <w:rsid w:val="002C2F07"/>
    <w:rsid w:val="002C370F"/>
    <w:rsid w:val="002C3724"/>
    <w:rsid w:val="002C38BB"/>
    <w:rsid w:val="002C6475"/>
    <w:rsid w:val="002C71B1"/>
    <w:rsid w:val="002C7EB2"/>
    <w:rsid w:val="002D1BD3"/>
    <w:rsid w:val="002D23BB"/>
    <w:rsid w:val="002D2AD7"/>
    <w:rsid w:val="002D2B2B"/>
    <w:rsid w:val="002D42C4"/>
    <w:rsid w:val="002D49C8"/>
    <w:rsid w:val="002D538D"/>
    <w:rsid w:val="002D5AED"/>
    <w:rsid w:val="002D5DDD"/>
    <w:rsid w:val="002D73F4"/>
    <w:rsid w:val="002E004A"/>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3D46"/>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5E49"/>
    <w:rsid w:val="00326C8B"/>
    <w:rsid w:val="00326D15"/>
    <w:rsid w:val="003278D1"/>
    <w:rsid w:val="00327AC1"/>
    <w:rsid w:val="0033050A"/>
    <w:rsid w:val="00330830"/>
    <w:rsid w:val="00330BAD"/>
    <w:rsid w:val="00330D3C"/>
    <w:rsid w:val="00331DF4"/>
    <w:rsid w:val="0033291A"/>
    <w:rsid w:val="00332EC2"/>
    <w:rsid w:val="0033358E"/>
    <w:rsid w:val="003359BB"/>
    <w:rsid w:val="00335A2F"/>
    <w:rsid w:val="00335FC4"/>
    <w:rsid w:val="00336ADE"/>
    <w:rsid w:val="00337461"/>
    <w:rsid w:val="00337D20"/>
    <w:rsid w:val="00337DA9"/>
    <w:rsid w:val="003408C2"/>
    <w:rsid w:val="00341B1F"/>
    <w:rsid w:val="00341C57"/>
    <w:rsid w:val="0034270F"/>
    <w:rsid w:val="00342786"/>
    <w:rsid w:val="003427E9"/>
    <w:rsid w:val="00342FC5"/>
    <w:rsid w:val="003439E0"/>
    <w:rsid w:val="00345564"/>
    <w:rsid w:val="00345E81"/>
    <w:rsid w:val="0034681F"/>
    <w:rsid w:val="003468DB"/>
    <w:rsid w:val="0034714E"/>
    <w:rsid w:val="00350B05"/>
    <w:rsid w:val="00351535"/>
    <w:rsid w:val="00352408"/>
    <w:rsid w:val="00352709"/>
    <w:rsid w:val="00352E4C"/>
    <w:rsid w:val="003539A6"/>
    <w:rsid w:val="00353DD6"/>
    <w:rsid w:val="00353E0F"/>
    <w:rsid w:val="00354DBB"/>
    <w:rsid w:val="003562D2"/>
    <w:rsid w:val="003562F2"/>
    <w:rsid w:val="003563DB"/>
    <w:rsid w:val="00356B99"/>
    <w:rsid w:val="003575FF"/>
    <w:rsid w:val="00357F3C"/>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C6"/>
    <w:rsid w:val="00384745"/>
    <w:rsid w:val="0038491E"/>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3B6"/>
    <w:rsid w:val="003B0894"/>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5A4"/>
    <w:rsid w:val="003C48F7"/>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26FC"/>
    <w:rsid w:val="003F3369"/>
    <w:rsid w:val="003F393B"/>
    <w:rsid w:val="003F40F8"/>
    <w:rsid w:val="003F64FA"/>
    <w:rsid w:val="003F6540"/>
    <w:rsid w:val="003F778C"/>
    <w:rsid w:val="004000D4"/>
    <w:rsid w:val="004009ED"/>
    <w:rsid w:val="00401608"/>
    <w:rsid w:val="00401C7C"/>
    <w:rsid w:val="00402CEE"/>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3FB6"/>
    <w:rsid w:val="0041462A"/>
    <w:rsid w:val="00414B5B"/>
    <w:rsid w:val="00414DF6"/>
    <w:rsid w:val="00414F32"/>
    <w:rsid w:val="0041567D"/>
    <w:rsid w:val="00417DA4"/>
    <w:rsid w:val="0042022B"/>
    <w:rsid w:val="00420CB0"/>
    <w:rsid w:val="0042114F"/>
    <w:rsid w:val="00421827"/>
    <w:rsid w:val="00421CC7"/>
    <w:rsid w:val="00421D3E"/>
    <w:rsid w:val="004221F1"/>
    <w:rsid w:val="004227DB"/>
    <w:rsid w:val="004228BF"/>
    <w:rsid w:val="00423332"/>
    <w:rsid w:val="0042342F"/>
    <w:rsid w:val="00424D04"/>
    <w:rsid w:val="00424F8F"/>
    <w:rsid w:val="004254AE"/>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51489"/>
    <w:rsid w:val="004517CA"/>
    <w:rsid w:val="00451893"/>
    <w:rsid w:val="004520E0"/>
    <w:rsid w:val="00453167"/>
    <w:rsid w:val="00454656"/>
    <w:rsid w:val="00454A21"/>
    <w:rsid w:val="00454ED3"/>
    <w:rsid w:val="00456685"/>
    <w:rsid w:val="00456759"/>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5A5"/>
    <w:rsid w:val="00481C94"/>
    <w:rsid w:val="00482120"/>
    <w:rsid w:val="00483332"/>
    <w:rsid w:val="004835BF"/>
    <w:rsid w:val="00483C64"/>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12B4"/>
    <w:rsid w:val="004A1882"/>
    <w:rsid w:val="004A1BE9"/>
    <w:rsid w:val="004A1E2B"/>
    <w:rsid w:val="004A3A19"/>
    <w:rsid w:val="004A49D6"/>
    <w:rsid w:val="004A4B37"/>
    <w:rsid w:val="004A559E"/>
    <w:rsid w:val="004A5941"/>
    <w:rsid w:val="004A5E38"/>
    <w:rsid w:val="004A61D9"/>
    <w:rsid w:val="004A62A1"/>
    <w:rsid w:val="004A6462"/>
    <w:rsid w:val="004A799E"/>
    <w:rsid w:val="004B19E9"/>
    <w:rsid w:val="004B1A91"/>
    <w:rsid w:val="004B2173"/>
    <w:rsid w:val="004B2308"/>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41BF"/>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6AD"/>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2FA"/>
    <w:rsid w:val="004F1D1F"/>
    <w:rsid w:val="004F2745"/>
    <w:rsid w:val="004F3124"/>
    <w:rsid w:val="004F3EE8"/>
    <w:rsid w:val="004F50D7"/>
    <w:rsid w:val="004F5E1E"/>
    <w:rsid w:val="004F62C5"/>
    <w:rsid w:val="004F665B"/>
    <w:rsid w:val="004F6847"/>
    <w:rsid w:val="005000E3"/>
    <w:rsid w:val="00500948"/>
    <w:rsid w:val="00500F8E"/>
    <w:rsid w:val="00502785"/>
    <w:rsid w:val="00502C53"/>
    <w:rsid w:val="0050396A"/>
    <w:rsid w:val="0050410F"/>
    <w:rsid w:val="00504F03"/>
    <w:rsid w:val="00505056"/>
    <w:rsid w:val="005055AD"/>
    <w:rsid w:val="00507B6B"/>
    <w:rsid w:val="00507BA7"/>
    <w:rsid w:val="00507F4E"/>
    <w:rsid w:val="005101EA"/>
    <w:rsid w:val="00510795"/>
    <w:rsid w:val="00511AB3"/>
    <w:rsid w:val="00513580"/>
    <w:rsid w:val="0051426A"/>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358"/>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579"/>
    <w:rsid w:val="00564F7A"/>
    <w:rsid w:val="00566CA7"/>
    <w:rsid w:val="00566DBB"/>
    <w:rsid w:val="00571198"/>
    <w:rsid w:val="005711F2"/>
    <w:rsid w:val="0057167D"/>
    <w:rsid w:val="00571EED"/>
    <w:rsid w:val="0057250C"/>
    <w:rsid w:val="00573CE8"/>
    <w:rsid w:val="00573EF9"/>
    <w:rsid w:val="005747A1"/>
    <w:rsid w:val="005768B3"/>
    <w:rsid w:val="00577DD7"/>
    <w:rsid w:val="00577EC5"/>
    <w:rsid w:val="00580778"/>
    <w:rsid w:val="00580B55"/>
    <w:rsid w:val="00581828"/>
    <w:rsid w:val="00581ACC"/>
    <w:rsid w:val="00582350"/>
    <w:rsid w:val="0058338D"/>
    <w:rsid w:val="00583CF9"/>
    <w:rsid w:val="00583F03"/>
    <w:rsid w:val="00583FB5"/>
    <w:rsid w:val="005854F0"/>
    <w:rsid w:val="005855E7"/>
    <w:rsid w:val="0058588A"/>
    <w:rsid w:val="0058652E"/>
    <w:rsid w:val="00586D33"/>
    <w:rsid w:val="00587324"/>
    <w:rsid w:val="005877E9"/>
    <w:rsid w:val="00587D08"/>
    <w:rsid w:val="005904CD"/>
    <w:rsid w:val="005917AC"/>
    <w:rsid w:val="00592389"/>
    <w:rsid w:val="0059255A"/>
    <w:rsid w:val="00592A0C"/>
    <w:rsid w:val="00592BF1"/>
    <w:rsid w:val="00593FEA"/>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379"/>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184"/>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1ADF"/>
    <w:rsid w:val="00602644"/>
    <w:rsid w:val="0060268B"/>
    <w:rsid w:val="00603201"/>
    <w:rsid w:val="00603683"/>
    <w:rsid w:val="00603B39"/>
    <w:rsid w:val="00603F1A"/>
    <w:rsid w:val="00604C2B"/>
    <w:rsid w:val="0060593E"/>
    <w:rsid w:val="00605FD9"/>
    <w:rsid w:val="00606B73"/>
    <w:rsid w:val="0060737D"/>
    <w:rsid w:val="006073A3"/>
    <w:rsid w:val="00607A22"/>
    <w:rsid w:val="00607F2C"/>
    <w:rsid w:val="00610007"/>
    <w:rsid w:val="00610B92"/>
    <w:rsid w:val="006117E4"/>
    <w:rsid w:val="0061354C"/>
    <w:rsid w:val="0061488F"/>
    <w:rsid w:val="006148AB"/>
    <w:rsid w:val="00614E7E"/>
    <w:rsid w:val="006163ED"/>
    <w:rsid w:val="00616469"/>
    <w:rsid w:val="0061655C"/>
    <w:rsid w:val="00616654"/>
    <w:rsid w:val="006178B3"/>
    <w:rsid w:val="00620373"/>
    <w:rsid w:val="00622565"/>
    <w:rsid w:val="00622941"/>
    <w:rsid w:val="00622E28"/>
    <w:rsid w:val="00623273"/>
    <w:rsid w:val="006232DB"/>
    <w:rsid w:val="00624B23"/>
    <w:rsid w:val="00625139"/>
    <w:rsid w:val="006273E9"/>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4EF3"/>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472"/>
    <w:rsid w:val="00667BE6"/>
    <w:rsid w:val="006708A8"/>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97854"/>
    <w:rsid w:val="006A063E"/>
    <w:rsid w:val="006A13C1"/>
    <w:rsid w:val="006A1BB6"/>
    <w:rsid w:val="006A2FE8"/>
    <w:rsid w:val="006A36DB"/>
    <w:rsid w:val="006A49FB"/>
    <w:rsid w:val="006A4FF2"/>
    <w:rsid w:val="006A61BF"/>
    <w:rsid w:val="006A6687"/>
    <w:rsid w:val="006A7473"/>
    <w:rsid w:val="006B0132"/>
    <w:rsid w:val="006B0C64"/>
    <w:rsid w:val="006B0D68"/>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18"/>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2386"/>
    <w:rsid w:val="006E30F8"/>
    <w:rsid w:val="006E3AB6"/>
    <w:rsid w:val="006E4390"/>
    <w:rsid w:val="006E5477"/>
    <w:rsid w:val="006E68B7"/>
    <w:rsid w:val="006E6F60"/>
    <w:rsid w:val="006F0851"/>
    <w:rsid w:val="006F13C7"/>
    <w:rsid w:val="006F207A"/>
    <w:rsid w:val="006F2684"/>
    <w:rsid w:val="006F2ADB"/>
    <w:rsid w:val="006F30AC"/>
    <w:rsid w:val="006F358D"/>
    <w:rsid w:val="006F3E84"/>
    <w:rsid w:val="006F42E9"/>
    <w:rsid w:val="006F4465"/>
    <w:rsid w:val="006F45E7"/>
    <w:rsid w:val="006F69A7"/>
    <w:rsid w:val="006F6D29"/>
    <w:rsid w:val="007002D2"/>
    <w:rsid w:val="0070060D"/>
    <w:rsid w:val="00700B5F"/>
    <w:rsid w:val="00701682"/>
    <w:rsid w:val="00701D18"/>
    <w:rsid w:val="00701E23"/>
    <w:rsid w:val="00702C9E"/>
    <w:rsid w:val="007039ED"/>
    <w:rsid w:val="00703B92"/>
    <w:rsid w:val="00703C5E"/>
    <w:rsid w:val="00703DA3"/>
    <w:rsid w:val="007041C2"/>
    <w:rsid w:val="00704B69"/>
    <w:rsid w:val="0070548F"/>
    <w:rsid w:val="00705902"/>
    <w:rsid w:val="00706312"/>
    <w:rsid w:val="007064BD"/>
    <w:rsid w:val="007064DD"/>
    <w:rsid w:val="007075D5"/>
    <w:rsid w:val="007109BA"/>
    <w:rsid w:val="00711DE6"/>
    <w:rsid w:val="00712454"/>
    <w:rsid w:val="00712FFF"/>
    <w:rsid w:val="007147E3"/>
    <w:rsid w:val="007170F0"/>
    <w:rsid w:val="00717B71"/>
    <w:rsid w:val="00717FA5"/>
    <w:rsid w:val="00720C8C"/>
    <w:rsid w:val="0072319D"/>
    <w:rsid w:val="00723EDD"/>
    <w:rsid w:val="0072404A"/>
    <w:rsid w:val="007242A4"/>
    <w:rsid w:val="007243C7"/>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531"/>
    <w:rsid w:val="007339CA"/>
    <w:rsid w:val="0073546E"/>
    <w:rsid w:val="00735936"/>
    <w:rsid w:val="00735A91"/>
    <w:rsid w:val="00736642"/>
    <w:rsid w:val="00737148"/>
    <w:rsid w:val="00741F5C"/>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66EB0"/>
    <w:rsid w:val="007671C2"/>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00"/>
    <w:rsid w:val="00794D3E"/>
    <w:rsid w:val="00795224"/>
    <w:rsid w:val="00795957"/>
    <w:rsid w:val="00796014"/>
    <w:rsid w:val="0079672D"/>
    <w:rsid w:val="00797698"/>
    <w:rsid w:val="007A0BFE"/>
    <w:rsid w:val="007A179E"/>
    <w:rsid w:val="007A1E3E"/>
    <w:rsid w:val="007A2D9C"/>
    <w:rsid w:val="007A4DEF"/>
    <w:rsid w:val="007A62C2"/>
    <w:rsid w:val="007A75A6"/>
    <w:rsid w:val="007A769D"/>
    <w:rsid w:val="007A76D4"/>
    <w:rsid w:val="007A7A2E"/>
    <w:rsid w:val="007B0FC3"/>
    <w:rsid w:val="007B1110"/>
    <w:rsid w:val="007B372F"/>
    <w:rsid w:val="007B391B"/>
    <w:rsid w:val="007B4A85"/>
    <w:rsid w:val="007B4E91"/>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20D3"/>
    <w:rsid w:val="007E2306"/>
    <w:rsid w:val="007E26A6"/>
    <w:rsid w:val="007E2C8A"/>
    <w:rsid w:val="007E2D58"/>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7F0"/>
    <w:rsid w:val="00800E9F"/>
    <w:rsid w:val="00803A1D"/>
    <w:rsid w:val="0080443B"/>
    <w:rsid w:val="0080491E"/>
    <w:rsid w:val="008058D0"/>
    <w:rsid w:val="008065A6"/>
    <w:rsid w:val="0080680A"/>
    <w:rsid w:val="008107CE"/>
    <w:rsid w:val="00810CA5"/>
    <w:rsid w:val="00810D21"/>
    <w:rsid w:val="0081107A"/>
    <w:rsid w:val="008116AE"/>
    <w:rsid w:val="00811858"/>
    <w:rsid w:val="00812D9E"/>
    <w:rsid w:val="008148AF"/>
    <w:rsid w:val="00814C2E"/>
    <w:rsid w:val="00814C80"/>
    <w:rsid w:val="00820311"/>
    <w:rsid w:val="00820403"/>
    <w:rsid w:val="0082063D"/>
    <w:rsid w:val="0082076B"/>
    <w:rsid w:val="00822DFB"/>
    <w:rsid w:val="00822F48"/>
    <w:rsid w:val="00826DBB"/>
    <w:rsid w:val="00827846"/>
    <w:rsid w:val="00827B5C"/>
    <w:rsid w:val="008307AB"/>
    <w:rsid w:val="008316CE"/>
    <w:rsid w:val="00831CBC"/>
    <w:rsid w:val="00831E91"/>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D01"/>
    <w:rsid w:val="008458DC"/>
    <w:rsid w:val="008463AB"/>
    <w:rsid w:val="0084646B"/>
    <w:rsid w:val="008468A1"/>
    <w:rsid w:val="0084780E"/>
    <w:rsid w:val="00847D29"/>
    <w:rsid w:val="00847DE3"/>
    <w:rsid w:val="0085001F"/>
    <w:rsid w:val="0085085B"/>
    <w:rsid w:val="00852EF2"/>
    <w:rsid w:val="00853AFE"/>
    <w:rsid w:val="008546EE"/>
    <w:rsid w:val="00854886"/>
    <w:rsid w:val="00854E33"/>
    <w:rsid w:val="00856561"/>
    <w:rsid w:val="00856DD6"/>
    <w:rsid w:val="008572FF"/>
    <w:rsid w:val="00857757"/>
    <w:rsid w:val="00857F3A"/>
    <w:rsid w:val="008609CC"/>
    <w:rsid w:val="008619EF"/>
    <w:rsid w:val="0086236B"/>
    <w:rsid w:val="008626EF"/>
    <w:rsid w:val="0086286F"/>
    <w:rsid w:val="00862E96"/>
    <w:rsid w:val="00863037"/>
    <w:rsid w:val="0086333F"/>
    <w:rsid w:val="00863BB7"/>
    <w:rsid w:val="00863FEA"/>
    <w:rsid w:val="008668DB"/>
    <w:rsid w:val="00866C36"/>
    <w:rsid w:val="00866DA8"/>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3EC4"/>
    <w:rsid w:val="00885315"/>
    <w:rsid w:val="0088607B"/>
    <w:rsid w:val="008861F4"/>
    <w:rsid w:val="00886FC7"/>
    <w:rsid w:val="00891035"/>
    <w:rsid w:val="0089113A"/>
    <w:rsid w:val="0089194F"/>
    <w:rsid w:val="008920D5"/>
    <w:rsid w:val="008927D5"/>
    <w:rsid w:val="008959E4"/>
    <w:rsid w:val="00896182"/>
    <w:rsid w:val="008962F1"/>
    <w:rsid w:val="008A02D2"/>
    <w:rsid w:val="008A05B6"/>
    <w:rsid w:val="008A1713"/>
    <w:rsid w:val="008A2001"/>
    <w:rsid w:val="008A300D"/>
    <w:rsid w:val="008A42BE"/>
    <w:rsid w:val="008A5E64"/>
    <w:rsid w:val="008A6A0E"/>
    <w:rsid w:val="008A74AB"/>
    <w:rsid w:val="008A764F"/>
    <w:rsid w:val="008A7DFB"/>
    <w:rsid w:val="008B0A9D"/>
    <w:rsid w:val="008B0C3F"/>
    <w:rsid w:val="008B0D14"/>
    <w:rsid w:val="008B0E79"/>
    <w:rsid w:val="008B47E3"/>
    <w:rsid w:val="008B4A40"/>
    <w:rsid w:val="008B5E9A"/>
    <w:rsid w:val="008B6717"/>
    <w:rsid w:val="008B7E34"/>
    <w:rsid w:val="008C115A"/>
    <w:rsid w:val="008C1201"/>
    <w:rsid w:val="008C27F4"/>
    <w:rsid w:val="008C29C0"/>
    <w:rsid w:val="008C2A1A"/>
    <w:rsid w:val="008C3319"/>
    <w:rsid w:val="008C5C58"/>
    <w:rsid w:val="008C6D7E"/>
    <w:rsid w:val="008C730B"/>
    <w:rsid w:val="008C75D2"/>
    <w:rsid w:val="008C78A4"/>
    <w:rsid w:val="008D0215"/>
    <w:rsid w:val="008D2269"/>
    <w:rsid w:val="008D237D"/>
    <w:rsid w:val="008D2A52"/>
    <w:rsid w:val="008D3E98"/>
    <w:rsid w:val="008D40ED"/>
    <w:rsid w:val="008D4B7F"/>
    <w:rsid w:val="008D570C"/>
    <w:rsid w:val="008D6FFC"/>
    <w:rsid w:val="008D7274"/>
    <w:rsid w:val="008D7D8E"/>
    <w:rsid w:val="008E18EE"/>
    <w:rsid w:val="008E19F0"/>
    <w:rsid w:val="008E21B8"/>
    <w:rsid w:val="008E36AE"/>
    <w:rsid w:val="008E386C"/>
    <w:rsid w:val="008E3971"/>
    <w:rsid w:val="008E49ED"/>
    <w:rsid w:val="008E49F6"/>
    <w:rsid w:val="008E500A"/>
    <w:rsid w:val="008E6572"/>
    <w:rsid w:val="008E7161"/>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0F2C"/>
    <w:rsid w:val="009221E6"/>
    <w:rsid w:val="009222F3"/>
    <w:rsid w:val="0092243A"/>
    <w:rsid w:val="00922896"/>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077"/>
    <w:rsid w:val="009545BE"/>
    <w:rsid w:val="009554CC"/>
    <w:rsid w:val="00955F46"/>
    <w:rsid w:val="009560DA"/>
    <w:rsid w:val="00956139"/>
    <w:rsid w:val="0095718A"/>
    <w:rsid w:val="0095788A"/>
    <w:rsid w:val="00957A27"/>
    <w:rsid w:val="009604DD"/>
    <w:rsid w:val="00962874"/>
    <w:rsid w:val="00963931"/>
    <w:rsid w:val="00963E39"/>
    <w:rsid w:val="009642FA"/>
    <w:rsid w:val="00964981"/>
    <w:rsid w:val="00965104"/>
    <w:rsid w:val="009659BD"/>
    <w:rsid w:val="00965AC3"/>
    <w:rsid w:val="00966366"/>
    <w:rsid w:val="00966C73"/>
    <w:rsid w:val="00966D4F"/>
    <w:rsid w:val="009674A0"/>
    <w:rsid w:val="00970837"/>
    <w:rsid w:val="00971268"/>
    <w:rsid w:val="00971D19"/>
    <w:rsid w:val="00971D44"/>
    <w:rsid w:val="00973C5F"/>
    <w:rsid w:val="00973E48"/>
    <w:rsid w:val="00974413"/>
    <w:rsid w:val="009744C9"/>
    <w:rsid w:val="00975AB3"/>
    <w:rsid w:val="00975C06"/>
    <w:rsid w:val="00976A2E"/>
    <w:rsid w:val="00976C67"/>
    <w:rsid w:val="00976C83"/>
    <w:rsid w:val="00976DA0"/>
    <w:rsid w:val="00976E4A"/>
    <w:rsid w:val="00980500"/>
    <w:rsid w:val="00980C92"/>
    <w:rsid w:val="00981534"/>
    <w:rsid w:val="009821A6"/>
    <w:rsid w:val="009825AD"/>
    <w:rsid w:val="009834B8"/>
    <w:rsid w:val="00983623"/>
    <w:rsid w:val="00983F28"/>
    <w:rsid w:val="0098528B"/>
    <w:rsid w:val="0098595A"/>
    <w:rsid w:val="00985F1A"/>
    <w:rsid w:val="00986966"/>
    <w:rsid w:val="009875B2"/>
    <w:rsid w:val="00987BD3"/>
    <w:rsid w:val="00987DCC"/>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A7D9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340"/>
    <w:rsid w:val="009C0455"/>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12E"/>
    <w:rsid w:val="009C7610"/>
    <w:rsid w:val="009D04A2"/>
    <w:rsid w:val="009D0FF5"/>
    <w:rsid w:val="009D21BC"/>
    <w:rsid w:val="009D2685"/>
    <w:rsid w:val="009D2D43"/>
    <w:rsid w:val="009D420A"/>
    <w:rsid w:val="009D58E1"/>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69E"/>
    <w:rsid w:val="00A07990"/>
    <w:rsid w:val="00A10262"/>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8C7"/>
    <w:rsid w:val="00A42BCD"/>
    <w:rsid w:val="00A44401"/>
    <w:rsid w:val="00A44F5E"/>
    <w:rsid w:val="00A4718E"/>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4542"/>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9FD"/>
    <w:rsid w:val="00A91AF0"/>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47AF"/>
    <w:rsid w:val="00AA55A1"/>
    <w:rsid w:val="00AA7AFB"/>
    <w:rsid w:val="00AB013E"/>
    <w:rsid w:val="00AB046E"/>
    <w:rsid w:val="00AB0CDE"/>
    <w:rsid w:val="00AB115D"/>
    <w:rsid w:val="00AB2B28"/>
    <w:rsid w:val="00AB3473"/>
    <w:rsid w:val="00AB365C"/>
    <w:rsid w:val="00AB3A72"/>
    <w:rsid w:val="00AB3C1C"/>
    <w:rsid w:val="00AB4428"/>
    <w:rsid w:val="00AB45CF"/>
    <w:rsid w:val="00AB4D8E"/>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CD7"/>
    <w:rsid w:val="00AD0E94"/>
    <w:rsid w:val="00AD1D4D"/>
    <w:rsid w:val="00AD2440"/>
    <w:rsid w:val="00AD2785"/>
    <w:rsid w:val="00AD3451"/>
    <w:rsid w:val="00AD3585"/>
    <w:rsid w:val="00AD3FCE"/>
    <w:rsid w:val="00AD451D"/>
    <w:rsid w:val="00AD5229"/>
    <w:rsid w:val="00AD5549"/>
    <w:rsid w:val="00AD5918"/>
    <w:rsid w:val="00AD6D50"/>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AF6797"/>
    <w:rsid w:val="00B00168"/>
    <w:rsid w:val="00B00C41"/>
    <w:rsid w:val="00B01798"/>
    <w:rsid w:val="00B02E15"/>
    <w:rsid w:val="00B035EE"/>
    <w:rsid w:val="00B047C8"/>
    <w:rsid w:val="00B04861"/>
    <w:rsid w:val="00B050AD"/>
    <w:rsid w:val="00B0575E"/>
    <w:rsid w:val="00B06257"/>
    <w:rsid w:val="00B06BE7"/>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1E8F"/>
    <w:rsid w:val="00B32212"/>
    <w:rsid w:val="00B3250A"/>
    <w:rsid w:val="00B32746"/>
    <w:rsid w:val="00B32FA9"/>
    <w:rsid w:val="00B33C35"/>
    <w:rsid w:val="00B33CC8"/>
    <w:rsid w:val="00B345FA"/>
    <w:rsid w:val="00B34752"/>
    <w:rsid w:val="00B34885"/>
    <w:rsid w:val="00B35637"/>
    <w:rsid w:val="00B35DA1"/>
    <w:rsid w:val="00B3614C"/>
    <w:rsid w:val="00B36C2A"/>
    <w:rsid w:val="00B4013E"/>
    <w:rsid w:val="00B40185"/>
    <w:rsid w:val="00B40C10"/>
    <w:rsid w:val="00B41104"/>
    <w:rsid w:val="00B4133F"/>
    <w:rsid w:val="00B41513"/>
    <w:rsid w:val="00B41F1F"/>
    <w:rsid w:val="00B42D83"/>
    <w:rsid w:val="00B43008"/>
    <w:rsid w:val="00B443A9"/>
    <w:rsid w:val="00B47D90"/>
    <w:rsid w:val="00B501BA"/>
    <w:rsid w:val="00B50A95"/>
    <w:rsid w:val="00B5176A"/>
    <w:rsid w:val="00B518D8"/>
    <w:rsid w:val="00B518E9"/>
    <w:rsid w:val="00B52186"/>
    <w:rsid w:val="00B54503"/>
    <w:rsid w:val="00B5517F"/>
    <w:rsid w:val="00B55B53"/>
    <w:rsid w:val="00B55E67"/>
    <w:rsid w:val="00B5715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8770F"/>
    <w:rsid w:val="00B90381"/>
    <w:rsid w:val="00B90888"/>
    <w:rsid w:val="00B90E5F"/>
    <w:rsid w:val="00B90ECA"/>
    <w:rsid w:val="00B9149B"/>
    <w:rsid w:val="00B91C09"/>
    <w:rsid w:val="00B922A6"/>
    <w:rsid w:val="00B94414"/>
    <w:rsid w:val="00B945B4"/>
    <w:rsid w:val="00B953AE"/>
    <w:rsid w:val="00B9569B"/>
    <w:rsid w:val="00B966D5"/>
    <w:rsid w:val="00B9746A"/>
    <w:rsid w:val="00BA1100"/>
    <w:rsid w:val="00BA13D9"/>
    <w:rsid w:val="00BA1779"/>
    <w:rsid w:val="00BA1B4A"/>
    <w:rsid w:val="00BA2996"/>
    <w:rsid w:val="00BA2EB8"/>
    <w:rsid w:val="00BA3654"/>
    <w:rsid w:val="00BA380D"/>
    <w:rsid w:val="00BA38A6"/>
    <w:rsid w:val="00BA3C56"/>
    <w:rsid w:val="00BA3DC0"/>
    <w:rsid w:val="00BA50C7"/>
    <w:rsid w:val="00BA5267"/>
    <w:rsid w:val="00BA5310"/>
    <w:rsid w:val="00BA5C22"/>
    <w:rsid w:val="00BA62EC"/>
    <w:rsid w:val="00BA6342"/>
    <w:rsid w:val="00BA64AC"/>
    <w:rsid w:val="00BA6540"/>
    <w:rsid w:val="00BA7708"/>
    <w:rsid w:val="00BB0A04"/>
    <w:rsid w:val="00BB103F"/>
    <w:rsid w:val="00BB1C24"/>
    <w:rsid w:val="00BB2222"/>
    <w:rsid w:val="00BB23BF"/>
    <w:rsid w:val="00BB264C"/>
    <w:rsid w:val="00BB2D9D"/>
    <w:rsid w:val="00BB486D"/>
    <w:rsid w:val="00BB5031"/>
    <w:rsid w:val="00BB509F"/>
    <w:rsid w:val="00BB5A4C"/>
    <w:rsid w:val="00BB5C47"/>
    <w:rsid w:val="00BB6151"/>
    <w:rsid w:val="00BB64DE"/>
    <w:rsid w:val="00BB7D44"/>
    <w:rsid w:val="00BB7FCD"/>
    <w:rsid w:val="00BC08AA"/>
    <w:rsid w:val="00BC14DA"/>
    <w:rsid w:val="00BC20CB"/>
    <w:rsid w:val="00BC2869"/>
    <w:rsid w:val="00BC2B57"/>
    <w:rsid w:val="00BC37D3"/>
    <w:rsid w:val="00BC3CC8"/>
    <w:rsid w:val="00BC46DB"/>
    <w:rsid w:val="00BC48D5"/>
    <w:rsid w:val="00BC702B"/>
    <w:rsid w:val="00BC75E1"/>
    <w:rsid w:val="00BC7CA0"/>
    <w:rsid w:val="00BD118E"/>
    <w:rsid w:val="00BD1592"/>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D53"/>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2801"/>
    <w:rsid w:val="00C03290"/>
    <w:rsid w:val="00C03DA9"/>
    <w:rsid w:val="00C05F11"/>
    <w:rsid w:val="00C06622"/>
    <w:rsid w:val="00C06DBE"/>
    <w:rsid w:val="00C0765C"/>
    <w:rsid w:val="00C078B0"/>
    <w:rsid w:val="00C07995"/>
    <w:rsid w:val="00C07C0E"/>
    <w:rsid w:val="00C07E0D"/>
    <w:rsid w:val="00C07E66"/>
    <w:rsid w:val="00C112A8"/>
    <w:rsid w:val="00C11B5D"/>
    <w:rsid w:val="00C12B92"/>
    <w:rsid w:val="00C137A1"/>
    <w:rsid w:val="00C13948"/>
    <w:rsid w:val="00C13E5B"/>
    <w:rsid w:val="00C14156"/>
    <w:rsid w:val="00C1417B"/>
    <w:rsid w:val="00C14F88"/>
    <w:rsid w:val="00C1545E"/>
    <w:rsid w:val="00C1586F"/>
    <w:rsid w:val="00C16469"/>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24F"/>
    <w:rsid w:val="00C2464D"/>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AA0"/>
    <w:rsid w:val="00C41E9A"/>
    <w:rsid w:val="00C42480"/>
    <w:rsid w:val="00C42D83"/>
    <w:rsid w:val="00C44261"/>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29D6"/>
    <w:rsid w:val="00C631B6"/>
    <w:rsid w:val="00C63245"/>
    <w:rsid w:val="00C6375D"/>
    <w:rsid w:val="00C64242"/>
    <w:rsid w:val="00C66446"/>
    <w:rsid w:val="00C66ABE"/>
    <w:rsid w:val="00C67442"/>
    <w:rsid w:val="00C700DA"/>
    <w:rsid w:val="00C7094E"/>
    <w:rsid w:val="00C713AF"/>
    <w:rsid w:val="00C71587"/>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A4A"/>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4F9F"/>
    <w:rsid w:val="00CF5EB9"/>
    <w:rsid w:val="00CF6846"/>
    <w:rsid w:val="00CF6E84"/>
    <w:rsid w:val="00CF6FFC"/>
    <w:rsid w:val="00D00472"/>
    <w:rsid w:val="00D01213"/>
    <w:rsid w:val="00D019D1"/>
    <w:rsid w:val="00D02ABF"/>
    <w:rsid w:val="00D03035"/>
    <w:rsid w:val="00D03C8A"/>
    <w:rsid w:val="00D03F7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B8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0B92"/>
    <w:rsid w:val="00D312A6"/>
    <w:rsid w:val="00D328FB"/>
    <w:rsid w:val="00D32E66"/>
    <w:rsid w:val="00D32FC5"/>
    <w:rsid w:val="00D3316F"/>
    <w:rsid w:val="00D33F65"/>
    <w:rsid w:val="00D3438B"/>
    <w:rsid w:val="00D35027"/>
    <w:rsid w:val="00D3661D"/>
    <w:rsid w:val="00D36D26"/>
    <w:rsid w:val="00D3727B"/>
    <w:rsid w:val="00D37C49"/>
    <w:rsid w:val="00D415EC"/>
    <w:rsid w:val="00D41C94"/>
    <w:rsid w:val="00D42312"/>
    <w:rsid w:val="00D423E3"/>
    <w:rsid w:val="00D42C5F"/>
    <w:rsid w:val="00D42CE8"/>
    <w:rsid w:val="00D43EA7"/>
    <w:rsid w:val="00D441D4"/>
    <w:rsid w:val="00D4440E"/>
    <w:rsid w:val="00D45CFA"/>
    <w:rsid w:val="00D45E0B"/>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66EF2"/>
    <w:rsid w:val="00D70AF3"/>
    <w:rsid w:val="00D70EC6"/>
    <w:rsid w:val="00D7226E"/>
    <w:rsid w:val="00D727CC"/>
    <w:rsid w:val="00D72BBE"/>
    <w:rsid w:val="00D72F8E"/>
    <w:rsid w:val="00D7341E"/>
    <w:rsid w:val="00D73C36"/>
    <w:rsid w:val="00D73C3E"/>
    <w:rsid w:val="00D74538"/>
    <w:rsid w:val="00D752DC"/>
    <w:rsid w:val="00D759F0"/>
    <w:rsid w:val="00D76DCB"/>
    <w:rsid w:val="00D77C90"/>
    <w:rsid w:val="00D80027"/>
    <w:rsid w:val="00D8131E"/>
    <w:rsid w:val="00D827DE"/>
    <w:rsid w:val="00D82936"/>
    <w:rsid w:val="00D82B8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4408"/>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AEF"/>
    <w:rsid w:val="00DC7DA5"/>
    <w:rsid w:val="00DD0C83"/>
    <w:rsid w:val="00DD0E90"/>
    <w:rsid w:val="00DD0F1E"/>
    <w:rsid w:val="00DD197B"/>
    <w:rsid w:val="00DD1A1C"/>
    <w:rsid w:val="00DD23B3"/>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718"/>
    <w:rsid w:val="00DE5EE0"/>
    <w:rsid w:val="00DE7924"/>
    <w:rsid w:val="00DE7B76"/>
    <w:rsid w:val="00DF00C4"/>
    <w:rsid w:val="00DF0DA9"/>
    <w:rsid w:val="00DF168E"/>
    <w:rsid w:val="00DF19F7"/>
    <w:rsid w:val="00DF1AD1"/>
    <w:rsid w:val="00DF1DF5"/>
    <w:rsid w:val="00DF1EDC"/>
    <w:rsid w:val="00DF3ED6"/>
    <w:rsid w:val="00DF4316"/>
    <w:rsid w:val="00DF527C"/>
    <w:rsid w:val="00DF67FE"/>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4523"/>
    <w:rsid w:val="00E34869"/>
    <w:rsid w:val="00E35A02"/>
    <w:rsid w:val="00E35A06"/>
    <w:rsid w:val="00E35B5F"/>
    <w:rsid w:val="00E3684F"/>
    <w:rsid w:val="00E369DF"/>
    <w:rsid w:val="00E3760C"/>
    <w:rsid w:val="00E40CDD"/>
    <w:rsid w:val="00E4128E"/>
    <w:rsid w:val="00E41FFC"/>
    <w:rsid w:val="00E4213A"/>
    <w:rsid w:val="00E4354D"/>
    <w:rsid w:val="00E4428D"/>
    <w:rsid w:val="00E450D5"/>
    <w:rsid w:val="00E45479"/>
    <w:rsid w:val="00E45B19"/>
    <w:rsid w:val="00E466FE"/>
    <w:rsid w:val="00E47690"/>
    <w:rsid w:val="00E47A7F"/>
    <w:rsid w:val="00E51251"/>
    <w:rsid w:val="00E518F9"/>
    <w:rsid w:val="00E51D07"/>
    <w:rsid w:val="00E54CA4"/>
    <w:rsid w:val="00E54FCD"/>
    <w:rsid w:val="00E55DDC"/>
    <w:rsid w:val="00E55FD6"/>
    <w:rsid w:val="00E56357"/>
    <w:rsid w:val="00E57CE3"/>
    <w:rsid w:val="00E60B2C"/>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454"/>
    <w:rsid w:val="00E968B0"/>
    <w:rsid w:val="00E96F9D"/>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71DD"/>
    <w:rsid w:val="00EC00B1"/>
    <w:rsid w:val="00EC3204"/>
    <w:rsid w:val="00EC38F7"/>
    <w:rsid w:val="00EC3C1C"/>
    <w:rsid w:val="00EC44AB"/>
    <w:rsid w:val="00EC4CA8"/>
    <w:rsid w:val="00EC59C6"/>
    <w:rsid w:val="00EC5A7B"/>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3BF4"/>
    <w:rsid w:val="00EE405B"/>
    <w:rsid w:val="00EE474C"/>
    <w:rsid w:val="00EE506A"/>
    <w:rsid w:val="00EE5396"/>
    <w:rsid w:val="00EE59AE"/>
    <w:rsid w:val="00EE6683"/>
    <w:rsid w:val="00EE75DE"/>
    <w:rsid w:val="00EF0179"/>
    <w:rsid w:val="00EF0FA5"/>
    <w:rsid w:val="00EF0FB1"/>
    <w:rsid w:val="00EF18A4"/>
    <w:rsid w:val="00EF1A9E"/>
    <w:rsid w:val="00EF1D31"/>
    <w:rsid w:val="00EF24C7"/>
    <w:rsid w:val="00EF31D5"/>
    <w:rsid w:val="00EF366C"/>
    <w:rsid w:val="00EF3BC2"/>
    <w:rsid w:val="00EF3C7F"/>
    <w:rsid w:val="00EF44E3"/>
    <w:rsid w:val="00EF4588"/>
    <w:rsid w:val="00EF4790"/>
    <w:rsid w:val="00EF52FF"/>
    <w:rsid w:val="00EF571E"/>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1F9"/>
    <w:rsid w:val="00F31676"/>
    <w:rsid w:val="00F31F21"/>
    <w:rsid w:val="00F330FC"/>
    <w:rsid w:val="00F332CD"/>
    <w:rsid w:val="00F333F0"/>
    <w:rsid w:val="00F339A3"/>
    <w:rsid w:val="00F33CAD"/>
    <w:rsid w:val="00F343AC"/>
    <w:rsid w:val="00F3462C"/>
    <w:rsid w:val="00F34684"/>
    <w:rsid w:val="00F34822"/>
    <w:rsid w:val="00F35107"/>
    <w:rsid w:val="00F36252"/>
    <w:rsid w:val="00F37B7A"/>
    <w:rsid w:val="00F401EF"/>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6CF9"/>
    <w:rsid w:val="00F57261"/>
    <w:rsid w:val="00F5749E"/>
    <w:rsid w:val="00F57D7B"/>
    <w:rsid w:val="00F60244"/>
    <w:rsid w:val="00F605DE"/>
    <w:rsid w:val="00F612AE"/>
    <w:rsid w:val="00F61C8E"/>
    <w:rsid w:val="00F6218B"/>
    <w:rsid w:val="00F62C8B"/>
    <w:rsid w:val="00F6507F"/>
    <w:rsid w:val="00F6578D"/>
    <w:rsid w:val="00F665ED"/>
    <w:rsid w:val="00F669E0"/>
    <w:rsid w:val="00F67226"/>
    <w:rsid w:val="00F6766A"/>
    <w:rsid w:val="00F70F28"/>
    <w:rsid w:val="00F7235C"/>
    <w:rsid w:val="00F72469"/>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1E5B"/>
    <w:rsid w:val="00FA4654"/>
    <w:rsid w:val="00FA56D6"/>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4597"/>
    <w:rsid w:val="00FC487D"/>
    <w:rsid w:val="00FC4B02"/>
    <w:rsid w:val="00FC549E"/>
    <w:rsid w:val="00FC5992"/>
    <w:rsid w:val="00FC6014"/>
    <w:rsid w:val="00FC60F0"/>
    <w:rsid w:val="00FD216E"/>
    <w:rsid w:val="00FD2302"/>
    <w:rsid w:val="00FD28FF"/>
    <w:rsid w:val="00FD3E84"/>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4E41"/>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28996811">
      <w:bodyDiv w:val="1"/>
      <w:marLeft w:val="0"/>
      <w:marRight w:val="0"/>
      <w:marTop w:val="0"/>
      <w:marBottom w:val="0"/>
      <w:divBdr>
        <w:top w:val="none" w:sz="0" w:space="0" w:color="auto"/>
        <w:left w:val="none" w:sz="0" w:space="0" w:color="auto"/>
        <w:bottom w:val="none" w:sz="0" w:space="0" w:color="auto"/>
        <w:right w:val="none" w:sz="0" w:space="0" w:color="auto"/>
      </w:divBdr>
    </w:div>
    <w:div w:id="524754858">
      <w:bodyDiv w:val="1"/>
      <w:marLeft w:val="0"/>
      <w:marRight w:val="0"/>
      <w:marTop w:val="0"/>
      <w:marBottom w:val="0"/>
      <w:divBdr>
        <w:top w:val="none" w:sz="0" w:space="0" w:color="auto"/>
        <w:left w:val="none" w:sz="0" w:space="0" w:color="auto"/>
        <w:bottom w:val="none" w:sz="0" w:space="0" w:color="auto"/>
        <w:right w:val="none" w:sz="0" w:space="0" w:color="auto"/>
      </w:divBdr>
    </w:div>
    <w:div w:id="82177001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brez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47AE-0240-4838-9B63-56FA008E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4979</Words>
  <Characters>28799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33711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Jaroslav Kopecký</cp:lastModifiedBy>
  <cp:revision>4</cp:revision>
  <cp:lastPrinted>2019-12-04T06:43:00Z</cp:lastPrinted>
  <dcterms:created xsi:type="dcterms:W3CDTF">2020-01-10T10:27:00Z</dcterms:created>
  <dcterms:modified xsi:type="dcterms:W3CDTF">2020-01-20T06:45:00Z</dcterms:modified>
</cp:coreProperties>
</file>