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D5" w:rsidRPr="00133493" w:rsidRDefault="00142149" w:rsidP="006C18D5">
      <w:pPr>
        <w:pStyle w:val="Nzev"/>
        <w:spacing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KUPNÍ SMLOUVA</w:t>
      </w:r>
      <w:r w:rsidR="00C13238" w:rsidRPr="00133493">
        <w:rPr>
          <w:rFonts w:ascii="Segoe UI" w:hAnsi="Segoe UI" w:cs="Segoe UI"/>
          <w:sz w:val="28"/>
          <w:szCs w:val="28"/>
        </w:rPr>
        <w:t xml:space="preserve"> </w:t>
      </w:r>
      <w:r w:rsidR="00C402F2" w:rsidRPr="00133493">
        <w:rPr>
          <w:rFonts w:ascii="Segoe UI" w:hAnsi="Segoe UI" w:cs="Segoe UI"/>
          <w:sz w:val="28"/>
          <w:szCs w:val="28"/>
        </w:rPr>
        <w:t xml:space="preserve">č. </w:t>
      </w:r>
      <w:r w:rsidR="006C18D5" w:rsidRPr="00133493">
        <w:rPr>
          <w:rFonts w:ascii="Segoe UI" w:hAnsi="Segoe UI" w:cs="Segoe UI"/>
          <w:sz w:val="28"/>
          <w:szCs w:val="28"/>
        </w:rPr>
        <w:t>1</w:t>
      </w:r>
      <w:r w:rsidR="00C543D0">
        <w:rPr>
          <w:rFonts w:ascii="Segoe UI" w:hAnsi="Segoe UI" w:cs="Segoe UI"/>
          <w:sz w:val="28"/>
          <w:szCs w:val="28"/>
        </w:rPr>
        <w:t>9067</w:t>
      </w:r>
    </w:p>
    <w:p w:rsidR="00C402F2" w:rsidRPr="00133493" w:rsidRDefault="00C402F2" w:rsidP="00E43F89">
      <w:pPr>
        <w:pStyle w:val="Nzev"/>
        <w:spacing w:line="240" w:lineRule="auto"/>
        <w:rPr>
          <w:rFonts w:ascii="Segoe UI" w:hAnsi="Segoe UI" w:cs="Segoe UI"/>
          <w:b w:val="0"/>
          <w:sz w:val="24"/>
        </w:rPr>
      </w:pPr>
      <w:r w:rsidRPr="00133493">
        <w:rPr>
          <w:rFonts w:ascii="Segoe UI" w:hAnsi="Segoe UI" w:cs="Segoe UI"/>
          <w:b w:val="0"/>
          <w:sz w:val="24"/>
        </w:rPr>
        <w:t>uzavřená dle § 2079 občansk</w:t>
      </w:r>
      <w:r w:rsidR="00510879" w:rsidRPr="00133493">
        <w:rPr>
          <w:rFonts w:ascii="Segoe UI" w:hAnsi="Segoe UI" w:cs="Segoe UI"/>
          <w:b w:val="0"/>
          <w:sz w:val="24"/>
        </w:rPr>
        <w:t>ého</w:t>
      </w:r>
      <w:r w:rsidRPr="00133493">
        <w:rPr>
          <w:rFonts w:ascii="Segoe UI" w:hAnsi="Segoe UI" w:cs="Segoe UI"/>
          <w:b w:val="0"/>
          <w:sz w:val="24"/>
        </w:rPr>
        <w:t xml:space="preserve"> zákoník</w:t>
      </w:r>
      <w:r w:rsidR="00510879" w:rsidRPr="00133493">
        <w:rPr>
          <w:rFonts w:ascii="Segoe UI" w:hAnsi="Segoe UI" w:cs="Segoe UI"/>
          <w:b w:val="0"/>
          <w:sz w:val="24"/>
        </w:rPr>
        <w:t>u č. 89/2012 Sb.</w:t>
      </w:r>
    </w:p>
    <w:p w:rsidR="00E43F89" w:rsidRPr="00133493" w:rsidRDefault="00C402F2" w:rsidP="00E43F89">
      <w:pPr>
        <w:pStyle w:val="Nzev"/>
        <w:spacing w:line="240" w:lineRule="auto"/>
        <w:rPr>
          <w:rFonts w:ascii="Segoe UI" w:hAnsi="Segoe UI" w:cs="Segoe UI"/>
          <w:b w:val="0"/>
          <w:sz w:val="24"/>
        </w:rPr>
      </w:pPr>
      <w:r w:rsidRPr="00133493">
        <w:rPr>
          <w:rFonts w:ascii="Segoe UI" w:hAnsi="Segoe UI" w:cs="Segoe UI"/>
          <w:b w:val="0"/>
          <w:sz w:val="24"/>
        </w:rPr>
        <w:t>mezi smluvními stranami</w:t>
      </w:r>
    </w:p>
    <w:p w:rsidR="00C402F2" w:rsidRPr="00133493" w:rsidRDefault="00C402F2" w:rsidP="00E43F89">
      <w:pPr>
        <w:pStyle w:val="Nzev"/>
        <w:spacing w:line="240" w:lineRule="auto"/>
        <w:rPr>
          <w:rFonts w:ascii="Segoe UI" w:hAnsi="Segoe UI" w:cs="Segoe UI"/>
          <w:sz w:val="24"/>
        </w:rPr>
      </w:pPr>
    </w:p>
    <w:p w:rsidR="00C402F2" w:rsidRPr="00133493" w:rsidRDefault="00C402F2" w:rsidP="00E43F89">
      <w:pPr>
        <w:pStyle w:val="Nzev"/>
        <w:spacing w:line="240" w:lineRule="auto"/>
        <w:rPr>
          <w:rFonts w:ascii="Segoe UI" w:hAnsi="Segoe UI" w:cs="Segoe UI"/>
          <w:sz w:val="24"/>
        </w:rPr>
      </w:pPr>
    </w:p>
    <w:p w:rsidR="000303BF" w:rsidRPr="00133493" w:rsidRDefault="000303BF" w:rsidP="000303BF">
      <w:pPr>
        <w:widowControl w:val="0"/>
        <w:rPr>
          <w:rFonts w:ascii="Segoe UI" w:hAnsi="Segoe UI" w:cs="Segoe UI"/>
          <w:b/>
          <w:sz w:val="24"/>
        </w:rPr>
      </w:pPr>
      <w:r w:rsidRPr="00133493">
        <w:rPr>
          <w:rFonts w:ascii="Segoe UI" w:hAnsi="Segoe UI" w:cs="Segoe UI"/>
          <w:b/>
          <w:sz w:val="24"/>
        </w:rPr>
        <w:t>Krajská nemocnice T. Bati, a.</w:t>
      </w:r>
      <w:r w:rsidR="00030E5A" w:rsidRPr="00133493">
        <w:rPr>
          <w:rFonts w:ascii="Segoe UI" w:hAnsi="Segoe UI" w:cs="Segoe UI"/>
          <w:b/>
          <w:sz w:val="24"/>
        </w:rPr>
        <w:t xml:space="preserve"> </w:t>
      </w:r>
      <w:r w:rsidRPr="00133493">
        <w:rPr>
          <w:rFonts w:ascii="Segoe UI" w:hAnsi="Segoe UI" w:cs="Segoe UI"/>
          <w:b/>
          <w:sz w:val="24"/>
        </w:rPr>
        <w:t>s.</w:t>
      </w:r>
    </w:p>
    <w:p w:rsidR="000303BF" w:rsidRPr="00133493" w:rsidRDefault="000303BF" w:rsidP="000303BF">
      <w:pPr>
        <w:widowControl w:val="0"/>
        <w:ind w:left="3686" w:hanging="3686"/>
        <w:jc w:val="both"/>
        <w:rPr>
          <w:rFonts w:ascii="Segoe UI" w:hAnsi="Segoe UI" w:cs="Segoe UI"/>
          <w:b/>
          <w:sz w:val="24"/>
        </w:rPr>
      </w:pPr>
      <w:r w:rsidRPr="00133493">
        <w:rPr>
          <w:rFonts w:ascii="Segoe UI" w:hAnsi="Segoe UI" w:cs="Segoe UI"/>
          <w:sz w:val="24"/>
        </w:rPr>
        <w:t>se sídlem</w:t>
      </w:r>
      <w:r w:rsidRPr="00133493">
        <w:rPr>
          <w:rFonts w:ascii="Segoe UI" w:hAnsi="Segoe UI" w:cs="Segoe UI"/>
          <w:b/>
          <w:sz w:val="24"/>
        </w:rPr>
        <w:tab/>
      </w:r>
      <w:r w:rsidRPr="00133493">
        <w:rPr>
          <w:rFonts w:ascii="Segoe UI" w:hAnsi="Segoe UI" w:cs="Segoe UI"/>
          <w:sz w:val="24"/>
        </w:rPr>
        <w:t>Havlíčkovo nábřeží 600, 762 75 Zlín</w:t>
      </w:r>
    </w:p>
    <w:p w:rsidR="000303BF" w:rsidRPr="00133493" w:rsidRDefault="000303BF" w:rsidP="00C842B2">
      <w:pPr>
        <w:widowControl w:val="0"/>
        <w:ind w:left="3686" w:hanging="3686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zastoupena:</w:t>
      </w:r>
      <w:r w:rsidRPr="00133493">
        <w:rPr>
          <w:rFonts w:ascii="Segoe UI" w:hAnsi="Segoe UI" w:cs="Segoe UI"/>
          <w:sz w:val="24"/>
        </w:rPr>
        <w:tab/>
        <w:t>MUDr. Radomírem Maráčkem, předsedou představenstva</w:t>
      </w:r>
      <w:r w:rsidR="00F33556" w:rsidRPr="00133493">
        <w:rPr>
          <w:rFonts w:ascii="Segoe UI" w:hAnsi="Segoe UI" w:cs="Segoe UI"/>
          <w:sz w:val="24"/>
        </w:rPr>
        <w:t xml:space="preserve"> a </w:t>
      </w:r>
      <w:r w:rsidR="00C842B2">
        <w:rPr>
          <w:rFonts w:ascii="Segoe UI" w:hAnsi="Segoe UI" w:cs="Segoe UI"/>
          <w:sz w:val="24"/>
        </w:rPr>
        <w:t>Mgr. Lucií Štěpánkovou, MBA, členkou</w:t>
      </w:r>
      <w:r w:rsidRPr="00133493">
        <w:rPr>
          <w:rFonts w:ascii="Segoe UI" w:hAnsi="Segoe UI" w:cs="Segoe UI"/>
          <w:sz w:val="24"/>
        </w:rPr>
        <w:t xml:space="preserve"> představenstva</w:t>
      </w:r>
    </w:p>
    <w:p w:rsidR="000303BF" w:rsidRPr="00133493" w:rsidRDefault="000303BF" w:rsidP="00E5339E">
      <w:pPr>
        <w:pStyle w:val="Zkladntext"/>
        <w:widowControl w:val="0"/>
        <w:spacing w:line="240" w:lineRule="auto"/>
        <w:ind w:left="3686" w:hanging="3686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IČO:</w:t>
      </w:r>
      <w:r w:rsidRPr="00133493">
        <w:rPr>
          <w:rFonts w:ascii="Segoe UI" w:hAnsi="Segoe UI" w:cs="Segoe UI"/>
          <w:sz w:val="24"/>
        </w:rPr>
        <w:tab/>
        <w:t>27661989</w:t>
      </w:r>
    </w:p>
    <w:p w:rsidR="000303BF" w:rsidRPr="00133493" w:rsidRDefault="000303BF" w:rsidP="00E5339E">
      <w:pPr>
        <w:pStyle w:val="Zkladntext"/>
        <w:widowControl w:val="0"/>
        <w:spacing w:line="240" w:lineRule="auto"/>
        <w:ind w:left="3686" w:hanging="3686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DIČ:</w:t>
      </w:r>
      <w:r w:rsidRPr="00133493">
        <w:rPr>
          <w:rFonts w:ascii="Segoe UI" w:hAnsi="Segoe UI" w:cs="Segoe UI"/>
          <w:sz w:val="24"/>
        </w:rPr>
        <w:tab/>
        <w:t>CZ27661989</w:t>
      </w:r>
    </w:p>
    <w:p w:rsidR="000303BF" w:rsidRPr="00133493" w:rsidRDefault="000303BF" w:rsidP="000303BF">
      <w:pPr>
        <w:widowControl w:val="0"/>
        <w:ind w:left="3686" w:hanging="3686"/>
        <w:jc w:val="both"/>
        <w:rPr>
          <w:rFonts w:ascii="Segoe UI" w:hAnsi="Segoe UI" w:cs="Segoe UI"/>
          <w:b/>
          <w:sz w:val="24"/>
        </w:rPr>
      </w:pPr>
      <w:r w:rsidRPr="00133493">
        <w:rPr>
          <w:rFonts w:ascii="Segoe UI" w:hAnsi="Segoe UI" w:cs="Segoe UI"/>
          <w:sz w:val="24"/>
        </w:rPr>
        <w:t>bankovní spojení:</w:t>
      </w:r>
      <w:r w:rsidRPr="00133493">
        <w:rPr>
          <w:rFonts w:ascii="Segoe UI" w:hAnsi="Segoe UI" w:cs="Segoe UI"/>
          <w:sz w:val="24"/>
        </w:rPr>
        <w:tab/>
        <w:t>ČSOB, pobočka Jeremenkova 42, 772 00 Olomouc</w:t>
      </w:r>
      <w:r w:rsidRPr="00133493">
        <w:rPr>
          <w:rFonts w:ascii="Segoe UI" w:hAnsi="Segoe UI" w:cs="Segoe UI"/>
          <w:b/>
          <w:sz w:val="24"/>
        </w:rPr>
        <w:t xml:space="preserve">, </w:t>
      </w:r>
    </w:p>
    <w:p w:rsidR="000303BF" w:rsidRPr="00133493" w:rsidRDefault="000303BF" w:rsidP="000303BF">
      <w:pPr>
        <w:widowControl w:val="0"/>
        <w:ind w:left="3686" w:hanging="3686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iCs/>
          <w:sz w:val="24"/>
        </w:rPr>
        <w:t xml:space="preserve">číslo </w:t>
      </w:r>
      <w:proofErr w:type="gramStart"/>
      <w:r w:rsidRPr="00133493">
        <w:rPr>
          <w:rFonts w:ascii="Segoe UI" w:hAnsi="Segoe UI" w:cs="Segoe UI"/>
          <w:iCs/>
          <w:sz w:val="24"/>
        </w:rPr>
        <w:t xml:space="preserve">účtu:   </w:t>
      </w:r>
      <w:proofErr w:type="gramEnd"/>
      <w:r w:rsidRPr="00133493">
        <w:rPr>
          <w:rFonts w:ascii="Segoe UI" w:hAnsi="Segoe UI" w:cs="Segoe UI"/>
          <w:iCs/>
          <w:sz w:val="24"/>
        </w:rPr>
        <w:tab/>
      </w:r>
      <w:proofErr w:type="spellStart"/>
      <w:r w:rsidR="00194A22">
        <w:rPr>
          <w:rFonts w:ascii="Segoe UI" w:hAnsi="Segoe UI" w:cs="Segoe UI"/>
          <w:sz w:val="24"/>
        </w:rPr>
        <w:t>xxxxxxxxxxxxxxxxxxxxxxxxxxxxxxx</w:t>
      </w:r>
      <w:proofErr w:type="spellEnd"/>
    </w:p>
    <w:p w:rsidR="000303BF" w:rsidRPr="00133493" w:rsidRDefault="000303BF" w:rsidP="000303BF">
      <w:pPr>
        <w:widowControl w:val="0"/>
        <w:tabs>
          <w:tab w:val="left" w:pos="142"/>
        </w:tabs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zapsaný v obchodním rejstříku vedeném Krajským soudem v Brně, oddíl B, vložka 4437</w:t>
      </w:r>
    </w:p>
    <w:p w:rsidR="000303BF" w:rsidRPr="00133493" w:rsidRDefault="000303BF" w:rsidP="000303BF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>(dále jen „kupující“)</w:t>
      </w:r>
    </w:p>
    <w:p w:rsidR="002D3822" w:rsidRPr="00133493" w:rsidRDefault="002D3822" w:rsidP="002D3822">
      <w:pPr>
        <w:rPr>
          <w:rFonts w:ascii="Segoe UI" w:hAnsi="Segoe UI" w:cs="Segoe UI"/>
          <w:b/>
          <w:bCs/>
          <w:sz w:val="24"/>
        </w:rPr>
      </w:pPr>
    </w:p>
    <w:p w:rsidR="002D3822" w:rsidRPr="00133493" w:rsidRDefault="002D3822" w:rsidP="002D3822">
      <w:pPr>
        <w:rPr>
          <w:rFonts w:ascii="Segoe UI" w:hAnsi="Segoe UI" w:cs="Segoe UI"/>
          <w:bCs/>
          <w:sz w:val="24"/>
        </w:rPr>
      </w:pPr>
      <w:r w:rsidRPr="00133493">
        <w:rPr>
          <w:rFonts w:ascii="Segoe UI" w:hAnsi="Segoe UI" w:cs="Segoe UI"/>
          <w:bCs/>
          <w:sz w:val="24"/>
        </w:rPr>
        <w:t>a</w:t>
      </w:r>
    </w:p>
    <w:p w:rsidR="002D3822" w:rsidRPr="00133493" w:rsidRDefault="002D3822" w:rsidP="002D3822">
      <w:pPr>
        <w:rPr>
          <w:rFonts w:ascii="Segoe UI" w:hAnsi="Segoe UI" w:cs="Segoe UI"/>
          <w:bCs/>
          <w:sz w:val="24"/>
        </w:rPr>
      </w:pP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4"/>
        </w:rPr>
      </w:pPr>
      <w:r>
        <w:rPr>
          <w:rFonts w:ascii="Segoe UI" w:hAnsi="Segoe UI" w:cs="Segoe UI"/>
          <w:b/>
          <w:color w:val="000000"/>
          <w:sz w:val="24"/>
        </w:rPr>
        <w:t>PHOENIX lékárenský velkoobchod, s.r.o.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se sídlem: </w:t>
      </w:r>
      <w:r>
        <w:rPr>
          <w:rFonts w:ascii="Segoe UI" w:hAnsi="Segoe UI" w:cs="Segoe UI"/>
          <w:color w:val="000000"/>
          <w:sz w:val="24"/>
        </w:rPr>
        <w:t>K Pérovně 945/7, 102 00 Praha 10 - Hostivař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>zastoupena:</w:t>
      </w:r>
      <w:r>
        <w:rPr>
          <w:rFonts w:ascii="Segoe UI" w:hAnsi="Segoe UI" w:cs="Segoe UI"/>
          <w:color w:val="000000"/>
          <w:sz w:val="24"/>
        </w:rPr>
        <w:t xml:space="preserve"> Mgr. </w:t>
      </w:r>
      <w:proofErr w:type="spellStart"/>
      <w:r>
        <w:rPr>
          <w:rFonts w:ascii="Segoe UI" w:hAnsi="Segoe UI" w:cs="Segoe UI"/>
          <w:color w:val="000000"/>
          <w:sz w:val="24"/>
        </w:rPr>
        <w:t>Radomírou</w:t>
      </w:r>
      <w:proofErr w:type="spellEnd"/>
      <w:r>
        <w:rPr>
          <w:rFonts w:ascii="Segoe UI" w:hAnsi="Segoe UI" w:cs="Segoe UI"/>
          <w:color w:val="000000"/>
          <w:sz w:val="24"/>
        </w:rPr>
        <w:t xml:space="preserve"> Urbanovou a Ing. Petrem Hudcem, prokuristy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IČO: </w:t>
      </w:r>
      <w:r>
        <w:rPr>
          <w:rFonts w:ascii="Segoe UI" w:hAnsi="Segoe UI" w:cs="Segoe UI"/>
          <w:color w:val="000000"/>
          <w:sz w:val="24"/>
        </w:rPr>
        <w:t>45359326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DIČ: </w:t>
      </w:r>
      <w:r>
        <w:rPr>
          <w:rFonts w:ascii="Segoe UI" w:hAnsi="Segoe UI" w:cs="Segoe UI"/>
          <w:color w:val="000000"/>
          <w:sz w:val="24"/>
        </w:rPr>
        <w:t>CZ45359326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bankovní spojení: </w:t>
      </w:r>
      <w:r>
        <w:rPr>
          <w:rFonts w:ascii="Segoe UI" w:hAnsi="Segoe UI" w:cs="Segoe UI"/>
          <w:color w:val="000000"/>
          <w:sz w:val="24"/>
        </w:rPr>
        <w:t>Česká spořitelna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číslo </w:t>
      </w:r>
      <w:proofErr w:type="spellStart"/>
      <w:proofErr w:type="gramStart"/>
      <w:r w:rsidRPr="00133493">
        <w:rPr>
          <w:rFonts w:ascii="Segoe UI" w:hAnsi="Segoe UI" w:cs="Segoe UI"/>
          <w:color w:val="000000"/>
          <w:sz w:val="24"/>
        </w:rPr>
        <w:t>účtu:</w:t>
      </w:r>
      <w:r w:rsidR="00194A22">
        <w:rPr>
          <w:rFonts w:ascii="Segoe UI" w:hAnsi="Segoe UI" w:cs="Segoe UI"/>
          <w:color w:val="000000"/>
          <w:sz w:val="24"/>
        </w:rPr>
        <w:t>xxxxxxxxxxxxxxxxxxxxxxxxxxxxxxx</w:t>
      </w:r>
      <w:proofErr w:type="spellEnd"/>
      <w:proofErr w:type="gramEnd"/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zapsaná v obchodním rejstříku vedeném </w:t>
      </w:r>
      <w:r>
        <w:rPr>
          <w:rFonts w:ascii="Segoe UI" w:hAnsi="Segoe UI" w:cs="Segoe UI"/>
          <w:color w:val="000000"/>
          <w:sz w:val="24"/>
        </w:rPr>
        <w:t>MS v Praze, odd. C</w:t>
      </w:r>
      <w:r w:rsidRPr="00133493">
        <w:rPr>
          <w:rFonts w:ascii="Segoe UI" w:hAnsi="Segoe UI" w:cs="Segoe UI"/>
          <w:color w:val="000000"/>
          <w:sz w:val="24"/>
        </w:rPr>
        <w:t xml:space="preserve">, vložka </w:t>
      </w:r>
      <w:r>
        <w:rPr>
          <w:rFonts w:ascii="Segoe UI" w:hAnsi="Segoe UI" w:cs="Segoe UI"/>
          <w:color w:val="000000"/>
          <w:sz w:val="24"/>
        </w:rPr>
        <w:t>275345</w:t>
      </w:r>
    </w:p>
    <w:p w:rsidR="00B23C31" w:rsidRPr="00133493" w:rsidRDefault="00B23C31" w:rsidP="00B23C31">
      <w:pPr>
        <w:autoSpaceDE w:val="0"/>
        <w:autoSpaceDN w:val="0"/>
        <w:adjustRightInd w:val="0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>(dále jen „</w:t>
      </w:r>
      <w:r w:rsidRPr="00133493">
        <w:rPr>
          <w:rFonts w:ascii="Segoe UI" w:hAnsi="Segoe UI" w:cs="Segoe UI"/>
          <w:sz w:val="24"/>
        </w:rPr>
        <w:t>prodávající“)</w:t>
      </w:r>
    </w:p>
    <w:p w:rsidR="002D3822" w:rsidRPr="00133493" w:rsidRDefault="002D3822" w:rsidP="00E43F89">
      <w:pPr>
        <w:ind w:right="-142"/>
        <w:rPr>
          <w:rFonts w:ascii="Segoe UI" w:hAnsi="Segoe UI" w:cs="Segoe UI"/>
          <w:b/>
          <w:bCs/>
          <w:sz w:val="24"/>
        </w:rPr>
      </w:pPr>
    </w:p>
    <w:p w:rsidR="00274361" w:rsidRPr="00133493" w:rsidRDefault="00274361" w:rsidP="00E43F89">
      <w:pPr>
        <w:ind w:right="-142"/>
        <w:rPr>
          <w:rFonts w:ascii="Segoe UI" w:hAnsi="Segoe UI" w:cs="Segoe UI"/>
          <w:b/>
          <w:bCs/>
          <w:sz w:val="24"/>
        </w:rPr>
      </w:pPr>
    </w:p>
    <w:p w:rsidR="002D3822" w:rsidRPr="00133493" w:rsidRDefault="002D3822" w:rsidP="002D3822">
      <w:pPr>
        <w:pStyle w:val="Zkladntext"/>
        <w:spacing w:line="240" w:lineRule="auto"/>
        <w:rPr>
          <w:rFonts w:ascii="Segoe UI" w:hAnsi="Segoe UI" w:cs="Segoe UI"/>
          <w:b/>
          <w:bCs/>
          <w:sz w:val="24"/>
        </w:rPr>
      </w:pPr>
    </w:p>
    <w:p w:rsidR="002D3822" w:rsidRPr="00133493" w:rsidRDefault="002D3822" w:rsidP="002D3822">
      <w:pPr>
        <w:pStyle w:val="Zkladntext"/>
        <w:spacing w:line="240" w:lineRule="auto"/>
        <w:jc w:val="center"/>
        <w:rPr>
          <w:rFonts w:ascii="Segoe UI" w:hAnsi="Segoe UI" w:cs="Segoe UI"/>
          <w:b/>
          <w:bCs/>
          <w:sz w:val="24"/>
        </w:rPr>
      </w:pPr>
      <w:r w:rsidRPr="00133493">
        <w:rPr>
          <w:rFonts w:ascii="Segoe UI" w:hAnsi="Segoe UI" w:cs="Segoe UI"/>
          <w:b/>
          <w:bCs/>
          <w:sz w:val="24"/>
        </w:rPr>
        <w:t xml:space="preserve">I. Předmět </w:t>
      </w:r>
      <w:r w:rsidR="00B479D0" w:rsidRPr="00133493">
        <w:rPr>
          <w:rFonts w:ascii="Segoe UI" w:hAnsi="Segoe UI" w:cs="Segoe UI"/>
          <w:b/>
          <w:bCs/>
          <w:sz w:val="24"/>
        </w:rPr>
        <w:t>smlouvy</w:t>
      </w:r>
    </w:p>
    <w:p w:rsidR="00AD5A07" w:rsidRPr="00133493" w:rsidRDefault="00AD5A07" w:rsidP="00261F27">
      <w:pPr>
        <w:pStyle w:val="Zkladntext"/>
        <w:spacing w:before="120"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1. Tuto </w:t>
      </w:r>
      <w:r w:rsidR="00B479D0" w:rsidRPr="00133493">
        <w:rPr>
          <w:rFonts w:ascii="Segoe UI" w:hAnsi="Segoe UI" w:cs="Segoe UI"/>
          <w:sz w:val="24"/>
        </w:rPr>
        <w:t>Smlouvu</w:t>
      </w:r>
      <w:r w:rsidRPr="00133493">
        <w:rPr>
          <w:rFonts w:ascii="Segoe UI" w:hAnsi="Segoe UI" w:cs="Segoe UI"/>
          <w:sz w:val="24"/>
        </w:rPr>
        <w:t xml:space="preserve"> smluvní strany uzavírají na základě výsledků </w:t>
      </w:r>
      <w:r w:rsidRPr="00C60F9F">
        <w:rPr>
          <w:rFonts w:ascii="Segoe UI" w:hAnsi="Segoe UI" w:cs="Segoe UI"/>
          <w:sz w:val="24"/>
        </w:rPr>
        <w:t>zadávacího řízení k</w:t>
      </w:r>
      <w:r w:rsidR="00EF448B">
        <w:rPr>
          <w:rFonts w:ascii="Segoe UI" w:hAnsi="Segoe UI" w:cs="Segoe UI"/>
          <w:sz w:val="24"/>
        </w:rPr>
        <w:t xml:space="preserve"> nad</w:t>
      </w:r>
      <w:r w:rsidR="00F20E7A" w:rsidRPr="00C60F9F">
        <w:rPr>
          <w:rFonts w:ascii="Segoe UI" w:hAnsi="Segoe UI" w:cs="Segoe UI"/>
          <w:sz w:val="24"/>
        </w:rPr>
        <w:t xml:space="preserve">limitní </w:t>
      </w:r>
      <w:r w:rsidRPr="00C60F9F">
        <w:rPr>
          <w:rFonts w:ascii="Segoe UI" w:hAnsi="Segoe UI" w:cs="Segoe UI"/>
          <w:sz w:val="24"/>
        </w:rPr>
        <w:t xml:space="preserve">veřejné zakázce podle zákona č. 134/2016 Sb., o </w:t>
      </w:r>
      <w:r w:rsidR="002A1EF3" w:rsidRPr="00C60F9F">
        <w:rPr>
          <w:rFonts w:ascii="Segoe UI" w:hAnsi="Segoe UI" w:cs="Segoe UI"/>
          <w:color w:val="000000"/>
          <w:sz w:val="24"/>
        </w:rPr>
        <w:t>zadávání</w:t>
      </w:r>
      <w:r w:rsidR="002A1EF3" w:rsidRPr="00C60F9F">
        <w:rPr>
          <w:rFonts w:ascii="Segoe UI" w:hAnsi="Segoe UI" w:cs="Segoe UI"/>
          <w:color w:val="00B0F0"/>
          <w:sz w:val="24"/>
        </w:rPr>
        <w:t xml:space="preserve"> </w:t>
      </w:r>
      <w:r w:rsidR="002A1EF3" w:rsidRPr="00C60F9F">
        <w:rPr>
          <w:rFonts w:ascii="Segoe UI" w:hAnsi="Segoe UI" w:cs="Segoe UI"/>
          <w:sz w:val="24"/>
        </w:rPr>
        <w:t>veřejných zakázek</w:t>
      </w:r>
      <w:r w:rsidRPr="00C60F9F">
        <w:rPr>
          <w:rFonts w:ascii="Segoe UI" w:hAnsi="Segoe UI" w:cs="Segoe UI"/>
          <w:sz w:val="24"/>
        </w:rPr>
        <w:t xml:space="preserve">, ve znění pozdějších předpisů, vedeného kupujícím jako veřejným zadavatelem pod názvem </w:t>
      </w:r>
      <w:r w:rsidRPr="00C60F9F">
        <w:rPr>
          <w:rFonts w:ascii="Segoe UI" w:hAnsi="Segoe UI" w:cs="Segoe UI"/>
          <w:b/>
          <w:sz w:val="24"/>
        </w:rPr>
        <w:t>„</w:t>
      </w:r>
      <w:r w:rsidR="00C842B2">
        <w:rPr>
          <w:rFonts w:ascii="Segoe UI" w:hAnsi="Segoe UI" w:cs="Segoe UI"/>
          <w:b/>
          <w:sz w:val="24"/>
        </w:rPr>
        <w:t>Biologická léčba X</w:t>
      </w:r>
      <w:r w:rsidR="006A0F63">
        <w:rPr>
          <w:rFonts w:ascii="Segoe UI" w:hAnsi="Segoe UI" w:cs="Segoe UI"/>
          <w:b/>
          <w:sz w:val="24"/>
        </w:rPr>
        <w:t>I</w:t>
      </w:r>
      <w:r w:rsidR="00C543D0">
        <w:rPr>
          <w:rFonts w:ascii="Segoe UI" w:hAnsi="Segoe UI" w:cs="Segoe UI"/>
          <w:b/>
          <w:sz w:val="24"/>
        </w:rPr>
        <w:t>V</w:t>
      </w:r>
      <w:r w:rsidRPr="00C60F9F">
        <w:rPr>
          <w:rFonts w:ascii="Segoe UI" w:hAnsi="Segoe UI" w:cs="Segoe UI"/>
          <w:b/>
          <w:sz w:val="24"/>
        </w:rPr>
        <w:t xml:space="preserve">“, </w:t>
      </w:r>
      <w:r w:rsidR="0078716E" w:rsidRPr="00C60F9F">
        <w:rPr>
          <w:rFonts w:ascii="Segoe UI" w:hAnsi="Segoe UI" w:cs="Segoe UI"/>
          <w:sz w:val="24"/>
        </w:rPr>
        <w:t xml:space="preserve">ev. </w:t>
      </w:r>
      <w:r w:rsidRPr="00C60F9F">
        <w:rPr>
          <w:rFonts w:ascii="Segoe UI" w:hAnsi="Segoe UI" w:cs="Segoe UI"/>
          <w:sz w:val="24"/>
        </w:rPr>
        <w:t xml:space="preserve">č. zakázky </w:t>
      </w:r>
      <w:r w:rsidR="00C46797" w:rsidRPr="00C60F9F">
        <w:rPr>
          <w:rFonts w:ascii="Segoe UI" w:hAnsi="Segoe UI" w:cs="Segoe UI"/>
          <w:sz w:val="24"/>
        </w:rPr>
        <w:t>1</w:t>
      </w:r>
      <w:r w:rsidR="009670F6" w:rsidRPr="00C60F9F">
        <w:rPr>
          <w:rFonts w:ascii="Segoe UI" w:hAnsi="Segoe UI" w:cs="Segoe UI"/>
          <w:sz w:val="24"/>
        </w:rPr>
        <w:t>90</w:t>
      </w:r>
      <w:r w:rsidR="00C842B2">
        <w:rPr>
          <w:rFonts w:ascii="Segoe UI" w:hAnsi="Segoe UI" w:cs="Segoe UI"/>
          <w:sz w:val="24"/>
        </w:rPr>
        <w:t>6</w:t>
      </w:r>
      <w:r w:rsidR="00B23C31">
        <w:rPr>
          <w:rFonts w:ascii="Segoe UI" w:hAnsi="Segoe UI" w:cs="Segoe UI"/>
          <w:sz w:val="24"/>
        </w:rPr>
        <w:t xml:space="preserve">7 – </w:t>
      </w:r>
      <w:proofErr w:type="spellStart"/>
      <w:r w:rsidR="00B23C31">
        <w:rPr>
          <w:rFonts w:ascii="Segoe UI" w:hAnsi="Segoe UI" w:cs="Segoe UI"/>
          <w:sz w:val="24"/>
        </w:rPr>
        <w:t>Synagis</w:t>
      </w:r>
      <w:proofErr w:type="spellEnd"/>
      <w:r w:rsidR="00B23C31">
        <w:rPr>
          <w:rFonts w:ascii="Segoe UI" w:hAnsi="Segoe UI" w:cs="Segoe UI"/>
          <w:sz w:val="24"/>
        </w:rPr>
        <w:t>.</w:t>
      </w:r>
    </w:p>
    <w:p w:rsidR="002D3822" w:rsidRPr="00133493" w:rsidRDefault="00274361" w:rsidP="00261F27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2</w:t>
      </w:r>
      <w:r w:rsidR="007512DB" w:rsidRPr="00133493">
        <w:rPr>
          <w:rFonts w:ascii="Segoe UI" w:hAnsi="Segoe UI" w:cs="Segoe UI"/>
          <w:sz w:val="24"/>
        </w:rPr>
        <w:t>. </w:t>
      </w:r>
      <w:r w:rsidR="005C6ACC" w:rsidRPr="00133493">
        <w:rPr>
          <w:rFonts w:ascii="Segoe UI" w:hAnsi="Segoe UI" w:cs="Segoe UI"/>
          <w:sz w:val="24"/>
        </w:rPr>
        <w:t>Předmětem </w:t>
      </w:r>
      <w:r w:rsidR="00B479D0" w:rsidRPr="00133493">
        <w:rPr>
          <w:rFonts w:ascii="Segoe UI" w:hAnsi="Segoe UI" w:cs="Segoe UI"/>
          <w:sz w:val="24"/>
        </w:rPr>
        <w:t>dohody</w:t>
      </w:r>
      <w:r w:rsidR="005C6ACC" w:rsidRPr="00133493">
        <w:rPr>
          <w:rFonts w:ascii="Segoe UI" w:hAnsi="Segoe UI" w:cs="Segoe UI"/>
          <w:sz w:val="24"/>
        </w:rPr>
        <w:t> jsou p</w:t>
      </w:r>
      <w:r w:rsidR="00EC55A2">
        <w:rPr>
          <w:rFonts w:ascii="Segoe UI" w:hAnsi="Segoe UI" w:cs="Segoe UI"/>
          <w:sz w:val="24"/>
        </w:rPr>
        <w:t>růběžné</w:t>
      </w:r>
      <w:r w:rsidR="005C6ACC" w:rsidRPr="00133493">
        <w:rPr>
          <w:rFonts w:ascii="Segoe UI" w:hAnsi="Segoe UI" w:cs="Segoe UI"/>
          <w:sz w:val="24"/>
        </w:rPr>
        <w:t> dodávky</w:t>
      </w:r>
      <w:r w:rsidR="00EF448B">
        <w:rPr>
          <w:rFonts w:ascii="Segoe UI" w:hAnsi="Segoe UI" w:cs="Segoe UI"/>
          <w:sz w:val="24"/>
        </w:rPr>
        <w:t xml:space="preserve"> </w:t>
      </w:r>
      <w:r w:rsidR="008849DD" w:rsidRPr="00133493">
        <w:rPr>
          <w:rFonts w:ascii="Segoe UI" w:hAnsi="Segoe UI" w:cs="Segoe UI"/>
          <w:sz w:val="24"/>
        </w:rPr>
        <w:t xml:space="preserve">léčivých přípravků </w:t>
      </w:r>
      <w:r w:rsidR="0070391D" w:rsidRPr="00133493">
        <w:rPr>
          <w:rFonts w:ascii="Segoe UI" w:hAnsi="Segoe UI" w:cs="Segoe UI"/>
          <w:sz w:val="24"/>
        </w:rPr>
        <w:t>(</w:t>
      </w:r>
      <w:r w:rsidR="00EF448B">
        <w:rPr>
          <w:rFonts w:ascii="Segoe UI" w:hAnsi="Segoe UI" w:cs="Segoe UI"/>
          <w:sz w:val="24"/>
        </w:rPr>
        <w:t xml:space="preserve">podrobná </w:t>
      </w:r>
      <w:r w:rsidR="00C402F2" w:rsidRPr="00133493">
        <w:rPr>
          <w:rFonts w:ascii="Segoe UI" w:hAnsi="Segoe UI" w:cs="Segoe UI"/>
          <w:sz w:val="24"/>
        </w:rPr>
        <w:t>specifikace je uvedena v cenové nabídce, která tvoří přílohu č. 1</w:t>
      </w:r>
      <w:r w:rsidR="00510879" w:rsidRPr="00133493">
        <w:rPr>
          <w:rFonts w:ascii="Segoe UI" w:hAnsi="Segoe UI" w:cs="Segoe UI"/>
          <w:sz w:val="24"/>
        </w:rPr>
        <w:t xml:space="preserve"> této smlouvy</w:t>
      </w:r>
      <w:r w:rsidR="005E549C" w:rsidRPr="00133493">
        <w:rPr>
          <w:rFonts w:ascii="Segoe UI" w:hAnsi="Segoe UI" w:cs="Segoe UI"/>
          <w:sz w:val="24"/>
        </w:rPr>
        <w:t>)</w:t>
      </w:r>
      <w:r w:rsidR="0070391D" w:rsidRPr="00133493">
        <w:rPr>
          <w:rFonts w:ascii="Segoe UI" w:hAnsi="Segoe UI" w:cs="Segoe UI"/>
          <w:sz w:val="24"/>
        </w:rPr>
        <w:t xml:space="preserve">, </w:t>
      </w:r>
      <w:r w:rsidR="002D3822" w:rsidRPr="00133493">
        <w:rPr>
          <w:rFonts w:ascii="Segoe UI" w:hAnsi="Segoe UI" w:cs="Segoe UI"/>
          <w:sz w:val="24"/>
        </w:rPr>
        <w:t>kdy se prodávající zavazuje dod</w:t>
      </w:r>
      <w:r w:rsidR="00E247CC" w:rsidRPr="00133493">
        <w:rPr>
          <w:rFonts w:ascii="Segoe UI" w:hAnsi="Segoe UI" w:cs="Segoe UI"/>
          <w:sz w:val="24"/>
        </w:rPr>
        <w:t>ávat</w:t>
      </w:r>
      <w:r w:rsidR="002D3822" w:rsidRPr="00133493">
        <w:rPr>
          <w:rFonts w:ascii="Segoe UI" w:hAnsi="Segoe UI" w:cs="Segoe UI"/>
          <w:sz w:val="24"/>
        </w:rPr>
        <w:t xml:space="preserve"> kupujícímu příslušný předmět smlouvy a kupující se zavazuje předmět smlouvy převzít a včas zaplatit.</w:t>
      </w:r>
    </w:p>
    <w:p w:rsidR="00FF32E4" w:rsidRPr="00133493" w:rsidRDefault="00274361" w:rsidP="00261F27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3</w:t>
      </w:r>
      <w:r w:rsidR="00FF32E4" w:rsidRPr="00133493">
        <w:rPr>
          <w:rFonts w:ascii="Segoe UI" w:hAnsi="Segoe UI" w:cs="Segoe UI"/>
          <w:sz w:val="24"/>
        </w:rPr>
        <w:t xml:space="preserve">. </w:t>
      </w:r>
      <w:r w:rsidR="008849DD" w:rsidRPr="00133493">
        <w:rPr>
          <w:rFonts w:ascii="Segoe UI" w:hAnsi="Segoe UI" w:cs="Segoe UI"/>
          <w:sz w:val="24"/>
        </w:rPr>
        <w:t>Smluvní strany se dohodly na orientačním množství v Kč za dobu platnosti této smlouvy v částkách uvedených v jednotlivých částech cenové nabídky v řádcích „nabídková cena bez DPH“ s tím, že orientační množství je nezávazný údaj a konkrétní množství a doba plnění bude určena až jednotlivými dílčími objednávkami.</w:t>
      </w:r>
      <w:r w:rsidR="00FF32E4" w:rsidRPr="00133493">
        <w:rPr>
          <w:rFonts w:ascii="Segoe UI" w:hAnsi="Segoe UI" w:cs="Segoe UI"/>
          <w:sz w:val="24"/>
        </w:rPr>
        <w:t xml:space="preserve"> </w:t>
      </w:r>
    </w:p>
    <w:p w:rsidR="008849DD" w:rsidRPr="00133493" w:rsidRDefault="002A1EF3" w:rsidP="00261F27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lastRenderedPageBreak/>
        <w:t>4</w:t>
      </w:r>
      <w:r w:rsidR="008849DD" w:rsidRPr="00133493">
        <w:rPr>
          <w:rFonts w:ascii="Segoe UI" w:hAnsi="Segoe UI" w:cs="Segoe UI"/>
          <w:sz w:val="24"/>
        </w:rPr>
        <w:t xml:space="preserve">. Množství u jednotlivých dílčích </w:t>
      </w:r>
      <w:r w:rsidR="00030E5A" w:rsidRPr="00133493">
        <w:rPr>
          <w:rFonts w:ascii="Segoe UI" w:hAnsi="Segoe UI" w:cs="Segoe UI"/>
          <w:sz w:val="24"/>
        </w:rPr>
        <w:t xml:space="preserve">dodávek určí kupující písemně, </w:t>
      </w:r>
      <w:r w:rsidR="00F5401A" w:rsidRPr="00133493">
        <w:rPr>
          <w:rFonts w:ascii="Segoe UI" w:hAnsi="Segoe UI" w:cs="Segoe UI"/>
          <w:sz w:val="24"/>
        </w:rPr>
        <w:t xml:space="preserve">e-mailem, telefonicky nebo </w:t>
      </w:r>
      <w:r w:rsidR="00F5401A" w:rsidRPr="00133493">
        <w:rPr>
          <w:rFonts w:ascii="Segoe UI" w:hAnsi="Segoe UI" w:cs="Segoe UI"/>
          <w:color w:val="000000"/>
          <w:sz w:val="24"/>
        </w:rPr>
        <w:t>datovým výstupem lékárenského SW Lekis.</w:t>
      </w:r>
    </w:p>
    <w:p w:rsidR="00133493" w:rsidRPr="00133493" w:rsidRDefault="00274361" w:rsidP="00133493">
      <w:pPr>
        <w:tabs>
          <w:tab w:val="num" w:pos="360"/>
        </w:tabs>
        <w:autoSpaceDE w:val="0"/>
        <w:autoSpaceDN w:val="0"/>
        <w:adjustRightInd w:val="0"/>
        <w:jc w:val="both"/>
        <w:rPr>
          <w:rFonts w:ascii="Segoe UI" w:eastAsia="Calibri" w:hAnsi="Segoe UI" w:cs="Segoe UI"/>
          <w:sz w:val="24"/>
        </w:rPr>
      </w:pPr>
      <w:r w:rsidRPr="00133493">
        <w:rPr>
          <w:rFonts w:ascii="Segoe UI" w:hAnsi="Segoe UI" w:cs="Segoe UI"/>
          <w:iCs/>
          <w:sz w:val="24"/>
        </w:rPr>
        <w:t>5</w:t>
      </w:r>
      <w:r w:rsidR="00F5401A" w:rsidRPr="00133493">
        <w:rPr>
          <w:rFonts w:ascii="Segoe UI" w:hAnsi="Segoe UI" w:cs="Segoe UI"/>
          <w:iCs/>
          <w:sz w:val="24"/>
        </w:rPr>
        <w:t xml:space="preserve">. </w:t>
      </w:r>
      <w:r w:rsidR="00133493" w:rsidRPr="00C60F9F">
        <w:rPr>
          <w:rFonts w:ascii="Segoe UI" w:eastAsia="Calibri" w:hAnsi="Segoe UI" w:cs="Segoe UI"/>
          <w:sz w:val="24"/>
        </w:rPr>
        <w:t>Prodávající se zavazuje dodat Léčivé přípravky v množství určeném Kupujícím nejpozději do 48 hodin</w:t>
      </w:r>
      <w:r w:rsidR="00DA2069">
        <w:rPr>
          <w:rFonts w:ascii="Segoe UI" w:eastAsia="Calibri" w:hAnsi="Segoe UI" w:cs="Segoe UI"/>
          <w:sz w:val="24"/>
        </w:rPr>
        <w:t xml:space="preserve"> od objednání.   V případě, že p</w:t>
      </w:r>
      <w:r w:rsidR="00133493" w:rsidRPr="00C60F9F">
        <w:rPr>
          <w:rFonts w:ascii="Segoe UI" w:eastAsia="Calibri" w:hAnsi="Segoe UI" w:cs="Segoe UI"/>
          <w:sz w:val="24"/>
        </w:rPr>
        <w:t>rodávající není schopen dodat LP do 48 hodin z důvodu, že LP nemá k dispozici, popřípadě z jiného provozního důvodu, ale LP jsou v době objednání dostupné na trhu v České republice prostře</w:t>
      </w:r>
      <w:r w:rsidR="00DA2069">
        <w:rPr>
          <w:rFonts w:ascii="Segoe UI" w:eastAsia="Calibri" w:hAnsi="Segoe UI" w:cs="Segoe UI"/>
          <w:sz w:val="24"/>
        </w:rPr>
        <w:t>dnictvím jiného dodavatele, je p</w:t>
      </w:r>
      <w:r w:rsidR="00133493" w:rsidRPr="00C60F9F">
        <w:rPr>
          <w:rFonts w:ascii="Segoe UI" w:eastAsia="Calibri" w:hAnsi="Segoe UI" w:cs="Segoe UI"/>
          <w:sz w:val="24"/>
        </w:rPr>
        <w:t>r</w:t>
      </w:r>
      <w:r w:rsidR="00DA2069">
        <w:rPr>
          <w:rFonts w:ascii="Segoe UI" w:eastAsia="Calibri" w:hAnsi="Segoe UI" w:cs="Segoe UI"/>
          <w:sz w:val="24"/>
        </w:rPr>
        <w:t>odávající povinen ihned sdělit k</w:t>
      </w:r>
      <w:r w:rsidR="00133493" w:rsidRPr="00C60F9F">
        <w:rPr>
          <w:rFonts w:ascii="Segoe UI" w:eastAsia="Calibri" w:hAnsi="Segoe UI" w:cs="Segoe UI"/>
          <w:sz w:val="24"/>
        </w:rPr>
        <w:t>upujícímu, že L</w:t>
      </w:r>
      <w:r w:rsidR="00DA2069">
        <w:rPr>
          <w:rFonts w:ascii="Segoe UI" w:eastAsia="Calibri" w:hAnsi="Segoe UI" w:cs="Segoe UI"/>
          <w:sz w:val="24"/>
        </w:rPr>
        <w:t>P nedodá řádně a včas, přičemž k</w:t>
      </w:r>
      <w:r w:rsidR="00133493" w:rsidRPr="00C60F9F">
        <w:rPr>
          <w:rFonts w:ascii="Segoe UI" w:eastAsia="Calibri" w:hAnsi="Segoe UI" w:cs="Segoe UI"/>
          <w:sz w:val="24"/>
        </w:rPr>
        <w:t xml:space="preserve">upující má právo zajistit si v případě nezbytné akutní potřeby a v množství nezbytně nutném dodávku LP prostřednictvím tohoto jiného dodavatele. Případný rozdíl v nákupních cenách, jenž vznikne mezi cenami sjednanými touto Smlouvou a cenami jiného dodavatele, je </w:t>
      </w:r>
      <w:r w:rsidR="00DA2069">
        <w:rPr>
          <w:rFonts w:ascii="Segoe UI" w:eastAsia="Calibri" w:hAnsi="Segoe UI" w:cs="Segoe UI"/>
          <w:sz w:val="24"/>
        </w:rPr>
        <w:t>kupující oprávněn požadovat po p</w:t>
      </w:r>
      <w:r w:rsidR="00133493" w:rsidRPr="00C60F9F">
        <w:rPr>
          <w:rFonts w:ascii="Segoe UI" w:eastAsia="Calibri" w:hAnsi="Segoe UI" w:cs="Segoe UI"/>
          <w:sz w:val="24"/>
        </w:rPr>
        <w:t>rodávajícím. Prodávající se zavazuje tento případný ro</w:t>
      </w:r>
      <w:r w:rsidR="00DA2069">
        <w:rPr>
          <w:rFonts w:ascii="Segoe UI" w:eastAsia="Calibri" w:hAnsi="Segoe UI" w:cs="Segoe UI"/>
          <w:sz w:val="24"/>
        </w:rPr>
        <w:t>zdíl v cenách na základě výzvy k</w:t>
      </w:r>
      <w:r w:rsidR="00133493" w:rsidRPr="00C60F9F">
        <w:rPr>
          <w:rFonts w:ascii="Segoe UI" w:eastAsia="Calibri" w:hAnsi="Segoe UI" w:cs="Segoe UI"/>
          <w:sz w:val="24"/>
        </w:rPr>
        <w:t>upujícího uhradit v plné výši. Prodávající může nabídnout při nedostupnosti předmětu plnění náhradou jiný adekvátní přípravek. Tento však musí mít shodné vlastnosti jako předmět plnění dle této smlouvy a jeho</w:t>
      </w:r>
      <w:r w:rsidR="00DA2069">
        <w:rPr>
          <w:rFonts w:ascii="Segoe UI" w:eastAsia="Calibri" w:hAnsi="Segoe UI" w:cs="Segoe UI"/>
          <w:sz w:val="24"/>
        </w:rPr>
        <w:t xml:space="preserve"> dodávka musí být odsouhlasena k</w:t>
      </w:r>
      <w:r w:rsidR="00133493" w:rsidRPr="00C60F9F">
        <w:rPr>
          <w:rFonts w:ascii="Segoe UI" w:eastAsia="Calibri" w:hAnsi="Segoe UI" w:cs="Segoe UI"/>
          <w:sz w:val="24"/>
        </w:rPr>
        <w:t>upujícím. Rozdíl v nákupních cenách, jež vznikne mezi cenami sjednanými touto smlouvou, a cenami dodanéh</w:t>
      </w:r>
      <w:r w:rsidR="00DA2069">
        <w:rPr>
          <w:rFonts w:ascii="Segoe UI" w:eastAsia="Calibri" w:hAnsi="Segoe UI" w:cs="Segoe UI"/>
          <w:sz w:val="24"/>
        </w:rPr>
        <w:t>o náhradního přípravku, uhradí prodávající k</w:t>
      </w:r>
      <w:r w:rsidR="00133493" w:rsidRPr="00C60F9F">
        <w:rPr>
          <w:rFonts w:ascii="Segoe UI" w:eastAsia="Calibri" w:hAnsi="Segoe UI" w:cs="Segoe UI"/>
          <w:sz w:val="24"/>
        </w:rPr>
        <w:t>upují</w:t>
      </w:r>
      <w:r w:rsidR="00DA2069">
        <w:rPr>
          <w:rFonts w:ascii="Segoe UI" w:eastAsia="Calibri" w:hAnsi="Segoe UI" w:cs="Segoe UI"/>
          <w:sz w:val="24"/>
        </w:rPr>
        <w:t>címu na základě písemné výzvy k</w:t>
      </w:r>
      <w:r w:rsidR="00133493" w:rsidRPr="00C60F9F">
        <w:rPr>
          <w:rFonts w:ascii="Segoe UI" w:eastAsia="Calibri" w:hAnsi="Segoe UI" w:cs="Segoe UI"/>
          <w:sz w:val="24"/>
        </w:rPr>
        <w:t>upujícího v termínu, který bude uveden v této výzvě.</w:t>
      </w:r>
      <w:r w:rsidR="00133493" w:rsidRPr="00133493">
        <w:rPr>
          <w:rFonts w:ascii="Segoe UI" w:eastAsia="Calibri" w:hAnsi="Segoe UI" w:cs="Segoe UI"/>
          <w:sz w:val="24"/>
        </w:rPr>
        <w:t xml:space="preserve"> </w:t>
      </w:r>
    </w:p>
    <w:p w:rsidR="00133493" w:rsidRPr="00133493" w:rsidRDefault="00274361" w:rsidP="00133493">
      <w:pPr>
        <w:pStyle w:val="Odstavecseseznamem"/>
        <w:spacing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6</w:t>
      </w:r>
      <w:r w:rsidR="008F511C" w:rsidRPr="00133493">
        <w:rPr>
          <w:rFonts w:ascii="Segoe UI" w:hAnsi="Segoe UI" w:cs="Segoe UI"/>
          <w:sz w:val="24"/>
          <w:szCs w:val="24"/>
        </w:rPr>
        <w:t xml:space="preserve">. </w:t>
      </w:r>
      <w:r w:rsidR="00F5401A" w:rsidRPr="00133493">
        <w:rPr>
          <w:rFonts w:ascii="Segoe UI" w:hAnsi="Segoe UI" w:cs="Segoe UI"/>
          <w:sz w:val="24"/>
          <w:szCs w:val="24"/>
        </w:rPr>
        <w:t xml:space="preserve"> </w:t>
      </w:r>
      <w:r w:rsidR="00DA2069">
        <w:rPr>
          <w:rFonts w:ascii="Segoe UI" w:hAnsi="Segoe UI" w:cs="Segoe UI"/>
          <w:sz w:val="24"/>
          <w:szCs w:val="24"/>
        </w:rPr>
        <w:t>Léčivé přípravky je p</w:t>
      </w:r>
      <w:r w:rsidR="00133493" w:rsidRPr="00133493">
        <w:rPr>
          <w:rFonts w:ascii="Segoe UI" w:hAnsi="Segoe UI" w:cs="Segoe UI"/>
          <w:sz w:val="24"/>
          <w:szCs w:val="24"/>
        </w:rPr>
        <w:t>rodávající povinen dodat v souladu s požadavky zákona č. 378/2007 Sb., a prováděcích předpisů, zejména s požadavky správné distribuční praxe ve smyslu vyhlášky č. 229/2008 Sb., případně dalšími souvisejícími právními předpisy. Léčivé přípravky musí být dodány jen v originálních neporušených obalech.</w:t>
      </w:r>
    </w:p>
    <w:p w:rsidR="008F511C" w:rsidRPr="00133493" w:rsidRDefault="008F511C" w:rsidP="00133493">
      <w:pPr>
        <w:tabs>
          <w:tab w:val="num" w:pos="360"/>
        </w:tabs>
        <w:autoSpaceDE w:val="0"/>
        <w:autoSpaceDN w:val="0"/>
        <w:adjustRightInd w:val="0"/>
        <w:jc w:val="both"/>
        <w:rPr>
          <w:rFonts w:ascii="Segoe UI" w:hAnsi="Segoe UI" w:cs="Segoe UI"/>
          <w:sz w:val="24"/>
        </w:rPr>
      </w:pPr>
    </w:p>
    <w:p w:rsidR="008F511C" w:rsidRPr="00133493" w:rsidRDefault="00274361" w:rsidP="00261F27">
      <w:pPr>
        <w:pStyle w:val="Zkladntext"/>
        <w:spacing w:line="240" w:lineRule="auto"/>
        <w:rPr>
          <w:rFonts w:ascii="Segoe UI" w:hAnsi="Segoe UI" w:cs="Segoe UI"/>
          <w:color w:val="00B0F0"/>
          <w:sz w:val="24"/>
        </w:rPr>
      </w:pPr>
      <w:r w:rsidRPr="00133493">
        <w:rPr>
          <w:rFonts w:ascii="Segoe UI" w:hAnsi="Segoe UI" w:cs="Segoe UI"/>
          <w:sz w:val="24"/>
        </w:rPr>
        <w:t>7</w:t>
      </w:r>
      <w:r w:rsidR="008F511C" w:rsidRPr="00133493">
        <w:rPr>
          <w:rFonts w:ascii="Segoe UI" w:hAnsi="Segoe UI" w:cs="Segoe UI"/>
          <w:sz w:val="24"/>
        </w:rPr>
        <w:t>. Dodávky léčiv musí být v souladu s požadavky zákona č. 378/2007 Sb. a prováděcích předpisů, zejména s požadavky správné distribuční praxe ve smyslu vyhlášky č. 229/2008 Sb.</w:t>
      </w:r>
      <w:r w:rsidR="00030E5A" w:rsidRPr="00133493">
        <w:rPr>
          <w:rFonts w:ascii="Segoe UI" w:hAnsi="Segoe UI" w:cs="Segoe UI"/>
          <w:color w:val="00B0F0"/>
          <w:sz w:val="24"/>
        </w:rPr>
        <w:t xml:space="preserve">, </w:t>
      </w:r>
      <w:r w:rsidR="00030E5A" w:rsidRPr="00133493">
        <w:rPr>
          <w:rFonts w:ascii="Segoe UI" w:hAnsi="Segoe UI" w:cs="Segoe UI"/>
          <w:color w:val="000000"/>
          <w:sz w:val="24"/>
        </w:rPr>
        <w:t>případně dalšími souvisejícími právními předpisy.</w:t>
      </w:r>
      <w:r w:rsidR="00030E5A" w:rsidRPr="00133493">
        <w:rPr>
          <w:rFonts w:ascii="Segoe UI" w:hAnsi="Segoe UI" w:cs="Segoe UI"/>
          <w:color w:val="00B0F0"/>
          <w:sz w:val="24"/>
        </w:rPr>
        <w:t xml:space="preserve"> </w:t>
      </w:r>
    </w:p>
    <w:p w:rsidR="00F5401A" w:rsidRPr="00133493" w:rsidRDefault="00F5401A" w:rsidP="00261F27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2D3822" w:rsidRPr="00133493" w:rsidRDefault="002D3822" w:rsidP="00FB226D">
      <w:pPr>
        <w:pStyle w:val="Zkladntext"/>
        <w:spacing w:before="120" w:line="240" w:lineRule="auto"/>
        <w:jc w:val="center"/>
        <w:rPr>
          <w:rFonts w:ascii="Segoe UI" w:hAnsi="Segoe UI" w:cs="Segoe UI"/>
          <w:b/>
          <w:bCs/>
          <w:sz w:val="24"/>
        </w:rPr>
      </w:pPr>
      <w:r w:rsidRPr="00133493">
        <w:rPr>
          <w:rFonts w:ascii="Segoe UI" w:hAnsi="Segoe UI" w:cs="Segoe UI"/>
          <w:b/>
          <w:bCs/>
          <w:sz w:val="24"/>
        </w:rPr>
        <w:t>II. Kupní cena</w:t>
      </w:r>
    </w:p>
    <w:p w:rsidR="00416A9B" w:rsidRPr="00133493" w:rsidRDefault="002D3822" w:rsidP="00261F27">
      <w:pPr>
        <w:pStyle w:val="Zkladntext"/>
        <w:spacing w:before="120"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1.</w:t>
      </w:r>
      <w:r w:rsidR="00416A9B" w:rsidRPr="00133493">
        <w:rPr>
          <w:rFonts w:ascii="Segoe UI" w:hAnsi="Segoe UI" w:cs="Segoe UI"/>
          <w:sz w:val="24"/>
        </w:rPr>
        <w:t> </w:t>
      </w:r>
      <w:r w:rsidR="008F511C" w:rsidRPr="00133493">
        <w:rPr>
          <w:rFonts w:ascii="Segoe UI" w:hAnsi="Segoe UI" w:cs="Segoe UI"/>
          <w:sz w:val="24"/>
        </w:rPr>
        <w:t xml:space="preserve">Prodávající se zavazuje dodávat jednotlivé položky uvedené v jednotlivých částech cenové nabídky za jednotkovou nabídkovou cenu zde uvedenou, která během platnosti smlouvy může </w:t>
      </w:r>
      <w:r w:rsidR="002C7A93" w:rsidRPr="00133493">
        <w:rPr>
          <w:rFonts w:ascii="Segoe UI" w:hAnsi="Segoe UI" w:cs="Segoe UI"/>
          <w:sz w:val="24"/>
        </w:rPr>
        <w:t>b</w:t>
      </w:r>
      <w:r w:rsidR="008F511C" w:rsidRPr="00133493">
        <w:rPr>
          <w:rFonts w:ascii="Segoe UI" w:hAnsi="Segoe UI" w:cs="Segoe UI"/>
          <w:sz w:val="24"/>
        </w:rPr>
        <w:t xml:space="preserve">ýt změněna jen v případě, že dojde ke </w:t>
      </w:r>
      <w:r w:rsidR="000815BF" w:rsidRPr="00133493">
        <w:rPr>
          <w:rFonts w:ascii="Segoe UI" w:hAnsi="Segoe UI" w:cs="Segoe UI"/>
          <w:sz w:val="24"/>
        </w:rPr>
        <w:t>změně</w:t>
      </w:r>
      <w:r w:rsidR="008F511C" w:rsidRPr="00133493">
        <w:rPr>
          <w:rFonts w:ascii="Segoe UI" w:hAnsi="Segoe UI" w:cs="Segoe UI"/>
          <w:sz w:val="24"/>
        </w:rPr>
        <w:t xml:space="preserve"> výrobní ceny za 1 balení.</w:t>
      </w:r>
    </w:p>
    <w:p w:rsidR="008F511C" w:rsidRPr="00133493" w:rsidRDefault="008F511C" w:rsidP="00FC0801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2. Předmětem dodávky mohou být pouze léčiva, </w:t>
      </w:r>
      <w:r w:rsidR="00F33556" w:rsidRPr="00133493">
        <w:rPr>
          <w:rFonts w:ascii="Segoe UI" w:hAnsi="Segoe UI" w:cs="Segoe UI"/>
          <w:sz w:val="24"/>
        </w:rPr>
        <w:t>jejichž expirace k</w:t>
      </w:r>
      <w:r w:rsidRPr="00133493">
        <w:rPr>
          <w:rFonts w:ascii="Segoe UI" w:hAnsi="Segoe UI" w:cs="Segoe UI"/>
          <w:sz w:val="24"/>
        </w:rPr>
        <w:t xml:space="preserve">e dni splnění </w:t>
      </w:r>
      <w:r w:rsidR="00F33556" w:rsidRPr="00133493">
        <w:rPr>
          <w:rFonts w:ascii="Segoe UI" w:hAnsi="Segoe UI" w:cs="Segoe UI"/>
          <w:sz w:val="24"/>
        </w:rPr>
        <w:t xml:space="preserve">dodávky je </w:t>
      </w:r>
      <w:r w:rsidR="00F33556" w:rsidRPr="00C60F9F">
        <w:rPr>
          <w:rFonts w:ascii="Segoe UI" w:hAnsi="Segoe UI" w:cs="Segoe UI"/>
          <w:sz w:val="24"/>
        </w:rPr>
        <w:t xml:space="preserve">nejméně </w:t>
      </w:r>
      <w:r w:rsidR="00133493" w:rsidRPr="00C60F9F">
        <w:rPr>
          <w:rFonts w:ascii="Segoe UI" w:hAnsi="Segoe UI" w:cs="Segoe UI"/>
          <w:sz w:val="24"/>
        </w:rPr>
        <w:t>6</w:t>
      </w:r>
      <w:r w:rsidR="00F33556" w:rsidRPr="00C60F9F">
        <w:rPr>
          <w:rFonts w:ascii="Segoe UI" w:hAnsi="Segoe UI" w:cs="Segoe UI"/>
          <w:sz w:val="24"/>
        </w:rPr>
        <w:t xml:space="preserve"> měsíců</w:t>
      </w:r>
      <w:r w:rsidRPr="00C60F9F">
        <w:rPr>
          <w:rFonts w:ascii="Segoe UI" w:hAnsi="Segoe UI" w:cs="Segoe UI"/>
          <w:sz w:val="24"/>
        </w:rPr>
        <w:t xml:space="preserve">. Léčiva, u nichž ke dni splnění dodávky </w:t>
      </w:r>
      <w:r w:rsidR="00F33556" w:rsidRPr="00C60F9F">
        <w:rPr>
          <w:rFonts w:ascii="Segoe UI" w:hAnsi="Segoe UI" w:cs="Segoe UI"/>
          <w:sz w:val="24"/>
        </w:rPr>
        <w:t xml:space="preserve">je expirační doba menší než </w:t>
      </w:r>
      <w:r w:rsidR="00133493" w:rsidRPr="00C60F9F">
        <w:rPr>
          <w:rFonts w:ascii="Segoe UI" w:hAnsi="Segoe UI" w:cs="Segoe UI"/>
          <w:sz w:val="24"/>
        </w:rPr>
        <w:t>6</w:t>
      </w:r>
      <w:r w:rsidR="00F33556" w:rsidRPr="00C60F9F">
        <w:rPr>
          <w:rFonts w:ascii="Segoe UI" w:hAnsi="Segoe UI" w:cs="Segoe UI"/>
          <w:sz w:val="24"/>
        </w:rPr>
        <w:t xml:space="preserve"> měsíců</w:t>
      </w:r>
      <w:r w:rsidRPr="00C60F9F">
        <w:rPr>
          <w:rFonts w:ascii="Segoe UI" w:hAnsi="Segoe UI" w:cs="Segoe UI"/>
          <w:sz w:val="24"/>
        </w:rPr>
        <w:t>, mohou být dodávána jen po předchozí dohodě s kupujícím a za sníženou cenu. Výše slevy</w:t>
      </w:r>
      <w:r w:rsidRPr="00133493">
        <w:rPr>
          <w:rFonts w:ascii="Segoe UI" w:hAnsi="Segoe UI" w:cs="Segoe UI"/>
          <w:sz w:val="24"/>
        </w:rPr>
        <w:t xml:space="preserve"> bude sjednána s kupujícím individuálně pro každý takový případ.</w:t>
      </w:r>
    </w:p>
    <w:p w:rsidR="00E43F89" w:rsidRPr="00133493" w:rsidRDefault="00EB0E7C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3</w:t>
      </w:r>
      <w:r w:rsidR="00235AE9" w:rsidRPr="00133493">
        <w:rPr>
          <w:rFonts w:ascii="Segoe UI" w:hAnsi="Segoe UI" w:cs="Segoe UI"/>
          <w:sz w:val="24"/>
        </w:rPr>
        <w:t xml:space="preserve">. </w:t>
      </w:r>
      <w:r w:rsidR="008F511C" w:rsidRPr="00133493">
        <w:rPr>
          <w:rFonts w:ascii="Segoe UI" w:hAnsi="Segoe UI" w:cs="Segoe UI"/>
          <w:sz w:val="24"/>
        </w:rPr>
        <w:t xml:space="preserve">Dohodnutá kupní cena léčiv nesmí překročit maximální ceny stanovené SÚKL </w:t>
      </w:r>
      <w:r w:rsidR="0008397A" w:rsidRPr="00133493">
        <w:rPr>
          <w:rFonts w:ascii="Segoe UI" w:hAnsi="Segoe UI" w:cs="Segoe UI"/>
          <w:color w:val="000000"/>
          <w:sz w:val="24"/>
        </w:rPr>
        <w:t>nebo</w:t>
      </w:r>
      <w:r w:rsidR="008F511C" w:rsidRPr="00133493">
        <w:rPr>
          <w:rFonts w:ascii="Segoe UI" w:hAnsi="Segoe UI" w:cs="Segoe UI"/>
          <w:color w:val="000000"/>
          <w:sz w:val="24"/>
        </w:rPr>
        <w:t xml:space="preserve"> </w:t>
      </w:r>
      <w:r w:rsidR="008F511C" w:rsidRPr="00133493">
        <w:rPr>
          <w:rFonts w:ascii="Segoe UI" w:hAnsi="Segoe UI" w:cs="Segoe UI"/>
          <w:sz w:val="24"/>
        </w:rPr>
        <w:t>uvedené v platném číselníku VZP ČR.</w:t>
      </w:r>
    </w:p>
    <w:p w:rsidR="00E43F89" w:rsidRPr="00133493" w:rsidRDefault="00EB0E7C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4</w:t>
      </w:r>
      <w:r w:rsidR="00EF14B7" w:rsidRPr="00133493">
        <w:rPr>
          <w:rFonts w:ascii="Segoe UI" w:hAnsi="Segoe UI" w:cs="Segoe UI"/>
          <w:sz w:val="24"/>
        </w:rPr>
        <w:t xml:space="preserve">. </w:t>
      </w:r>
      <w:r w:rsidR="008F511C" w:rsidRPr="00133493">
        <w:rPr>
          <w:rFonts w:ascii="Segoe UI" w:hAnsi="Segoe UI" w:cs="Segoe UI"/>
          <w:sz w:val="24"/>
        </w:rPr>
        <w:t xml:space="preserve">Celková nabídková cena za orientační množství ročních dodávek ve výši uvedené v jednotlivých částech cenové nabídky v řádcích „nabídková cena celkem bez DPH“ je cenou nejvýše přípustnou, která může </w:t>
      </w:r>
      <w:r w:rsidR="002C7A93" w:rsidRPr="00133493">
        <w:rPr>
          <w:rFonts w:ascii="Segoe UI" w:hAnsi="Segoe UI" w:cs="Segoe UI"/>
          <w:sz w:val="24"/>
        </w:rPr>
        <w:t>b</w:t>
      </w:r>
      <w:r w:rsidR="008F511C" w:rsidRPr="00133493">
        <w:rPr>
          <w:rFonts w:ascii="Segoe UI" w:hAnsi="Segoe UI" w:cs="Segoe UI"/>
          <w:sz w:val="24"/>
        </w:rPr>
        <w:t xml:space="preserve">ýt změněna jen v případě, že se skutečné množství dodávek za dobu platnosti smlouvy bude lišit od orientačního množství uvedeného v jednotlivých částech cenové nabídky nebo dojde ke </w:t>
      </w:r>
      <w:r w:rsidR="000815BF" w:rsidRPr="00133493">
        <w:rPr>
          <w:rFonts w:ascii="Segoe UI" w:hAnsi="Segoe UI" w:cs="Segoe UI"/>
          <w:sz w:val="24"/>
        </w:rPr>
        <w:t>změně</w:t>
      </w:r>
      <w:r w:rsidR="008F511C" w:rsidRPr="00133493">
        <w:rPr>
          <w:rFonts w:ascii="Segoe UI" w:hAnsi="Segoe UI" w:cs="Segoe UI"/>
          <w:sz w:val="24"/>
        </w:rPr>
        <w:t xml:space="preserve"> výrobní ceny za 1 balení.</w:t>
      </w:r>
      <w:r w:rsidR="00E43F89" w:rsidRPr="00133493">
        <w:rPr>
          <w:rFonts w:ascii="Segoe UI" w:hAnsi="Segoe UI" w:cs="Segoe UI"/>
          <w:sz w:val="24"/>
        </w:rPr>
        <w:t xml:space="preserve"> </w:t>
      </w:r>
    </w:p>
    <w:p w:rsidR="002D3822" w:rsidRPr="00133493" w:rsidRDefault="00EB0E7C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lastRenderedPageBreak/>
        <w:t>5</w:t>
      </w:r>
      <w:r w:rsidR="002D3822" w:rsidRPr="00133493">
        <w:rPr>
          <w:rFonts w:ascii="Segoe UI" w:hAnsi="Segoe UI" w:cs="Segoe UI"/>
          <w:sz w:val="24"/>
        </w:rPr>
        <w:t>.</w:t>
      </w:r>
      <w:r w:rsidR="00EF14B7" w:rsidRPr="00133493">
        <w:rPr>
          <w:rFonts w:ascii="Segoe UI" w:hAnsi="Segoe UI" w:cs="Segoe UI"/>
          <w:sz w:val="24"/>
        </w:rPr>
        <w:t xml:space="preserve"> </w:t>
      </w:r>
      <w:r w:rsidR="008F511C" w:rsidRPr="00133493">
        <w:rPr>
          <w:rFonts w:ascii="Segoe UI" w:hAnsi="Segoe UI" w:cs="Segoe UI"/>
          <w:sz w:val="24"/>
        </w:rPr>
        <w:t xml:space="preserve">Všechny nabídkové ceny obsahují náklady na dopravu i všechny ostatní náklady prodávajícího spojené s realizací </w:t>
      </w:r>
      <w:r w:rsidR="002F2F10" w:rsidRPr="00133493">
        <w:rPr>
          <w:rFonts w:ascii="Segoe UI" w:hAnsi="Segoe UI" w:cs="Segoe UI"/>
          <w:sz w:val="24"/>
        </w:rPr>
        <w:t>předmětu smlouvy a jsou závazné i pro operativní dodávky léčiv na základě mimořádných požadavků kupujícího, při nichž nebude účtována žádná přirážka.</w:t>
      </w:r>
    </w:p>
    <w:p w:rsidR="00274361" w:rsidRPr="00133493" w:rsidRDefault="00274361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274361" w:rsidRPr="00133493" w:rsidRDefault="00274361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2D3822" w:rsidRPr="00133493" w:rsidRDefault="002D3822" w:rsidP="00FB226D">
      <w:pPr>
        <w:pStyle w:val="Zkladntext"/>
        <w:spacing w:before="120" w:line="240" w:lineRule="auto"/>
        <w:ind w:left="360"/>
        <w:jc w:val="center"/>
        <w:rPr>
          <w:rFonts w:ascii="Segoe UI" w:hAnsi="Segoe UI" w:cs="Segoe UI"/>
          <w:b/>
          <w:bCs/>
          <w:sz w:val="24"/>
        </w:rPr>
      </w:pPr>
      <w:r w:rsidRPr="00133493">
        <w:rPr>
          <w:rFonts w:ascii="Segoe UI" w:hAnsi="Segoe UI" w:cs="Segoe UI"/>
          <w:b/>
          <w:bCs/>
          <w:sz w:val="24"/>
        </w:rPr>
        <w:t xml:space="preserve">III. </w:t>
      </w:r>
      <w:r w:rsidR="002F2F10" w:rsidRPr="00133493">
        <w:rPr>
          <w:rFonts w:ascii="Segoe UI" w:hAnsi="Segoe UI" w:cs="Segoe UI"/>
          <w:b/>
          <w:bCs/>
          <w:sz w:val="24"/>
        </w:rPr>
        <w:t>Způsob a doba přijímání objednávek</w:t>
      </w:r>
    </w:p>
    <w:p w:rsidR="002D3822" w:rsidRPr="00133493" w:rsidRDefault="00E43F89" w:rsidP="00261F27">
      <w:pPr>
        <w:pStyle w:val="Zkladntext"/>
        <w:spacing w:before="120"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1. </w:t>
      </w:r>
      <w:r w:rsidR="002D3822" w:rsidRPr="00133493">
        <w:rPr>
          <w:rFonts w:ascii="Segoe UI" w:hAnsi="Segoe UI" w:cs="Segoe UI"/>
          <w:sz w:val="24"/>
        </w:rPr>
        <w:t>Je</w:t>
      </w:r>
      <w:r w:rsidR="00235AE9" w:rsidRPr="00133493">
        <w:rPr>
          <w:rFonts w:ascii="Segoe UI" w:hAnsi="Segoe UI" w:cs="Segoe UI"/>
          <w:sz w:val="24"/>
        </w:rPr>
        <w:t xml:space="preserve">dnotlivé dílčí dodávky </w:t>
      </w:r>
      <w:r w:rsidR="002D3822" w:rsidRPr="00133493">
        <w:rPr>
          <w:rFonts w:ascii="Segoe UI" w:hAnsi="Segoe UI" w:cs="Segoe UI"/>
          <w:sz w:val="24"/>
        </w:rPr>
        <w:t xml:space="preserve">budou kupujícímu dodávány </w:t>
      </w:r>
      <w:r w:rsidR="00235AE9" w:rsidRPr="00133493">
        <w:rPr>
          <w:rFonts w:ascii="Segoe UI" w:hAnsi="Segoe UI" w:cs="Segoe UI"/>
          <w:sz w:val="24"/>
        </w:rPr>
        <w:t xml:space="preserve">prodávajícím </w:t>
      </w:r>
      <w:r w:rsidR="002D3822" w:rsidRPr="00133493">
        <w:rPr>
          <w:rFonts w:ascii="Segoe UI" w:hAnsi="Segoe UI" w:cs="Segoe UI"/>
          <w:sz w:val="24"/>
        </w:rPr>
        <w:t xml:space="preserve">na základě závazné objednávky. </w:t>
      </w:r>
    </w:p>
    <w:p w:rsidR="002F2F10" w:rsidRPr="00133493" w:rsidRDefault="00E43F89" w:rsidP="002D3822">
      <w:pPr>
        <w:pStyle w:val="Zkladntext"/>
        <w:spacing w:line="240" w:lineRule="auto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sz w:val="24"/>
        </w:rPr>
        <w:t xml:space="preserve">2. </w:t>
      </w:r>
      <w:r w:rsidR="002F2F10" w:rsidRPr="00133493">
        <w:rPr>
          <w:rFonts w:ascii="Segoe UI" w:hAnsi="Segoe UI" w:cs="Segoe UI"/>
          <w:sz w:val="24"/>
        </w:rPr>
        <w:t>Jednotlivé objednávky může kupující podle své volby předložit písemně, faxem, el. poštou</w:t>
      </w:r>
      <w:r w:rsidR="00F33556" w:rsidRPr="00133493">
        <w:rPr>
          <w:rFonts w:ascii="Segoe UI" w:hAnsi="Segoe UI" w:cs="Segoe UI"/>
          <w:sz w:val="24"/>
        </w:rPr>
        <w:t xml:space="preserve">, </w:t>
      </w:r>
      <w:r w:rsidR="002F2F10" w:rsidRPr="00133493">
        <w:rPr>
          <w:rFonts w:ascii="Segoe UI" w:hAnsi="Segoe UI" w:cs="Segoe UI"/>
          <w:sz w:val="24"/>
        </w:rPr>
        <w:t>telefonicky</w:t>
      </w:r>
      <w:r w:rsidR="00F33556" w:rsidRPr="00133493">
        <w:rPr>
          <w:rFonts w:ascii="Segoe UI" w:hAnsi="Segoe UI" w:cs="Segoe UI"/>
          <w:sz w:val="24"/>
        </w:rPr>
        <w:t xml:space="preserve"> </w:t>
      </w:r>
      <w:r w:rsidR="00F33556" w:rsidRPr="00133493">
        <w:rPr>
          <w:rFonts w:ascii="Segoe UI" w:hAnsi="Segoe UI" w:cs="Segoe UI"/>
          <w:color w:val="000000"/>
          <w:sz w:val="24"/>
        </w:rPr>
        <w:t>či datovým výstupem lékárenského SW Lekis</w:t>
      </w:r>
      <w:r w:rsidR="002F2F10" w:rsidRPr="00133493">
        <w:rPr>
          <w:rFonts w:ascii="Segoe UI" w:hAnsi="Segoe UI" w:cs="Segoe UI"/>
          <w:color w:val="000000"/>
          <w:sz w:val="24"/>
        </w:rPr>
        <w:t>. Telefonické nebo e-mailové objednávky b</w:t>
      </w:r>
      <w:r w:rsidR="00030E5A" w:rsidRPr="00133493">
        <w:rPr>
          <w:rFonts w:ascii="Segoe UI" w:hAnsi="Segoe UI" w:cs="Segoe UI"/>
          <w:color w:val="000000"/>
          <w:sz w:val="24"/>
        </w:rPr>
        <w:t xml:space="preserve">udou přijímány 3x denně, a to na adrese/provozovně prodávajícího </w:t>
      </w:r>
      <w:r w:rsidR="00B23C31" w:rsidRPr="00133493">
        <w:rPr>
          <w:rFonts w:ascii="Segoe UI" w:hAnsi="Segoe UI" w:cs="Segoe UI"/>
          <w:color w:val="000000"/>
          <w:sz w:val="24"/>
        </w:rPr>
        <w:t>v</w:t>
      </w:r>
      <w:r w:rsidR="00B23C31">
        <w:rPr>
          <w:rFonts w:ascii="Segoe UI" w:hAnsi="Segoe UI" w:cs="Segoe UI"/>
          <w:color w:val="000000"/>
          <w:sz w:val="24"/>
        </w:rPr>
        <w:t> Brně, Vinohradská 72, 618 00.</w:t>
      </w:r>
    </w:p>
    <w:p w:rsidR="00D97F0D" w:rsidRPr="00133493" w:rsidRDefault="00D97F0D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Telefonní číslo prodávajícího pro uplatnění objednávek kupujícím </w:t>
      </w:r>
      <w:r w:rsidR="00B23C31">
        <w:rPr>
          <w:rFonts w:ascii="Segoe UI" w:hAnsi="Segoe UI" w:cs="Segoe UI"/>
          <w:sz w:val="24"/>
        </w:rPr>
        <w:t>je 800 800 830.</w:t>
      </w:r>
    </w:p>
    <w:p w:rsidR="00D97F0D" w:rsidRPr="00133493" w:rsidRDefault="00D97F0D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Telefonní číslo prodávajícího pro uplatnění mimořádných objednávek </w:t>
      </w:r>
      <w:r w:rsidR="00B23C31">
        <w:rPr>
          <w:rFonts w:ascii="Segoe UI" w:hAnsi="Segoe UI" w:cs="Segoe UI"/>
          <w:sz w:val="24"/>
        </w:rPr>
        <w:t>je 800 800 830</w:t>
      </w:r>
    </w:p>
    <w:p w:rsidR="00D667DB" w:rsidRPr="00133493" w:rsidRDefault="00D667DB" w:rsidP="002D3822">
      <w:pPr>
        <w:pStyle w:val="Zkladntext"/>
        <w:spacing w:line="240" w:lineRule="auto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>E-mail prodávajícího pro příjem objednávek je</w:t>
      </w:r>
      <w:r w:rsidR="00B23C31">
        <w:rPr>
          <w:rFonts w:ascii="Segoe UI" w:hAnsi="Segoe UI" w:cs="Segoe UI"/>
          <w:color w:val="000000"/>
          <w:sz w:val="24"/>
        </w:rPr>
        <w:t xml:space="preserve"> objednavky.brno@phoenix.cz</w:t>
      </w:r>
    </w:p>
    <w:p w:rsidR="00FA6E70" w:rsidRPr="00133493" w:rsidRDefault="00FA6E70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Kon</w:t>
      </w:r>
      <w:r w:rsidR="00905239" w:rsidRPr="00133493">
        <w:rPr>
          <w:rFonts w:ascii="Segoe UI" w:hAnsi="Segoe UI" w:cs="Segoe UI"/>
          <w:sz w:val="24"/>
        </w:rPr>
        <w:t>ta</w:t>
      </w:r>
      <w:r w:rsidRPr="00133493">
        <w:rPr>
          <w:rFonts w:ascii="Segoe UI" w:hAnsi="Segoe UI" w:cs="Segoe UI"/>
          <w:sz w:val="24"/>
        </w:rPr>
        <w:t>ktní osobou prodávajícího je</w:t>
      </w:r>
      <w:r w:rsidR="00B23C31">
        <w:rPr>
          <w:rFonts w:ascii="Segoe UI" w:hAnsi="Segoe UI" w:cs="Segoe UI"/>
          <w:sz w:val="24"/>
        </w:rPr>
        <w:t xml:space="preserve"> </w:t>
      </w:r>
      <w:proofErr w:type="spellStart"/>
      <w:r w:rsidR="00194A22">
        <w:rPr>
          <w:rFonts w:ascii="Segoe UI" w:hAnsi="Segoe UI" w:cs="Segoe UI"/>
          <w:sz w:val="24"/>
        </w:rPr>
        <w:t>xxxxxxxxxxxxxxxxxxxxxxxxxxxxxxxxxxxxxxxxxxxxxxxx</w:t>
      </w:r>
      <w:proofErr w:type="spellEnd"/>
    </w:p>
    <w:p w:rsidR="00D667DB" w:rsidRPr="00133493" w:rsidRDefault="00D667DB" w:rsidP="002D3822">
      <w:pPr>
        <w:pStyle w:val="Zkladntext"/>
        <w:spacing w:line="240" w:lineRule="auto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Kontaktní osobou kupujícího pro účely objednávání je </w:t>
      </w:r>
      <w:proofErr w:type="spellStart"/>
      <w:r w:rsidR="00194A22">
        <w:rPr>
          <w:rFonts w:ascii="Segoe UI" w:hAnsi="Segoe UI" w:cs="Segoe UI"/>
          <w:color w:val="000000"/>
          <w:sz w:val="24"/>
        </w:rPr>
        <w:t>xxxxxxxxxxxxxxxxxxxxxxxxxxxxx</w:t>
      </w:r>
      <w:proofErr w:type="spellEnd"/>
    </w:p>
    <w:p w:rsidR="00F33556" w:rsidRPr="00133493" w:rsidRDefault="00F33556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274361" w:rsidRPr="00133493" w:rsidRDefault="00274361" w:rsidP="002D3822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D97F0D" w:rsidRPr="00133493" w:rsidRDefault="00D97F0D" w:rsidP="00FB226D">
      <w:pPr>
        <w:pStyle w:val="Zkladntext"/>
        <w:spacing w:before="120" w:line="240" w:lineRule="auto"/>
        <w:jc w:val="center"/>
        <w:rPr>
          <w:rFonts w:ascii="Segoe UI" w:hAnsi="Segoe UI" w:cs="Segoe UI"/>
          <w:b/>
          <w:iCs/>
          <w:sz w:val="24"/>
        </w:rPr>
      </w:pPr>
      <w:r w:rsidRPr="00133493">
        <w:rPr>
          <w:rFonts w:ascii="Segoe UI" w:hAnsi="Segoe UI" w:cs="Segoe UI"/>
          <w:b/>
          <w:iCs/>
          <w:sz w:val="24"/>
        </w:rPr>
        <w:t>IV. Doba plnění a d</w:t>
      </w:r>
      <w:r w:rsidR="00B952C4" w:rsidRPr="00133493">
        <w:rPr>
          <w:rFonts w:ascii="Segoe UI" w:hAnsi="Segoe UI" w:cs="Segoe UI"/>
          <w:b/>
          <w:iCs/>
          <w:sz w:val="24"/>
        </w:rPr>
        <w:t>o</w:t>
      </w:r>
      <w:r w:rsidRPr="00133493">
        <w:rPr>
          <w:rFonts w:ascii="Segoe UI" w:hAnsi="Segoe UI" w:cs="Segoe UI"/>
          <w:b/>
          <w:iCs/>
          <w:sz w:val="24"/>
        </w:rPr>
        <w:t>dací lhůta</w:t>
      </w:r>
    </w:p>
    <w:p w:rsidR="00D97F0D" w:rsidRPr="00133493" w:rsidRDefault="00D97F0D" w:rsidP="00D97F0D">
      <w:pPr>
        <w:pStyle w:val="Zkladntext"/>
        <w:spacing w:before="120" w:line="240" w:lineRule="auto"/>
        <w:jc w:val="left"/>
        <w:rPr>
          <w:rFonts w:ascii="Segoe UI" w:hAnsi="Segoe UI" w:cs="Segoe UI"/>
          <w:iCs/>
          <w:sz w:val="24"/>
        </w:rPr>
      </w:pPr>
      <w:r w:rsidRPr="00133493">
        <w:rPr>
          <w:rFonts w:ascii="Segoe UI" w:hAnsi="Segoe UI" w:cs="Segoe UI"/>
          <w:iCs/>
          <w:sz w:val="24"/>
        </w:rPr>
        <w:t xml:space="preserve">1. </w:t>
      </w:r>
      <w:r w:rsidR="007C2D6A" w:rsidRPr="00133493">
        <w:rPr>
          <w:rFonts w:ascii="Segoe UI" w:hAnsi="Segoe UI" w:cs="Segoe UI"/>
          <w:iCs/>
          <w:sz w:val="24"/>
        </w:rPr>
        <w:t xml:space="preserve"> </w:t>
      </w:r>
      <w:r w:rsidRPr="00133493">
        <w:rPr>
          <w:rFonts w:ascii="Segoe UI" w:hAnsi="Segoe UI" w:cs="Segoe UI"/>
          <w:iCs/>
          <w:sz w:val="24"/>
        </w:rPr>
        <w:t>Dobou plnění dle této smlouvy je doba 1 roku od podpisu smlouvy.</w:t>
      </w:r>
    </w:p>
    <w:p w:rsidR="00D97F0D" w:rsidRPr="00133493" w:rsidRDefault="00011FDB" w:rsidP="00265DC7">
      <w:pPr>
        <w:pStyle w:val="Zkladntext"/>
        <w:spacing w:line="240" w:lineRule="auto"/>
        <w:rPr>
          <w:rFonts w:ascii="Segoe UI" w:hAnsi="Segoe UI" w:cs="Segoe UI"/>
          <w:iCs/>
          <w:sz w:val="24"/>
        </w:rPr>
      </w:pPr>
      <w:r w:rsidRPr="00133493">
        <w:rPr>
          <w:rFonts w:ascii="Segoe UI" w:hAnsi="Segoe UI" w:cs="Segoe UI"/>
          <w:iCs/>
          <w:sz w:val="24"/>
        </w:rPr>
        <w:t xml:space="preserve">2. </w:t>
      </w:r>
      <w:r w:rsidR="00D97F0D" w:rsidRPr="00133493">
        <w:rPr>
          <w:rFonts w:ascii="Segoe UI" w:hAnsi="Segoe UI" w:cs="Segoe UI"/>
          <w:iCs/>
          <w:sz w:val="24"/>
        </w:rPr>
        <w:t>Léčiva uvedená v cenové nabídce budou dodávána v pracovní dny od 7:00 – 17.</w:t>
      </w:r>
      <w:r w:rsidR="00265DC7" w:rsidRPr="00133493">
        <w:rPr>
          <w:rFonts w:ascii="Segoe UI" w:hAnsi="Segoe UI" w:cs="Segoe UI"/>
          <w:iCs/>
          <w:sz w:val="24"/>
        </w:rPr>
        <w:t>00 h</w:t>
      </w:r>
      <w:r w:rsidR="00D97F0D" w:rsidRPr="00133493">
        <w:rPr>
          <w:rFonts w:ascii="Segoe UI" w:hAnsi="Segoe UI" w:cs="Segoe UI"/>
          <w:iCs/>
          <w:sz w:val="24"/>
        </w:rPr>
        <w:t xml:space="preserve">odin v souladu s objednávkou </w:t>
      </w:r>
      <w:r w:rsidR="00F33556" w:rsidRPr="00133493">
        <w:rPr>
          <w:rFonts w:ascii="Segoe UI" w:hAnsi="Segoe UI" w:cs="Segoe UI"/>
          <w:iCs/>
          <w:sz w:val="24"/>
        </w:rPr>
        <w:t>kupujícího nejpozději však do 48</w:t>
      </w:r>
      <w:r w:rsidR="00D97F0D" w:rsidRPr="00133493">
        <w:rPr>
          <w:rFonts w:ascii="Segoe UI" w:hAnsi="Segoe UI" w:cs="Segoe UI"/>
          <w:iCs/>
          <w:sz w:val="24"/>
        </w:rPr>
        <w:t xml:space="preserve"> hodin od objednání. Míst</w:t>
      </w:r>
      <w:r w:rsidR="00F33556" w:rsidRPr="00133493">
        <w:rPr>
          <w:rFonts w:ascii="Segoe UI" w:hAnsi="Segoe UI" w:cs="Segoe UI"/>
          <w:iCs/>
          <w:sz w:val="24"/>
        </w:rPr>
        <w:t>em dodání je lékárna kupujícího na adrese Krajská nemocnice T. Bati, a. s., Havlíčkovo nábřeží 600, 762 75 Zlín.</w:t>
      </w:r>
    </w:p>
    <w:p w:rsidR="00265DC7" w:rsidRPr="00133493" w:rsidRDefault="00265DC7" w:rsidP="00265DC7">
      <w:pPr>
        <w:pStyle w:val="Zkladntext"/>
        <w:spacing w:line="240" w:lineRule="auto"/>
        <w:rPr>
          <w:rFonts w:ascii="Segoe UI" w:hAnsi="Segoe UI" w:cs="Segoe UI"/>
          <w:iCs/>
          <w:sz w:val="24"/>
        </w:rPr>
      </w:pPr>
      <w:r w:rsidRPr="00133493">
        <w:rPr>
          <w:rFonts w:ascii="Segoe UI" w:hAnsi="Segoe UI" w:cs="Segoe UI"/>
          <w:iCs/>
          <w:sz w:val="24"/>
        </w:rPr>
        <w:t xml:space="preserve">3. Každá dílčí dodávka léčiv je splněna řádným a včasným dodáním do lékárny kupujícího a potvrzením převzetí příslušným zaměstnancem lékárny. Léčiva budou dopravována do místa plnění na vlastní náklady a nebezpečí prodávajícího. </w:t>
      </w:r>
    </w:p>
    <w:p w:rsidR="00265DC7" w:rsidRPr="00133493" w:rsidRDefault="00265DC7" w:rsidP="00011FDB">
      <w:pPr>
        <w:pStyle w:val="Zkladntext"/>
        <w:spacing w:line="240" w:lineRule="auto"/>
        <w:ind w:right="-284"/>
        <w:rPr>
          <w:rFonts w:ascii="Segoe UI" w:hAnsi="Segoe UI" w:cs="Segoe UI"/>
          <w:iCs/>
          <w:sz w:val="24"/>
        </w:rPr>
      </w:pPr>
      <w:r w:rsidRPr="00133493">
        <w:rPr>
          <w:rFonts w:ascii="Segoe UI" w:hAnsi="Segoe UI" w:cs="Segoe UI"/>
          <w:iCs/>
          <w:sz w:val="24"/>
        </w:rPr>
        <w:t>4</w:t>
      </w:r>
      <w:r w:rsidR="00011FDB" w:rsidRPr="00133493">
        <w:rPr>
          <w:rFonts w:ascii="Segoe UI" w:hAnsi="Segoe UI" w:cs="Segoe UI"/>
          <w:iCs/>
          <w:sz w:val="24"/>
        </w:rPr>
        <w:t xml:space="preserve">. </w:t>
      </w:r>
      <w:r w:rsidRPr="00133493">
        <w:rPr>
          <w:rFonts w:ascii="Segoe UI" w:hAnsi="Segoe UI" w:cs="Segoe UI"/>
          <w:iCs/>
          <w:sz w:val="24"/>
        </w:rPr>
        <w:t>K přechodu vlastnického práva na kupujícího k předmětu plnění dochází ve všech případech splněním dodávky. K přechodu nebezpečí poškození, zničení nebo ztráty předmětu plnění nebo jeho části na kupujícího dochází vždy přechodem vlastnického práva.</w:t>
      </w:r>
    </w:p>
    <w:p w:rsidR="00265DC7" w:rsidRPr="00133493" w:rsidRDefault="00265DC7" w:rsidP="00265DC7">
      <w:pPr>
        <w:pStyle w:val="Zkladntext"/>
        <w:spacing w:line="240" w:lineRule="auto"/>
        <w:rPr>
          <w:rFonts w:ascii="Segoe UI" w:hAnsi="Segoe UI" w:cs="Segoe UI"/>
          <w:iCs/>
          <w:sz w:val="24"/>
        </w:rPr>
      </w:pPr>
      <w:r w:rsidRPr="00133493">
        <w:rPr>
          <w:rFonts w:ascii="Segoe UI" w:hAnsi="Segoe UI" w:cs="Segoe UI"/>
          <w:iCs/>
          <w:sz w:val="24"/>
        </w:rPr>
        <w:t>5. Délka záruční doby je totožná s expirační dobou.</w:t>
      </w:r>
    </w:p>
    <w:p w:rsidR="00011FDB" w:rsidRPr="00133493" w:rsidRDefault="00F5401A" w:rsidP="00011FDB">
      <w:pPr>
        <w:autoSpaceDE w:val="0"/>
        <w:autoSpaceDN w:val="0"/>
        <w:adjustRightInd w:val="0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iCs/>
          <w:sz w:val="24"/>
        </w:rPr>
        <w:t>6</w:t>
      </w:r>
      <w:r w:rsidR="00011FDB" w:rsidRPr="00133493">
        <w:rPr>
          <w:rFonts w:ascii="Segoe UI" w:hAnsi="Segoe UI" w:cs="Segoe UI"/>
          <w:iCs/>
          <w:sz w:val="24"/>
        </w:rPr>
        <w:t xml:space="preserve">. </w:t>
      </w:r>
      <w:r w:rsidR="00011FDB" w:rsidRPr="00133493">
        <w:rPr>
          <w:rFonts w:ascii="Segoe UI" w:hAnsi="Segoe UI" w:cs="Segoe UI"/>
          <w:color w:val="000000"/>
          <w:sz w:val="24"/>
        </w:rPr>
        <w:t xml:space="preserve">Smluvní strany sjednávají, že kupující je oprávněn uplatňovat reklamace zjevných vad nebo omylem objednaného zboží do 14 pracovních dnů po převzetí zboží. </w:t>
      </w:r>
      <w:r w:rsidR="00011FDB" w:rsidRPr="00133493">
        <w:rPr>
          <w:rFonts w:ascii="Segoe UI" w:hAnsi="Segoe UI" w:cs="Segoe UI"/>
          <w:sz w:val="24"/>
        </w:rPr>
        <w:t xml:space="preserve">Kupující má rovněž právo uplatnit reklamaci na dodatečně zjištěná prázdná </w:t>
      </w:r>
      <w:r w:rsidR="00F20E7A" w:rsidRPr="00133493">
        <w:rPr>
          <w:rFonts w:ascii="Segoe UI" w:hAnsi="Segoe UI" w:cs="Segoe UI"/>
          <w:sz w:val="24"/>
        </w:rPr>
        <w:t>ba</w:t>
      </w:r>
      <w:r w:rsidR="00011FDB" w:rsidRPr="00133493">
        <w:rPr>
          <w:rFonts w:ascii="Segoe UI" w:hAnsi="Segoe UI" w:cs="Segoe UI"/>
          <w:sz w:val="24"/>
        </w:rPr>
        <w:t>l</w:t>
      </w:r>
      <w:r w:rsidR="00F20E7A" w:rsidRPr="00133493">
        <w:rPr>
          <w:rFonts w:ascii="Segoe UI" w:hAnsi="Segoe UI" w:cs="Segoe UI"/>
          <w:sz w:val="24"/>
        </w:rPr>
        <w:t>en</w:t>
      </w:r>
      <w:r w:rsidR="00DA2069">
        <w:rPr>
          <w:rFonts w:ascii="Segoe UI" w:hAnsi="Segoe UI" w:cs="Segoe UI"/>
          <w:sz w:val="24"/>
        </w:rPr>
        <w:t>í zboží, a to po celou dobu ex</w:t>
      </w:r>
      <w:r w:rsidR="00011FDB" w:rsidRPr="00133493">
        <w:rPr>
          <w:rFonts w:ascii="Segoe UI" w:hAnsi="Segoe UI" w:cs="Segoe UI"/>
          <w:sz w:val="24"/>
        </w:rPr>
        <w:t>pirační doby.</w:t>
      </w:r>
    </w:p>
    <w:p w:rsidR="00011FDB" w:rsidRPr="00133493" w:rsidRDefault="00F5401A" w:rsidP="00011FD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sz w:val="24"/>
        </w:rPr>
        <w:t>7</w:t>
      </w:r>
      <w:r w:rsidR="00011FDB" w:rsidRPr="00133493">
        <w:rPr>
          <w:rFonts w:ascii="Segoe UI" w:hAnsi="Segoe UI" w:cs="Segoe UI"/>
          <w:sz w:val="24"/>
        </w:rPr>
        <w:t xml:space="preserve">. </w:t>
      </w:r>
      <w:r w:rsidR="00011FDB" w:rsidRPr="00133493">
        <w:rPr>
          <w:rFonts w:ascii="Segoe UI" w:hAnsi="Segoe UI" w:cs="Segoe UI"/>
          <w:color w:val="000000"/>
          <w:sz w:val="24"/>
        </w:rPr>
        <w:t xml:space="preserve">Reklamace může kupující uplatňovat emailem nebo prostřednictvím služby pro vyřizování reklamací na webových stránkách </w:t>
      </w:r>
      <w:r w:rsidR="00011FDB" w:rsidRPr="00133493">
        <w:rPr>
          <w:rFonts w:ascii="Segoe UI" w:hAnsi="Segoe UI" w:cs="Segoe UI"/>
          <w:sz w:val="24"/>
        </w:rPr>
        <w:t>prodávajícího, případně předáním reklamovaného zboží s dokumentací přepravci distributora oproti podpisu.</w:t>
      </w:r>
      <w:r w:rsidR="00011FDB" w:rsidRPr="00133493">
        <w:rPr>
          <w:rFonts w:ascii="Segoe UI" w:hAnsi="Segoe UI" w:cs="Segoe UI"/>
          <w:color w:val="000000"/>
          <w:sz w:val="24"/>
        </w:rPr>
        <w:t xml:space="preserve"> Prodávající se zavazuje oprávněnou reklamaci vyřešit nejpozději do 14 dnů od jejího podání.</w:t>
      </w:r>
    </w:p>
    <w:p w:rsidR="00F5401A" w:rsidRPr="00133493" w:rsidRDefault="00F5401A" w:rsidP="00F5401A">
      <w:pPr>
        <w:tabs>
          <w:tab w:val="left" w:pos="567"/>
        </w:tabs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sz w:val="24"/>
        </w:rPr>
        <w:t xml:space="preserve">8. </w:t>
      </w:r>
      <w:r w:rsidRPr="00133493">
        <w:rPr>
          <w:rFonts w:ascii="Segoe UI" w:hAnsi="Segoe UI" w:cs="Segoe UI"/>
          <w:color w:val="000000"/>
          <w:sz w:val="24"/>
        </w:rPr>
        <w:t>Kupující je oprávněn odmítnout převzetí dodávky v následujících případech:</w:t>
      </w:r>
    </w:p>
    <w:p w:rsidR="00F5401A" w:rsidRPr="00133493" w:rsidRDefault="00F5401A" w:rsidP="00F5401A">
      <w:pPr>
        <w:pStyle w:val="Odstavecseseznamem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133493">
        <w:rPr>
          <w:rFonts w:ascii="Segoe UI" w:hAnsi="Segoe UI" w:cs="Segoe UI"/>
          <w:color w:val="000000"/>
          <w:sz w:val="24"/>
          <w:szCs w:val="24"/>
        </w:rPr>
        <w:lastRenderedPageBreak/>
        <w:t>prodávající nepředá kupujícímu v místě plnění předávací protokol k podpisu,</w:t>
      </w:r>
    </w:p>
    <w:p w:rsidR="00F5401A" w:rsidRPr="00133493" w:rsidRDefault="00F5401A" w:rsidP="00F5401A">
      <w:pPr>
        <w:pStyle w:val="Odstavecseseznamem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133493">
        <w:rPr>
          <w:rFonts w:ascii="Segoe UI" w:hAnsi="Segoe UI" w:cs="Segoe UI"/>
          <w:color w:val="000000"/>
          <w:sz w:val="24"/>
          <w:szCs w:val="24"/>
        </w:rPr>
        <w:t>předávací protokol nebo jeho přílohy neobsahují množství zboží s uvedením jednotlivých druhů zboží a cenu za jeden kus zboží, včetně DPH,</w:t>
      </w:r>
    </w:p>
    <w:p w:rsidR="00F5401A" w:rsidRPr="00133493" w:rsidRDefault="00F5401A" w:rsidP="00F5401A">
      <w:pPr>
        <w:pStyle w:val="Odstavecseseznamem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133493">
        <w:rPr>
          <w:rFonts w:ascii="Segoe UI" w:hAnsi="Segoe UI" w:cs="Segoe UI"/>
          <w:color w:val="000000"/>
          <w:sz w:val="24"/>
          <w:szCs w:val="24"/>
        </w:rPr>
        <w:t>množství zboží nebo přepravních obalů v předávacím protokolu nebo jeho přílohách neodpovídá skutečnosti,</w:t>
      </w:r>
    </w:p>
    <w:p w:rsidR="00F5401A" w:rsidRPr="00133493" w:rsidRDefault="00F5401A" w:rsidP="00F5401A">
      <w:pPr>
        <w:pStyle w:val="Odstavecseseznamem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133493">
        <w:rPr>
          <w:rFonts w:ascii="Segoe UI" w:hAnsi="Segoe UI" w:cs="Segoe UI"/>
          <w:color w:val="000000"/>
          <w:sz w:val="24"/>
          <w:szCs w:val="24"/>
        </w:rPr>
        <w:t>prodávající nepředá s dodávkou elektronickou verzi dodacího listu,</w:t>
      </w:r>
    </w:p>
    <w:p w:rsidR="00F5401A" w:rsidRPr="00133493" w:rsidRDefault="00F5401A" w:rsidP="00F5401A">
      <w:pPr>
        <w:pStyle w:val="Odstavecseseznamem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133493">
        <w:rPr>
          <w:rFonts w:ascii="Segoe UI" w:hAnsi="Segoe UI" w:cs="Segoe UI"/>
          <w:color w:val="000000"/>
          <w:sz w:val="24"/>
          <w:szCs w:val="24"/>
        </w:rPr>
        <w:t>dodací listy nebudou uvádět počty kusů zboží s každou šarží samostatně.</w:t>
      </w:r>
    </w:p>
    <w:p w:rsidR="00011FDB" w:rsidRPr="00133493" w:rsidRDefault="00F5401A" w:rsidP="00274361">
      <w:pPr>
        <w:pStyle w:val="Odstavecseseznamem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Segoe UI" w:hAnsi="Segoe UI" w:cs="Segoe UI"/>
          <w:color w:val="000000"/>
          <w:sz w:val="24"/>
          <w:szCs w:val="24"/>
        </w:rPr>
      </w:pPr>
      <w:r w:rsidRPr="00133493">
        <w:rPr>
          <w:rFonts w:ascii="Segoe UI" w:hAnsi="Segoe UI" w:cs="Segoe UI"/>
          <w:color w:val="000000"/>
          <w:sz w:val="24"/>
          <w:szCs w:val="24"/>
        </w:rPr>
        <w:t xml:space="preserve">dodané zboží nesplňuje podmínky uvedené v této Smlouvě. </w:t>
      </w:r>
    </w:p>
    <w:p w:rsidR="00F33556" w:rsidRPr="00133493" w:rsidRDefault="00F33556" w:rsidP="00265DC7">
      <w:pPr>
        <w:pStyle w:val="Zkladntext"/>
        <w:spacing w:line="240" w:lineRule="auto"/>
        <w:rPr>
          <w:rFonts w:ascii="Segoe UI" w:hAnsi="Segoe UI" w:cs="Segoe UI"/>
          <w:iCs/>
          <w:sz w:val="24"/>
        </w:rPr>
      </w:pPr>
    </w:p>
    <w:p w:rsidR="00274361" w:rsidRPr="00133493" w:rsidRDefault="00274361" w:rsidP="00265DC7">
      <w:pPr>
        <w:pStyle w:val="Zkladntext"/>
        <w:spacing w:line="240" w:lineRule="auto"/>
        <w:rPr>
          <w:rFonts w:ascii="Segoe UI" w:hAnsi="Segoe UI" w:cs="Segoe UI"/>
          <w:iCs/>
          <w:sz w:val="24"/>
        </w:rPr>
      </w:pPr>
    </w:p>
    <w:p w:rsidR="002D3822" w:rsidRPr="00133493" w:rsidRDefault="002D3822" w:rsidP="00FB226D">
      <w:pPr>
        <w:pStyle w:val="Zkladntext"/>
        <w:spacing w:before="120" w:line="240" w:lineRule="auto"/>
        <w:jc w:val="center"/>
        <w:rPr>
          <w:rFonts w:ascii="Segoe UI" w:hAnsi="Segoe UI" w:cs="Segoe UI"/>
          <w:b/>
          <w:bCs/>
          <w:sz w:val="24"/>
        </w:rPr>
      </w:pPr>
      <w:r w:rsidRPr="00133493">
        <w:rPr>
          <w:rFonts w:ascii="Segoe UI" w:hAnsi="Segoe UI" w:cs="Segoe UI"/>
          <w:b/>
          <w:bCs/>
          <w:sz w:val="24"/>
        </w:rPr>
        <w:t>V. Platební podmínky</w:t>
      </w:r>
    </w:p>
    <w:p w:rsidR="00D97F0D" w:rsidRPr="00133493" w:rsidRDefault="00E43F89" w:rsidP="00261F27">
      <w:pPr>
        <w:pStyle w:val="Zkladntext"/>
        <w:spacing w:before="120"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1. </w:t>
      </w:r>
      <w:r w:rsidR="00D97F0D" w:rsidRPr="00133493">
        <w:rPr>
          <w:rFonts w:ascii="Segoe UI" w:hAnsi="Segoe UI" w:cs="Segoe UI"/>
          <w:sz w:val="24"/>
        </w:rPr>
        <w:t>Na dodávky léčiv nebudou poskytovány žádné zálohové platby.</w:t>
      </w:r>
    </w:p>
    <w:p w:rsidR="00F33556" w:rsidRPr="00133493" w:rsidRDefault="00D97F0D" w:rsidP="00D97F0D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2. Uskutečněné dílčí dodávky léčiv bude prodávající fakturovat </w:t>
      </w:r>
      <w:r w:rsidR="00F33556" w:rsidRPr="00133493">
        <w:rPr>
          <w:rFonts w:ascii="Segoe UI" w:hAnsi="Segoe UI" w:cs="Segoe UI"/>
          <w:sz w:val="24"/>
        </w:rPr>
        <w:t>za každou jed</w:t>
      </w:r>
      <w:r w:rsidR="0089580C" w:rsidRPr="00133493">
        <w:rPr>
          <w:rFonts w:ascii="Segoe UI" w:hAnsi="Segoe UI" w:cs="Segoe UI"/>
          <w:sz w:val="24"/>
        </w:rPr>
        <w:t>notlivou dodávku se splatností 6</w:t>
      </w:r>
      <w:r w:rsidR="00F33556" w:rsidRPr="00133493">
        <w:rPr>
          <w:rFonts w:ascii="Segoe UI" w:hAnsi="Segoe UI" w:cs="Segoe UI"/>
          <w:sz w:val="24"/>
        </w:rPr>
        <w:t>0 kalendářních dnů od doručení faktury.</w:t>
      </w:r>
    </w:p>
    <w:p w:rsidR="00D97F0D" w:rsidRPr="00133493" w:rsidRDefault="00D97F0D" w:rsidP="00D97F0D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3. Případné prodlení kupujícího s úhradou faktur nebude považováno za podstatné porušení smlouvy a není důvodem k odstoupení od této smlouvy nebo pozastavení dodávek léčiv na dobu do zaplacení faktur.</w:t>
      </w:r>
    </w:p>
    <w:p w:rsidR="00265DC7" w:rsidRPr="00C60F9F" w:rsidRDefault="00265DC7" w:rsidP="00D97F0D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4. </w:t>
      </w:r>
      <w:r w:rsidRPr="00C60F9F">
        <w:rPr>
          <w:rFonts w:ascii="Segoe UI" w:hAnsi="Segoe UI" w:cs="Segoe UI"/>
          <w:sz w:val="24"/>
        </w:rPr>
        <w:t xml:space="preserve">Dodavatel je povinen uvádět na každé faktuře za jednotlivá dílčí plnění údaj: smlouva č. </w:t>
      </w:r>
      <w:r w:rsidR="00F33556" w:rsidRPr="00C60F9F">
        <w:rPr>
          <w:rFonts w:ascii="Segoe UI" w:hAnsi="Segoe UI" w:cs="Segoe UI"/>
          <w:sz w:val="24"/>
        </w:rPr>
        <w:t>1</w:t>
      </w:r>
      <w:r w:rsidR="009670F6" w:rsidRPr="00C60F9F">
        <w:rPr>
          <w:rFonts w:ascii="Segoe UI" w:hAnsi="Segoe UI" w:cs="Segoe UI"/>
          <w:sz w:val="24"/>
        </w:rPr>
        <w:t>90</w:t>
      </w:r>
      <w:r w:rsidR="007C0F4F">
        <w:rPr>
          <w:rFonts w:ascii="Segoe UI" w:hAnsi="Segoe UI" w:cs="Segoe UI"/>
          <w:sz w:val="24"/>
        </w:rPr>
        <w:t>67</w:t>
      </w:r>
      <w:r w:rsidR="00F33556" w:rsidRPr="00C60F9F">
        <w:rPr>
          <w:rFonts w:ascii="Segoe UI" w:hAnsi="Segoe UI" w:cs="Segoe UI"/>
          <w:sz w:val="24"/>
        </w:rPr>
        <w:t xml:space="preserve"> </w:t>
      </w:r>
      <w:r w:rsidRPr="00C60F9F">
        <w:rPr>
          <w:rFonts w:ascii="Segoe UI" w:hAnsi="Segoe UI" w:cs="Segoe UI"/>
          <w:sz w:val="24"/>
        </w:rPr>
        <w:t>(číslo zakázky) ze dne (datum uzavření smlouvy).</w:t>
      </w:r>
    </w:p>
    <w:p w:rsidR="00265DC7" w:rsidRPr="00133493" w:rsidRDefault="00265DC7" w:rsidP="00D97F0D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C60F9F">
        <w:rPr>
          <w:rFonts w:ascii="Segoe UI" w:hAnsi="Segoe UI" w:cs="Segoe UI"/>
          <w:sz w:val="24"/>
        </w:rPr>
        <w:t>5. Faktury, které nebudou obsahovat některou z náležitostí uvedenou</w:t>
      </w:r>
      <w:r w:rsidRPr="00133493">
        <w:rPr>
          <w:rFonts w:ascii="Segoe UI" w:hAnsi="Segoe UI" w:cs="Segoe UI"/>
          <w:sz w:val="24"/>
        </w:rPr>
        <w:t xml:space="preserve"> v předchozích ustanoveních nebo s nimi budou v rozporu, je kupující oprávněn vrátit ve lhůtě splatnosti dodavateli k doplnění nebo opravě s tím, že lhůta splatnosti faktury počne běžet dnem doručení opravené faktury kupujícímu.</w:t>
      </w:r>
    </w:p>
    <w:p w:rsidR="00F33556" w:rsidRPr="00133493" w:rsidRDefault="00F33556" w:rsidP="00D97F0D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F33556" w:rsidRPr="00133493" w:rsidRDefault="00F33556" w:rsidP="00D97F0D">
      <w:pPr>
        <w:pStyle w:val="Zkladntext"/>
        <w:spacing w:line="240" w:lineRule="auto"/>
        <w:rPr>
          <w:rFonts w:ascii="Segoe UI" w:hAnsi="Segoe UI" w:cs="Segoe UI"/>
          <w:sz w:val="24"/>
        </w:rPr>
      </w:pPr>
    </w:p>
    <w:p w:rsidR="00265DC7" w:rsidRPr="00133493" w:rsidRDefault="00265DC7" w:rsidP="00FB226D">
      <w:pPr>
        <w:spacing w:before="120"/>
        <w:jc w:val="center"/>
        <w:rPr>
          <w:rFonts w:ascii="Segoe UI" w:hAnsi="Segoe UI" w:cs="Segoe UI"/>
          <w:b/>
          <w:sz w:val="24"/>
        </w:rPr>
      </w:pPr>
      <w:r w:rsidRPr="00133493">
        <w:rPr>
          <w:rFonts w:ascii="Segoe UI" w:hAnsi="Segoe UI" w:cs="Segoe UI"/>
          <w:b/>
          <w:sz w:val="24"/>
        </w:rPr>
        <w:t>VI. Sankce za porušení povinností</w:t>
      </w:r>
    </w:p>
    <w:p w:rsidR="00B952C4" w:rsidRPr="00133493" w:rsidRDefault="00B952C4" w:rsidP="00B952C4">
      <w:pPr>
        <w:spacing w:before="120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1. Smluvní strany se dohodly na smluvní pokutě za prodlení se splněním jednotlivých dílčích dodávek léčiv ve výši </w:t>
      </w:r>
      <w:r w:rsidRPr="00906FD4">
        <w:rPr>
          <w:rFonts w:ascii="Segoe UI" w:hAnsi="Segoe UI" w:cs="Segoe UI"/>
          <w:sz w:val="24"/>
        </w:rPr>
        <w:t>0,2 %</w:t>
      </w:r>
      <w:r w:rsidRPr="00133493">
        <w:rPr>
          <w:rFonts w:ascii="Segoe UI" w:hAnsi="Segoe UI" w:cs="Segoe UI"/>
          <w:sz w:val="24"/>
        </w:rPr>
        <w:t xml:space="preserve"> z ceny bez DPH požadovaných léčiv, které nebyly dodány v dohodnuté dodací lhůtě bez ohledu na délku prodlení.</w:t>
      </w:r>
    </w:p>
    <w:p w:rsidR="00265DC7" w:rsidRPr="00133493" w:rsidRDefault="00B952C4" w:rsidP="00B952C4">
      <w:pPr>
        <w:jc w:val="both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sz w:val="24"/>
        </w:rPr>
        <w:t xml:space="preserve">2. </w:t>
      </w:r>
      <w:r w:rsidRPr="00133493">
        <w:rPr>
          <w:rFonts w:ascii="Segoe UI" w:hAnsi="Segoe UI" w:cs="Segoe UI"/>
          <w:color w:val="000000"/>
          <w:sz w:val="24"/>
        </w:rPr>
        <w:t xml:space="preserve">Za případné prodlení s úhradou faktur je </w:t>
      </w:r>
      <w:r w:rsidR="0008397A" w:rsidRPr="00133493">
        <w:rPr>
          <w:rFonts w:ascii="Segoe UI" w:hAnsi="Segoe UI" w:cs="Segoe UI"/>
          <w:color w:val="000000"/>
          <w:sz w:val="24"/>
        </w:rPr>
        <w:t xml:space="preserve">prodávající oprávněn vyúčtovat kupujícímu úrok z prodlení ve výši </w:t>
      </w:r>
      <w:r w:rsidR="00363BB9" w:rsidRPr="00133493">
        <w:rPr>
          <w:rFonts w:ascii="Segoe UI" w:hAnsi="Segoe UI" w:cs="Segoe UI"/>
          <w:color w:val="000000"/>
          <w:sz w:val="24"/>
        </w:rPr>
        <w:t>stanovené dle občanského zákoníku</w:t>
      </w:r>
      <w:r w:rsidR="0008397A" w:rsidRPr="00133493">
        <w:rPr>
          <w:rFonts w:ascii="Segoe UI" w:hAnsi="Segoe UI" w:cs="Segoe UI"/>
          <w:color w:val="000000"/>
          <w:sz w:val="24"/>
        </w:rPr>
        <w:t>.</w:t>
      </w:r>
    </w:p>
    <w:p w:rsidR="00B952C4" w:rsidRPr="00133493" w:rsidRDefault="00B952C4" w:rsidP="00B952C4">
      <w:pPr>
        <w:jc w:val="both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 xml:space="preserve">3. Za prodlení s úhradou faktur není </w:t>
      </w:r>
      <w:r w:rsidR="0008397A" w:rsidRPr="00133493">
        <w:rPr>
          <w:rFonts w:ascii="Segoe UI" w:hAnsi="Segoe UI" w:cs="Segoe UI"/>
          <w:color w:val="000000"/>
          <w:sz w:val="24"/>
        </w:rPr>
        <w:t>prodávající</w:t>
      </w:r>
      <w:r w:rsidRPr="00133493">
        <w:rPr>
          <w:rFonts w:ascii="Segoe UI" w:hAnsi="Segoe UI" w:cs="Segoe UI"/>
          <w:color w:val="000000"/>
          <w:sz w:val="24"/>
        </w:rPr>
        <w:t xml:space="preserve"> </w:t>
      </w:r>
      <w:r w:rsidR="0008397A" w:rsidRPr="00133493">
        <w:rPr>
          <w:rFonts w:ascii="Segoe UI" w:hAnsi="Segoe UI" w:cs="Segoe UI"/>
          <w:color w:val="000000"/>
          <w:sz w:val="24"/>
        </w:rPr>
        <w:t xml:space="preserve">oprávněn kromě smluvně sjednaného úroku z prodlení dle předchozí věty uplatňovat vůči kupujícímu jakoukoliv pokutu nebo jinou sankci. </w:t>
      </w:r>
    </w:p>
    <w:p w:rsidR="00467D87" w:rsidRPr="00133493" w:rsidRDefault="00B952C4" w:rsidP="00467D87">
      <w:pPr>
        <w:jc w:val="both"/>
        <w:rPr>
          <w:rFonts w:ascii="Segoe UI" w:hAnsi="Segoe UI" w:cs="Segoe UI"/>
          <w:color w:val="000000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>4. Případné prodlení kupujícího s úhradou faktur nebude považováno za podstatné porušení smlouvy a není důvodem k odstoupení od této smlouvy nebo pozastavení dodávek léčiv na dobu do zaplacení faktur.</w:t>
      </w:r>
    </w:p>
    <w:p w:rsidR="00467D87" w:rsidRPr="00133493" w:rsidRDefault="00467D87" w:rsidP="00467D87">
      <w:pPr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color w:val="000000"/>
          <w:sz w:val="24"/>
        </w:rPr>
        <w:t>5</w:t>
      </w:r>
      <w:r w:rsidRPr="00133493">
        <w:rPr>
          <w:rFonts w:ascii="Segoe UI" w:hAnsi="Segoe UI" w:cs="Segoe UI"/>
          <w:color w:val="00B0F0"/>
          <w:sz w:val="24"/>
        </w:rPr>
        <w:t xml:space="preserve">. </w:t>
      </w:r>
      <w:r w:rsidRPr="00133493">
        <w:rPr>
          <w:rFonts w:ascii="Segoe UI" w:hAnsi="Segoe UI" w:cs="Segoe UI"/>
          <w:sz w:val="24"/>
        </w:rPr>
        <w:t xml:space="preserve">Prodávající je povinen nahradit kupujícímu v plné výši újmu, která kupujícímu vznikla vadným plněním nebo jako důsledek porušení povinností a závazků prodávajícího dle této smlouvy. Uplatněním smluvní pokuty není toto právo na náhradu újmy nijak dotčeno. </w:t>
      </w:r>
    </w:p>
    <w:p w:rsidR="00274361" w:rsidRPr="00133493" w:rsidRDefault="00274361" w:rsidP="00B952C4">
      <w:pPr>
        <w:jc w:val="both"/>
        <w:rPr>
          <w:rFonts w:ascii="Segoe UI" w:hAnsi="Segoe UI" w:cs="Segoe UI"/>
          <w:color w:val="000000"/>
          <w:sz w:val="24"/>
        </w:rPr>
      </w:pPr>
    </w:p>
    <w:p w:rsidR="00030E5A" w:rsidRPr="00133493" w:rsidRDefault="00030E5A" w:rsidP="00B952C4">
      <w:pPr>
        <w:jc w:val="both"/>
        <w:rPr>
          <w:rFonts w:ascii="Segoe UI" w:hAnsi="Segoe UI" w:cs="Segoe UI"/>
          <w:color w:val="000000"/>
          <w:sz w:val="24"/>
        </w:rPr>
      </w:pPr>
    </w:p>
    <w:p w:rsidR="00427BD3" w:rsidRPr="00133493" w:rsidRDefault="00427BD3" w:rsidP="00FB226D">
      <w:pPr>
        <w:spacing w:before="120"/>
        <w:jc w:val="center"/>
        <w:rPr>
          <w:rFonts w:ascii="Segoe UI" w:hAnsi="Segoe UI" w:cs="Segoe UI"/>
          <w:b/>
          <w:sz w:val="24"/>
        </w:rPr>
      </w:pPr>
      <w:r w:rsidRPr="00133493">
        <w:rPr>
          <w:rFonts w:ascii="Segoe UI" w:hAnsi="Segoe UI" w:cs="Segoe UI"/>
          <w:b/>
          <w:sz w:val="24"/>
        </w:rPr>
        <w:lastRenderedPageBreak/>
        <w:t>V</w:t>
      </w:r>
      <w:r w:rsidR="00265DC7" w:rsidRPr="00133493">
        <w:rPr>
          <w:rFonts w:ascii="Segoe UI" w:hAnsi="Segoe UI" w:cs="Segoe UI"/>
          <w:b/>
          <w:sz w:val="24"/>
        </w:rPr>
        <w:t>I</w:t>
      </w:r>
      <w:r w:rsidR="00D97F0D" w:rsidRPr="00133493">
        <w:rPr>
          <w:rFonts w:ascii="Segoe UI" w:hAnsi="Segoe UI" w:cs="Segoe UI"/>
          <w:b/>
          <w:sz w:val="24"/>
        </w:rPr>
        <w:t>I</w:t>
      </w:r>
      <w:r w:rsidRPr="00133493">
        <w:rPr>
          <w:rFonts w:ascii="Segoe UI" w:hAnsi="Segoe UI" w:cs="Segoe UI"/>
          <w:b/>
          <w:sz w:val="24"/>
        </w:rPr>
        <w:t>. Zvláštní ustanovení o DPH</w:t>
      </w:r>
    </w:p>
    <w:p w:rsidR="00A20FF5" w:rsidRPr="00133493" w:rsidRDefault="00A20FF5" w:rsidP="00A20FF5">
      <w:pPr>
        <w:pStyle w:val="Odstavecseseznamem"/>
        <w:spacing w:before="12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1. 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 poskytnout písemně nejpozději do 10 dnů od vzniku uvedených skutečností.</w:t>
      </w:r>
    </w:p>
    <w:p w:rsidR="00A20FF5" w:rsidRPr="00133493" w:rsidRDefault="00A20FF5" w:rsidP="00A20FF5">
      <w:pPr>
        <w:pStyle w:val="Odstavecseseznamem"/>
        <w:spacing w:before="12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2. 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A20FF5" w:rsidRPr="00133493" w:rsidRDefault="00A20FF5" w:rsidP="00A20FF5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 xml:space="preserve">na prodávajícího zdanitelného plnění bude vyhlášeno insolvenční řízení, </w:t>
      </w:r>
    </w:p>
    <w:p w:rsidR="00A20FF5" w:rsidRPr="00133493" w:rsidRDefault="00A20FF5" w:rsidP="00A20FF5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prodávající nebude schopen na p</w:t>
      </w:r>
      <w:r w:rsidR="00E91DF2" w:rsidRPr="00133493">
        <w:rPr>
          <w:rFonts w:ascii="Segoe UI" w:hAnsi="Segoe UI" w:cs="Segoe UI"/>
          <w:sz w:val="24"/>
          <w:szCs w:val="24"/>
        </w:rPr>
        <w:t>ožádání kupujícího </w:t>
      </w:r>
      <w:r w:rsidRPr="00133493">
        <w:rPr>
          <w:rFonts w:ascii="Segoe UI" w:hAnsi="Segoe UI" w:cs="Segoe UI"/>
          <w:sz w:val="24"/>
          <w:szCs w:val="24"/>
        </w:rPr>
        <w:t xml:space="preserve">předložit prohlášení o bezdlužnosti vůči správci daně, </w:t>
      </w:r>
    </w:p>
    <w:p w:rsidR="00A20FF5" w:rsidRPr="00133493" w:rsidRDefault="00A20FF5" w:rsidP="00A20FF5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prodávající sdělí podle odst. 1 tohoto článku smlouvy skutečnosti rozhodné pro vznik povinnosti ručení ze strany kupujícího.</w:t>
      </w:r>
    </w:p>
    <w:p w:rsidR="00A20FF5" w:rsidRPr="00133493" w:rsidRDefault="00A20FF5" w:rsidP="00A20FF5">
      <w:pPr>
        <w:pStyle w:val="Odstavecseseznamem"/>
        <w:spacing w:before="12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3. V přípa</w:t>
      </w:r>
      <w:r w:rsidR="0085315B" w:rsidRPr="00133493">
        <w:rPr>
          <w:rFonts w:ascii="Segoe UI" w:hAnsi="Segoe UI" w:cs="Segoe UI"/>
          <w:sz w:val="24"/>
          <w:szCs w:val="24"/>
        </w:rPr>
        <w:t xml:space="preserve">dě, že prodávající </w:t>
      </w:r>
      <w:r w:rsidRPr="00133493">
        <w:rPr>
          <w:rFonts w:ascii="Segoe UI" w:hAnsi="Segoe UI" w:cs="Segoe UI"/>
          <w:sz w:val="24"/>
          <w:szCs w:val="24"/>
        </w:rPr>
        <w:t>poruší povinnost uloženou v odst. 1 a 2 tohoto článku smlouvy je kupující oprávněn vůči němu uplatnit náhradu za veškeré škody, které mu tím vzniknou.</w:t>
      </w:r>
    </w:p>
    <w:p w:rsidR="00A20FF5" w:rsidRPr="00133493" w:rsidRDefault="00A20FF5" w:rsidP="00EE2323">
      <w:pPr>
        <w:pStyle w:val="Odstavecseseznamem"/>
        <w:spacing w:before="24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  <w:r w:rsidRPr="00133493">
        <w:rPr>
          <w:rFonts w:ascii="Segoe UI" w:hAnsi="Segoe UI" w:cs="Segoe UI"/>
          <w:sz w:val="24"/>
          <w:szCs w:val="24"/>
        </w:rPr>
        <w:t>4. Kupující je povinen ve lh</w:t>
      </w:r>
      <w:r w:rsidR="0085315B" w:rsidRPr="00133493">
        <w:rPr>
          <w:rFonts w:ascii="Segoe UI" w:hAnsi="Segoe UI" w:cs="Segoe UI"/>
          <w:sz w:val="24"/>
          <w:szCs w:val="24"/>
        </w:rPr>
        <w:t>ůtě 15 dnů sdělit prodávajícímu</w:t>
      </w:r>
      <w:r w:rsidRPr="00133493">
        <w:rPr>
          <w:rFonts w:ascii="Segoe UI" w:hAnsi="Segoe UI" w:cs="Segoe UI"/>
          <w:sz w:val="24"/>
          <w:szCs w:val="24"/>
        </w:rPr>
        <w:t>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265762" w:rsidRDefault="00265762" w:rsidP="00EE2323">
      <w:pPr>
        <w:pStyle w:val="Odstavecseseznamem"/>
        <w:spacing w:before="24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:rsidR="00B23C31" w:rsidRDefault="00B23C31" w:rsidP="00EE2323">
      <w:pPr>
        <w:pStyle w:val="Odstavecseseznamem"/>
        <w:spacing w:before="24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:rsidR="00B23C31" w:rsidRPr="00133493" w:rsidRDefault="00B23C31" w:rsidP="00EE2323">
      <w:pPr>
        <w:pStyle w:val="Odstavecseseznamem"/>
        <w:spacing w:before="240" w:after="0" w:line="240" w:lineRule="auto"/>
        <w:ind w:left="0"/>
        <w:jc w:val="both"/>
        <w:rPr>
          <w:rFonts w:ascii="Segoe UI" w:hAnsi="Segoe UI" w:cs="Segoe UI"/>
          <w:sz w:val="24"/>
          <w:szCs w:val="24"/>
        </w:rPr>
      </w:pPr>
    </w:p>
    <w:p w:rsidR="002D3822" w:rsidRPr="00133493" w:rsidRDefault="008B2737" w:rsidP="00FB226D">
      <w:pPr>
        <w:spacing w:before="120"/>
        <w:ind w:right="-142"/>
        <w:jc w:val="center"/>
        <w:rPr>
          <w:rFonts w:ascii="Segoe UI" w:hAnsi="Segoe UI" w:cs="Segoe UI"/>
          <w:b/>
          <w:bCs/>
          <w:sz w:val="24"/>
        </w:rPr>
      </w:pPr>
      <w:r w:rsidRPr="00133493">
        <w:rPr>
          <w:rFonts w:ascii="Segoe UI" w:hAnsi="Segoe UI" w:cs="Segoe UI"/>
          <w:b/>
          <w:bCs/>
          <w:sz w:val="24"/>
        </w:rPr>
        <w:t>VI</w:t>
      </w:r>
      <w:r w:rsidR="002D3822" w:rsidRPr="00133493">
        <w:rPr>
          <w:rFonts w:ascii="Segoe UI" w:hAnsi="Segoe UI" w:cs="Segoe UI"/>
          <w:b/>
          <w:bCs/>
          <w:sz w:val="24"/>
        </w:rPr>
        <w:t>I</w:t>
      </w:r>
      <w:r w:rsidR="00427BD3" w:rsidRPr="00133493">
        <w:rPr>
          <w:rFonts w:ascii="Segoe UI" w:hAnsi="Segoe UI" w:cs="Segoe UI"/>
          <w:b/>
          <w:bCs/>
          <w:sz w:val="24"/>
        </w:rPr>
        <w:t>I</w:t>
      </w:r>
      <w:r w:rsidR="002D3822" w:rsidRPr="00133493">
        <w:rPr>
          <w:rFonts w:ascii="Segoe UI" w:hAnsi="Segoe UI" w:cs="Segoe UI"/>
          <w:b/>
          <w:bCs/>
          <w:sz w:val="24"/>
        </w:rPr>
        <w:t>.</w:t>
      </w:r>
      <w:r w:rsidR="00A20FF5" w:rsidRPr="00133493">
        <w:rPr>
          <w:rFonts w:ascii="Segoe UI" w:hAnsi="Segoe UI" w:cs="Segoe UI"/>
          <w:b/>
          <w:bCs/>
          <w:sz w:val="24"/>
        </w:rPr>
        <w:t xml:space="preserve"> Závěrečná ustanovení</w:t>
      </w:r>
    </w:p>
    <w:p w:rsidR="000B7228" w:rsidRPr="00133493" w:rsidRDefault="000B7228" w:rsidP="00FB226D">
      <w:pPr>
        <w:spacing w:before="120"/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bCs/>
          <w:sz w:val="24"/>
        </w:rPr>
        <w:t xml:space="preserve">1. </w:t>
      </w:r>
      <w:r w:rsidR="007C2D6A" w:rsidRPr="00133493">
        <w:rPr>
          <w:rFonts w:ascii="Segoe UI" w:hAnsi="Segoe UI" w:cs="Segoe UI"/>
          <w:bCs/>
          <w:sz w:val="24"/>
        </w:rPr>
        <w:t xml:space="preserve"> </w:t>
      </w:r>
      <w:r w:rsidRPr="00133493">
        <w:rPr>
          <w:rFonts w:ascii="Segoe UI" w:hAnsi="Segoe UI" w:cs="Segoe UI"/>
          <w:sz w:val="24"/>
        </w:rPr>
        <w:t>Smlouva se uzavírá na dobu jednoho roku od data podpisu této smlouvy.</w:t>
      </w:r>
    </w:p>
    <w:p w:rsidR="000B7228" w:rsidRPr="00133493" w:rsidRDefault="00FB226D" w:rsidP="000B7228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2</w:t>
      </w:r>
      <w:r w:rsidR="000B7228" w:rsidRPr="00133493">
        <w:rPr>
          <w:rFonts w:ascii="Segoe UI" w:hAnsi="Segoe UI" w:cs="Segoe UI"/>
          <w:sz w:val="24"/>
        </w:rPr>
        <w:t xml:space="preserve">. Smlouva před uplynutím doby uvedené v odst. </w:t>
      </w:r>
      <w:r w:rsidR="00A97C0F" w:rsidRPr="00133493">
        <w:rPr>
          <w:rFonts w:ascii="Segoe UI" w:hAnsi="Segoe UI" w:cs="Segoe UI"/>
          <w:sz w:val="24"/>
        </w:rPr>
        <w:t>1</w:t>
      </w:r>
      <w:r w:rsidR="000B7228" w:rsidRPr="00133493">
        <w:rPr>
          <w:rFonts w:ascii="Segoe UI" w:hAnsi="Segoe UI" w:cs="Segoe UI"/>
          <w:sz w:val="24"/>
        </w:rPr>
        <w:t xml:space="preserve"> tohoto článku může zaniknout dohodou stran nebo písemnou výpovědí jedné ze smluvních stran, a to po uplynutí výpovědní doby v délce jednoho měsíce, kdy tato doba počne běžet prvním dnem kalendářního měsíce následujícího po doručení výpovědi druhé smluvní straně.</w:t>
      </w:r>
      <w:r w:rsidR="00467D87" w:rsidRPr="00133493">
        <w:rPr>
          <w:rFonts w:ascii="Segoe UI" w:hAnsi="Segoe UI" w:cs="Segoe UI"/>
          <w:sz w:val="24"/>
        </w:rPr>
        <w:t xml:space="preserve"> Smlouvu je možné vypovědět bez uvedení důvodu. </w:t>
      </w:r>
    </w:p>
    <w:p w:rsidR="002D3822" w:rsidRPr="00133493" w:rsidRDefault="00FB226D" w:rsidP="000B7228">
      <w:pPr>
        <w:pStyle w:val="Zkladntext"/>
        <w:spacing w:line="240" w:lineRule="auto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3</w:t>
      </w:r>
      <w:r w:rsidR="00E43F89" w:rsidRPr="00133493">
        <w:rPr>
          <w:rFonts w:ascii="Segoe UI" w:hAnsi="Segoe UI" w:cs="Segoe UI"/>
          <w:sz w:val="24"/>
        </w:rPr>
        <w:t xml:space="preserve">. </w:t>
      </w:r>
      <w:r w:rsidR="00510879" w:rsidRPr="00133493">
        <w:rPr>
          <w:rFonts w:ascii="Segoe UI" w:hAnsi="Segoe UI" w:cs="Segoe UI"/>
          <w:sz w:val="24"/>
        </w:rPr>
        <w:t>P</w:t>
      </w:r>
      <w:r w:rsidR="002D3822" w:rsidRPr="00133493">
        <w:rPr>
          <w:rFonts w:ascii="Segoe UI" w:hAnsi="Segoe UI" w:cs="Segoe UI"/>
          <w:sz w:val="24"/>
        </w:rPr>
        <w:t xml:space="preserve">rávní vztahy mezi smluvními stranami, které nejsou výslovně upraveny </w:t>
      </w:r>
      <w:r w:rsidR="00510879" w:rsidRPr="00133493">
        <w:rPr>
          <w:rFonts w:ascii="Segoe UI" w:hAnsi="Segoe UI" w:cs="Segoe UI"/>
          <w:sz w:val="24"/>
        </w:rPr>
        <w:t xml:space="preserve">touto </w:t>
      </w:r>
      <w:r w:rsidR="002D3822" w:rsidRPr="00133493">
        <w:rPr>
          <w:rFonts w:ascii="Segoe UI" w:hAnsi="Segoe UI" w:cs="Segoe UI"/>
          <w:sz w:val="24"/>
        </w:rPr>
        <w:t xml:space="preserve">smlouvou, </w:t>
      </w:r>
      <w:r w:rsidR="00510879" w:rsidRPr="00133493">
        <w:rPr>
          <w:rFonts w:ascii="Segoe UI" w:hAnsi="Segoe UI" w:cs="Segoe UI"/>
          <w:sz w:val="24"/>
        </w:rPr>
        <w:t>se řídí</w:t>
      </w:r>
      <w:r w:rsidR="002D3822" w:rsidRPr="00133493">
        <w:rPr>
          <w:rFonts w:ascii="Segoe UI" w:hAnsi="Segoe UI" w:cs="Segoe UI"/>
          <w:sz w:val="24"/>
        </w:rPr>
        <w:t xml:space="preserve"> </w:t>
      </w:r>
      <w:r w:rsidR="00E43F89" w:rsidRPr="00133493">
        <w:rPr>
          <w:rFonts w:ascii="Segoe UI" w:hAnsi="Segoe UI" w:cs="Segoe UI"/>
          <w:sz w:val="24"/>
        </w:rPr>
        <w:t>nejprve ustanovení</w:t>
      </w:r>
      <w:r w:rsidR="00510879" w:rsidRPr="00133493">
        <w:rPr>
          <w:rFonts w:ascii="Segoe UI" w:hAnsi="Segoe UI" w:cs="Segoe UI"/>
          <w:sz w:val="24"/>
        </w:rPr>
        <w:t>mi</w:t>
      </w:r>
      <w:r w:rsidR="00E43F89" w:rsidRPr="00133493">
        <w:rPr>
          <w:rFonts w:ascii="Segoe UI" w:hAnsi="Segoe UI" w:cs="Segoe UI"/>
          <w:sz w:val="24"/>
        </w:rPr>
        <w:t xml:space="preserve"> </w:t>
      </w:r>
      <w:r w:rsidR="00235AE9" w:rsidRPr="00133493">
        <w:rPr>
          <w:rFonts w:ascii="Segoe UI" w:hAnsi="Segoe UI" w:cs="Segoe UI"/>
          <w:sz w:val="24"/>
        </w:rPr>
        <w:t xml:space="preserve">nákupních podmínek kupujícího </w:t>
      </w:r>
      <w:r w:rsidR="004A2FFE" w:rsidRPr="00133493">
        <w:rPr>
          <w:rFonts w:ascii="Segoe UI" w:hAnsi="Segoe UI" w:cs="Segoe UI"/>
          <w:sz w:val="24"/>
        </w:rPr>
        <w:t xml:space="preserve">a </w:t>
      </w:r>
      <w:r w:rsidR="00510879" w:rsidRPr="00133493">
        <w:rPr>
          <w:rFonts w:ascii="Segoe UI" w:hAnsi="Segoe UI" w:cs="Segoe UI"/>
          <w:sz w:val="24"/>
        </w:rPr>
        <w:t>pak</w:t>
      </w:r>
      <w:r w:rsidR="004A2FFE" w:rsidRPr="00133493">
        <w:rPr>
          <w:rFonts w:ascii="Segoe UI" w:hAnsi="Segoe UI" w:cs="Segoe UI"/>
          <w:sz w:val="24"/>
        </w:rPr>
        <w:t xml:space="preserve"> ustanovení</w:t>
      </w:r>
      <w:r w:rsidR="00510879" w:rsidRPr="00133493">
        <w:rPr>
          <w:rFonts w:ascii="Segoe UI" w:hAnsi="Segoe UI" w:cs="Segoe UI"/>
          <w:sz w:val="24"/>
        </w:rPr>
        <w:t>mi</w:t>
      </w:r>
      <w:r w:rsidR="004A2FFE" w:rsidRPr="00133493">
        <w:rPr>
          <w:rFonts w:ascii="Segoe UI" w:hAnsi="Segoe UI" w:cs="Segoe UI"/>
          <w:sz w:val="24"/>
        </w:rPr>
        <w:t xml:space="preserve"> občanského</w:t>
      </w:r>
      <w:r w:rsidR="002A11CF" w:rsidRPr="00133493">
        <w:rPr>
          <w:rFonts w:ascii="Segoe UI" w:hAnsi="Segoe UI" w:cs="Segoe UI"/>
          <w:sz w:val="24"/>
        </w:rPr>
        <w:t xml:space="preserve"> zákoníku. </w:t>
      </w:r>
      <w:r w:rsidR="005C6ACC" w:rsidRPr="00133493">
        <w:rPr>
          <w:rFonts w:ascii="Segoe UI" w:hAnsi="Segoe UI" w:cs="Segoe UI"/>
          <w:sz w:val="24"/>
        </w:rPr>
        <w:t xml:space="preserve">Nákupní </w:t>
      </w:r>
      <w:r w:rsidR="000F64EB" w:rsidRPr="00133493">
        <w:rPr>
          <w:rFonts w:ascii="Segoe UI" w:hAnsi="Segoe UI" w:cs="Segoe UI"/>
          <w:sz w:val="24"/>
        </w:rPr>
        <w:t xml:space="preserve">podmínky </w:t>
      </w:r>
      <w:r w:rsidR="005C6ACC" w:rsidRPr="00133493">
        <w:rPr>
          <w:rFonts w:ascii="Segoe UI" w:hAnsi="Segoe UI" w:cs="Segoe UI"/>
          <w:sz w:val="24"/>
        </w:rPr>
        <w:t>j</w:t>
      </w:r>
      <w:r w:rsidR="00E43F89" w:rsidRPr="00133493">
        <w:rPr>
          <w:rFonts w:ascii="Segoe UI" w:hAnsi="Segoe UI" w:cs="Segoe UI"/>
          <w:sz w:val="24"/>
        </w:rPr>
        <w:t>sou nedílnou součástí smlouvy jako její příloha</w:t>
      </w:r>
      <w:r w:rsidR="00510879" w:rsidRPr="00133493">
        <w:rPr>
          <w:rFonts w:ascii="Segoe UI" w:hAnsi="Segoe UI" w:cs="Segoe UI"/>
          <w:sz w:val="24"/>
        </w:rPr>
        <w:t xml:space="preserve"> č. 2</w:t>
      </w:r>
      <w:r w:rsidR="00E43F89" w:rsidRPr="00133493">
        <w:rPr>
          <w:rFonts w:ascii="Segoe UI" w:hAnsi="Segoe UI" w:cs="Segoe UI"/>
          <w:sz w:val="24"/>
        </w:rPr>
        <w:t>.</w:t>
      </w:r>
    </w:p>
    <w:p w:rsidR="002D3822" w:rsidRPr="00133493" w:rsidRDefault="00FB226D" w:rsidP="002D3822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4</w:t>
      </w:r>
      <w:r w:rsidR="00E43F89" w:rsidRPr="00133493">
        <w:rPr>
          <w:rFonts w:ascii="Segoe UI" w:hAnsi="Segoe UI" w:cs="Segoe UI"/>
          <w:sz w:val="24"/>
        </w:rPr>
        <w:t xml:space="preserve">. </w:t>
      </w:r>
      <w:r w:rsidR="002D3822" w:rsidRPr="00133493">
        <w:rPr>
          <w:rFonts w:ascii="Segoe UI" w:hAnsi="Segoe UI" w:cs="Segoe UI"/>
          <w:sz w:val="24"/>
        </w:rPr>
        <w:t xml:space="preserve">Jakékoliv změny a dodatky této smlouvy musí být učiněny </w:t>
      </w:r>
      <w:r w:rsidR="00510879" w:rsidRPr="00133493">
        <w:rPr>
          <w:rFonts w:ascii="Segoe UI" w:hAnsi="Segoe UI" w:cs="Segoe UI"/>
          <w:sz w:val="24"/>
        </w:rPr>
        <w:t xml:space="preserve">pouze </w:t>
      </w:r>
      <w:r w:rsidR="002D3822" w:rsidRPr="00133493">
        <w:rPr>
          <w:rFonts w:ascii="Segoe UI" w:hAnsi="Segoe UI" w:cs="Segoe UI"/>
          <w:sz w:val="24"/>
        </w:rPr>
        <w:t>písemně a schváleny podpisem obou stran. Tyto dodatky musí být číslovány v chronologickém pořadí a stanou se nedílnou součástí smlouvy.</w:t>
      </w:r>
    </w:p>
    <w:p w:rsidR="002D3822" w:rsidRPr="00133493" w:rsidRDefault="00FB226D" w:rsidP="002D3822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5</w:t>
      </w:r>
      <w:r w:rsidR="00E43F89" w:rsidRPr="00133493">
        <w:rPr>
          <w:rFonts w:ascii="Segoe UI" w:hAnsi="Segoe UI" w:cs="Segoe UI"/>
          <w:sz w:val="24"/>
        </w:rPr>
        <w:t xml:space="preserve">. </w:t>
      </w:r>
      <w:r w:rsidR="002D3822" w:rsidRPr="00133493">
        <w:rPr>
          <w:rFonts w:ascii="Segoe UI" w:hAnsi="Segoe UI" w:cs="Segoe UI"/>
          <w:sz w:val="24"/>
        </w:rPr>
        <w:t>Tato smlouva je sepsána ve dvou vyhotoveních, každé s platností originálu, z nichž každá smluvní strana obdrží po jedno</w:t>
      </w:r>
      <w:r w:rsidR="00FD79C6" w:rsidRPr="00133493">
        <w:rPr>
          <w:rFonts w:ascii="Segoe UI" w:hAnsi="Segoe UI" w:cs="Segoe UI"/>
          <w:sz w:val="24"/>
        </w:rPr>
        <w:t>m</w:t>
      </w:r>
      <w:r w:rsidR="002D3822" w:rsidRPr="00133493">
        <w:rPr>
          <w:rFonts w:ascii="Segoe UI" w:hAnsi="Segoe UI" w:cs="Segoe UI"/>
          <w:sz w:val="24"/>
        </w:rPr>
        <w:t xml:space="preserve"> vyhotovení.</w:t>
      </w:r>
    </w:p>
    <w:p w:rsidR="00467D87" w:rsidRPr="00133493" w:rsidRDefault="00FB226D" w:rsidP="00467D87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lastRenderedPageBreak/>
        <w:t>6</w:t>
      </w:r>
      <w:r w:rsidR="00E43F89" w:rsidRPr="00133493">
        <w:rPr>
          <w:rFonts w:ascii="Segoe UI" w:hAnsi="Segoe UI" w:cs="Segoe UI"/>
          <w:sz w:val="24"/>
        </w:rPr>
        <w:t xml:space="preserve">. </w:t>
      </w:r>
      <w:r w:rsidR="002D3822" w:rsidRPr="00133493">
        <w:rPr>
          <w:rFonts w:ascii="Segoe UI" w:hAnsi="Segoe UI" w:cs="Segoe UI"/>
          <w:sz w:val="24"/>
        </w:rPr>
        <w:t>Smluvní strany shodně prohlašují, že si smlouvu přečetly, jejímu obsahu rozumí a odpovídá jejích pravé a svobodné vůli. Na důkaz toho připojují své podpisy.</w:t>
      </w:r>
    </w:p>
    <w:p w:rsidR="00467D87" w:rsidRPr="00133493" w:rsidRDefault="00467D87" w:rsidP="00467D87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7. Pohledávky vyplývající ze smlouvy lze převést na jinou osobu jen s předchozím písemným souhlasem druhé smluvní strany. Prodávající prohlašuje, že neuzavřel před uzavřením této smlouvy s jinou osobou smlouvu o postoupení všech nebo více pohledávek (faktoringovou nebo podobnou smlouvu), která se vztahuje i na pohledávky vyplývající ze smlouvy. Pokud se toto prohlášení ukáže nepravdivým, má kupující právo od smlouvy odstoupit.</w:t>
      </w:r>
    </w:p>
    <w:p w:rsidR="00467D87" w:rsidRPr="00133493" w:rsidRDefault="00467D87" w:rsidP="00467D87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8. 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kupující.</w:t>
      </w:r>
    </w:p>
    <w:p w:rsidR="00467D87" w:rsidRPr="00133493" w:rsidRDefault="00467D87" w:rsidP="00467D87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9. Smlouva nabývá 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</w:t>
      </w:r>
      <w:r w:rsidRPr="00133493">
        <w:rPr>
          <w:rFonts w:ascii="Segoe UI" w:hAnsi="Segoe UI" w:cs="Segoe UI"/>
          <w:color w:val="00B0F0"/>
          <w:sz w:val="24"/>
        </w:rPr>
        <w:t xml:space="preserve"> </w:t>
      </w:r>
      <w:r w:rsidRPr="00133493">
        <w:rPr>
          <w:rFonts w:ascii="Segoe UI" w:hAnsi="Segoe UI" w:cs="Segoe UI"/>
          <w:sz w:val="24"/>
        </w:rPr>
        <w:t xml:space="preserve">stranou. Jsou-li však předmětem smlouvy léčiva nebo zdravotnické prostředky, nabývá smlouva účinnosti nezávisle na uveřejnění v registru smluv. </w:t>
      </w:r>
    </w:p>
    <w:p w:rsidR="00510879" w:rsidRPr="00133493" w:rsidRDefault="00510879" w:rsidP="00FB226D">
      <w:pPr>
        <w:spacing w:before="120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Přílohy:</w:t>
      </w:r>
      <w:r w:rsidR="00265762">
        <w:rPr>
          <w:rFonts w:ascii="Segoe UI" w:hAnsi="Segoe UI" w:cs="Segoe UI"/>
          <w:sz w:val="24"/>
        </w:rPr>
        <w:t xml:space="preserve">           </w:t>
      </w:r>
      <w:r w:rsidR="00261F27" w:rsidRPr="00133493">
        <w:rPr>
          <w:rFonts w:ascii="Segoe UI" w:hAnsi="Segoe UI" w:cs="Segoe UI"/>
          <w:sz w:val="24"/>
        </w:rPr>
        <w:t xml:space="preserve"> </w:t>
      </w:r>
      <w:r w:rsidR="00F5401A" w:rsidRPr="00133493">
        <w:rPr>
          <w:rFonts w:ascii="Segoe UI" w:hAnsi="Segoe UI" w:cs="Segoe UI"/>
          <w:sz w:val="24"/>
        </w:rPr>
        <w:t>1 -</w:t>
      </w:r>
      <w:r w:rsidRPr="00133493">
        <w:rPr>
          <w:rFonts w:ascii="Segoe UI" w:hAnsi="Segoe UI" w:cs="Segoe UI"/>
          <w:sz w:val="24"/>
        </w:rPr>
        <w:t xml:space="preserve"> Cenová nabídka</w:t>
      </w:r>
    </w:p>
    <w:p w:rsidR="00510879" w:rsidRPr="00133493" w:rsidRDefault="00510879" w:rsidP="00510879">
      <w:pPr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 xml:space="preserve">           </w:t>
      </w:r>
      <w:r w:rsidRPr="00133493">
        <w:rPr>
          <w:rFonts w:ascii="Segoe UI" w:hAnsi="Segoe UI" w:cs="Segoe UI"/>
          <w:sz w:val="24"/>
        </w:rPr>
        <w:tab/>
      </w:r>
      <w:r w:rsidR="00261F27" w:rsidRPr="00133493">
        <w:rPr>
          <w:rFonts w:ascii="Segoe UI" w:hAnsi="Segoe UI" w:cs="Segoe UI"/>
          <w:sz w:val="24"/>
        </w:rPr>
        <w:t xml:space="preserve">  </w:t>
      </w:r>
      <w:r w:rsidRPr="00133493">
        <w:rPr>
          <w:rFonts w:ascii="Segoe UI" w:hAnsi="Segoe UI" w:cs="Segoe UI"/>
          <w:sz w:val="24"/>
        </w:rPr>
        <w:t xml:space="preserve">2 </w:t>
      </w:r>
      <w:r w:rsidR="00F5401A" w:rsidRPr="00133493">
        <w:rPr>
          <w:rFonts w:ascii="Segoe UI" w:hAnsi="Segoe UI" w:cs="Segoe UI"/>
          <w:sz w:val="24"/>
        </w:rPr>
        <w:t>-</w:t>
      </w:r>
      <w:r w:rsidRPr="00133493">
        <w:rPr>
          <w:rFonts w:ascii="Segoe UI" w:hAnsi="Segoe UI" w:cs="Segoe UI"/>
          <w:sz w:val="24"/>
        </w:rPr>
        <w:t xml:space="preserve"> </w:t>
      </w:r>
      <w:r w:rsidR="00A97C0F" w:rsidRPr="00133493">
        <w:rPr>
          <w:rFonts w:ascii="Segoe UI" w:hAnsi="Segoe UI" w:cs="Segoe UI"/>
          <w:sz w:val="24"/>
        </w:rPr>
        <w:t>Obecné nákupní podmínky</w:t>
      </w:r>
      <w:r w:rsidR="00261F27" w:rsidRPr="00133493">
        <w:rPr>
          <w:rFonts w:ascii="Segoe UI" w:hAnsi="Segoe UI" w:cs="Segoe UI"/>
          <w:sz w:val="24"/>
        </w:rPr>
        <w:t xml:space="preserve"> KNTB, a. s.</w:t>
      </w:r>
    </w:p>
    <w:p w:rsidR="00F80EC8" w:rsidRDefault="00F80EC8" w:rsidP="00FB226D">
      <w:pPr>
        <w:spacing w:before="120"/>
        <w:ind w:right="-142"/>
        <w:jc w:val="both"/>
        <w:rPr>
          <w:rFonts w:ascii="Segoe UI" w:hAnsi="Segoe UI" w:cs="Segoe UI"/>
          <w:sz w:val="24"/>
        </w:rPr>
      </w:pPr>
    </w:p>
    <w:p w:rsidR="00B23C31" w:rsidRDefault="00B23C31" w:rsidP="00FB226D">
      <w:pPr>
        <w:spacing w:before="120"/>
        <w:ind w:right="-142"/>
        <w:jc w:val="both"/>
        <w:rPr>
          <w:rFonts w:ascii="Segoe UI" w:hAnsi="Segoe UI" w:cs="Segoe UI"/>
          <w:sz w:val="24"/>
        </w:rPr>
      </w:pPr>
    </w:p>
    <w:p w:rsidR="002D3822" w:rsidRPr="00133493" w:rsidRDefault="002D3822" w:rsidP="00FB226D">
      <w:pPr>
        <w:spacing w:before="120"/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Ve Zlíně dne</w:t>
      </w:r>
      <w:r w:rsidR="00FB226D" w:rsidRPr="00133493">
        <w:rPr>
          <w:rFonts w:ascii="Segoe UI" w:hAnsi="Segoe UI" w:cs="Segoe UI"/>
          <w:sz w:val="24"/>
        </w:rPr>
        <w:t xml:space="preserve"> </w:t>
      </w:r>
      <w:r w:rsidR="00194A22">
        <w:rPr>
          <w:rFonts w:ascii="Segoe UI" w:hAnsi="Segoe UI" w:cs="Segoe UI"/>
          <w:sz w:val="24"/>
        </w:rPr>
        <w:t>20. 1. 2020</w:t>
      </w:r>
      <w:r w:rsidR="003A03B5" w:rsidRPr="00133493">
        <w:rPr>
          <w:rFonts w:ascii="Segoe UI" w:hAnsi="Segoe UI" w:cs="Segoe UI"/>
          <w:sz w:val="24"/>
        </w:rPr>
        <w:tab/>
      </w:r>
      <w:r w:rsidR="003A03B5" w:rsidRPr="00133493">
        <w:rPr>
          <w:rFonts w:ascii="Segoe UI" w:hAnsi="Segoe UI" w:cs="Segoe UI"/>
          <w:sz w:val="24"/>
        </w:rPr>
        <w:tab/>
      </w:r>
      <w:r w:rsidR="003A03B5" w:rsidRPr="00133493">
        <w:rPr>
          <w:rFonts w:ascii="Segoe UI" w:hAnsi="Segoe UI" w:cs="Segoe UI"/>
          <w:sz w:val="24"/>
        </w:rPr>
        <w:tab/>
      </w:r>
      <w:r w:rsidR="003A03B5" w:rsidRPr="00133493">
        <w:rPr>
          <w:rFonts w:ascii="Segoe UI" w:hAnsi="Segoe UI" w:cs="Segoe UI"/>
          <w:sz w:val="24"/>
        </w:rPr>
        <w:tab/>
      </w:r>
      <w:r w:rsidR="003A03B5" w:rsidRPr="00133493">
        <w:rPr>
          <w:rFonts w:ascii="Segoe UI" w:hAnsi="Segoe UI" w:cs="Segoe UI"/>
          <w:sz w:val="24"/>
        </w:rPr>
        <w:tab/>
        <w:t>V</w:t>
      </w:r>
      <w:r w:rsidR="00CF0B6A">
        <w:rPr>
          <w:rFonts w:ascii="Segoe UI" w:hAnsi="Segoe UI" w:cs="Segoe UI"/>
          <w:sz w:val="24"/>
        </w:rPr>
        <w:t> </w:t>
      </w:r>
      <w:r w:rsidR="00B23C31">
        <w:rPr>
          <w:rFonts w:ascii="Segoe UI" w:hAnsi="Segoe UI" w:cs="Segoe UI"/>
          <w:sz w:val="24"/>
        </w:rPr>
        <w:t>Praze</w:t>
      </w:r>
      <w:r w:rsidR="00CF0B6A">
        <w:rPr>
          <w:rFonts w:ascii="Segoe UI" w:hAnsi="Segoe UI" w:cs="Segoe UI"/>
          <w:sz w:val="24"/>
        </w:rPr>
        <w:t xml:space="preserve"> dne</w:t>
      </w:r>
      <w:r w:rsidR="00194A22">
        <w:rPr>
          <w:rFonts w:ascii="Segoe UI" w:hAnsi="Segoe UI" w:cs="Segoe UI"/>
          <w:sz w:val="24"/>
        </w:rPr>
        <w:t xml:space="preserve"> 13. 1. 2020</w:t>
      </w:r>
      <w:bookmarkStart w:id="0" w:name="_GoBack"/>
      <w:bookmarkEnd w:id="0"/>
    </w:p>
    <w:p w:rsidR="00E43F89" w:rsidRPr="00133493" w:rsidRDefault="00E43F89" w:rsidP="00E43F89">
      <w:pPr>
        <w:ind w:right="-142"/>
        <w:jc w:val="both"/>
        <w:rPr>
          <w:rFonts w:ascii="Segoe UI" w:hAnsi="Segoe UI" w:cs="Segoe UI"/>
          <w:sz w:val="24"/>
        </w:rPr>
      </w:pPr>
    </w:p>
    <w:p w:rsidR="007C2D6A" w:rsidRPr="00133493" w:rsidRDefault="007C2D6A" w:rsidP="00E43F89">
      <w:pPr>
        <w:ind w:right="-142"/>
        <w:jc w:val="both"/>
        <w:rPr>
          <w:rFonts w:ascii="Segoe UI" w:hAnsi="Segoe UI" w:cs="Segoe UI"/>
          <w:sz w:val="24"/>
        </w:rPr>
      </w:pPr>
    </w:p>
    <w:p w:rsidR="00F5401A" w:rsidRDefault="00F5401A" w:rsidP="00E43F89">
      <w:pPr>
        <w:ind w:right="-142"/>
        <w:jc w:val="both"/>
        <w:rPr>
          <w:rFonts w:ascii="Segoe UI" w:hAnsi="Segoe UI" w:cs="Segoe UI"/>
          <w:sz w:val="24"/>
        </w:rPr>
      </w:pPr>
    </w:p>
    <w:p w:rsidR="00B23C31" w:rsidRDefault="00B23C31" w:rsidP="00E43F89">
      <w:pPr>
        <w:ind w:right="-142"/>
        <w:jc w:val="both"/>
        <w:rPr>
          <w:rFonts w:ascii="Segoe UI" w:hAnsi="Segoe UI" w:cs="Segoe UI"/>
          <w:sz w:val="24"/>
        </w:rPr>
      </w:pPr>
    </w:p>
    <w:p w:rsidR="00B23C31" w:rsidRPr="00133493" w:rsidRDefault="00B23C31" w:rsidP="00E43F89">
      <w:pPr>
        <w:ind w:right="-142"/>
        <w:jc w:val="both"/>
        <w:rPr>
          <w:rFonts w:ascii="Segoe UI" w:hAnsi="Segoe UI" w:cs="Segoe UI"/>
          <w:sz w:val="24"/>
        </w:rPr>
      </w:pPr>
    </w:p>
    <w:p w:rsidR="00F5401A" w:rsidRPr="00133493" w:rsidRDefault="00F5401A" w:rsidP="00E43F89">
      <w:pPr>
        <w:ind w:right="-142"/>
        <w:jc w:val="both"/>
        <w:rPr>
          <w:rFonts w:ascii="Segoe UI" w:hAnsi="Segoe UI" w:cs="Segoe UI"/>
          <w:sz w:val="24"/>
        </w:rPr>
      </w:pP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……………………………..</w:t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 xml:space="preserve">            </w:t>
      </w:r>
      <w:r w:rsidRPr="00133493">
        <w:rPr>
          <w:rFonts w:ascii="Segoe UI" w:hAnsi="Segoe UI" w:cs="Segoe UI"/>
          <w:sz w:val="24"/>
        </w:rPr>
        <w:t>…………</w:t>
      </w:r>
      <w:r>
        <w:rPr>
          <w:rFonts w:ascii="Segoe UI" w:hAnsi="Segoe UI" w:cs="Segoe UI"/>
          <w:sz w:val="24"/>
        </w:rPr>
        <w:t>…..</w:t>
      </w:r>
      <w:r w:rsidRPr="00133493">
        <w:rPr>
          <w:rFonts w:ascii="Segoe UI" w:hAnsi="Segoe UI" w:cs="Segoe UI"/>
          <w:sz w:val="24"/>
        </w:rPr>
        <w:t>………………………</w:t>
      </w:r>
    </w:p>
    <w:p w:rsidR="00B23C31" w:rsidRPr="00133493" w:rsidRDefault="00B23C31" w:rsidP="00B23C31">
      <w:pPr>
        <w:spacing w:before="120"/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MUDr. Radomír Maráček</w:t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>Mgr. Radomíra Urbanová</w:t>
      </w: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předseda představenstva</w:t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Pr="00133493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>prokuristka</w:t>
      </w: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</w:p>
    <w:p w:rsidR="00B23C31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  <w:r w:rsidRPr="00133493">
        <w:rPr>
          <w:rFonts w:ascii="Segoe UI" w:hAnsi="Segoe UI" w:cs="Segoe UI"/>
          <w:sz w:val="24"/>
        </w:rPr>
        <w:t>………………………………</w:t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>…………………………………………</w:t>
      </w:r>
    </w:p>
    <w:p w:rsidR="00B23C31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Mgr. Lucie Štěpánková, MBA</w:t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  <w:t>Ing. Petr Hudec</w:t>
      </w:r>
    </w:p>
    <w:p w:rsidR="00427BD3" w:rsidRPr="00133493" w:rsidRDefault="00B23C31" w:rsidP="00B23C31">
      <w:pPr>
        <w:ind w:right="-142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členka představenstva</w:t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</w:r>
      <w:r w:rsidR="00CF0B6A">
        <w:rPr>
          <w:rFonts w:ascii="Segoe UI" w:hAnsi="Segoe UI" w:cs="Segoe UI"/>
          <w:sz w:val="24"/>
        </w:rPr>
        <w:tab/>
        <w:t>prokurista</w:t>
      </w:r>
    </w:p>
    <w:sectPr w:rsidR="00427BD3" w:rsidRPr="00133493" w:rsidSect="00FB226D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75" w:rsidRDefault="00DF1175" w:rsidP="007E4488">
      <w:r>
        <w:separator/>
      </w:r>
    </w:p>
  </w:endnote>
  <w:endnote w:type="continuationSeparator" w:id="0">
    <w:p w:rsidR="00DF1175" w:rsidRDefault="00DF1175" w:rsidP="007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069" w:rsidRDefault="00DA206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B6A">
      <w:rPr>
        <w:noProof/>
      </w:rPr>
      <w:t>4</w:t>
    </w:r>
    <w:r>
      <w:fldChar w:fldCharType="end"/>
    </w:r>
  </w:p>
  <w:p w:rsidR="00DA2069" w:rsidRPr="008C460D" w:rsidRDefault="00DA2069" w:rsidP="008C460D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75" w:rsidRDefault="00DF1175" w:rsidP="007E4488">
      <w:r>
        <w:separator/>
      </w:r>
    </w:p>
  </w:footnote>
  <w:footnote w:type="continuationSeparator" w:id="0">
    <w:p w:rsidR="00DF1175" w:rsidRDefault="00DF1175" w:rsidP="007E4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7B10"/>
    <w:multiLevelType w:val="hybridMultilevel"/>
    <w:tmpl w:val="9DCC12A2"/>
    <w:lvl w:ilvl="0" w:tplc="8B70DB1E">
      <w:start w:val="7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95D87"/>
    <w:multiLevelType w:val="hybridMultilevel"/>
    <w:tmpl w:val="7F401AF8"/>
    <w:lvl w:ilvl="0" w:tplc="7E121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1149"/>
    <w:multiLevelType w:val="hybridMultilevel"/>
    <w:tmpl w:val="7CA2CB9C"/>
    <w:lvl w:ilvl="0" w:tplc="77044A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6A6D"/>
    <w:multiLevelType w:val="hybridMultilevel"/>
    <w:tmpl w:val="16425290"/>
    <w:lvl w:ilvl="0" w:tplc="C3C6F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E8D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E7A20"/>
    <w:multiLevelType w:val="hybridMultilevel"/>
    <w:tmpl w:val="DA86C280"/>
    <w:lvl w:ilvl="0" w:tplc="EF703B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E2967"/>
    <w:multiLevelType w:val="hybridMultilevel"/>
    <w:tmpl w:val="1E308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1E5D"/>
    <w:multiLevelType w:val="hybridMultilevel"/>
    <w:tmpl w:val="1188E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30A43"/>
    <w:multiLevelType w:val="hybridMultilevel"/>
    <w:tmpl w:val="9864A7A4"/>
    <w:lvl w:ilvl="0" w:tplc="013493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03831"/>
    <w:multiLevelType w:val="hybridMultilevel"/>
    <w:tmpl w:val="E1C0418A"/>
    <w:lvl w:ilvl="0" w:tplc="6DFE2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22"/>
    <w:rsid w:val="00011FDB"/>
    <w:rsid w:val="000150CC"/>
    <w:rsid w:val="000303BF"/>
    <w:rsid w:val="00030E5A"/>
    <w:rsid w:val="00066183"/>
    <w:rsid w:val="000815BF"/>
    <w:rsid w:val="0008397A"/>
    <w:rsid w:val="00085B48"/>
    <w:rsid w:val="0009004F"/>
    <w:rsid w:val="000934B7"/>
    <w:rsid w:val="000B7105"/>
    <w:rsid w:val="000B7228"/>
    <w:rsid w:val="000E1287"/>
    <w:rsid w:val="000E697D"/>
    <w:rsid w:val="000F64EB"/>
    <w:rsid w:val="001045B2"/>
    <w:rsid w:val="00120064"/>
    <w:rsid w:val="0012764A"/>
    <w:rsid w:val="00133493"/>
    <w:rsid w:val="00142149"/>
    <w:rsid w:val="0014318C"/>
    <w:rsid w:val="0019460E"/>
    <w:rsid w:val="00194A22"/>
    <w:rsid w:val="00196F5A"/>
    <w:rsid w:val="001D1B68"/>
    <w:rsid w:val="001F0355"/>
    <w:rsid w:val="001F1F18"/>
    <w:rsid w:val="00203D72"/>
    <w:rsid w:val="0021326A"/>
    <w:rsid w:val="002358CB"/>
    <w:rsid w:val="00235AE9"/>
    <w:rsid w:val="00261F27"/>
    <w:rsid w:val="00264C21"/>
    <w:rsid w:val="00265762"/>
    <w:rsid w:val="00265DC7"/>
    <w:rsid w:val="00274361"/>
    <w:rsid w:val="00294F4C"/>
    <w:rsid w:val="002A11CF"/>
    <w:rsid w:val="002A1EF3"/>
    <w:rsid w:val="002A705E"/>
    <w:rsid w:val="002C7A93"/>
    <w:rsid w:val="002D3822"/>
    <w:rsid w:val="002F2F10"/>
    <w:rsid w:val="003104B2"/>
    <w:rsid w:val="00316007"/>
    <w:rsid w:val="0033031A"/>
    <w:rsid w:val="00347E75"/>
    <w:rsid w:val="00363BB9"/>
    <w:rsid w:val="00367DA5"/>
    <w:rsid w:val="003A03B5"/>
    <w:rsid w:val="003B6E2B"/>
    <w:rsid w:val="003F67A5"/>
    <w:rsid w:val="00416A9B"/>
    <w:rsid w:val="004247A0"/>
    <w:rsid w:val="00427BD3"/>
    <w:rsid w:val="00445976"/>
    <w:rsid w:val="00467D87"/>
    <w:rsid w:val="004A2FFE"/>
    <w:rsid w:val="004B62A8"/>
    <w:rsid w:val="004D0E7B"/>
    <w:rsid w:val="004F7CE2"/>
    <w:rsid w:val="00510879"/>
    <w:rsid w:val="00516A70"/>
    <w:rsid w:val="005475E9"/>
    <w:rsid w:val="00561975"/>
    <w:rsid w:val="00564626"/>
    <w:rsid w:val="0059306C"/>
    <w:rsid w:val="005C6ACC"/>
    <w:rsid w:val="005D6C5A"/>
    <w:rsid w:val="005E549C"/>
    <w:rsid w:val="005F7E23"/>
    <w:rsid w:val="00607885"/>
    <w:rsid w:val="00607CBA"/>
    <w:rsid w:val="006141D2"/>
    <w:rsid w:val="00655821"/>
    <w:rsid w:val="00662840"/>
    <w:rsid w:val="0069538D"/>
    <w:rsid w:val="006A0F63"/>
    <w:rsid w:val="006A6AF6"/>
    <w:rsid w:val="006B587D"/>
    <w:rsid w:val="006C18D5"/>
    <w:rsid w:val="006C645A"/>
    <w:rsid w:val="006D2CC9"/>
    <w:rsid w:val="006D4625"/>
    <w:rsid w:val="007011E3"/>
    <w:rsid w:val="0070391D"/>
    <w:rsid w:val="00724197"/>
    <w:rsid w:val="00726C96"/>
    <w:rsid w:val="007512DB"/>
    <w:rsid w:val="007814FC"/>
    <w:rsid w:val="0078716E"/>
    <w:rsid w:val="007B129D"/>
    <w:rsid w:val="007B5D3D"/>
    <w:rsid w:val="007C0F4F"/>
    <w:rsid w:val="007C2D6A"/>
    <w:rsid w:val="007E4488"/>
    <w:rsid w:val="008127A2"/>
    <w:rsid w:val="00813C82"/>
    <w:rsid w:val="0082300B"/>
    <w:rsid w:val="00843D1B"/>
    <w:rsid w:val="0085315B"/>
    <w:rsid w:val="00853D04"/>
    <w:rsid w:val="008832AD"/>
    <w:rsid w:val="008849DD"/>
    <w:rsid w:val="0089580C"/>
    <w:rsid w:val="008B2737"/>
    <w:rsid w:val="008C460D"/>
    <w:rsid w:val="008F43D3"/>
    <w:rsid w:val="008F511C"/>
    <w:rsid w:val="00905239"/>
    <w:rsid w:val="00906FD4"/>
    <w:rsid w:val="0091482B"/>
    <w:rsid w:val="00916860"/>
    <w:rsid w:val="009670F6"/>
    <w:rsid w:val="00986A10"/>
    <w:rsid w:val="009A799C"/>
    <w:rsid w:val="00A20FF5"/>
    <w:rsid w:val="00A37348"/>
    <w:rsid w:val="00A4539F"/>
    <w:rsid w:val="00A467EA"/>
    <w:rsid w:val="00A93BD7"/>
    <w:rsid w:val="00A97C0F"/>
    <w:rsid w:val="00AA00DC"/>
    <w:rsid w:val="00AA7202"/>
    <w:rsid w:val="00AD5A07"/>
    <w:rsid w:val="00B12F41"/>
    <w:rsid w:val="00B23C31"/>
    <w:rsid w:val="00B319E8"/>
    <w:rsid w:val="00B479D0"/>
    <w:rsid w:val="00B754EA"/>
    <w:rsid w:val="00B952C4"/>
    <w:rsid w:val="00B96C2B"/>
    <w:rsid w:val="00C13238"/>
    <w:rsid w:val="00C159F4"/>
    <w:rsid w:val="00C30C5D"/>
    <w:rsid w:val="00C35094"/>
    <w:rsid w:val="00C402F2"/>
    <w:rsid w:val="00C426C5"/>
    <w:rsid w:val="00C46797"/>
    <w:rsid w:val="00C543D0"/>
    <w:rsid w:val="00C60F9F"/>
    <w:rsid w:val="00C842B2"/>
    <w:rsid w:val="00C84B7A"/>
    <w:rsid w:val="00C84EAB"/>
    <w:rsid w:val="00CB20F4"/>
    <w:rsid w:val="00CB3CCE"/>
    <w:rsid w:val="00CF0B6A"/>
    <w:rsid w:val="00CF0BA7"/>
    <w:rsid w:val="00CF736F"/>
    <w:rsid w:val="00D1320B"/>
    <w:rsid w:val="00D47443"/>
    <w:rsid w:val="00D51829"/>
    <w:rsid w:val="00D651A8"/>
    <w:rsid w:val="00D667DB"/>
    <w:rsid w:val="00D76197"/>
    <w:rsid w:val="00D97F0D"/>
    <w:rsid w:val="00DA0D1A"/>
    <w:rsid w:val="00DA2069"/>
    <w:rsid w:val="00DB68F9"/>
    <w:rsid w:val="00DD739B"/>
    <w:rsid w:val="00DF1175"/>
    <w:rsid w:val="00E247CC"/>
    <w:rsid w:val="00E43F89"/>
    <w:rsid w:val="00E5339E"/>
    <w:rsid w:val="00E53968"/>
    <w:rsid w:val="00E56F7F"/>
    <w:rsid w:val="00E91DF2"/>
    <w:rsid w:val="00E93739"/>
    <w:rsid w:val="00EB0E7C"/>
    <w:rsid w:val="00EC1CCF"/>
    <w:rsid w:val="00EC55A2"/>
    <w:rsid w:val="00ED2B46"/>
    <w:rsid w:val="00ED6330"/>
    <w:rsid w:val="00EE2323"/>
    <w:rsid w:val="00EE2E5E"/>
    <w:rsid w:val="00EF14B7"/>
    <w:rsid w:val="00EF448B"/>
    <w:rsid w:val="00F20E7A"/>
    <w:rsid w:val="00F33556"/>
    <w:rsid w:val="00F5401A"/>
    <w:rsid w:val="00F56660"/>
    <w:rsid w:val="00F67885"/>
    <w:rsid w:val="00F726B6"/>
    <w:rsid w:val="00F72AA9"/>
    <w:rsid w:val="00F80EC8"/>
    <w:rsid w:val="00F94D05"/>
    <w:rsid w:val="00FA6E70"/>
    <w:rsid w:val="00FB226D"/>
    <w:rsid w:val="00FC0801"/>
    <w:rsid w:val="00FC4681"/>
    <w:rsid w:val="00FD79C6"/>
    <w:rsid w:val="00FE2752"/>
    <w:rsid w:val="00FE2971"/>
    <w:rsid w:val="00FE33F1"/>
    <w:rsid w:val="00FF21E4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BC063"/>
  <w15:chartTrackingRefBased/>
  <w15:docId w15:val="{A0FC2979-912B-4E1A-AD99-8C3C1AB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3822"/>
    <w:rPr>
      <w:szCs w:val="24"/>
    </w:rPr>
  </w:style>
  <w:style w:type="paragraph" w:styleId="Nadpis1">
    <w:name w:val="heading 1"/>
    <w:basedOn w:val="Normln"/>
    <w:next w:val="Normln"/>
    <w:qFormat/>
    <w:rsid w:val="002D3822"/>
    <w:pPr>
      <w:keepNext/>
      <w:spacing w:line="360" w:lineRule="auto"/>
      <w:jc w:val="both"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D3822"/>
    <w:pPr>
      <w:spacing w:line="360" w:lineRule="auto"/>
      <w:jc w:val="center"/>
    </w:pPr>
    <w:rPr>
      <w:b/>
      <w:bCs/>
      <w:sz w:val="22"/>
    </w:rPr>
  </w:style>
  <w:style w:type="paragraph" w:styleId="Zkladntext">
    <w:name w:val="Body Text"/>
    <w:basedOn w:val="Normln"/>
    <w:rsid w:val="002D3822"/>
    <w:pPr>
      <w:spacing w:line="360" w:lineRule="auto"/>
      <w:ind w:right="-142"/>
      <w:jc w:val="both"/>
    </w:pPr>
    <w:rPr>
      <w:sz w:val="22"/>
    </w:rPr>
  </w:style>
  <w:style w:type="paragraph" w:styleId="Zhlav">
    <w:name w:val="header"/>
    <w:basedOn w:val="Normln"/>
    <w:rsid w:val="002D3822"/>
    <w:pPr>
      <w:tabs>
        <w:tab w:val="center" w:pos="4536"/>
        <w:tab w:val="right" w:pos="9072"/>
      </w:tabs>
      <w:jc w:val="both"/>
    </w:pPr>
    <w:rPr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51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E44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E4488"/>
    <w:rPr>
      <w:szCs w:val="24"/>
    </w:rPr>
  </w:style>
  <w:style w:type="paragraph" w:customStyle="1" w:styleId="Smlouva-slo">
    <w:name w:val="Smlouva-číslo"/>
    <w:basedOn w:val="Normln"/>
    <w:rsid w:val="00467D87"/>
    <w:pPr>
      <w:spacing w:before="120" w:line="240" w:lineRule="atLeas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2113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BKN Zlin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právni</dc:creator>
  <cp:keywords/>
  <cp:lastModifiedBy>Vinklerová Gabriela</cp:lastModifiedBy>
  <cp:revision>6</cp:revision>
  <cp:lastPrinted>2014-09-09T08:01:00Z</cp:lastPrinted>
  <dcterms:created xsi:type="dcterms:W3CDTF">2019-12-12T13:42:00Z</dcterms:created>
  <dcterms:modified xsi:type="dcterms:W3CDTF">2020-01-20T14:17:00Z</dcterms:modified>
</cp:coreProperties>
</file>