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2AA9C" w14:textId="1C9A9DE9" w:rsidR="00E914E1" w:rsidRDefault="006F7A9C" w:rsidP="00DA6A9F">
      <w:pPr>
        <w:pStyle w:val="Nzev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SMLOUVA</w:t>
      </w:r>
      <w:r w:rsidR="00CB58E2">
        <w:rPr>
          <w:rFonts w:ascii="Arial" w:hAnsi="Arial" w:cs="Arial"/>
          <w:sz w:val="36"/>
        </w:rPr>
        <w:t xml:space="preserve"> </w:t>
      </w:r>
      <w:r w:rsidR="000E73FA">
        <w:rPr>
          <w:rFonts w:ascii="Arial" w:hAnsi="Arial" w:cs="Arial"/>
          <w:sz w:val="36"/>
        </w:rPr>
        <w:t>SMĚNNÁ</w:t>
      </w:r>
    </w:p>
    <w:p w14:paraId="72A8B727" w14:textId="61B0B151" w:rsidR="00687497" w:rsidRPr="00DA457E" w:rsidRDefault="00687497" w:rsidP="00DA457E">
      <w:pPr>
        <w:keepNext/>
        <w:autoSpaceDE w:val="0"/>
        <w:autoSpaceDN w:val="0"/>
        <w:adjustRightInd w:val="0"/>
        <w:spacing w:before="60"/>
        <w:jc w:val="center"/>
        <w:rPr>
          <w:rFonts w:ascii="Times New Roman" w:hAnsi="Times New Roman"/>
          <w:sz w:val="24"/>
        </w:rPr>
      </w:pPr>
      <w:r w:rsidRPr="00DA457E">
        <w:rPr>
          <w:rFonts w:ascii="Times New Roman" w:hAnsi="Times New Roman"/>
          <w:sz w:val="24"/>
        </w:rPr>
        <w:t>č. SMF/</w:t>
      </w:r>
      <w:r w:rsidR="00151619">
        <w:rPr>
          <w:rFonts w:ascii="Times New Roman" w:hAnsi="Times New Roman"/>
          <w:sz w:val="24"/>
        </w:rPr>
        <w:t>3428</w:t>
      </w:r>
      <w:r w:rsidRPr="00DA457E">
        <w:rPr>
          <w:rFonts w:ascii="Times New Roman" w:hAnsi="Times New Roman"/>
          <w:sz w:val="24"/>
        </w:rPr>
        <w:t>/</w:t>
      </w:r>
      <w:r w:rsidR="00C61456">
        <w:rPr>
          <w:rFonts w:ascii="Times New Roman" w:hAnsi="Times New Roman"/>
          <w:sz w:val="24"/>
        </w:rPr>
        <w:t>201</w:t>
      </w:r>
      <w:r w:rsidR="00B13E4A">
        <w:rPr>
          <w:rFonts w:ascii="Times New Roman" w:hAnsi="Times New Roman"/>
          <w:sz w:val="24"/>
        </w:rPr>
        <w:t>9</w:t>
      </w:r>
    </w:p>
    <w:p w14:paraId="445C7E7C" w14:textId="62688C2E" w:rsidR="00F906AE" w:rsidRDefault="006F7A9C" w:rsidP="00EA0C31">
      <w:pPr>
        <w:spacing w:before="480"/>
        <w:jc w:val="center"/>
        <w:rPr>
          <w:rFonts w:ascii="Times New Roman" w:hAnsi="Times New Roman"/>
          <w:sz w:val="24"/>
        </w:rPr>
      </w:pPr>
      <w:r w:rsidRPr="00EA0C31">
        <w:rPr>
          <w:rFonts w:ascii="Times New Roman" w:hAnsi="Times New Roman"/>
          <w:sz w:val="24"/>
        </w:rPr>
        <w:t>uzavřená</w:t>
      </w:r>
      <w:r w:rsidRPr="001B66F8">
        <w:rPr>
          <w:rFonts w:ascii="Times New Roman" w:hAnsi="Times New Roman"/>
          <w:sz w:val="24"/>
        </w:rPr>
        <w:t xml:space="preserve"> podle ustanovení § </w:t>
      </w:r>
      <w:r w:rsidR="00222420">
        <w:rPr>
          <w:rFonts w:ascii="Times New Roman" w:hAnsi="Times New Roman"/>
          <w:sz w:val="24"/>
        </w:rPr>
        <w:t>2</w:t>
      </w:r>
      <w:r w:rsidR="0046772E">
        <w:rPr>
          <w:rFonts w:ascii="Times New Roman" w:hAnsi="Times New Roman"/>
          <w:sz w:val="24"/>
        </w:rPr>
        <w:t>184</w:t>
      </w:r>
      <w:r w:rsidR="00222420">
        <w:rPr>
          <w:rFonts w:ascii="Times New Roman" w:hAnsi="Times New Roman"/>
          <w:sz w:val="24"/>
        </w:rPr>
        <w:t xml:space="preserve"> a násl.</w:t>
      </w:r>
      <w:r w:rsidR="00DA6A9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zákona </w:t>
      </w:r>
      <w:r w:rsidRPr="001B66F8">
        <w:rPr>
          <w:rFonts w:ascii="Times New Roman" w:hAnsi="Times New Roman"/>
          <w:sz w:val="24"/>
        </w:rPr>
        <w:t xml:space="preserve">č. </w:t>
      </w:r>
      <w:r>
        <w:rPr>
          <w:rFonts w:ascii="Times New Roman" w:hAnsi="Times New Roman"/>
          <w:sz w:val="24"/>
        </w:rPr>
        <w:t>89/2012</w:t>
      </w:r>
      <w:r w:rsidRPr="001B66F8">
        <w:rPr>
          <w:rFonts w:ascii="Times New Roman" w:hAnsi="Times New Roman"/>
          <w:sz w:val="24"/>
        </w:rPr>
        <w:t xml:space="preserve"> Sb</w:t>
      </w:r>
      <w:r>
        <w:rPr>
          <w:rFonts w:ascii="Times New Roman" w:hAnsi="Times New Roman"/>
          <w:sz w:val="24"/>
        </w:rPr>
        <w:t>.,</w:t>
      </w:r>
      <w:r w:rsidRPr="001B66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občanský </w:t>
      </w:r>
      <w:r w:rsidRPr="001B66F8">
        <w:rPr>
          <w:rFonts w:ascii="Times New Roman" w:hAnsi="Times New Roman"/>
          <w:sz w:val="24"/>
        </w:rPr>
        <w:t>zákoník</w:t>
      </w:r>
      <w:r>
        <w:rPr>
          <w:rFonts w:ascii="Times New Roman" w:hAnsi="Times New Roman"/>
          <w:sz w:val="24"/>
        </w:rPr>
        <w:t>,</w:t>
      </w:r>
      <w:r w:rsidRPr="001B66F8">
        <w:rPr>
          <w:rFonts w:ascii="Times New Roman" w:hAnsi="Times New Roman"/>
          <w:sz w:val="24"/>
        </w:rPr>
        <w:t xml:space="preserve"> </w:t>
      </w:r>
      <w:r w:rsidR="007F3EF8">
        <w:rPr>
          <w:rFonts w:ascii="Times New Roman" w:hAnsi="Times New Roman"/>
          <w:sz w:val="24"/>
        </w:rPr>
        <w:t>ve znění pozdějších předpisů</w:t>
      </w:r>
    </w:p>
    <w:p w14:paraId="1DCD6B57" w14:textId="78622AF6" w:rsidR="007F3EF8" w:rsidRDefault="007F3EF8" w:rsidP="00EA0C31">
      <w:pPr>
        <w:spacing w:before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 dále jen „smlouva“)</w:t>
      </w:r>
    </w:p>
    <w:p w14:paraId="6995C40D" w14:textId="3584D7ED" w:rsidR="006F7A9C" w:rsidRPr="00F906AE" w:rsidRDefault="004A72BE" w:rsidP="00F906AE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F906AE">
        <w:rPr>
          <w:rFonts w:ascii="Times New Roman" w:hAnsi="Times New Roman"/>
          <w:b/>
          <w:sz w:val="24"/>
          <w:szCs w:val="24"/>
        </w:rPr>
        <w:t>mezi smluvními stranami</w:t>
      </w:r>
    </w:p>
    <w:p w14:paraId="0D9D9DFB" w14:textId="29935E19" w:rsidR="00421562" w:rsidRPr="00F906AE" w:rsidRDefault="0046772E" w:rsidP="00421562">
      <w:pPr>
        <w:tabs>
          <w:tab w:val="left" w:pos="2835"/>
        </w:tabs>
        <w:spacing w:before="240"/>
        <w:ind w:left="2832" w:hanging="283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město Náchod</w:t>
      </w:r>
      <w:r w:rsidR="00421562" w:rsidRPr="00F906AE">
        <w:rPr>
          <w:rFonts w:ascii="Times New Roman" w:hAnsi="Times New Roman"/>
          <w:b/>
          <w:sz w:val="24"/>
          <w:szCs w:val="24"/>
        </w:rPr>
        <w:t xml:space="preserve">, </w:t>
      </w:r>
    </w:p>
    <w:p w14:paraId="76416995" w14:textId="77777777" w:rsidR="0046772E" w:rsidRDefault="0046772E" w:rsidP="0046772E">
      <w:pPr>
        <w:tabs>
          <w:tab w:val="left" w:pos="567"/>
          <w:tab w:val="left" w:pos="283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35D7">
        <w:rPr>
          <w:rFonts w:ascii="Times New Roman" w:hAnsi="Times New Roman"/>
          <w:sz w:val="24"/>
          <w:szCs w:val="24"/>
        </w:rPr>
        <w:t>IČ</w:t>
      </w:r>
      <w:r>
        <w:rPr>
          <w:rFonts w:ascii="Times New Roman" w:hAnsi="Times New Roman"/>
          <w:sz w:val="24"/>
          <w:szCs w:val="24"/>
        </w:rPr>
        <w:t>O</w:t>
      </w:r>
      <w:r w:rsidRPr="003135D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00272868,</w:t>
      </w:r>
    </w:p>
    <w:p w14:paraId="2E7B9852" w14:textId="77777777" w:rsidR="0046772E" w:rsidRDefault="0046772E" w:rsidP="0046772E">
      <w:pPr>
        <w:tabs>
          <w:tab w:val="left" w:pos="567"/>
          <w:tab w:val="left" w:pos="283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 Masarykovo</w:t>
      </w:r>
      <w:r w:rsidRPr="005A7FD4">
        <w:rPr>
          <w:rFonts w:ascii="Times New Roman" w:hAnsi="Times New Roman"/>
          <w:sz w:val="24"/>
          <w:szCs w:val="24"/>
        </w:rPr>
        <w:t xml:space="preserve"> náměstí </w:t>
      </w:r>
      <w:r>
        <w:rPr>
          <w:rFonts w:ascii="Times New Roman" w:hAnsi="Times New Roman"/>
          <w:sz w:val="24"/>
          <w:szCs w:val="24"/>
        </w:rPr>
        <w:t>40</w:t>
      </w:r>
      <w:r w:rsidRPr="005A7FD4">
        <w:rPr>
          <w:rFonts w:ascii="Times New Roman" w:hAnsi="Times New Roman"/>
          <w:sz w:val="24"/>
          <w:szCs w:val="24"/>
        </w:rPr>
        <w:t>, 54</w:t>
      </w:r>
      <w:r>
        <w:rPr>
          <w:rFonts w:ascii="Times New Roman" w:hAnsi="Times New Roman"/>
          <w:sz w:val="24"/>
          <w:szCs w:val="24"/>
        </w:rPr>
        <w:t>7 01</w:t>
      </w:r>
      <w:r w:rsidRPr="005A7FD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Náchod, s adresou pro doručování tamtéž,</w:t>
      </w:r>
    </w:p>
    <w:p w14:paraId="568F42FA" w14:textId="77777777" w:rsidR="0046772E" w:rsidRPr="005A7FD4" w:rsidRDefault="0046772E" w:rsidP="0046772E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datová schránka </w:t>
      </w:r>
      <w:r w:rsidRPr="00002C47">
        <w:rPr>
          <w:rFonts w:ascii="Times New Roman" w:hAnsi="Times New Roman"/>
          <w:sz w:val="24"/>
          <w:szCs w:val="24"/>
        </w:rPr>
        <w:t>gmtbqhx</w:t>
      </w:r>
      <w:r>
        <w:rPr>
          <w:rFonts w:ascii="Times New Roman" w:hAnsi="Times New Roman"/>
          <w:sz w:val="24"/>
          <w:szCs w:val="24"/>
        </w:rPr>
        <w:t>,</w:t>
      </w:r>
    </w:p>
    <w:p w14:paraId="51094BB5" w14:textId="77777777" w:rsidR="0046772E" w:rsidRDefault="0046772E" w:rsidP="0046772E">
      <w:pPr>
        <w:tabs>
          <w:tab w:val="left" w:pos="567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zastoupené ve věcech smluvních panem Janem Birke</w:t>
      </w:r>
      <w:r w:rsidRPr="0010518A">
        <w:rPr>
          <w:rFonts w:ascii="Times New Roman" w:hAnsi="Times New Roman"/>
          <w:sz w:val="24"/>
          <w:szCs w:val="24"/>
        </w:rPr>
        <w:t xml:space="preserve"> – starostou města</w:t>
      </w:r>
      <w:r>
        <w:rPr>
          <w:rFonts w:ascii="Times New Roman" w:hAnsi="Times New Roman"/>
          <w:sz w:val="24"/>
          <w:szCs w:val="24"/>
        </w:rPr>
        <w:t>,</w:t>
      </w:r>
    </w:p>
    <w:p w14:paraId="7C121056" w14:textId="5DD23E2D" w:rsidR="00421562" w:rsidRPr="007F3EF8" w:rsidRDefault="007F3EF8" w:rsidP="00421562">
      <w:pPr>
        <w:tabs>
          <w:tab w:val="left" w:pos="2835"/>
        </w:tabs>
        <w:ind w:left="2829" w:hanging="2829"/>
        <w:rPr>
          <w:rFonts w:ascii="Times New Roman" w:hAnsi="Times New Roman"/>
          <w:bCs/>
          <w:sz w:val="24"/>
          <w:szCs w:val="24"/>
        </w:rPr>
      </w:pPr>
      <w:r w:rsidRPr="00EA0C31">
        <w:rPr>
          <w:rFonts w:ascii="Times New Roman" w:hAnsi="Times New Roman"/>
          <w:bCs/>
          <w:sz w:val="24"/>
          <w:szCs w:val="24"/>
        </w:rPr>
        <w:t>( dále jen město Náchod“)</w:t>
      </w:r>
      <w:r w:rsidR="00421562" w:rsidRPr="007F3EF8">
        <w:rPr>
          <w:rFonts w:ascii="Times New Roman" w:hAnsi="Times New Roman"/>
          <w:bCs/>
          <w:sz w:val="24"/>
          <w:szCs w:val="24"/>
        </w:rPr>
        <w:t>,</w:t>
      </w:r>
      <w:r w:rsidR="00E2169C" w:rsidRPr="007F3EF8">
        <w:rPr>
          <w:rFonts w:ascii="Times New Roman" w:hAnsi="Times New Roman"/>
          <w:bCs/>
          <w:sz w:val="24"/>
          <w:szCs w:val="24"/>
        </w:rPr>
        <w:t xml:space="preserve"> </w:t>
      </w:r>
    </w:p>
    <w:p w14:paraId="7B07F03A" w14:textId="77777777" w:rsidR="00421562" w:rsidRPr="00F906AE" w:rsidRDefault="00421562" w:rsidP="00421562">
      <w:pPr>
        <w:tabs>
          <w:tab w:val="left" w:pos="567"/>
        </w:tabs>
        <w:spacing w:before="24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906AE">
        <w:rPr>
          <w:rFonts w:ascii="Times New Roman" w:hAnsi="Times New Roman"/>
          <w:b/>
          <w:sz w:val="24"/>
          <w:szCs w:val="24"/>
        </w:rPr>
        <w:t>a</w:t>
      </w:r>
    </w:p>
    <w:p w14:paraId="305C7CD9" w14:textId="2C5D37A4" w:rsidR="006F7A9C" w:rsidRPr="003135D7" w:rsidRDefault="00B76A28" w:rsidP="006F7A9C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innogy Energo</w:t>
      </w:r>
      <w:r w:rsidR="004D49C0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s. r. o.,</w:t>
      </w:r>
    </w:p>
    <w:p w14:paraId="0713B0C1" w14:textId="36320362" w:rsidR="004A72BE" w:rsidRDefault="004A72BE" w:rsidP="006F1227">
      <w:pPr>
        <w:tabs>
          <w:tab w:val="left" w:pos="567"/>
          <w:tab w:val="left" w:pos="283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35D7">
        <w:rPr>
          <w:rFonts w:ascii="Times New Roman" w:hAnsi="Times New Roman"/>
          <w:sz w:val="24"/>
          <w:szCs w:val="24"/>
        </w:rPr>
        <w:t>IČ</w:t>
      </w:r>
      <w:r>
        <w:rPr>
          <w:rFonts w:ascii="Times New Roman" w:hAnsi="Times New Roman"/>
          <w:sz w:val="24"/>
          <w:szCs w:val="24"/>
        </w:rPr>
        <w:t>O</w:t>
      </w:r>
      <w:r w:rsidRPr="003135D7">
        <w:rPr>
          <w:rFonts w:ascii="Times New Roman" w:hAnsi="Times New Roman"/>
          <w:sz w:val="24"/>
          <w:szCs w:val="24"/>
        </w:rPr>
        <w:t>:</w:t>
      </w:r>
      <w:r w:rsidR="00B76A28">
        <w:rPr>
          <w:rFonts w:ascii="Times New Roman" w:hAnsi="Times New Roman"/>
          <w:sz w:val="24"/>
          <w:szCs w:val="24"/>
        </w:rPr>
        <w:t xml:space="preserve"> </w:t>
      </w:r>
      <w:r w:rsidR="00B76A28" w:rsidRPr="00B76A28">
        <w:rPr>
          <w:rFonts w:ascii="Times New Roman" w:hAnsi="Times New Roman"/>
          <w:sz w:val="24"/>
          <w:szCs w:val="24"/>
        </w:rPr>
        <w:t>25115171</w:t>
      </w:r>
      <w:r>
        <w:rPr>
          <w:rFonts w:ascii="Times New Roman" w:hAnsi="Times New Roman"/>
          <w:sz w:val="24"/>
          <w:szCs w:val="24"/>
        </w:rPr>
        <w:t>,</w:t>
      </w:r>
    </w:p>
    <w:p w14:paraId="4938EF5A" w14:textId="77777777" w:rsidR="00C56BB4" w:rsidRDefault="004A72BE" w:rsidP="006F1227">
      <w:pPr>
        <w:tabs>
          <w:tab w:val="left" w:pos="567"/>
          <w:tab w:val="left" w:pos="283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sídlem </w:t>
      </w:r>
      <w:r w:rsidR="00C56BB4">
        <w:rPr>
          <w:rFonts w:ascii="Times New Roman" w:hAnsi="Times New Roman"/>
          <w:sz w:val="24"/>
          <w:szCs w:val="24"/>
        </w:rPr>
        <w:t>Limuzská 3135/12, Strašnice, 108 00  Praha 10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788313E4" w14:textId="21B7ED4B" w:rsidR="006F7A9C" w:rsidRDefault="004A72BE" w:rsidP="006F1227">
      <w:pPr>
        <w:tabs>
          <w:tab w:val="left" w:pos="567"/>
          <w:tab w:val="left" w:pos="283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adresou pro doručování </w:t>
      </w:r>
      <w:r w:rsidR="00001945">
        <w:rPr>
          <w:rFonts w:ascii="Times New Roman" w:hAnsi="Times New Roman"/>
          <w:sz w:val="24"/>
          <w:szCs w:val="24"/>
        </w:rPr>
        <w:t>Plhovská 544, 547 35 Náchod,</w:t>
      </w:r>
    </w:p>
    <w:p w14:paraId="65FFB242" w14:textId="68742BBE" w:rsidR="00002C47" w:rsidRDefault="006F1227" w:rsidP="006F1227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02C47">
        <w:rPr>
          <w:rFonts w:ascii="Times New Roman" w:hAnsi="Times New Roman"/>
          <w:sz w:val="24"/>
          <w:szCs w:val="24"/>
        </w:rPr>
        <w:t>atová schránka</w:t>
      </w:r>
      <w:r>
        <w:rPr>
          <w:rFonts w:ascii="Times New Roman" w:hAnsi="Times New Roman"/>
          <w:sz w:val="24"/>
          <w:szCs w:val="24"/>
        </w:rPr>
        <w:t xml:space="preserve"> </w:t>
      </w:r>
      <w:r w:rsidR="00C56BB4" w:rsidRPr="00C56BB4">
        <w:rPr>
          <w:rFonts w:ascii="Times New Roman" w:hAnsi="Times New Roman"/>
          <w:sz w:val="24"/>
          <w:szCs w:val="24"/>
        </w:rPr>
        <w:t>qrvesrm</w:t>
      </w:r>
      <w:r>
        <w:rPr>
          <w:rFonts w:ascii="Times New Roman" w:hAnsi="Times New Roman"/>
          <w:sz w:val="24"/>
          <w:szCs w:val="24"/>
        </w:rPr>
        <w:t>,</w:t>
      </w:r>
    </w:p>
    <w:p w14:paraId="4BBEFE00" w14:textId="71C195EA" w:rsidR="00C56BB4" w:rsidRPr="005A7FD4" w:rsidRDefault="00C56BB4" w:rsidP="00C56BB4">
      <w:pPr>
        <w:tabs>
          <w:tab w:val="left" w:pos="28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zapsaná v obchodním rejstříku pod spisovou značkou </w:t>
      </w:r>
      <w:r w:rsidRPr="00F40CB9">
        <w:rPr>
          <w:rFonts w:ascii="Times New Roman" w:hAnsi="Times New Roman"/>
          <w:sz w:val="24"/>
          <w:szCs w:val="24"/>
        </w:rPr>
        <w:t xml:space="preserve">C 50971, vedenou u </w:t>
      </w:r>
      <w:r>
        <w:rPr>
          <w:rFonts w:ascii="Times New Roman" w:hAnsi="Times New Roman"/>
          <w:sz w:val="24"/>
          <w:szCs w:val="24"/>
        </w:rPr>
        <w:t xml:space="preserve">Městského soudu v Praze, </w:t>
      </w:r>
    </w:p>
    <w:p w14:paraId="3BA1D7A4" w14:textId="65C240B1" w:rsidR="006F7A9C" w:rsidRDefault="006F7A9C" w:rsidP="00005958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</w:t>
      </w:r>
      <w:r w:rsidR="00C56BB4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ve věcech smluvních</w:t>
      </w:r>
      <w:r w:rsidR="006F1227">
        <w:rPr>
          <w:rFonts w:ascii="Times New Roman" w:hAnsi="Times New Roman"/>
          <w:sz w:val="24"/>
          <w:szCs w:val="24"/>
        </w:rPr>
        <w:t xml:space="preserve"> </w:t>
      </w:r>
      <w:r w:rsidR="00825B18">
        <w:rPr>
          <w:rFonts w:ascii="Times New Roman" w:hAnsi="Times New Roman"/>
          <w:sz w:val="24"/>
          <w:szCs w:val="24"/>
        </w:rPr>
        <w:t xml:space="preserve">panem </w:t>
      </w:r>
      <w:r w:rsidR="008E68C5">
        <w:rPr>
          <w:rFonts w:ascii="Times New Roman" w:hAnsi="Times New Roman"/>
          <w:sz w:val="24"/>
          <w:szCs w:val="24"/>
        </w:rPr>
        <w:t>xxxxxxx</w:t>
      </w:r>
      <w:r w:rsidR="00005958">
        <w:rPr>
          <w:rFonts w:ascii="Times New Roman" w:hAnsi="Times New Roman"/>
          <w:sz w:val="24"/>
          <w:szCs w:val="24"/>
        </w:rPr>
        <w:t xml:space="preserve"> </w:t>
      </w:r>
      <w:r w:rsidR="008E68C5">
        <w:rPr>
          <w:rFonts w:ascii="Times New Roman" w:hAnsi="Times New Roman"/>
          <w:sz w:val="24"/>
          <w:szCs w:val="24"/>
        </w:rPr>
        <w:t>xxxxxxxx</w:t>
      </w:r>
      <w:r w:rsidR="00005958">
        <w:rPr>
          <w:rFonts w:ascii="Times New Roman" w:hAnsi="Times New Roman"/>
          <w:sz w:val="24"/>
          <w:szCs w:val="24"/>
        </w:rPr>
        <w:t xml:space="preserve"> a panem </w:t>
      </w:r>
      <w:r w:rsidR="008E68C5">
        <w:rPr>
          <w:rFonts w:ascii="Times New Roman" w:hAnsi="Times New Roman"/>
          <w:sz w:val="24"/>
          <w:szCs w:val="24"/>
        </w:rPr>
        <w:t>xxxxx</w:t>
      </w:r>
      <w:r w:rsidR="00005958">
        <w:rPr>
          <w:rFonts w:ascii="Times New Roman" w:hAnsi="Times New Roman"/>
          <w:sz w:val="24"/>
          <w:szCs w:val="24"/>
        </w:rPr>
        <w:t xml:space="preserve"> </w:t>
      </w:r>
      <w:r w:rsidR="008E68C5">
        <w:rPr>
          <w:rFonts w:ascii="Times New Roman" w:hAnsi="Times New Roman"/>
          <w:sz w:val="24"/>
          <w:szCs w:val="24"/>
        </w:rPr>
        <w:t>xxxxxx</w:t>
      </w:r>
      <w:r w:rsidR="00005958">
        <w:rPr>
          <w:rFonts w:ascii="Times New Roman" w:hAnsi="Times New Roman"/>
          <w:sz w:val="24"/>
          <w:szCs w:val="24"/>
        </w:rPr>
        <w:t xml:space="preserve">, </w:t>
      </w:r>
      <w:r w:rsidR="008E68C5">
        <w:rPr>
          <w:rFonts w:ascii="Times New Roman" w:hAnsi="Times New Roman"/>
          <w:sz w:val="24"/>
          <w:szCs w:val="24"/>
        </w:rPr>
        <w:t>xxxx</w:t>
      </w:r>
      <w:r w:rsidR="00005958">
        <w:rPr>
          <w:rFonts w:ascii="Times New Roman" w:hAnsi="Times New Roman"/>
          <w:sz w:val="24"/>
          <w:szCs w:val="24"/>
        </w:rPr>
        <w:t xml:space="preserve"> </w:t>
      </w:r>
      <w:r w:rsidR="008E68C5">
        <w:rPr>
          <w:rFonts w:ascii="Times New Roman" w:hAnsi="Times New Roman"/>
          <w:sz w:val="24"/>
          <w:szCs w:val="24"/>
        </w:rPr>
        <w:t>xxxxxxxxx</w:t>
      </w:r>
      <w:r w:rsidR="00005958">
        <w:rPr>
          <w:rFonts w:ascii="Times New Roman" w:hAnsi="Times New Roman"/>
          <w:sz w:val="24"/>
          <w:szCs w:val="24"/>
        </w:rPr>
        <w:t xml:space="preserve"> společně</w:t>
      </w:r>
      <w:r w:rsidR="006F1227">
        <w:rPr>
          <w:rFonts w:ascii="Times New Roman" w:hAnsi="Times New Roman"/>
          <w:sz w:val="24"/>
          <w:szCs w:val="24"/>
        </w:rPr>
        <w:t>,</w:t>
      </w:r>
    </w:p>
    <w:p w14:paraId="566C5FB3" w14:textId="7B4388CB" w:rsidR="00F13C75" w:rsidRDefault="00001945" w:rsidP="00005958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spojení:</w:t>
      </w:r>
      <w:r w:rsidR="00F13C75">
        <w:rPr>
          <w:rFonts w:ascii="Times New Roman" w:hAnsi="Times New Roman"/>
          <w:sz w:val="24"/>
          <w:szCs w:val="24"/>
        </w:rPr>
        <w:t xml:space="preserve"> </w:t>
      </w:r>
      <w:r w:rsidR="00BE6A2F">
        <w:rPr>
          <w:rFonts w:ascii="Times New Roman" w:hAnsi="Times New Roman"/>
          <w:sz w:val="24"/>
          <w:szCs w:val="24"/>
        </w:rPr>
        <w:t xml:space="preserve">ČSOB, </w:t>
      </w:r>
      <w:r w:rsidR="00F13C75">
        <w:rPr>
          <w:rFonts w:ascii="Times New Roman" w:hAnsi="Times New Roman"/>
          <w:sz w:val="24"/>
          <w:szCs w:val="24"/>
        </w:rPr>
        <w:t xml:space="preserve">č. ú. </w:t>
      </w:r>
      <w:r w:rsidR="008E68C5">
        <w:rPr>
          <w:rFonts w:ascii="Times New Roman" w:hAnsi="Times New Roman"/>
          <w:sz w:val="24"/>
          <w:szCs w:val="24"/>
        </w:rPr>
        <w:t>xxxxxxxxx</w:t>
      </w:r>
      <w:r>
        <w:rPr>
          <w:rFonts w:ascii="Times New Roman" w:hAnsi="Times New Roman"/>
          <w:sz w:val="24"/>
          <w:szCs w:val="24"/>
        </w:rPr>
        <w:t>/</w:t>
      </w:r>
      <w:r w:rsidR="008E68C5">
        <w:rPr>
          <w:rFonts w:ascii="Times New Roman" w:hAnsi="Times New Roman"/>
          <w:sz w:val="24"/>
          <w:szCs w:val="24"/>
        </w:rPr>
        <w:t>xxxx</w:t>
      </w:r>
    </w:p>
    <w:p w14:paraId="3DD3C8D4" w14:textId="63058D72" w:rsidR="006F1227" w:rsidRDefault="007F3EF8" w:rsidP="006F1227">
      <w:pPr>
        <w:tabs>
          <w:tab w:val="left" w:pos="567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6F1227">
        <w:rPr>
          <w:rFonts w:ascii="Times New Roman" w:hAnsi="Times New Roman"/>
          <w:sz w:val="24"/>
          <w:szCs w:val="24"/>
        </w:rPr>
        <w:t>dále jen „</w:t>
      </w:r>
      <w:r w:rsidR="00005958">
        <w:rPr>
          <w:rFonts w:ascii="Times New Roman" w:hAnsi="Times New Roman"/>
          <w:sz w:val="24"/>
          <w:szCs w:val="24"/>
        </w:rPr>
        <w:t>společnost innogy</w:t>
      </w:r>
      <w:r w:rsidR="006F122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)</w:t>
      </w:r>
      <w:r w:rsidR="006F1227">
        <w:rPr>
          <w:rFonts w:ascii="Times New Roman" w:hAnsi="Times New Roman"/>
          <w:sz w:val="24"/>
          <w:szCs w:val="24"/>
        </w:rPr>
        <w:t xml:space="preserve">, </w:t>
      </w:r>
    </w:p>
    <w:p w14:paraId="6980ECB7" w14:textId="6335B0D3" w:rsidR="007F3EF8" w:rsidRDefault="007F3EF8" w:rsidP="006F1227">
      <w:pPr>
        <w:tabs>
          <w:tab w:val="left" w:pos="567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společně též „smluvní strany“)</w:t>
      </w:r>
    </w:p>
    <w:p w14:paraId="00FFFDE4" w14:textId="54B35751" w:rsidR="006F7A9C" w:rsidRPr="005A7FD4" w:rsidRDefault="006F7A9C" w:rsidP="00EA0C31">
      <w:pPr>
        <w:keepNext/>
        <w:spacing w:before="480"/>
        <w:jc w:val="center"/>
        <w:rPr>
          <w:rFonts w:ascii="Times New Roman" w:hAnsi="Times New Roman"/>
          <w:b/>
          <w:sz w:val="24"/>
          <w:szCs w:val="24"/>
        </w:rPr>
      </w:pPr>
      <w:r w:rsidRPr="005A7FD4">
        <w:rPr>
          <w:rFonts w:ascii="Times New Roman" w:hAnsi="Times New Roman"/>
          <w:b/>
          <w:sz w:val="24"/>
          <w:szCs w:val="24"/>
        </w:rPr>
        <w:t xml:space="preserve">I. </w:t>
      </w:r>
      <w:r w:rsidR="00F906AE">
        <w:rPr>
          <w:rFonts w:ascii="Times New Roman" w:hAnsi="Times New Roman"/>
          <w:b/>
          <w:sz w:val="24"/>
          <w:szCs w:val="24"/>
        </w:rPr>
        <w:t>PROHLÁŠENÍ STRAN</w:t>
      </w:r>
    </w:p>
    <w:p w14:paraId="66AD2714" w14:textId="72D68C6B" w:rsidR="00F40CB9" w:rsidRDefault="006F7A9C" w:rsidP="000B2DE7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8314F0">
        <w:rPr>
          <w:rFonts w:ascii="Times New Roman" w:hAnsi="Times New Roman"/>
          <w:sz w:val="24"/>
          <w:szCs w:val="24"/>
        </w:rPr>
        <w:t xml:space="preserve">I.1. </w:t>
      </w:r>
      <w:r w:rsidR="00F906AE" w:rsidRPr="008314F0">
        <w:rPr>
          <w:rFonts w:ascii="Times New Roman" w:hAnsi="Times New Roman"/>
          <w:sz w:val="24"/>
          <w:szCs w:val="24"/>
        </w:rPr>
        <w:t xml:space="preserve">Město Náchod prohlašuje, že </w:t>
      </w:r>
      <w:r w:rsidR="0004686C">
        <w:rPr>
          <w:rFonts w:ascii="Times New Roman" w:hAnsi="Times New Roman"/>
          <w:sz w:val="24"/>
          <w:szCs w:val="24"/>
        </w:rPr>
        <w:t xml:space="preserve">má ve svém </w:t>
      </w:r>
      <w:r w:rsidR="007F3EF8">
        <w:rPr>
          <w:rFonts w:ascii="Times New Roman" w:hAnsi="Times New Roman"/>
          <w:sz w:val="24"/>
          <w:szCs w:val="24"/>
        </w:rPr>
        <w:t xml:space="preserve">výlučném vlastnictví  </w:t>
      </w:r>
      <w:r w:rsidR="0004686C">
        <w:rPr>
          <w:rFonts w:ascii="Times New Roman" w:hAnsi="Times New Roman"/>
          <w:sz w:val="24"/>
          <w:szCs w:val="24"/>
        </w:rPr>
        <w:t>mj. následující</w:t>
      </w:r>
      <w:r w:rsidR="007F3EF8">
        <w:rPr>
          <w:rFonts w:ascii="Times New Roman" w:hAnsi="Times New Roman"/>
          <w:sz w:val="24"/>
          <w:szCs w:val="24"/>
        </w:rPr>
        <w:t xml:space="preserve"> nemovitosti a jejich součásti</w:t>
      </w:r>
      <w:r w:rsidR="00F40CB9">
        <w:rPr>
          <w:rFonts w:ascii="Times New Roman" w:hAnsi="Times New Roman"/>
          <w:sz w:val="24"/>
          <w:szCs w:val="24"/>
        </w:rPr>
        <w:t>:</w:t>
      </w:r>
    </w:p>
    <w:p w14:paraId="04E46301" w14:textId="0122B834" w:rsidR="009D5443" w:rsidRPr="00847928" w:rsidRDefault="009D5443" w:rsidP="000B2DE7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847928">
        <w:rPr>
          <w:rFonts w:ascii="Times New Roman" w:hAnsi="Times New Roman"/>
          <w:sz w:val="24"/>
          <w:szCs w:val="24"/>
        </w:rPr>
        <w:t>- jednotku č. 269/15</w:t>
      </w:r>
      <w:r w:rsidR="00847928" w:rsidRPr="00847928">
        <w:rPr>
          <w:rFonts w:ascii="Times New Roman" w:hAnsi="Times New Roman"/>
          <w:sz w:val="24"/>
          <w:szCs w:val="24"/>
        </w:rPr>
        <w:t>, byt podle zákona o vlastnictví bytů,</w:t>
      </w:r>
      <w:r w:rsidRPr="00847928">
        <w:rPr>
          <w:rFonts w:ascii="Times New Roman" w:hAnsi="Times New Roman"/>
          <w:sz w:val="24"/>
          <w:szCs w:val="24"/>
        </w:rPr>
        <w:t xml:space="preserve"> v</w:t>
      </w:r>
      <w:r w:rsidR="00847928" w:rsidRPr="00847928">
        <w:rPr>
          <w:rFonts w:ascii="Times New Roman" w:hAnsi="Times New Roman"/>
          <w:sz w:val="24"/>
          <w:szCs w:val="24"/>
        </w:rPr>
        <w:t xml:space="preserve"> budově </w:t>
      </w:r>
      <w:r w:rsidRPr="00847928">
        <w:rPr>
          <w:rFonts w:ascii="Times New Roman" w:hAnsi="Times New Roman"/>
          <w:sz w:val="24"/>
          <w:szCs w:val="24"/>
        </w:rPr>
        <w:t>č. p. 269</w:t>
      </w:r>
      <w:r w:rsidR="00847928" w:rsidRPr="00847928">
        <w:rPr>
          <w:rFonts w:ascii="Times New Roman" w:hAnsi="Times New Roman"/>
          <w:sz w:val="24"/>
          <w:szCs w:val="24"/>
        </w:rPr>
        <w:t xml:space="preserve">, která se nachází na pozemku p. č. </w:t>
      </w:r>
      <w:r w:rsidR="00E14A0D">
        <w:rPr>
          <w:rFonts w:ascii="Times New Roman" w:hAnsi="Times New Roman"/>
          <w:sz w:val="24"/>
          <w:szCs w:val="24"/>
        </w:rPr>
        <w:t xml:space="preserve">st. </w:t>
      </w:r>
      <w:r w:rsidR="00847928" w:rsidRPr="00847928">
        <w:rPr>
          <w:rFonts w:ascii="Times New Roman" w:hAnsi="Times New Roman"/>
          <w:sz w:val="24"/>
          <w:szCs w:val="24"/>
        </w:rPr>
        <w:t>516 v k. ú. Staré Město nad Metují</w:t>
      </w:r>
      <w:r w:rsidR="00DF7661" w:rsidRPr="00847928">
        <w:rPr>
          <w:rFonts w:ascii="Times New Roman" w:hAnsi="Times New Roman"/>
          <w:sz w:val="24"/>
          <w:szCs w:val="24"/>
        </w:rPr>
        <w:t xml:space="preserve">, </w:t>
      </w:r>
    </w:p>
    <w:p w14:paraId="5BE68646" w14:textId="1836A3B3" w:rsidR="00DF7661" w:rsidRPr="00847928" w:rsidRDefault="00337AE1" w:rsidP="00E80032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847928">
        <w:rPr>
          <w:rFonts w:ascii="Times New Roman" w:hAnsi="Times New Roman"/>
          <w:sz w:val="24"/>
          <w:szCs w:val="24"/>
        </w:rPr>
        <w:t xml:space="preserve">- </w:t>
      </w:r>
      <w:r w:rsidR="00491EB2">
        <w:rPr>
          <w:rFonts w:ascii="Times New Roman" w:hAnsi="Times New Roman"/>
          <w:sz w:val="24"/>
          <w:szCs w:val="24"/>
        </w:rPr>
        <w:t xml:space="preserve">k jednotce náležející </w:t>
      </w:r>
      <w:r w:rsidRPr="00847928">
        <w:rPr>
          <w:rFonts w:ascii="Times New Roman" w:hAnsi="Times New Roman"/>
          <w:sz w:val="24"/>
          <w:szCs w:val="24"/>
        </w:rPr>
        <w:t xml:space="preserve">spoluvlastnický podíl </w:t>
      </w:r>
      <w:r w:rsidR="00E80032" w:rsidRPr="00847928">
        <w:rPr>
          <w:rFonts w:ascii="Times New Roman" w:hAnsi="Times New Roman"/>
          <w:sz w:val="24"/>
          <w:szCs w:val="24"/>
        </w:rPr>
        <w:t xml:space="preserve">28/1653 </w:t>
      </w:r>
      <w:r w:rsidRPr="00847928">
        <w:rPr>
          <w:rFonts w:ascii="Times New Roman" w:hAnsi="Times New Roman"/>
          <w:sz w:val="24"/>
          <w:szCs w:val="24"/>
        </w:rPr>
        <w:t xml:space="preserve">na </w:t>
      </w:r>
      <w:r w:rsidR="00E80032" w:rsidRPr="00847928">
        <w:rPr>
          <w:rFonts w:ascii="Times New Roman" w:hAnsi="Times New Roman"/>
          <w:sz w:val="24"/>
          <w:szCs w:val="24"/>
        </w:rPr>
        <w:t xml:space="preserve">společných částech </w:t>
      </w:r>
      <w:r w:rsidR="00847928" w:rsidRPr="00847928">
        <w:rPr>
          <w:rFonts w:ascii="Times New Roman" w:hAnsi="Times New Roman"/>
          <w:sz w:val="24"/>
          <w:szCs w:val="24"/>
        </w:rPr>
        <w:t>budovy</w:t>
      </w:r>
      <w:r w:rsidR="00E80032" w:rsidRPr="00847928">
        <w:rPr>
          <w:rFonts w:ascii="Times New Roman" w:hAnsi="Times New Roman"/>
          <w:sz w:val="24"/>
          <w:szCs w:val="24"/>
        </w:rPr>
        <w:t xml:space="preserve"> č. p. 269</w:t>
      </w:r>
      <w:r w:rsidR="001C5ACE" w:rsidRPr="00847928">
        <w:rPr>
          <w:rFonts w:ascii="Times New Roman" w:hAnsi="Times New Roman"/>
          <w:sz w:val="24"/>
          <w:szCs w:val="24"/>
        </w:rPr>
        <w:t>, kter</w:t>
      </w:r>
      <w:r w:rsidR="00847928" w:rsidRPr="00847928">
        <w:rPr>
          <w:rFonts w:ascii="Times New Roman" w:hAnsi="Times New Roman"/>
          <w:sz w:val="24"/>
          <w:szCs w:val="24"/>
        </w:rPr>
        <w:t>á</w:t>
      </w:r>
      <w:r w:rsidR="001C5ACE" w:rsidRPr="00847928">
        <w:rPr>
          <w:rFonts w:ascii="Times New Roman" w:hAnsi="Times New Roman"/>
          <w:sz w:val="24"/>
          <w:szCs w:val="24"/>
        </w:rPr>
        <w:t xml:space="preserve"> se nachází</w:t>
      </w:r>
      <w:r w:rsidR="00E80032" w:rsidRPr="00847928">
        <w:rPr>
          <w:rFonts w:ascii="Times New Roman" w:hAnsi="Times New Roman"/>
          <w:sz w:val="24"/>
          <w:szCs w:val="24"/>
        </w:rPr>
        <w:t xml:space="preserve"> na pozemku p. č. </w:t>
      </w:r>
      <w:r w:rsidR="00E14A0D" w:rsidRPr="00847928">
        <w:rPr>
          <w:rFonts w:ascii="Times New Roman" w:hAnsi="Times New Roman"/>
          <w:sz w:val="24"/>
          <w:szCs w:val="24"/>
        </w:rPr>
        <w:t xml:space="preserve">st. </w:t>
      </w:r>
      <w:r w:rsidR="001C5ACE" w:rsidRPr="00847928">
        <w:rPr>
          <w:rFonts w:ascii="Times New Roman" w:hAnsi="Times New Roman"/>
          <w:sz w:val="24"/>
          <w:szCs w:val="24"/>
        </w:rPr>
        <w:t xml:space="preserve">516 </w:t>
      </w:r>
      <w:r w:rsidR="00E80032" w:rsidRPr="00847928">
        <w:rPr>
          <w:rFonts w:ascii="Times New Roman" w:hAnsi="Times New Roman"/>
          <w:sz w:val="24"/>
          <w:szCs w:val="24"/>
        </w:rPr>
        <w:t xml:space="preserve">v k. ú. Staré Město nad Metují </w:t>
      </w:r>
      <w:r w:rsidR="00847928" w:rsidRPr="00847928">
        <w:rPr>
          <w:rFonts w:ascii="Times New Roman" w:hAnsi="Times New Roman"/>
          <w:sz w:val="24"/>
          <w:szCs w:val="24"/>
        </w:rPr>
        <w:t xml:space="preserve">a přísluší k </w:t>
      </w:r>
      <w:r w:rsidR="00E80032" w:rsidRPr="00847928">
        <w:rPr>
          <w:rFonts w:ascii="Times New Roman" w:hAnsi="Times New Roman"/>
          <w:sz w:val="24"/>
          <w:szCs w:val="24"/>
        </w:rPr>
        <w:t>část</w:t>
      </w:r>
      <w:r w:rsidR="00847928" w:rsidRPr="00847928">
        <w:rPr>
          <w:rFonts w:ascii="Times New Roman" w:hAnsi="Times New Roman"/>
          <w:sz w:val="24"/>
          <w:szCs w:val="24"/>
        </w:rPr>
        <w:t>i</w:t>
      </w:r>
      <w:r w:rsidR="00E80032" w:rsidRPr="00847928">
        <w:rPr>
          <w:rFonts w:ascii="Times New Roman" w:hAnsi="Times New Roman"/>
          <w:sz w:val="24"/>
          <w:szCs w:val="24"/>
        </w:rPr>
        <w:t xml:space="preserve"> obce Staré Město nad Metují,</w:t>
      </w:r>
    </w:p>
    <w:p w14:paraId="128A6B5A" w14:textId="4D90EC38" w:rsidR="00E80032" w:rsidRDefault="00E80032" w:rsidP="00E80032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847928">
        <w:rPr>
          <w:rFonts w:ascii="Times New Roman" w:hAnsi="Times New Roman"/>
          <w:sz w:val="24"/>
          <w:szCs w:val="24"/>
        </w:rPr>
        <w:t xml:space="preserve">- spoluvlastnický podíl 28/1653 na pozemku p. č. </w:t>
      </w:r>
      <w:r w:rsidR="00E14A0D" w:rsidRPr="00847928">
        <w:rPr>
          <w:rFonts w:ascii="Times New Roman" w:hAnsi="Times New Roman"/>
          <w:sz w:val="24"/>
          <w:szCs w:val="24"/>
        </w:rPr>
        <w:t xml:space="preserve">st. </w:t>
      </w:r>
      <w:r w:rsidR="001C5ACE" w:rsidRPr="00847928">
        <w:rPr>
          <w:rFonts w:ascii="Times New Roman" w:hAnsi="Times New Roman"/>
          <w:sz w:val="24"/>
          <w:szCs w:val="24"/>
        </w:rPr>
        <w:t>516</w:t>
      </w:r>
      <w:r w:rsidR="002A3478" w:rsidRPr="00847928">
        <w:rPr>
          <w:rFonts w:ascii="Times New Roman" w:hAnsi="Times New Roman"/>
          <w:sz w:val="24"/>
          <w:szCs w:val="24"/>
        </w:rPr>
        <w:t xml:space="preserve"> v k. ú. Staré Město nad Metují, o výměře 666 </w:t>
      </w:r>
      <w:r w:rsidR="00BA3022" w:rsidRPr="0004686C">
        <w:rPr>
          <w:rFonts w:ascii="Times New Roman" w:hAnsi="Times New Roman"/>
          <w:sz w:val="24"/>
          <w:szCs w:val="24"/>
        </w:rPr>
        <w:t>m</w:t>
      </w:r>
      <w:r w:rsidR="00BA3022" w:rsidRPr="005F547D">
        <w:rPr>
          <w:rFonts w:ascii="Times New Roman" w:hAnsi="Times New Roman"/>
          <w:sz w:val="24"/>
          <w:szCs w:val="24"/>
          <w:vertAlign w:val="superscript"/>
        </w:rPr>
        <w:t>2</w:t>
      </w:r>
      <w:r w:rsidR="003A53E7">
        <w:rPr>
          <w:rFonts w:ascii="Times New Roman" w:hAnsi="Times New Roman"/>
          <w:sz w:val="24"/>
          <w:szCs w:val="24"/>
        </w:rPr>
        <w:t>,</w:t>
      </w:r>
    </w:p>
    <w:p w14:paraId="3C7B5255" w14:textId="125DF8B7" w:rsidR="003A53E7" w:rsidRPr="00847928" w:rsidRDefault="00E27001" w:rsidP="00E80032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3A53E7">
        <w:rPr>
          <w:rFonts w:ascii="Times New Roman" w:hAnsi="Times New Roman"/>
          <w:sz w:val="24"/>
          <w:szCs w:val="24"/>
        </w:rPr>
        <w:t xml:space="preserve">še zapsáno </w:t>
      </w:r>
      <w:r>
        <w:rPr>
          <w:rFonts w:ascii="Times New Roman" w:hAnsi="Times New Roman"/>
          <w:sz w:val="24"/>
          <w:szCs w:val="24"/>
        </w:rPr>
        <w:t xml:space="preserve">na LV </w:t>
      </w:r>
      <w:r w:rsidR="00491EB2">
        <w:rPr>
          <w:rFonts w:ascii="Times New Roman" w:hAnsi="Times New Roman"/>
          <w:sz w:val="24"/>
          <w:szCs w:val="24"/>
        </w:rPr>
        <w:t xml:space="preserve">5641 a </w:t>
      </w:r>
      <w:r>
        <w:rPr>
          <w:rFonts w:ascii="Times New Roman" w:hAnsi="Times New Roman"/>
          <w:sz w:val="24"/>
          <w:szCs w:val="24"/>
        </w:rPr>
        <w:t>5861</w:t>
      </w:r>
      <w:r w:rsidR="006E30BF">
        <w:rPr>
          <w:rFonts w:ascii="Times New Roman" w:hAnsi="Times New Roman"/>
          <w:sz w:val="24"/>
          <w:szCs w:val="24"/>
        </w:rPr>
        <w:t xml:space="preserve"> veden</w:t>
      </w:r>
      <w:r w:rsidR="00491EB2">
        <w:rPr>
          <w:rFonts w:ascii="Times New Roman" w:hAnsi="Times New Roman"/>
          <w:sz w:val="24"/>
          <w:szCs w:val="24"/>
        </w:rPr>
        <w:t>ý</w:t>
      </w:r>
      <w:r w:rsidR="00BA3022">
        <w:rPr>
          <w:rFonts w:ascii="Times New Roman" w:hAnsi="Times New Roman"/>
          <w:sz w:val="24"/>
          <w:szCs w:val="24"/>
        </w:rPr>
        <w:t>ch</w:t>
      </w:r>
      <w:r w:rsidR="006E30BF">
        <w:rPr>
          <w:rFonts w:ascii="Times New Roman" w:hAnsi="Times New Roman"/>
          <w:sz w:val="24"/>
          <w:szCs w:val="24"/>
        </w:rPr>
        <w:t xml:space="preserve"> </w:t>
      </w:r>
      <w:hyperlink r:id="rId8" w:tooltip="WWW stránky pracoviště" w:history="1">
        <w:r w:rsidR="006E30BF" w:rsidRPr="006E30BF">
          <w:rPr>
            <w:rFonts w:ascii="Times New Roman" w:hAnsi="Times New Roman"/>
            <w:sz w:val="24"/>
            <w:szCs w:val="24"/>
          </w:rPr>
          <w:t>Katastrálním úřadem pro Královéhradecký kraj, Katastrálním pracovištěm Náchod</w:t>
        </w:r>
      </w:hyperlink>
      <w:r w:rsidR="006E30BF" w:rsidRPr="006E30BF">
        <w:rPr>
          <w:rFonts w:ascii="Times New Roman" w:hAnsi="Times New Roman"/>
          <w:sz w:val="24"/>
          <w:szCs w:val="24"/>
        </w:rPr>
        <w:t xml:space="preserve"> pro </w:t>
      </w:r>
      <w:r w:rsidR="006E30BF">
        <w:rPr>
          <w:rFonts w:ascii="Times New Roman" w:hAnsi="Times New Roman"/>
          <w:sz w:val="24"/>
          <w:szCs w:val="24"/>
        </w:rPr>
        <w:t>obec Náchod a k. ú. Staré Město nad Metují.</w:t>
      </w:r>
    </w:p>
    <w:p w14:paraId="5670DE3E" w14:textId="293EA466" w:rsidR="007E3A2E" w:rsidRDefault="00591ADA" w:rsidP="000B2DE7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A6302">
        <w:rPr>
          <w:rFonts w:ascii="Times New Roman" w:hAnsi="Times New Roman"/>
          <w:sz w:val="24"/>
          <w:szCs w:val="24"/>
        </w:rPr>
        <w:t xml:space="preserve">I.2. </w:t>
      </w:r>
      <w:r w:rsidR="00FA4EF0">
        <w:rPr>
          <w:rFonts w:ascii="Times New Roman" w:hAnsi="Times New Roman"/>
          <w:sz w:val="24"/>
          <w:szCs w:val="24"/>
        </w:rPr>
        <w:t xml:space="preserve">Společnost innogy prohlašuje, že </w:t>
      </w:r>
      <w:r w:rsidR="0004686C">
        <w:rPr>
          <w:rFonts w:ascii="Times New Roman" w:hAnsi="Times New Roman"/>
          <w:sz w:val="24"/>
          <w:szCs w:val="24"/>
        </w:rPr>
        <w:t xml:space="preserve">má ve svém </w:t>
      </w:r>
      <w:r w:rsidR="00325797">
        <w:rPr>
          <w:rFonts w:ascii="Times New Roman" w:hAnsi="Times New Roman"/>
          <w:sz w:val="24"/>
          <w:szCs w:val="24"/>
        </w:rPr>
        <w:t xml:space="preserve">výlučném </w:t>
      </w:r>
      <w:r w:rsidR="0004686C">
        <w:rPr>
          <w:rFonts w:ascii="Times New Roman" w:hAnsi="Times New Roman"/>
          <w:sz w:val="24"/>
          <w:szCs w:val="24"/>
        </w:rPr>
        <w:t xml:space="preserve">vlastnictví </w:t>
      </w:r>
      <w:r w:rsidR="00FA4EF0">
        <w:rPr>
          <w:rFonts w:ascii="Times New Roman" w:hAnsi="Times New Roman"/>
          <w:sz w:val="24"/>
          <w:szCs w:val="24"/>
        </w:rPr>
        <w:t>mj. následující</w:t>
      </w:r>
      <w:r w:rsidR="007F3EF8">
        <w:rPr>
          <w:rFonts w:ascii="Times New Roman" w:hAnsi="Times New Roman"/>
          <w:sz w:val="24"/>
          <w:szCs w:val="24"/>
        </w:rPr>
        <w:t xml:space="preserve"> nemovitosti</w:t>
      </w:r>
      <w:r w:rsidR="00FA4EF0">
        <w:rPr>
          <w:rFonts w:ascii="Times New Roman" w:hAnsi="Times New Roman"/>
          <w:sz w:val="24"/>
          <w:szCs w:val="24"/>
        </w:rPr>
        <w:t>:</w:t>
      </w:r>
    </w:p>
    <w:p w14:paraId="3E151167" w14:textId="77777777" w:rsidR="001939FA" w:rsidRDefault="00CA5549" w:rsidP="00E148A9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4686C">
        <w:rPr>
          <w:rFonts w:ascii="Times New Roman" w:hAnsi="Times New Roman"/>
          <w:sz w:val="24"/>
          <w:szCs w:val="24"/>
        </w:rPr>
        <w:t xml:space="preserve">pozemek </w:t>
      </w:r>
      <w:r w:rsidRPr="0004686C">
        <w:rPr>
          <w:rFonts w:ascii="Times New Roman" w:hAnsi="Times New Roman"/>
          <w:sz w:val="24"/>
          <w:szCs w:val="24"/>
        </w:rPr>
        <w:t>p. č.</w:t>
      </w:r>
      <w:r w:rsidR="00B13E4A">
        <w:rPr>
          <w:rFonts w:ascii="Times New Roman" w:hAnsi="Times New Roman"/>
          <w:sz w:val="24"/>
          <w:szCs w:val="24"/>
        </w:rPr>
        <w:t xml:space="preserve"> </w:t>
      </w:r>
      <w:r w:rsidR="00E14A0D">
        <w:rPr>
          <w:rFonts w:ascii="Times New Roman" w:hAnsi="Times New Roman"/>
          <w:sz w:val="24"/>
          <w:szCs w:val="24"/>
        </w:rPr>
        <w:t>st.</w:t>
      </w:r>
      <w:r w:rsidR="001939FA">
        <w:rPr>
          <w:rFonts w:ascii="Times New Roman" w:hAnsi="Times New Roman"/>
          <w:sz w:val="24"/>
          <w:szCs w:val="24"/>
        </w:rPr>
        <w:t xml:space="preserve"> </w:t>
      </w:r>
      <w:r w:rsidR="00B13E4A">
        <w:rPr>
          <w:rFonts w:ascii="Times New Roman" w:hAnsi="Times New Roman"/>
          <w:sz w:val="24"/>
          <w:szCs w:val="24"/>
        </w:rPr>
        <w:t>1563/2</w:t>
      </w:r>
      <w:r w:rsidRPr="0004686C">
        <w:rPr>
          <w:rFonts w:ascii="Times New Roman" w:hAnsi="Times New Roman"/>
          <w:sz w:val="24"/>
          <w:szCs w:val="24"/>
        </w:rPr>
        <w:t xml:space="preserve"> (</w:t>
      </w:r>
      <w:r w:rsidR="00B13E4A">
        <w:rPr>
          <w:rFonts w:ascii="Times New Roman" w:hAnsi="Times New Roman"/>
          <w:sz w:val="24"/>
          <w:szCs w:val="24"/>
        </w:rPr>
        <w:t>zastavěná plocha a nádvoří</w:t>
      </w:r>
      <w:r w:rsidRPr="0004686C">
        <w:rPr>
          <w:rFonts w:ascii="Times New Roman" w:hAnsi="Times New Roman"/>
          <w:sz w:val="24"/>
          <w:szCs w:val="24"/>
        </w:rPr>
        <w:t xml:space="preserve">) </w:t>
      </w:r>
      <w:r w:rsidR="00AC3CBF">
        <w:rPr>
          <w:rFonts w:ascii="Times New Roman" w:hAnsi="Times New Roman"/>
          <w:sz w:val="24"/>
          <w:szCs w:val="24"/>
        </w:rPr>
        <w:t xml:space="preserve">v k. ú. Náchod, </w:t>
      </w:r>
      <w:r w:rsidR="001939FA" w:rsidRPr="0004686C">
        <w:rPr>
          <w:rFonts w:ascii="Times New Roman" w:hAnsi="Times New Roman"/>
          <w:sz w:val="24"/>
          <w:szCs w:val="24"/>
        </w:rPr>
        <w:t>o výměře 2</w:t>
      </w:r>
      <w:r w:rsidR="001939FA">
        <w:rPr>
          <w:rFonts w:ascii="Times New Roman" w:hAnsi="Times New Roman"/>
          <w:sz w:val="24"/>
          <w:szCs w:val="24"/>
        </w:rPr>
        <w:t>97</w:t>
      </w:r>
      <w:r w:rsidR="001939FA" w:rsidRPr="0004686C">
        <w:rPr>
          <w:rFonts w:ascii="Times New Roman" w:hAnsi="Times New Roman"/>
          <w:sz w:val="24"/>
          <w:szCs w:val="24"/>
        </w:rPr>
        <w:t xml:space="preserve"> m</w:t>
      </w:r>
      <w:r w:rsidR="001939FA" w:rsidRPr="005F547D">
        <w:rPr>
          <w:rFonts w:ascii="Times New Roman" w:hAnsi="Times New Roman"/>
          <w:sz w:val="24"/>
          <w:szCs w:val="24"/>
          <w:vertAlign w:val="superscript"/>
        </w:rPr>
        <w:t>2</w:t>
      </w:r>
      <w:r w:rsidR="001939FA" w:rsidRPr="0004686C">
        <w:rPr>
          <w:rFonts w:ascii="Times New Roman" w:hAnsi="Times New Roman"/>
          <w:sz w:val="24"/>
          <w:szCs w:val="24"/>
        </w:rPr>
        <w:t xml:space="preserve">, </w:t>
      </w:r>
    </w:p>
    <w:p w14:paraId="60AE31B8" w14:textId="4B4D65AA" w:rsidR="00734459" w:rsidRDefault="001939FA" w:rsidP="00E148A9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zapsaný</w:t>
      </w:r>
      <w:r w:rsidR="00AC3CBF">
        <w:rPr>
          <w:rFonts w:ascii="Times New Roman" w:hAnsi="Times New Roman"/>
          <w:sz w:val="24"/>
          <w:szCs w:val="24"/>
        </w:rPr>
        <w:t xml:space="preserve"> na LV č. 7807 vedeném Katastrálním úřadem pro Královéhradecký kraj, Katastrálním pracovištěm Náchod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30BF">
        <w:rPr>
          <w:rFonts w:ascii="Times New Roman" w:hAnsi="Times New Roman"/>
          <w:sz w:val="24"/>
          <w:szCs w:val="24"/>
        </w:rPr>
        <w:t xml:space="preserve">pro </w:t>
      </w:r>
      <w:r>
        <w:rPr>
          <w:rFonts w:ascii="Times New Roman" w:hAnsi="Times New Roman"/>
          <w:sz w:val="24"/>
          <w:szCs w:val="24"/>
        </w:rPr>
        <w:t xml:space="preserve">obec Náchod a k. ú. </w:t>
      </w:r>
      <w:r w:rsidR="004B78E6">
        <w:rPr>
          <w:rFonts w:ascii="Times New Roman" w:hAnsi="Times New Roman"/>
          <w:sz w:val="24"/>
          <w:szCs w:val="24"/>
        </w:rPr>
        <w:t>Náchod</w:t>
      </w:r>
      <w:r w:rsidR="00714735">
        <w:rPr>
          <w:rFonts w:ascii="Times New Roman" w:hAnsi="Times New Roman"/>
          <w:sz w:val="24"/>
          <w:szCs w:val="24"/>
        </w:rPr>
        <w:t>.</w:t>
      </w:r>
    </w:p>
    <w:p w14:paraId="6A49DA8D" w14:textId="478E1DFA" w:rsidR="00687497" w:rsidRDefault="00687497" w:rsidP="00E148A9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I.3. </w:t>
      </w:r>
      <w:r w:rsidRPr="00F203FF">
        <w:rPr>
          <w:rFonts w:ascii="Times New Roman" w:hAnsi="Times New Roman"/>
          <w:sz w:val="24"/>
          <w:szCs w:val="24"/>
        </w:rPr>
        <w:t xml:space="preserve">Smluvní strany prohlašují, že je jim znám stav </w:t>
      </w:r>
      <w:r w:rsidR="00F203FF">
        <w:rPr>
          <w:rFonts w:ascii="Times New Roman" w:hAnsi="Times New Roman"/>
          <w:sz w:val="24"/>
          <w:szCs w:val="24"/>
        </w:rPr>
        <w:t xml:space="preserve">výše </w:t>
      </w:r>
      <w:r w:rsidR="007F3EF8">
        <w:rPr>
          <w:rFonts w:ascii="Times New Roman" w:hAnsi="Times New Roman"/>
          <w:sz w:val="24"/>
          <w:szCs w:val="24"/>
        </w:rPr>
        <w:t>uvedených nemovitostí včetně jejich příslušenství</w:t>
      </w:r>
      <w:r w:rsidR="00F203FF">
        <w:rPr>
          <w:rFonts w:ascii="Times New Roman" w:hAnsi="Times New Roman"/>
          <w:sz w:val="24"/>
          <w:szCs w:val="24"/>
        </w:rPr>
        <w:t>.</w:t>
      </w:r>
    </w:p>
    <w:p w14:paraId="6799C49B" w14:textId="5A93D5AD" w:rsidR="0026533B" w:rsidRDefault="00AD1D44" w:rsidP="00DF735F">
      <w:pPr>
        <w:keepNext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I.4. Smluvní strany konkrétně činí nesporným následující údaje o jednotce dle bodu I.1.:</w:t>
      </w:r>
    </w:p>
    <w:p w14:paraId="46EBBF5F" w14:textId="441DC7BE" w:rsidR="00AD1D44" w:rsidRPr="00AD1D44" w:rsidRDefault="00AD1D44" w:rsidP="00DF735F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D1D44">
        <w:rPr>
          <w:rFonts w:ascii="Times New Roman" w:hAnsi="Times New Roman"/>
          <w:sz w:val="24"/>
          <w:szCs w:val="24"/>
        </w:rPr>
        <w:t>Jednotka č.269/15 je byt umístěný ve III. nadzemním podlaží</w:t>
      </w:r>
      <w:r>
        <w:rPr>
          <w:rFonts w:ascii="Times New Roman" w:hAnsi="Times New Roman"/>
          <w:sz w:val="24"/>
          <w:szCs w:val="24"/>
        </w:rPr>
        <w:t>.</w:t>
      </w:r>
    </w:p>
    <w:p w14:paraId="50507224" w14:textId="24549148" w:rsidR="00AD1D44" w:rsidRPr="00AD1D44" w:rsidRDefault="00AD1D44" w:rsidP="00DF735F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</w:t>
      </w:r>
      <w:r w:rsidRPr="00AD1D44">
        <w:rPr>
          <w:rFonts w:ascii="Times New Roman" w:hAnsi="Times New Roman"/>
          <w:sz w:val="24"/>
          <w:szCs w:val="24"/>
        </w:rPr>
        <w:t xml:space="preserve">locha bytu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AD1D44">
        <w:rPr>
          <w:rFonts w:ascii="Times New Roman" w:hAnsi="Times New Roman"/>
          <w:sz w:val="24"/>
          <w:szCs w:val="24"/>
        </w:rPr>
        <w:t>60,8 m</w:t>
      </w:r>
      <w:r w:rsidRPr="00AD1D44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14:paraId="3937A4F2" w14:textId="32DBAF02" w:rsidR="00AD1D44" w:rsidRPr="00AD1D44" w:rsidRDefault="00AD1D44" w:rsidP="00DF735F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</w:t>
      </w:r>
      <w:r w:rsidRPr="00AD1D44">
        <w:rPr>
          <w:rFonts w:ascii="Times New Roman" w:hAnsi="Times New Roman"/>
          <w:sz w:val="24"/>
          <w:szCs w:val="24"/>
        </w:rPr>
        <w:t xml:space="preserve">locha společné chodby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AD1D44">
        <w:rPr>
          <w:rFonts w:ascii="Times New Roman" w:hAnsi="Times New Roman"/>
          <w:sz w:val="24"/>
          <w:szCs w:val="24"/>
        </w:rPr>
        <w:t>3,6 m</w:t>
      </w:r>
      <w:r w:rsidRPr="00AD1D44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14:paraId="774F2CFE" w14:textId="6BAE850D" w:rsidR="00AD1D44" w:rsidRPr="00AD1D44" w:rsidRDefault="00AD1D44" w:rsidP="00DF735F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</w:t>
      </w:r>
      <w:r w:rsidRPr="00AD1D44">
        <w:rPr>
          <w:rFonts w:ascii="Times New Roman" w:hAnsi="Times New Roman"/>
          <w:sz w:val="24"/>
          <w:szCs w:val="24"/>
        </w:rPr>
        <w:t>elková plocha s příslušenstvím je 64,4 m</w:t>
      </w:r>
      <w:r w:rsidRPr="00AD1D44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a z toho </w:t>
      </w:r>
      <w:r w:rsidRPr="00AD1D44">
        <w:rPr>
          <w:rFonts w:ascii="Times New Roman" w:hAnsi="Times New Roman"/>
          <w:sz w:val="24"/>
          <w:szCs w:val="24"/>
        </w:rPr>
        <w:t>pokoj s kuchyní 33,3 m</w:t>
      </w:r>
      <w:r w:rsidRPr="00AD1D44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D1D44">
        <w:rPr>
          <w:rFonts w:ascii="Times New Roman" w:hAnsi="Times New Roman"/>
          <w:sz w:val="24"/>
          <w:szCs w:val="24"/>
        </w:rPr>
        <w:t>pokoj 12,2</w:t>
      </w:r>
      <w:r w:rsidR="00EF69EC">
        <w:rPr>
          <w:rFonts w:ascii="Times New Roman" w:hAnsi="Times New Roman"/>
          <w:sz w:val="24"/>
          <w:szCs w:val="24"/>
        </w:rPr>
        <w:t> </w:t>
      </w:r>
      <w:r w:rsidR="00EF69EC" w:rsidRPr="00AD1D44">
        <w:rPr>
          <w:rFonts w:ascii="Times New Roman" w:hAnsi="Times New Roman"/>
          <w:sz w:val="24"/>
          <w:szCs w:val="24"/>
        </w:rPr>
        <w:t>m</w:t>
      </w:r>
      <w:r w:rsidR="00EF69EC" w:rsidRPr="00AD1D44">
        <w:rPr>
          <w:rFonts w:ascii="Times New Roman" w:hAnsi="Times New Roman"/>
          <w:sz w:val="24"/>
          <w:szCs w:val="24"/>
          <w:vertAlign w:val="superscript"/>
        </w:rPr>
        <w:t>2</w:t>
      </w:r>
      <w:r w:rsidR="00EF69EC">
        <w:rPr>
          <w:rFonts w:ascii="Times New Roman" w:hAnsi="Times New Roman"/>
          <w:sz w:val="24"/>
          <w:szCs w:val="24"/>
        </w:rPr>
        <w:t xml:space="preserve">, </w:t>
      </w:r>
      <w:r w:rsidRPr="00AD1D44">
        <w:rPr>
          <w:rFonts w:ascii="Times New Roman" w:hAnsi="Times New Roman"/>
          <w:sz w:val="24"/>
          <w:szCs w:val="24"/>
        </w:rPr>
        <w:t xml:space="preserve">předsíň 9,5 </w:t>
      </w:r>
      <w:r w:rsidR="00EF69EC" w:rsidRPr="00AD1D44">
        <w:rPr>
          <w:rFonts w:ascii="Times New Roman" w:hAnsi="Times New Roman"/>
          <w:sz w:val="24"/>
          <w:szCs w:val="24"/>
        </w:rPr>
        <w:t>m</w:t>
      </w:r>
      <w:r w:rsidR="00EF69EC" w:rsidRPr="00AD1D44">
        <w:rPr>
          <w:rFonts w:ascii="Times New Roman" w:hAnsi="Times New Roman"/>
          <w:sz w:val="24"/>
          <w:szCs w:val="24"/>
          <w:vertAlign w:val="superscript"/>
        </w:rPr>
        <w:t>2</w:t>
      </w:r>
      <w:r w:rsidR="00EF69EC">
        <w:rPr>
          <w:rFonts w:ascii="Times New Roman" w:hAnsi="Times New Roman"/>
          <w:sz w:val="24"/>
          <w:szCs w:val="24"/>
        </w:rPr>
        <w:t xml:space="preserve">, </w:t>
      </w:r>
      <w:r w:rsidRPr="00AD1D44">
        <w:rPr>
          <w:rFonts w:ascii="Times New Roman" w:hAnsi="Times New Roman"/>
          <w:sz w:val="24"/>
          <w:szCs w:val="24"/>
        </w:rPr>
        <w:t xml:space="preserve">koupelna 4,3 </w:t>
      </w:r>
      <w:r w:rsidR="00EF69EC" w:rsidRPr="00AD1D44">
        <w:rPr>
          <w:rFonts w:ascii="Times New Roman" w:hAnsi="Times New Roman"/>
          <w:sz w:val="24"/>
          <w:szCs w:val="24"/>
        </w:rPr>
        <w:t>m</w:t>
      </w:r>
      <w:r w:rsidR="00EF69EC" w:rsidRPr="00AD1D44">
        <w:rPr>
          <w:rFonts w:ascii="Times New Roman" w:hAnsi="Times New Roman"/>
          <w:sz w:val="24"/>
          <w:szCs w:val="24"/>
          <w:vertAlign w:val="superscript"/>
        </w:rPr>
        <w:t>2</w:t>
      </w:r>
      <w:r w:rsidR="00EF69EC">
        <w:rPr>
          <w:rFonts w:ascii="Times New Roman" w:hAnsi="Times New Roman"/>
          <w:sz w:val="24"/>
          <w:szCs w:val="24"/>
        </w:rPr>
        <w:t xml:space="preserve">, </w:t>
      </w:r>
      <w:r w:rsidRPr="00AD1D44">
        <w:rPr>
          <w:rFonts w:ascii="Times New Roman" w:hAnsi="Times New Roman"/>
          <w:sz w:val="24"/>
          <w:szCs w:val="24"/>
        </w:rPr>
        <w:t>WC 1,5</w:t>
      </w:r>
      <w:r>
        <w:rPr>
          <w:rFonts w:ascii="Times New Roman" w:hAnsi="Times New Roman"/>
          <w:sz w:val="24"/>
          <w:szCs w:val="24"/>
        </w:rPr>
        <w:t xml:space="preserve"> </w:t>
      </w:r>
      <w:r w:rsidR="00EF69EC" w:rsidRPr="00AD1D44">
        <w:rPr>
          <w:rFonts w:ascii="Times New Roman" w:hAnsi="Times New Roman"/>
          <w:sz w:val="24"/>
          <w:szCs w:val="24"/>
        </w:rPr>
        <w:t>m</w:t>
      </w:r>
      <w:r w:rsidR="00EF69EC" w:rsidRPr="00AD1D44">
        <w:rPr>
          <w:rFonts w:ascii="Times New Roman" w:hAnsi="Times New Roman"/>
          <w:sz w:val="24"/>
          <w:szCs w:val="24"/>
          <w:vertAlign w:val="superscript"/>
        </w:rPr>
        <w:t>2</w:t>
      </w:r>
      <w:r w:rsidR="00EF69EC">
        <w:rPr>
          <w:rFonts w:ascii="Times New Roman" w:hAnsi="Times New Roman"/>
          <w:sz w:val="24"/>
          <w:szCs w:val="24"/>
        </w:rPr>
        <w:t xml:space="preserve"> </w:t>
      </w:r>
      <w:r w:rsidRPr="00AD1D44">
        <w:rPr>
          <w:rFonts w:ascii="Times New Roman" w:hAnsi="Times New Roman"/>
          <w:sz w:val="24"/>
          <w:szCs w:val="24"/>
        </w:rPr>
        <w:t>a balkon 9,9</w:t>
      </w:r>
      <w:r w:rsidR="00EF69EC">
        <w:rPr>
          <w:rFonts w:ascii="Times New Roman" w:hAnsi="Times New Roman"/>
          <w:sz w:val="24"/>
          <w:szCs w:val="24"/>
        </w:rPr>
        <w:t xml:space="preserve"> </w:t>
      </w:r>
      <w:r w:rsidR="00EF69EC" w:rsidRPr="00AD1D44">
        <w:rPr>
          <w:rFonts w:ascii="Times New Roman" w:hAnsi="Times New Roman"/>
          <w:sz w:val="24"/>
          <w:szCs w:val="24"/>
        </w:rPr>
        <w:t>m</w:t>
      </w:r>
      <w:r w:rsidR="00EF69EC" w:rsidRPr="00AD1D44">
        <w:rPr>
          <w:rFonts w:ascii="Times New Roman" w:hAnsi="Times New Roman"/>
          <w:sz w:val="24"/>
          <w:szCs w:val="24"/>
          <w:vertAlign w:val="superscript"/>
        </w:rPr>
        <w:t>2</w:t>
      </w:r>
      <w:r w:rsidR="00EF69EC">
        <w:rPr>
          <w:rFonts w:ascii="Times New Roman" w:hAnsi="Times New Roman"/>
          <w:sz w:val="24"/>
          <w:szCs w:val="24"/>
        </w:rPr>
        <w:t>.</w:t>
      </w:r>
    </w:p>
    <w:p w14:paraId="337E10AC" w14:textId="4016E284" w:rsidR="00AD1D44" w:rsidRPr="00EF69EC" w:rsidRDefault="00EF69EC" w:rsidP="00DF735F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EF69EC">
        <w:rPr>
          <w:rFonts w:ascii="Times New Roman" w:hAnsi="Times New Roman"/>
          <w:sz w:val="24"/>
          <w:szCs w:val="24"/>
        </w:rPr>
        <w:t xml:space="preserve">- </w:t>
      </w:r>
      <w:r w:rsidR="00AD1D44" w:rsidRPr="00EF69EC">
        <w:rPr>
          <w:rFonts w:ascii="Times New Roman" w:hAnsi="Times New Roman"/>
          <w:sz w:val="24"/>
          <w:szCs w:val="24"/>
        </w:rPr>
        <w:t>Vybavení bytu</w:t>
      </w:r>
      <w:r w:rsidRPr="00EF69EC">
        <w:rPr>
          <w:rFonts w:ascii="Times New Roman" w:hAnsi="Times New Roman"/>
          <w:sz w:val="24"/>
          <w:szCs w:val="24"/>
        </w:rPr>
        <w:t xml:space="preserve"> je</w:t>
      </w:r>
      <w:r w:rsidR="00AD1D44" w:rsidRPr="00EF69EC">
        <w:rPr>
          <w:rFonts w:ascii="Times New Roman" w:hAnsi="Times New Roman"/>
          <w:sz w:val="24"/>
          <w:szCs w:val="24"/>
        </w:rPr>
        <w:t xml:space="preserve"> standardní.</w:t>
      </w:r>
    </w:p>
    <w:p w14:paraId="13FD012B" w14:textId="1EBC461A" w:rsidR="00AD1D44" w:rsidRPr="00AD1D44" w:rsidRDefault="00EF69EC" w:rsidP="00DF735F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EF69EC">
        <w:rPr>
          <w:rFonts w:ascii="Times New Roman" w:hAnsi="Times New Roman"/>
          <w:sz w:val="24"/>
          <w:szCs w:val="24"/>
        </w:rPr>
        <w:t xml:space="preserve">- </w:t>
      </w:r>
      <w:r w:rsidR="00AD1D44" w:rsidRPr="00EF69EC">
        <w:rPr>
          <w:rFonts w:ascii="Times New Roman" w:hAnsi="Times New Roman"/>
          <w:sz w:val="24"/>
          <w:szCs w:val="24"/>
        </w:rPr>
        <w:t xml:space="preserve">Součástí bytu </w:t>
      </w:r>
      <w:r w:rsidRPr="00EF69EC">
        <w:rPr>
          <w:rFonts w:ascii="Times New Roman" w:hAnsi="Times New Roman"/>
          <w:sz w:val="24"/>
          <w:szCs w:val="24"/>
        </w:rPr>
        <w:t>jsou</w:t>
      </w:r>
      <w:r w:rsidR="00AD1D44" w:rsidRPr="00EF69EC">
        <w:rPr>
          <w:rFonts w:ascii="Times New Roman" w:hAnsi="Times New Roman"/>
          <w:sz w:val="24"/>
          <w:szCs w:val="24"/>
        </w:rPr>
        <w:t xml:space="preserve"> nenosné příčky, vnitřní okna a dveře, jakož i vnitřní strany vstupních dveří a</w:t>
      </w:r>
      <w:r>
        <w:rPr>
          <w:rFonts w:ascii="Times New Roman" w:hAnsi="Times New Roman"/>
          <w:sz w:val="24"/>
          <w:szCs w:val="24"/>
        </w:rPr>
        <w:t xml:space="preserve"> </w:t>
      </w:r>
      <w:r w:rsidR="00AD1D44" w:rsidRPr="00AD1D44">
        <w:rPr>
          <w:rFonts w:ascii="Times New Roman" w:hAnsi="Times New Roman"/>
          <w:sz w:val="24"/>
          <w:szCs w:val="24"/>
        </w:rPr>
        <w:t>vnějších oken, dále podlahová krytina, kovová konstrukce sklepní kóje, vnitřní</w:t>
      </w:r>
      <w:r>
        <w:rPr>
          <w:rFonts w:ascii="Times New Roman" w:hAnsi="Times New Roman"/>
          <w:sz w:val="24"/>
          <w:szCs w:val="24"/>
        </w:rPr>
        <w:t xml:space="preserve"> </w:t>
      </w:r>
      <w:r w:rsidR="00AD1D44" w:rsidRPr="00AD1D44">
        <w:rPr>
          <w:rFonts w:ascii="Times New Roman" w:hAnsi="Times New Roman"/>
          <w:sz w:val="24"/>
          <w:szCs w:val="24"/>
        </w:rPr>
        <w:t>elektroinstalace, vnitřní osvětlení, vnitřní rozvody vody, odvody odpadních vod, ústřední</w:t>
      </w:r>
      <w:r>
        <w:rPr>
          <w:rFonts w:ascii="Times New Roman" w:hAnsi="Times New Roman"/>
          <w:sz w:val="24"/>
          <w:szCs w:val="24"/>
        </w:rPr>
        <w:t xml:space="preserve"> </w:t>
      </w:r>
      <w:r w:rsidR="00AD1D44" w:rsidRPr="00AD1D44">
        <w:rPr>
          <w:rFonts w:ascii="Times New Roman" w:hAnsi="Times New Roman"/>
          <w:sz w:val="24"/>
          <w:szCs w:val="24"/>
        </w:rPr>
        <w:t>topení s regulačními ventily, kromě stoupacích vedení včetně uzavíracích ventilů.</w:t>
      </w:r>
    </w:p>
    <w:p w14:paraId="26A36D6A" w14:textId="3093E46D" w:rsidR="00AD1D44" w:rsidRPr="00AD1D44" w:rsidRDefault="00EF69EC" w:rsidP="00DF735F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D1D44" w:rsidRPr="00AD1D44">
        <w:rPr>
          <w:rFonts w:ascii="Times New Roman" w:hAnsi="Times New Roman"/>
          <w:sz w:val="24"/>
          <w:szCs w:val="24"/>
        </w:rPr>
        <w:t>Pro výpočet spoluvlastnického podílu na společných částech budovy se k celkové ploše</w:t>
      </w:r>
      <w:r w:rsidR="00DF735F">
        <w:rPr>
          <w:rFonts w:ascii="Times New Roman" w:hAnsi="Times New Roman"/>
          <w:sz w:val="24"/>
          <w:szCs w:val="24"/>
        </w:rPr>
        <w:t xml:space="preserve"> </w:t>
      </w:r>
      <w:r w:rsidR="00AD1D44" w:rsidRPr="00AD1D44">
        <w:rPr>
          <w:rFonts w:ascii="Times New Roman" w:hAnsi="Times New Roman"/>
          <w:sz w:val="24"/>
          <w:szCs w:val="24"/>
        </w:rPr>
        <w:t>jednotky připočte 36/120 plochy společných prostorů chodby, která je společná čtyřem</w:t>
      </w:r>
      <w:r w:rsidR="00DF735F">
        <w:rPr>
          <w:rFonts w:ascii="Times New Roman" w:hAnsi="Times New Roman"/>
          <w:sz w:val="24"/>
          <w:szCs w:val="24"/>
        </w:rPr>
        <w:t xml:space="preserve"> </w:t>
      </w:r>
      <w:r w:rsidR="00AD1D44" w:rsidRPr="00AD1D44">
        <w:rPr>
          <w:rFonts w:ascii="Times New Roman" w:hAnsi="Times New Roman"/>
          <w:sz w:val="24"/>
          <w:szCs w:val="24"/>
        </w:rPr>
        <w:t>vlastníkům jednotek na každém podlaží.</w:t>
      </w:r>
    </w:p>
    <w:p w14:paraId="05CF5074" w14:textId="7B29237B" w:rsidR="00AD1D44" w:rsidRPr="00AD1D44" w:rsidRDefault="00EF69EC" w:rsidP="00DF735F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D1D44" w:rsidRPr="00AD1D44">
        <w:rPr>
          <w:rFonts w:ascii="Times New Roman" w:hAnsi="Times New Roman"/>
          <w:sz w:val="24"/>
          <w:szCs w:val="24"/>
        </w:rPr>
        <w:t xml:space="preserve">Celková plocha částí společných jen některým vlastníkům činí 12,0 </w:t>
      </w:r>
      <w:r w:rsidRPr="00AD1D44">
        <w:rPr>
          <w:rFonts w:ascii="Times New Roman" w:hAnsi="Times New Roman"/>
          <w:sz w:val="24"/>
          <w:szCs w:val="24"/>
        </w:rPr>
        <w:t>m</w:t>
      </w:r>
      <w:r w:rsidRPr="00AD1D44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AD1D44" w:rsidRPr="00AD1D44">
        <w:rPr>
          <w:rFonts w:ascii="Times New Roman" w:hAnsi="Times New Roman"/>
          <w:sz w:val="24"/>
          <w:szCs w:val="24"/>
        </w:rPr>
        <w:t xml:space="preserve"> K ploše jednotky č.</w:t>
      </w:r>
      <w:r>
        <w:rPr>
          <w:rFonts w:ascii="Times New Roman" w:hAnsi="Times New Roman"/>
          <w:sz w:val="24"/>
          <w:szCs w:val="24"/>
        </w:rPr>
        <w:t> </w:t>
      </w:r>
      <w:r w:rsidR="00AD1D44" w:rsidRPr="00AD1D44">
        <w:rPr>
          <w:rFonts w:ascii="Times New Roman" w:hAnsi="Times New Roman"/>
          <w:sz w:val="24"/>
          <w:szCs w:val="24"/>
        </w:rPr>
        <w:t xml:space="preserve">269/15 připočteme + 3,6 </w:t>
      </w:r>
      <w:r w:rsidRPr="00AD1D44">
        <w:rPr>
          <w:rFonts w:ascii="Times New Roman" w:hAnsi="Times New Roman"/>
          <w:sz w:val="24"/>
          <w:szCs w:val="24"/>
        </w:rPr>
        <w:t>m</w:t>
      </w:r>
      <w:r w:rsidRPr="00AD1D44">
        <w:rPr>
          <w:rFonts w:ascii="Times New Roman" w:hAnsi="Times New Roman"/>
          <w:sz w:val="24"/>
          <w:szCs w:val="24"/>
          <w:vertAlign w:val="superscript"/>
        </w:rPr>
        <w:t>2</w:t>
      </w:r>
      <w:r w:rsidR="00AD1D44" w:rsidRPr="00AD1D44">
        <w:rPr>
          <w:rFonts w:ascii="Times New Roman" w:hAnsi="Times New Roman"/>
          <w:sz w:val="24"/>
          <w:szCs w:val="24"/>
        </w:rPr>
        <w:t>, takže plocha jednotky pro výpočet spoluvlastnického podílu =</w:t>
      </w:r>
    </w:p>
    <w:p w14:paraId="74792895" w14:textId="7094B195" w:rsidR="00AD1D44" w:rsidRDefault="00AD1D44" w:rsidP="00DF735F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AD1D44">
        <w:rPr>
          <w:rFonts w:ascii="Times New Roman" w:hAnsi="Times New Roman"/>
          <w:sz w:val="24"/>
          <w:szCs w:val="24"/>
        </w:rPr>
        <w:t>60,8</w:t>
      </w:r>
      <w:r w:rsidR="00EF69EC">
        <w:rPr>
          <w:rFonts w:ascii="Times New Roman" w:hAnsi="Times New Roman"/>
          <w:sz w:val="24"/>
          <w:szCs w:val="24"/>
        </w:rPr>
        <w:t xml:space="preserve"> </w:t>
      </w:r>
      <w:r w:rsidR="00EF69EC" w:rsidRPr="00AD1D44">
        <w:rPr>
          <w:rFonts w:ascii="Times New Roman" w:hAnsi="Times New Roman"/>
          <w:sz w:val="24"/>
          <w:szCs w:val="24"/>
        </w:rPr>
        <w:t>m</w:t>
      </w:r>
      <w:r w:rsidR="00EF69EC" w:rsidRPr="00AD1D44">
        <w:rPr>
          <w:rFonts w:ascii="Times New Roman" w:hAnsi="Times New Roman"/>
          <w:sz w:val="24"/>
          <w:szCs w:val="24"/>
          <w:vertAlign w:val="superscript"/>
        </w:rPr>
        <w:t>2</w:t>
      </w:r>
      <w:r w:rsidR="00EF69EC">
        <w:rPr>
          <w:rFonts w:ascii="Times New Roman" w:hAnsi="Times New Roman"/>
          <w:sz w:val="24"/>
          <w:szCs w:val="24"/>
        </w:rPr>
        <w:t xml:space="preserve"> </w:t>
      </w:r>
      <w:r w:rsidRPr="00AD1D44">
        <w:rPr>
          <w:rFonts w:ascii="Times New Roman" w:hAnsi="Times New Roman"/>
          <w:sz w:val="24"/>
          <w:szCs w:val="24"/>
        </w:rPr>
        <w:t>+</w:t>
      </w:r>
      <w:r w:rsidR="00EF69EC">
        <w:rPr>
          <w:rFonts w:ascii="Times New Roman" w:hAnsi="Times New Roman"/>
          <w:sz w:val="24"/>
          <w:szCs w:val="24"/>
        </w:rPr>
        <w:t xml:space="preserve"> </w:t>
      </w:r>
      <w:r w:rsidRPr="00AD1D44">
        <w:rPr>
          <w:rFonts w:ascii="Times New Roman" w:hAnsi="Times New Roman"/>
          <w:sz w:val="24"/>
          <w:szCs w:val="24"/>
        </w:rPr>
        <w:t>3,6</w:t>
      </w:r>
      <w:r w:rsidR="00EF69EC">
        <w:rPr>
          <w:rFonts w:ascii="Times New Roman" w:hAnsi="Times New Roman"/>
          <w:sz w:val="24"/>
          <w:szCs w:val="24"/>
        </w:rPr>
        <w:t xml:space="preserve"> </w:t>
      </w:r>
      <w:r w:rsidR="00EF69EC" w:rsidRPr="00AD1D44">
        <w:rPr>
          <w:rFonts w:ascii="Times New Roman" w:hAnsi="Times New Roman"/>
          <w:sz w:val="24"/>
          <w:szCs w:val="24"/>
        </w:rPr>
        <w:t>m</w:t>
      </w:r>
      <w:r w:rsidR="00EF69EC" w:rsidRPr="00AD1D44">
        <w:rPr>
          <w:rFonts w:ascii="Times New Roman" w:hAnsi="Times New Roman"/>
          <w:sz w:val="24"/>
          <w:szCs w:val="24"/>
          <w:vertAlign w:val="superscript"/>
        </w:rPr>
        <w:t>2</w:t>
      </w:r>
      <w:r w:rsidR="00EF69EC">
        <w:rPr>
          <w:rFonts w:ascii="Times New Roman" w:hAnsi="Times New Roman"/>
          <w:sz w:val="24"/>
          <w:szCs w:val="24"/>
        </w:rPr>
        <w:t xml:space="preserve"> </w:t>
      </w:r>
      <w:r w:rsidRPr="00AD1D44">
        <w:rPr>
          <w:rFonts w:ascii="Times New Roman" w:hAnsi="Times New Roman"/>
          <w:sz w:val="24"/>
          <w:szCs w:val="24"/>
        </w:rPr>
        <w:t>=</w:t>
      </w:r>
      <w:r w:rsidR="00EF69EC">
        <w:rPr>
          <w:rFonts w:ascii="Times New Roman" w:hAnsi="Times New Roman"/>
          <w:sz w:val="24"/>
          <w:szCs w:val="24"/>
        </w:rPr>
        <w:t xml:space="preserve"> </w:t>
      </w:r>
      <w:r w:rsidRPr="00AD1D44">
        <w:rPr>
          <w:rFonts w:ascii="Times New Roman" w:hAnsi="Times New Roman"/>
          <w:sz w:val="24"/>
          <w:szCs w:val="24"/>
        </w:rPr>
        <w:t xml:space="preserve">64,4 </w:t>
      </w:r>
      <w:r w:rsidR="00EF69EC" w:rsidRPr="00AD1D44">
        <w:rPr>
          <w:rFonts w:ascii="Times New Roman" w:hAnsi="Times New Roman"/>
          <w:sz w:val="24"/>
          <w:szCs w:val="24"/>
        </w:rPr>
        <w:t>m</w:t>
      </w:r>
      <w:r w:rsidR="00EF69EC" w:rsidRPr="00AD1D44">
        <w:rPr>
          <w:rFonts w:ascii="Times New Roman" w:hAnsi="Times New Roman"/>
          <w:sz w:val="24"/>
          <w:szCs w:val="24"/>
          <w:vertAlign w:val="superscript"/>
        </w:rPr>
        <w:t>2</w:t>
      </w:r>
      <w:r w:rsidRPr="00AD1D44">
        <w:rPr>
          <w:rFonts w:ascii="Times New Roman" w:hAnsi="Times New Roman"/>
          <w:sz w:val="24"/>
          <w:szCs w:val="24"/>
        </w:rPr>
        <w:t>.</w:t>
      </w:r>
    </w:p>
    <w:p w14:paraId="13532611" w14:textId="2D954B9E" w:rsidR="006F7A9C" w:rsidRPr="00365FEA" w:rsidRDefault="006F7A9C" w:rsidP="00EA0C31">
      <w:pPr>
        <w:keepNext/>
        <w:spacing w:before="480"/>
        <w:jc w:val="center"/>
        <w:rPr>
          <w:rFonts w:ascii="Times New Roman" w:hAnsi="Times New Roman"/>
          <w:b/>
          <w:sz w:val="24"/>
          <w:szCs w:val="24"/>
        </w:rPr>
      </w:pPr>
      <w:r w:rsidRPr="00365FEA">
        <w:rPr>
          <w:rFonts w:ascii="Times New Roman" w:hAnsi="Times New Roman"/>
          <w:b/>
          <w:sz w:val="24"/>
          <w:szCs w:val="24"/>
        </w:rPr>
        <w:t xml:space="preserve">II. </w:t>
      </w:r>
      <w:r w:rsidR="00F203FF">
        <w:rPr>
          <w:rFonts w:ascii="Times New Roman" w:hAnsi="Times New Roman"/>
          <w:b/>
          <w:sz w:val="24"/>
          <w:szCs w:val="24"/>
        </w:rPr>
        <w:t>PŘEDMĚT SMLOUVY</w:t>
      </w:r>
    </w:p>
    <w:p w14:paraId="587ED3CA" w14:textId="1EF3439E" w:rsidR="00483690" w:rsidRDefault="001E1C6D" w:rsidP="00350846">
      <w:pPr>
        <w:pStyle w:val="Zkladntex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II.1. </w:t>
      </w:r>
      <w:r w:rsidR="00F203FF">
        <w:rPr>
          <w:rFonts w:ascii="Times New Roman" w:hAnsi="Times New Roman"/>
          <w:sz w:val="24"/>
          <w:szCs w:val="24"/>
        </w:rPr>
        <w:t xml:space="preserve">Město Náchod </w:t>
      </w:r>
      <w:r w:rsidR="00F203FF" w:rsidRPr="00901313">
        <w:rPr>
          <w:rFonts w:ascii="Times New Roman" w:hAnsi="Times New Roman"/>
          <w:sz w:val="24"/>
          <w:szCs w:val="24"/>
        </w:rPr>
        <w:t>na základě této smlouvy</w:t>
      </w:r>
      <w:r w:rsidR="00F203FF">
        <w:rPr>
          <w:rFonts w:ascii="Times New Roman" w:hAnsi="Times New Roman"/>
          <w:sz w:val="24"/>
          <w:szCs w:val="24"/>
        </w:rPr>
        <w:t xml:space="preserve"> převádí</w:t>
      </w:r>
      <w:r w:rsidR="00F203FF" w:rsidRPr="00901313">
        <w:rPr>
          <w:rFonts w:ascii="Times New Roman" w:hAnsi="Times New Roman"/>
          <w:sz w:val="24"/>
          <w:szCs w:val="24"/>
        </w:rPr>
        <w:t xml:space="preserve"> </w:t>
      </w:r>
      <w:r w:rsidR="00F203FF">
        <w:rPr>
          <w:rFonts w:ascii="Times New Roman" w:hAnsi="Times New Roman"/>
          <w:sz w:val="24"/>
          <w:szCs w:val="24"/>
        </w:rPr>
        <w:t xml:space="preserve">do </w:t>
      </w:r>
      <w:r w:rsidR="007F3EF8">
        <w:rPr>
          <w:rFonts w:ascii="Times New Roman" w:hAnsi="Times New Roman"/>
          <w:sz w:val="24"/>
          <w:szCs w:val="24"/>
        </w:rPr>
        <w:t xml:space="preserve">vlastnictví </w:t>
      </w:r>
      <w:r w:rsidR="00F203FF">
        <w:rPr>
          <w:rFonts w:ascii="Times New Roman" w:hAnsi="Times New Roman"/>
          <w:sz w:val="24"/>
          <w:szCs w:val="24"/>
        </w:rPr>
        <w:t xml:space="preserve">společnosti innogy </w:t>
      </w:r>
      <w:r w:rsidR="007F3EF8">
        <w:rPr>
          <w:rFonts w:ascii="Times New Roman" w:hAnsi="Times New Roman"/>
          <w:sz w:val="24"/>
          <w:szCs w:val="24"/>
        </w:rPr>
        <w:t xml:space="preserve">nemovitosti </w:t>
      </w:r>
      <w:r w:rsidR="00BB3A6D">
        <w:rPr>
          <w:rFonts w:ascii="Times New Roman" w:hAnsi="Times New Roman"/>
          <w:sz w:val="24"/>
          <w:szCs w:val="24"/>
        </w:rPr>
        <w:t>popsané</w:t>
      </w:r>
      <w:r w:rsidR="007F3EF8">
        <w:rPr>
          <w:rFonts w:ascii="Times New Roman" w:hAnsi="Times New Roman"/>
          <w:sz w:val="24"/>
          <w:szCs w:val="24"/>
        </w:rPr>
        <w:t xml:space="preserve">  v</w:t>
      </w:r>
      <w:r w:rsidR="00350846">
        <w:rPr>
          <w:rFonts w:ascii="Times New Roman" w:hAnsi="Times New Roman"/>
          <w:sz w:val="24"/>
          <w:szCs w:val="24"/>
        </w:rPr>
        <w:t xml:space="preserve"> </w:t>
      </w:r>
      <w:r w:rsidR="007F3EF8">
        <w:rPr>
          <w:rFonts w:ascii="Times New Roman" w:hAnsi="Times New Roman"/>
          <w:sz w:val="24"/>
          <w:szCs w:val="24"/>
        </w:rPr>
        <w:t xml:space="preserve">bodě </w:t>
      </w:r>
      <w:r w:rsidR="00350846">
        <w:rPr>
          <w:rFonts w:ascii="Times New Roman" w:hAnsi="Times New Roman"/>
          <w:sz w:val="24"/>
          <w:szCs w:val="24"/>
        </w:rPr>
        <w:t xml:space="preserve">I.1., </w:t>
      </w:r>
      <w:r w:rsidR="00E51EA8">
        <w:rPr>
          <w:rFonts w:ascii="Times New Roman" w:hAnsi="Times New Roman"/>
          <w:sz w:val="24"/>
          <w:szCs w:val="24"/>
        </w:rPr>
        <w:t>resp. I.4.</w:t>
      </w:r>
      <w:r w:rsidR="00BB3A6D">
        <w:rPr>
          <w:rFonts w:ascii="Times New Roman" w:hAnsi="Times New Roman"/>
          <w:sz w:val="24"/>
          <w:szCs w:val="24"/>
        </w:rPr>
        <w:t xml:space="preserve"> této smlouvy</w:t>
      </w:r>
      <w:r w:rsidR="00E51EA8">
        <w:rPr>
          <w:rFonts w:ascii="Times New Roman" w:hAnsi="Times New Roman"/>
          <w:sz w:val="24"/>
          <w:szCs w:val="24"/>
        </w:rPr>
        <w:t>, tedy bytovou jednotku, podíl na společných částech předmětné budovy a podíl na předmětném pozemku</w:t>
      </w:r>
      <w:r w:rsidR="00DE1A21">
        <w:rPr>
          <w:rFonts w:ascii="Times New Roman" w:hAnsi="Times New Roman"/>
          <w:sz w:val="24"/>
          <w:szCs w:val="24"/>
        </w:rPr>
        <w:t>,</w:t>
      </w:r>
      <w:r w:rsidR="00DE1A2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F203FF" w:rsidRPr="00901313">
        <w:rPr>
          <w:rFonts w:ascii="Times New Roman" w:hAnsi="Times New Roman"/>
          <w:sz w:val="24"/>
          <w:szCs w:val="24"/>
        </w:rPr>
        <w:t xml:space="preserve">včetně všech součástí a příslušenství, se všemi právy a povinnostmi, </w:t>
      </w:r>
      <w:r w:rsidR="00BB3A6D">
        <w:rPr>
          <w:rFonts w:ascii="Times New Roman" w:hAnsi="Times New Roman"/>
          <w:sz w:val="24"/>
          <w:szCs w:val="24"/>
        </w:rPr>
        <w:t xml:space="preserve">a to </w:t>
      </w:r>
      <w:r w:rsidR="007F3EF8">
        <w:rPr>
          <w:rFonts w:ascii="Times New Roman" w:hAnsi="Times New Roman"/>
          <w:sz w:val="24"/>
          <w:szCs w:val="24"/>
        </w:rPr>
        <w:t xml:space="preserve">směnou </w:t>
      </w:r>
      <w:r w:rsidR="00F203FF">
        <w:rPr>
          <w:rFonts w:ascii="Times New Roman" w:hAnsi="Times New Roman"/>
          <w:sz w:val="24"/>
          <w:szCs w:val="24"/>
        </w:rPr>
        <w:t xml:space="preserve">za </w:t>
      </w:r>
      <w:r w:rsidR="00BB3A6D">
        <w:rPr>
          <w:rFonts w:ascii="Times New Roman" w:hAnsi="Times New Roman"/>
          <w:sz w:val="24"/>
          <w:szCs w:val="24"/>
        </w:rPr>
        <w:t xml:space="preserve">nemovitost společnosti innogy popsanou v bodě I. 2 této smlouvy  </w:t>
      </w:r>
      <w:r w:rsidR="00F203FF">
        <w:rPr>
          <w:rFonts w:ascii="Times New Roman" w:hAnsi="Times New Roman"/>
          <w:sz w:val="24"/>
          <w:szCs w:val="24"/>
        </w:rPr>
        <w:t>.</w:t>
      </w:r>
    </w:p>
    <w:p w14:paraId="47F30674" w14:textId="64B46DE1" w:rsidR="001E1C6D" w:rsidRDefault="001E1C6D" w:rsidP="000B2DE7">
      <w:pPr>
        <w:pStyle w:val="Zkladntex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II.2.</w:t>
      </w:r>
      <w:r w:rsidR="00636F26">
        <w:rPr>
          <w:rFonts w:ascii="Times New Roman" w:hAnsi="Times New Roman"/>
          <w:sz w:val="24"/>
          <w:szCs w:val="24"/>
        </w:rPr>
        <w:t xml:space="preserve"> </w:t>
      </w:r>
      <w:r w:rsidR="00350846">
        <w:rPr>
          <w:rFonts w:ascii="Times New Roman" w:hAnsi="Times New Roman"/>
          <w:sz w:val="24"/>
          <w:szCs w:val="24"/>
        </w:rPr>
        <w:t xml:space="preserve">Společnost </w:t>
      </w:r>
      <w:r w:rsidR="00FB6016">
        <w:rPr>
          <w:rFonts w:ascii="Times New Roman" w:hAnsi="Times New Roman"/>
          <w:sz w:val="24"/>
          <w:szCs w:val="24"/>
        </w:rPr>
        <w:t xml:space="preserve">innogy na </w:t>
      </w:r>
      <w:r w:rsidR="00350846" w:rsidRPr="00901313">
        <w:rPr>
          <w:rFonts w:ascii="Times New Roman" w:hAnsi="Times New Roman"/>
          <w:sz w:val="24"/>
          <w:szCs w:val="24"/>
        </w:rPr>
        <w:t>základě této smlouvy</w:t>
      </w:r>
      <w:r w:rsidR="00350846">
        <w:rPr>
          <w:rFonts w:ascii="Times New Roman" w:hAnsi="Times New Roman"/>
          <w:sz w:val="24"/>
          <w:szCs w:val="24"/>
        </w:rPr>
        <w:t xml:space="preserve"> převádí</w:t>
      </w:r>
      <w:r w:rsidR="00350846" w:rsidRPr="00901313">
        <w:rPr>
          <w:rFonts w:ascii="Times New Roman" w:hAnsi="Times New Roman"/>
          <w:sz w:val="24"/>
          <w:szCs w:val="24"/>
        </w:rPr>
        <w:t xml:space="preserve"> </w:t>
      </w:r>
      <w:r w:rsidR="00350846">
        <w:rPr>
          <w:rFonts w:ascii="Times New Roman" w:hAnsi="Times New Roman"/>
          <w:sz w:val="24"/>
          <w:szCs w:val="24"/>
        </w:rPr>
        <w:t xml:space="preserve">do vlastnictví </w:t>
      </w:r>
      <w:r w:rsidR="00FB6016">
        <w:rPr>
          <w:rFonts w:ascii="Times New Roman" w:hAnsi="Times New Roman"/>
          <w:sz w:val="24"/>
          <w:szCs w:val="24"/>
        </w:rPr>
        <w:t xml:space="preserve">města Náchoda </w:t>
      </w:r>
      <w:r w:rsidR="00BB3A6D">
        <w:rPr>
          <w:rFonts w:ascii="Times New Roman" w:hAnsi="Times New Roman"/>
          <w:sz w:val="24"/>
          <w:szCs w:val="24"/>
        </w:rPr>
        <w:t xml:space="preserve">nemovitost </w:t>
      </w:r>
      <w:r w:rsidR="00350846">
        <w:rPr>
          <w:rFonts w:ascii="Times New Roman" w:hAnsi="Times New Roman"/>
          <w:sz w:val="24"/>
          <w:szCs w:val="24"/>
        </w:rPr>
        <w:t xml:space="preserve"> </w:t>
      </w:r>
      <w:r w:rsidR="00BB3A6D">
        <w:rPr>
          <w:rFonts w:ascii="Times New Roman" w:hAnsi="Times New Roman"/>
          <w:sz w:val="24"/>
          <w:szCs w:val="24"/>
        </w:rPr>
        <w:t xml:space="preserve">popsanou v bodě I. 2 této smlouvy  </w:t>
      </w:r>
      <w:r w:rsidR="00350846">
        <w:rPr>
          <w:rFonts w:ascii="Times New Roman" w:hAnsi="Times New Roman"/>
          <w:sz w:val="24"/>
          <w:szCs w:val="24"/>
        </w:rPr>
        <w:t xml:space="preserve">, </w:t>
      </w:r>
      <w:r w:rsidR="00350846" w:rsidRPr="00901313">
        <w:rPr>
          <w:rFonts w:ascii="Times New Roman" w:hAnsi="Times New Roman"/>
          <w:sz w:val="24"/>
          <w:szCs w:val="24"/>
        </w:rPr>
        <w:t>včetně všech součástí a příslušenství, se všemi právy a povinnostmi</w:t>
      </w:r>
      <w:r w:rsidR="00BB3A6D" w:rsidRPr="00901313">
        <w:rPr>
          <w:rFonts w:ascii="Times New Roman" w:hAnsi="Times New Roman"/>
          <w:sz w:val="24"/>
          <w:szCs w:val="24"/>
        </w:rPr>
        <w:t>,</w:t>
      </w:r>
      <w:r w:rsidR="00BB3A6D">
        <w:rPr>
          <w:rFonts w:ascii="Times New Roman" w:hAnsi="Times New Roman"/>
          <w:sz w:val="24"/>
          <w:szCs w:val="24"/>
        </w:rPr>
        <w:t>a to s</w:t>
      </w:r>
      <w:r w:rsidR="00350846">
        <w:rPr>
          <w:rFonts w:ascii="Times New Roman" w:hAnsi="Times New Roman"/>
          <w:sz w:val="24"/>
          <w:szCs w:val="24"/>
        </w:rPr>
        <w:t xml:space="preserve">měnou za </w:t>
      </w:r>
      <w:r w:rsidR="00BB3A6D">
        <w:rPr>
          <w:rFonts w:ascii="Times New Roman" w:hAnsi="Times New Roman"/>
          <w:sz w:val="24"/>
          <w:szCs w:val="24"/>
        </w:rPr>
        <w:t>nemovitosti města Náchoda popsané  v bodě I.1., resp. I.4. této smlouvy</w:t>
      </w:r>
      <w:r w:rsidR="00350846">
        <w:rPr>
          <w:rFonts w:ascii="Times New Roman" w:hAnsi="Times New Roman"/>
          <w:sz w:val="24"/>
          <w:szCs w:val="24"/>
        </w:rPr>
        <w:t>.</w:t>
      </w:r>
    </w:p>
    <w:p w14:paraId="4F76A58B" w14:textId="0C903681" w:rsidR="00B65553" w:rsidRDefault="00B65553" w:rsidP="000B2DE7">
      <w:pPr>
        <w:pStyle w:val="Zkladntex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II.3.</w:t>
      </w:r>
      <w:r w:rsidR="003112AE">
        <w:rPr>
          <w:rFonts w:ascii="Times New Roman" w:hAnsi="Times New Roman"/>
          <w:sz w:val="24"/>
          <w:szCs w:val="24"/>
        </w:rPr>
        <w:t xml:space="preserve"> </w:t>
      </w:r>
      <w:r w:rsidRPr="004637B4">
        <w:rPr>
          <w:rFonts w:ascii="Times New Roman" w:hAnsi="Times New Roman"/>
          <w:sz w:val="24"/>
          <w:szCs w:val="24"/>
        </w:rPr>
        <w:t xml:space="preserve">Smluvní strany uvedené </w:t>
      </w:r>
      <w:r w:rsidR="00BB3A6D">
        <w:rPr>
          <w:rFonts w:ascii="Times New Roman" w:hAnsi="Times New Roman"/>
          <w:sz w:val="24"/>
          <w:szCs w:val="24"/>
        </w:rPr>
        <w:t xml:space="preserve">nemovité věci </w:t>
      </w:r>
      <w:r w:rsidR="00BB3A6D" w:rsidRPr="004637B4">
        <w:rPr>
          <w:rFonts w:ascii="Times New Roman" w:hAnsi="Times New Roman"/>
          <w:sz w:val="24"/>
          <w:szCs w:val="24"/>
        </w:rPr>
        <w:t xml:space="preserve"> </w:t>
      </w:r>
      <w:r w:rsidRPr="004637B4">
        <w:rPr>
          <w:rFonts w:ascii="Times New Roman" w:hAnsi="Times New Roman"/>
          <w:sz w:val="24"/>
          <w:szCs w:val="24"/>
        </w:rPr>
        <w:t>přebírají a do svého vlastnictví přijímají.</w:t>
      </w:r>
    </w:p>
    <w:p w14:paraId="6FEC3FF9" w14:textId="57D3F474" w:rsidR="002F0209" w:rsidRDefault="002F0209" w:rsidP="000B2DE7">
      <w:pPr>
        <w:pStyle w:val="Zkladntex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II.4. Smluvní strany se zavazují </w:t>
      </w:r>
      <w:r w:rsidR="00BB3A6D">
        <w:rPr>
          <w:rFonts w:ascii="Times New Roman" w:hAnsi="Times New Roman"/>
          <w:sz w:val="24"/>
          <w:szCs w:val="24"/>
        </w:rPr>
        <w:t xml:space="preserve">vyrovnat </w:t>
      </w:r>
      <w:r>
        <w:rPr>
          <w:rFonts w:ascii="Times New Roman" w:hAnsi="Times New Roman"/>
          <w:sz w:val="24"/>
          <w:szCs w:val="24"/>
        </w:rPr>
        <w:t xml:space="preserve">rozdíl v cenách </w:t>
      </w:r>
      <w:r w:rsidR="00BB3A6D">
        <w:rPr>
          <w:rFonts w:ascii="Times New Roman" w:hAnsi="Times New Roman"/>
          <w:sz w:val="24"/>
          <w:szCs w:val="24"/>
        </w:rPr>
        <w:t xml:space="preserve">směněných nemovitostí </w:t>
      </w:r>
      <w:r>
        <w:rPr>
          <w:rFonts w:ascii="Times New Roman" w:hAnsi="Times New Roman"/>
          <w:sz w:val="24"/>
          <w:szCs w:val="24"/>
        </w:rPr>
        <w:t>způsobem dle čl. III. této smlouvy.</w:t>
      </w:r>
    </w:p>
    <w:p w14:paraId="26EDE30F" w14:textId="2E843659" w:rsidR="003112AE" w:rsidRPr="00365FEA" w:rsidRDefault="003112AE" w:rsidP="00EA0C31">
      <w:pPr>
        <w:keepNext/>
        <w:spacing w:before="480"/>
        <w:jc w:val="center"/>
        <w:rPr>
          <w:rFonts w:ascii="Times New Roman" w:hAnsi="Times New Roman"/>
          <w:b/>
          <w:sz w:val="24"/>
          <w:szCs w:val="24"/>
        </w:rPr>
      </w:pPr>
      <w:r w:rsidRPr="00365FEA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>I</w:t>
      </w:r>
      <w:r w:rsidRPr="00365FE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CENA</w:t>
      </w:r>
    </w:p>
    <w:p w14:paraId="788C482E" w14:textId="79998FBD" w:rsidR="008E5578" w:rsidRDefault="003112AE" w:rsidP="000E3474">
      <w:pPr>
        <w:pStyle w:val="Zkladntext"/>
        <w:spacing w:before="120"/>
        <w:rPr>
          <w:rFonts w:ascii="Times New Roman" w:hAnsi="Times New Roman"/>
          <w:sz w:val="24"/>
          <w:szCs w:val="24"/>
        </w:rPr>
      </w:pPr>
      <w:r w:rsidRPr="00D709BC">
        <w:rPr>
          <w:rFonts w:ascii="Times New Roman" w:hAnsi="Times New Roman"/>
          <w:sz w:val="24"/>
          <w:szCs w:val="24"/>
        </w:rPr>
        <w:t xml:space="preserve">III.1. Smluvní strany </w:t>
      </w:r>
      <w:r w:rsidR="008D5A82" w:rsidRPr="00D709BC">
        <w:rPr>
          <w:rFonts w:ascii="Times New Roman" w:hAnsi="Times New Roman"/>
          <w:sz w:val="24"/>
          <w:szCs w:val="24"/>
        </w:rPr>
        <w:t xml:space="preserve">se dohodly, že cena </w:t>
      </w:r>
      <w:r w:rsidR="00BB3A6D" w:rsidRPr="00D709BC">
        <w:rPr>
          <w:rFonts w:ascii="Times New Roman" w:hAnsi="Times New Roman"/>
          <w:sz w:val="24"/>
          <w:szCs w:val="24"/>
        </w:rPr>
        <w:t>převáděn</w:t>
      </w:r>
      <w:r w:rsidR="00BB3A6D">
        <w:rPr>
          <w:rFonts w:ascii="Times New Roman" w:hAnsi="Times New Roman"/>
          <w:sz w:val="24"/>
          <w:szCs w:val="24"/>
        </w:rPr>
        <w:t xml:space="preserve">ých nemovitostí včetně jejího příslušenství </w:t>
      </w:r>
      <w:r w:rsidR="00BB3A6D" w:rsidRPr="00D709BC">
        <w:rPr>
          <w:rFonts w:ascii="Times New Roman" w:hAnsi="Times New Roman"/>
          <w:sz w:val="24"/>
          <w:szCs w:val="24"/>
        </w:rPr>
        <w:t xml:space="preserve"> </w:t>
      </w:r>
      <w:r w:rsidR="008D5A82" w:rsidRPr="00D709BC">
        <w:rPr>
          <w:rFonts w:ascii="Times New Roman" w:hAnsi="Times New Roman"/>
          <w:sz w:val="24"/>
          <w:szCs w:val="24"/>
        </w:rPr>
        <w:t xml:space="preserve">dle bodu I.1. </w:t>
      </w:r>
      <w:r w:rsidR="00BB3A6D">
        <w:rPr>
          <w:rFonts w:ascii="Times New Roman" w:hAnsi="Times New Roman"/>
          <w:sz w:val="24"/>
          <w:szCs w:val="24"/>
        </w:rPr>
        <w:t xml:space="preserve">této smlouvy </w:t>
      </w:r>
      <w:r w:rsidR="008D5A82" w:rsidRPr="00D709BC">
        <w:rPr>
          <w:rFonts w:ascii="Times New Roman" w:hAnsi="Times New Roman"/>
          <w:sz w:val="24"/>
          <w:szCs w:val="24"/>
        </w:rPr>
        <w:t xml:space="preserve">činí </w:t>
      </w:r>
      <w:r w:rsidR="002F0209">
        <w:rPr>
          <w:rFonts w:ascii="Times New Roman" w:hAnsi="Times New Roman"/>
          <w:sz w:val="24"/>
          <w:szCs w:val="24"/>
        </w:rPr>
        <w:t xml:space="preserve">1.500.000 </w:t>
      </w:r>
      <w:r w:rsidR="008D5A82" w:rsidRPr="00D709BC">
        <w:rPr>
          <w:rFonts w:ascii="Times New Roman" w:hAnsi="Times New Roman"/>
          <w:sz w:val="24"/>
          <w:szCs w:val="24"/>
        </w:rPr>
        <w:t>Kč</w:t>
      </w:r>
      <w:r w:rsidR="00BB3A6D">
        <w:rPr>
          <w:rFonts w:ascii="Times New Roman" w:hAnsi="Times New Roman"/>
          <w:sz w:val="24"/>
          <w:szCs w:val="24"/>
        </w:rPr>
        <w:t xml:space="preserve"> (slovy jed</w:t>
      </w:r>
      <w:r w:rsidR="0071679E">
        <w:rPr>
          <w:rFonts w:ascii="Times New Roman" w:hAnsi="Times New Roman"/>
          <w:sz w:val="24"/>
          <w:szCs w:val="24"/>
        </w:rPr>
        <w:t>e</w:t>
      </w:r>
      <w:r w:rsidR="00BB3A6D">
        <w:rPr>
          <w:rFonts w:ascii="Times New Roman" w:hAnsi="Times New Roman"/>
          <w:sz w:val="24"/>
          <w:szCs w:val="24"/>
        </w:rPr>
        <w:t>n milion pět set tisíc korun českých)</w:t>
      </w:r>
      <w:r w:rsidR="00891C41" w:rsidRPr="00D709BC">
        <w:rPr>
          <w:rFonts w:ascii="Times New Roman" w:hAnsi="Times New Roman"/>
          <w:sz w:val="24"/>
          <w:szCs w:val="24"/>
        </w:rPr>
        <w:t xml:space="preserve">. </w:t>
      </w:r>
      <w:r w:rsidR="000E3474" w:rsidRPr="00D709BC">
        <w:rPr>
          <w:rFonts w:ascii="Times New Roman" w:hAnsi="Times New Roman"/>
          <w:sz w:val="24"/>
          <w:szCs w:val="24"/>
        </w:rPr>
        <w:t xml:space="preserve">Smluvní strany se dále dohodly, že cena </w:t>
      </w:r>
      <w:r w:rsidR="00BB3A6D">
        <w:rPr>
          <w:rFonts w:ascii="Times New Roman" w:hAnsi="Times New Roman"/>
          <w:sz w:val="24"/>
          <w:szCs w:val="24"/>
        </w:rPr>
        <w:t xml:space="preserve">nemovitosti </w:t>
      </w:r>
      <w:r w:rsidR="00BB3A6D" w:rsidRPr="00D709BC">
        <w:rPr>
          <w:rFonts w:ascii="Times New Roman" w:hAnsi="Times New Roman"/>
          <w:sz w:val="24"/>
          <w:szCs w:val="24"/>
        </w:rPr>
        <w:t xml:space="preserve"> </w:t>
      </w:r>
      <w:r w:rsidR="008D5A82" w:rsidRPr="00D709BC">
        <w:rPr>
          <w:rFonts w:ascii="Times New Roman" w:hAnsi="Times New Roman"/>
          <w:sz w:val="24"/>
          <w:szCs w:val="24"/>
        </w:rPr>
        <w:t xml:space="preserve">dle bodu I.2. </w:t>
      </w:r>
      <w:r w:rsidR="00BB3A6D">
        <w:rPr>
          <w:rFonts w:ascii="Times New Roman" w:hAnsi="Times New Roman"/>
          <w:sz w:val="24"/>
          <w:szCs w:val="24"/>
        </w:rPr>
        <w:t xml:space="preserve">této smlouvy </w:t>
      </w:r>
      <w:r w:rsidR="008D5A82" w:rsidRPr="00D709BC">
        <w:rPr>
          <w:rFonts w:ascii="Times New Roman" w:hAnsi="Times New Roman"/>
          <w:sz w:val="24"/>
          <w:szCs w:val="24"/>
        </w:rPr>
        <w:t xml:space="preserve">činí </w:t>
      </w:r>
      <w:r w:rsidR="00F63C45" w:rsidRPr="00D709BC">
        <w:rPr>
          <w:rFonts w:ascii="Times New Roman" w:hAnsi="Times New Roman"/>
          <w:sz w:val="24"/>
          <w:szCs w:val="24"/>
        </w:rPr>
        <w:t>335</w:t>
      </w:r>
      <w:r w:rsidR="008D5A82" w:rsidRPr="00D709BC">
        <w:rPr>
          <w:rFonts w:ascii="Times New Roman" w:hAnsi="Times New Roman"/>
          <w:sz w:val="24"/>
          <w:szCs w:val="24"/>
        </w:rPr>
        <w:t>.000 Kč</w:t>
      </w:r>
      <w:r w:rsidR="00BB3A6D">
        <w:rPr>
          <w:rFonts w:ascii="Times New Roman" w:hAnsi="Times New Roman"/>
          <w:sz w:val="24"/>
          <w:szCs w:val="24"/>
        </w:rPr>
        <w:t xml:space="preserve"> (slovy tři sta třicet pět tisíc korun českých)</w:t>
      </w:r>
      <w:r w:rsidR="008D5A82" w:rsidRPr="00D709BC">
        <w:rPr>
          <w:rFonts w:ascii="Times New Roman" w:hAnsi="Times New Roman"/>
          <w:sz w:val="24"/>
          <w:szCs w:val="24"/>
        </w:rPr>
        <w:t xml:space="preserve">. </w:t>
      </w:r>
      <w:r w:rsidR="000211D6">
        <w:rPr>
          <w:rFonts w:ascii="Times New Roman" w:hAnsi="Times New Roman"/>
          <w:sz w:val="24"/>
          <w:szCs w:val="24"/>
        </w:rPr>
        <w:t>Z </w:t>
      </w:r>
      <w:r w:rsidR="00BB3A6D">
        <w:rPr>
          <w:rFonts w:ascii="Times New Roman" w:hAnsi="Times New Roman"/>
          <w:sz w:val="24"/>
          <w:szCs w:val="24"/>
        </w:rPr>
        <w:t xml:space="preserve">uvedeného </w:t>
      </w:r>
      <w:r w:rsidR="000211D6">
        <w:rPr>
          <w:rFonts w:ascii="Times New Roman" w:hAnsi="Times New Roman"/>
          <w:sz w:val="24"/>
          <w:szCs w:val="24"/>
        </w:rPr>
        <w:t>vyplývá</w:t>
      </w:r>
      <w:r w:rsidR="00BB3A6D">
        <w:rPr>
          <w:rFonts w:ascii="Times New Roman" w:hAnsi="Times New Roman"/>
          <w:sz w:val="24"/>
          <w:szCs w:val="24"/>
        </w:rPr>
        <w:t xml:space="preserve">, že </w:t>
      </w:r>
      <w:r w:rsidR="000211D6">
        <w:rPr>
          <w:rFonts w:ascii="Times New Roman" w:hAnsi="Times New Roman"/>
          <w:sz w:val="24"/>
          <w:szCs w:val="24"/>
        </w:rPr>
        <w:t xml:space="preserve"> </w:t>
      </w:r>
      <w:r w:rsidR="008E5578">
        <w:rPr>
          <w:rFonts w:ascii="Times New Roman" w:hAnsi="Times New Roman"/>
          <w:sz w:val="24"/>
          <w:szCs w:val="24"/>
        </w:rPr>
        <w:t xml:space="preserve">společnost innogy </w:t>
      </w:r>
      <w:r w:rsidR="00BB3A6D">
        <w:rPr>
          <w:rFonts w:ascii="Times New Roman" w:hAnsi="Times New Roman"/>
          <w:sz w:val="24"/>
          <w:szCs w:val="24"/>
        </w:rPr>
        <w:t xml:space="preserve">má závazek vůči městu Náchod ve výši rozdílu cen směnovaných nemovtostí </w:t>
      </w:r>
      <w:r w:rsidR="000211D6">
        <w:rPr>
          <w:rFonts w:ascii="Times New Roman" w:hAnsi="Times New Roman"/>
          <w:sz w:val="24"/>
          <w:szCs w:val="24"/>
        </w:rPr>
        <w:t xml:space="preserve">ve výši </w:t>
      </w:r>
      <w:r w:rsidR="008E5578">
        <w:rPr>
          <w:rFonts w:ascii="Times New Roman" w:hAnsi="Times New Roman"/>
          <w:sz w:val="24"/>
          <w:szCs w:val="24"/>
        </w:rPr>
        <w:t>1.165.000 Kč</w:t>
      </w:r>
      <w:r w:rsidR="00BB3A6D">
        <w:rPr>
          <w:rFonts w:ascii="Times New Roman" w:hAnsi="Times New Roman"/>
          <w:sz w:val="24"/>
          <w:szCs w:val="24"/>
        </w:rPr>
        <w:t xml:space="preserve"> (slovy jeden milion jedno sto šedesát pět tisíc korun českých).</w:t>
      </w:r>
      <w:r w:rsidR="008B20B1">
        <w:rPr>
          <w:rFonts w:ascii="Times New Roman" w:hAnsi="Times New Roman"/>
          <w:sz w:val="24"/>
          <w:szCs w:val="24"/>
        </w:rPr>
        <w:t xml:space="preserve"> </w:t>
      </w:r>
    </w:p>
    <w:p w14:paraId="184C845D" w14:textId="74877A84" w:rsidR="008E5578" w:rsidRDefault="008E5578" w:rsidP="000E3474">
      <w:pPr>
        <w:pStyle w:val="Zkladntex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III.2. Smluvní strany dále činí nesporným, že město Náchod má z</w:t>
      </w:r>
      <w:r w:rsidR="002377E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minulosti</w:t>
      </w:r>
      <w:r w:rsidR="002377E2">
        <w:rPr>
          <w:rFonts w:ascii="Times New Roman" w:hAnsi="Times New Roman"/>
          <w:sz w:val="24"/>
          <w:szCs w:val="24"/>
        </w:rPr>
        <w:t xml:space="preserve"> neuhrazený</w:t>
      </w:r>
      <w:r>
        <w:rPr>
          <w:rFonts w:ascii="Times New Roman" w:hAnsi="Times New Roman"/>
          <w:sz w:val="24"/>
          <w:szCs w:val="24"/>
        </w:rPr>
        <w:t xml:space="preserve"> závazek </w:t>
      </w:r>
      <w:r w:rsidR="002377E2">
        <w:rPr>
          <w:rFonts w:ascii="Times New Roman" w:hAnsi="Times New Roman"/>
          <w:sz w:val="24"/>
          <w:szCs w:val="24"/>
        </w:rPr>
        <w:t xml:space="preserve">vůči </w:t>
      </w:r>
      <w:r>
        <w:rPr>
          <w:rFonts w:ascii="Times New Roman" w:hAnsi="Times New Roman"/>
          <w:sz w:val="24"/>
          <w:szCs w:val="24"/>
        </w:rPr>
        <w:t xml:space="preserve">společnosti innogy </w:t>
      </w:r>
      <w:r w:rsidR="002377E2">
        <w:rPr>
          <w:rFonts w:ascii="Times New Roman" w:hAnsi="Times New Roman"/>
          <w:sz w:val="24"/>
          <w:szCs w:val="24"/>
        </w:rPr>
        <w:t xml:space="preserve">spočívající v povinnosti uhradit částky </w:t>
      </w:r>
      <w:r>
        <w:rPr>
          <w:rFonts w:ascii="Times New Roman" w:hAnsi="Times New Roman"/>
          <w:sz w:val="24"/>
          <w:szCs w:val="24"/>
        </w:rPr>
        <w:t>1.116.040 Kč</w:t>
      </w:r>
      <w:r w:rsidR="002377E2">
        <w:rPr>
          <w:rFonts w:ascii="Times New Roman" w:hAnsi="Times New Roman"/>
          <w:sz w:val="24"/>
          <w:szCs w:val="24"/>
        </w:rPr>
        <w:t xml:space="preserve"> </w:t>
      </w:r>
      <w:r w:rsidR="00BB3A6D">
        <w:rPr>
          <w:rFonts w:ascii="Times New Roman" w:hAnsi="Times New Roman"/>
          <w:sz w:val="24"/>
          <w:szCs w:val="24"/>
        </w:rPr>
        <w:t xml:space="preserve">(jeden milion jedno sto tisíc čtyřicet korun českých) </w:t>
      </w:r>
      <w:r>
        <w:rPr>
          <w:rFonts w:ascii="Times New Roman" w:hAnsi="Times New Roman"/>
          <w:sz w:val="24"/>
          <w:szCs w:val="24"/>
        </w:rPr>
        <w:t xml:space="preserve">, a to na základě </w:t>
      </w:r>
      <w:r w:rsidRPr="008E5578">
        <w:rPr>
          <w:rFonts w:ascii="Times New Roman" w:hAnsi="Times New Roman"/>
          <w:sz w:val="24"/>
          <w:szCs w:val="24"/>
        </w:rPr>
        <w:t xml:space="preserve">směnné smlouvy uzavřené mezi </w:t>
      </w:r>
      <w:r w:rsidR="00BB3A6D">
        <w:rPr>
          <w:rFonts w:ascii="Times New Roman" w:hAnsi="Times New Roman"/>
          <w:sz w:val="24"/>
          <w:szCs w:val="24"/>
        </w:rPr>
        <w:t xml:space="preserve">smluvními stranami </w:t>
      </w:r>
      <w:r w:rsidR="00BB3A6D" w:rsidRPr="008E5578">
        <w:rPr>
          <w:rFonts w:ascii="Times New Roman" w:hAnsi="Times New Roman"/>
          <w:sz w:val="24"/>
          <w:szCs w:val="24"/>
        </w:rPr>
        <w:t xml:space="preserve"> </w:t>
      </w:r>
      <w:r w:rsidRPr="008E5578">
        <w:rPr>
          <w:rFonts w:ascii="Times New Roman" w:hAnsi="Times New Roman"/>
          <w:sz w:val="24"/>
          <w:szCs w:val="24"/>
        </w:rPr>
        <w:t xml:space="preserve">dne </w:t>
      </w:r>
      <w:r>
        <w:rPr>
          <w:rFonts w:ascii="Times New Roman" w:hAnsi="Times New Roman"/>
          <w:sz w:val="24"/>
          <w:szCs w:val="24"/>
        </w:rPr>
        <w:t>0</w:t>
      </w:r>
      <w:r w:rsidRPr="008E557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0</w:t>
      </w:r>
      <w:r w:rsidRPr="008E5578">
        <w:rPr>
          <w:rFonts w:ascii="Times New Roman" w:hAnsi="Times New Roman"/>
          <w:sz w:val="24"/>
          <w:szCs w:val="24"/>
        </w:rPr>
        <w:t xml:space="preserve">3.2019, </w:t>
      </w:r>
      <w:r w:rsidR="00A43038">
        <w:rPr>
          <w:rFonts w:ascii="Times New Roman" w:hAnsi="Times New Roman"/>
          <w:sz w:val="24"/>
          <w:szCs w:val="24"/>
        </w:rPr>
        <w:t xml:space="preserve">uveřejněné v registru smluv dne 06.03.2019, </w:t>
      </w:r>
      <w:r w:rsidR="00A43038" w:rsidRPr="00A43038">
        <w:rPr>
          <w:rFonts w:ascii="Times New Roman" w:hAnsi="Times New Roman"/>
          <w:sz w:val="24"/>
          <w:szCs w:val="24"/>
        </w:rPr>
        <w:t xml:space="preserve">ID smlouvy: 7502515, </w:t>
      </w:r>
      <w:r w:rsidRPr="008E5578">
        <w:rPr>
          <w:rFonts w:ascii="Times New Roman" w:hAnsi="Times New Roman"/>
          <w:sz w:val="24"/>
          <w:szCs w:val="24"/>
        </w:rPr>
        <w:t>jejímž předmětem byla směna pozemků za výměníkovou stanici VS 38.</w:t>
      </w:r>
      <w:r w:rsidR="00A43038">
        <w:rPr>
          <w:rFonts w:ascii="Times New Roman" w:hAnsi="Times New Roman"/>
          <w:sz w:val="24"/>
          <w:szCs w:val="24"/>
        </w:rPr>
        <w:t xml:space="preserve"> </w:t>
      </w:r>
    </w:p>
    <w:p w14:paraId="16798348" w14:textId="77777777" w:rsidR="006B6B80" w:rsidRDefault="008E5578" w:rsidP="006B6B80">
      <w:pPr>
        <w:pStyle w:val="Zkladntex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III.3. Smluvní strany tímto sjednávají zápočet pohledávek, a to pohledávky města Náchoda vůči společnosti innogy ve výši 1.165.000 Kč</w:t>
      </w:r>
      <w:r w:rsidR="008B20B1">
        <w:rPr>
          <w:rFonts w:ascii="Times New Roman" w:hAnsi="Times New Roman"/>
          <w:sz w:val="24"/>
          <w:szCs w:val="24"/>
        </w:rPr>
        <w:t xml:space="preserve">, jak je specifikována v bodě III.1., </w:t>
      </w:r>
      <w:r>
        <w:rPr>
          <w:rFonts w:ascii="Times New Roman" w:hAnsi="Times New Roman"/>
          <w:sz w:val="24"/>
          <w:szCs w:val="24"/>
        </w:rPr>
        <w:t xml:space="preserve">proti pohledávce </w:t>
      </w:r>
      <w:r w:rsidR="008B20B1">
        <w:rPr>
          <w:rFonts w:ascii="Times New Roman" w:hAnsi="Times New Roman"/>
          <w:sz w:val="24"/>
          <w:szCs w:val="24"/>
        </w:rPr>
        <w:t>společnosti innogy vůči městu Náchodu ve výši 1.116.040 Kč, jak je specifikována v bodě III.2.</w:t>
      </w:r>
      <w:r w:rsidR="006B6B80">
        <w:rPr>
          <w:rFonts w:ascii="Times New Roman" w:hAnsi="Times New Roman"/>
          <w:sz w:val="24"/>
          <w:szCs w:val="24"/>
        </w:rPr>
        <w:t xml:space="preserve"> </w:t>
      </w:r>
    </w:p>
    <w:p w14:paraId="7FD7BBBA" w14:textId="62868C29" w:rsidR="002377E2" w:rsidRDefault="002377E2" w:rsidP="006B6B80">
      <w:pPr>
        <w:pStyle w:val="Zkladntex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se dohodly, že k žapočtení vzájemných pohledávek dojde ke dni platnosti této smlouvy.</w:t>
      </w:r>
    </w:p>
    <w:p w14:paraId="636C743B" w14:textId="5F0C0789" w:rsidR="003112AE" w:rsidRPr="00D709BC" w:rsidRDefault="006B6B80" w:rsidP="006B6B80">
      <w:pPr>
        <w:pStyle w:val="Zkladntex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III.4. Po tomto vzájemném zápočtu zbývá pohledávka města Náchoda vůči společnosti innogy ve výši 48.960 Kč, kterou se společnost innogy zavazuje zaplatit na bankovní účet města Náchoda uvedený v záhlaví této </w:t>
      </w:r>
      <w:r w:rsidRPr="00DB3C6B">
        <w:rPr>
          <w:rFonts w:ascii="Times New Roman" w:hAnsi="Times New Roman"/>
          <w:sz w:val="24"/>
          <w:szCs w:val="24"/>
        </w:rPr>
        <w:t xml:space="preserve">smlouvy nejpozději do </w:t>
      </w:r>
      <w:bookmarkStart w:id="0" w:name="_Hlk24699740"/>
      <w:r w:rsidR="00F13C75" w:rsidRPr="00DB3C6B">
        <w:rPr>
          <w:rFonts w:ascii="Times New Roman" w:hAnsi="Times New Roman"/>
          <w:sz w:val="24"/>
          <w:szCs w:val="24"/>
        </w:rPr>
        <w:t>31.12.2020, nedojde-li k zániku tohoto závazku započtením.</w:t>
      </w:r>
    </w:p>
    <w:bookmarkEnd w:id="0"/>
    <w:p w14:paraId="3694F303" w14:textId="5E6C9312" w:rsidR="003112AE" w:rsidRDefault="003112AE" w:rsidP="003112AE">
      <w:pPr>
        <w:pStyle w:val="Zkladntex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46705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I.</w:t>
      </w:r>
      <w:r w:rsidR="007E1D4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F13C75" w:rsidRPr="00C62356">
        <w:rPr>
          <w:rFonts w:ascii="Times New Roman" w:hAnsi="Times New Roman"/>
          <w:snapToGrid w:val="0"/>
          <w:sz w:val="24"/>
          <w:szCs w:val="24"/>
        </w:rPr>
        <w:t>Smluvní</w:t>
      </w:r>
      <w:r w:rsidR="00F13C75" w:rsidRPr="00DB2AE3">
        <w:rPr>
          <w:rFonts w:ascii="Times New Roman" w:hAnsi="Times New Roman"/>
          <w:snapToGrid w:val="0"/>
          <w:sz w:val="24"/>
          <w:szCs w:val="24"/>
        </w:rPr>
        <w:t xml:space="preserve"> strany se dohodly, že</w:t>
      </w:r>
      <w:r w:rsidR="00F13C75">
        <w:rPr>
          <w:rFonts w:ascii="Times New Roman" w:hAnsi="Times New Roman"/>
          <w:snapToGrid w:val="0"/>
          <w:sz w:val="24"/>
          <w:szCs w:val="24"/>
        </w:rPr>
        <w:t xml:space="preserve"> veškeré náklady spojené s touto smlouvou a zápisem </w:t>
      </w:r>
      <w:r w:rsidR="002377E2">
        <w:rPr>
          <w:rFonts w:ascii="Times New Roman" w:hAnsi="Times New Roman"/>
          <w:snapToGrid w:val="0"/>
          <w:sz w:val="24"/>
          <w:szCs w:val="24"/>
        </w:rPr>
        <w:t xml:space="preserve">vlastnických </w:t>
      </w:r>
      <w:r w:rsidR="00F13C75">
        <w:rPr>
          <w:rFonts w:ascii="Times New Roman" w:hAnsi="Times New Roman"/>
          <w:snapToGrid w:val="0"/>
          <w:sz w:val="24"/>
          <w:szCs w:val="24"/>
        </w:rPr>
        <w:t xml:space="preserve">práv do katastru nemovitostí uhradí společnost innogy. </w:t>
      </w:r>
    </w:p>
    <w:p w14:paraId="1ABE40BC" w14:textId="22262F87" w:rsidR="0034523C" w:rsidRPr="00365FEA" w:rsidRDefault="0034523C" w:rsidP="00EA0C31">
      <w:pPr>
        <w:keepNext/>
        <w:spacing w:before="480"/>
        <w:jc w:val="center"/>
        <w:rPr>
          <w:rFonts w:ascii="Times New Roman" w:hAnsi="Times New Roman"/>
          <w:b/>
          <w:sz w:val="24"/>
          <w:szCs w:val="24"/>
        </w:rPr>
      </w:pPr>
      <w:r w:rsidRPr="00365FEA">
        <w:rPr>
          <w:rFonts w:ascii="Times New Roman" w:hAnsi="Times New Roman"/>
          <w:b/>
          <w:sz w:val="24"/>
          <w:szCs w:val="24"/>
        </w:rPr>
        <w:t>I</w:t>
      </w:r>
      <w:r w:rsidR="008818E8">
        <w:rPr>
          <w:rFonts w:ascii="Times New Roman" w:hAnsi="Times New Roman"/>
          <w:b/>
          <w:sz w:val="24"/>
          <w:szCs w:val="24"/>
        </w:rPr>
        <w:t>V</w:t>
      </w:r>
      <w:r w:rsidRPr="00365FE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NABYTÍ VLASTNICKÉHO PRÁVA</w:t>
      </w:r>
    </w:p>
    <w:p w14:paraId="0FC63EA5" w14:textId="7DB2B2B0" w:rsidR="0034523C" w:rsidRDefault="0034523C" w:rsidP="0034523C">
      <w:pPr>
        <w:pStyle w:val="Zkladntex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IV.1. </w:t>
      </w:r>
      <w:r w:rsidR="00A8141A" w:rsidRPr="0078321C">
        <w:rPr>
          <w:rFonts w:ascii="Times New Roman" w:hAnsi="Times New Roman"/>
          <w:sz w:val="24"/>
          <w:szCs w:val="24"/>
        </w:rPr>
        <w:t xml:space="preserve">Smluvní strany se zavazují vzájemně si poskytnout veškerou nutnou součinnost vyžadovanou k provedení zápisu </w:t>
      </w:r>
      <w:r w:rsidR="002377E2" w:rsidRPr="0078321C">
        <w:rPr>
          <w:rFonts w:ascii="Times New Roman" w:hAnsi="Times New Roman"/>
          <w:sz w:val="24"/>
          <w:szCs w:val="24"/>
        </w:rPr>
        <w:t>vlastnick</w:t>
      </w:r>
      <w:r w:rsidR="002377E2">
        <w:rPr>
          <w:rFonts w:ascii="Times New Roman" w:hAnsi="Times New Roman"/>
          <w:sz w:val="24"/>
          <w:szCs w:val="24"/>
        </w:rPr>
        <w:t xml:space="preserve">ých </w:t>
      </w:r>
      <w:r w:rsidR="002377E2" w:rsidRPr="0078321C">
        <w:rPr>
          <w:rFonts w:ascii="Times New Roman" w:hAnsi="Times New Roman"/>
          <w:sz w:val="24"/>
          <w:szCs w:val="24"/>
        </w:rPr>
        <w:t xml:space="preserve"> </w:t>
      </w:r>
      <w:r w:rsidR="00A8141A" w:rsidRPr="0078321C">
        <w:rPr>
          <w:rFonts w:ascii="Times New Roman" w:hAnsi="Times New Roman"/>
          <w:sz w:val="24"/>
          <w:szCs w:val="24"/>
        </w:rPr>
        <w:t>práv podle této smlouvy do katastru nemovitostí.</w:t>
      </w:r>
    </w:p>
    <w:p w14:paraId="644E2612" w14:textId="3A62FB98" w:rsidR="00A8141A" w:rsidRPr="004A5C3C" w:rsidRDefault="00A8141A" w:rsidP="0034523C">
      <w:pPr>
        <w:pStyle w:val="Zkladntex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</w:t>
      </w:r>
      <w:r w:rsidR="0034523C">
        <w:rPr>
          <w:rFonts w:ascii="Times New Roman" w:hAnsi="Times New Roman"/>
          <w:sz w:val="24"/>
          <w:szCs w:val="24"/>
        </w:rPr>
        <w:t>.2</w:t>
      </w:r>
      <w:r w:rsidR="0034523C" w:rsidRPr="00DB3C6B">
        <w:rPr>
          <w:rFonts w:ascii="Times New Roman" w:hAnsi="Times New Roman"/>
          <w:sz w:val="24"/>
          <w:szCs w:val="24"/>
        </w:rPr>
        <w:t xml:space="preserve">. </w:t>
      </w:r>
      <w:r w:rsidRPr="00DB3C6B">
        <w:rPr>
          <w:rFonts w:ascii="Times New Roman" w:hAnsi="Times New Roman"/>
          <w:sz w:val="24"/>
          <w:szCs w:val="24"/>
        </w:rPr>
        <w:t>Smluvní strany se dohodly, že návrh na vklad vlastnického práva do katastru nemovitostí podle této smlouvy podá společnost innogy, a to nejpozději do 1 měsíce</w:t>
      </w:r>
      <w:r w:rsidR="004A5C3C" w:rsidRPr="00DB3C6B">
        <w:rPr>
          <w:rFonts w:ascii="Times New Roman" w:hAnsi="Times New Roman"/>
          <w:sz w:val="24"/>
          <w:szCs w:val="24"/>
        </w:rPr>
        <w:t xml:space="preserve"> od uzavření této smlouvy</w:t>
      </w:r>
      <w:r w:rsidRPr="00DB3C6B">
        <w:rPr>
          <w:rFonts w:ascii="Times New Roman" w:hAnsi="Times New Roman"/>
          <w:sz w:val="24"/>
          <w:szCs w:val="24"/>
        </w:rPr>
        <w:t xml:space="preserve">. Základním předpokladem úspěšnosti podaného návrhu je předchozí uveřejnění této smlouvy v registru smluv. </w:t>
      </w:r>
      <w:r w:rsidR="00DB3C6B">
        <w:rPr>
          <w:rFonts w:ascii="Times New Roman" w:hAnsi="Times New Roman"/>
          <w:sz w:val="24"/>
          <w:szCs w:val="24"/>
        </w:rPr>
        <w:t xml:space="preserve">Město Náchod je povinno po uveřejnění této smlouvy v registru smluv bezprostředně o této skutečnosti informovat společnost innogy doložením potvrzení ze systému registru smluv. </w:t>
      </w:r>
      <w:r w:rsidRPr="00DB3C6B">
        <w:rPr>
          <w:rFonts w:ascii="Times New Roman" w:hAnsi="Times New Roman"/>
          <w:sz w:val="24"/>
          <w:szCs w:val="24"/>
        </w:rPr>
        <w:t>Nedojde-</w:t>
      </w:r>
      <w:r w:rsidR="004A5C3C" w:rsidRPr="00DB3C6B">
        <w:rPr>
          <w:rFonts w:ascii="Times New Roman" w:hAnsi="Times New Roman"/>
          <w:sz w:val="24"/>
          <w:szCs w:val="24"/>
        </w:rPr>
        <w:t>li k podání návrhu na vklad nejpozději do 1 měsíce ode dne uzavření této smlouvy, je město Náchod oprávněno podat návrh na vklad samostatně.</w:t>
      </w:r>
    </w:p>
    <w:p w14:paraId="435E0B52" w14:textId="75B297C0" w:rsidR="0034523C" w:rsidRDefault="004A5C3C" w:rsidP="0034523C">
      <w:pPr>
        <w:pStyle w:val="Zkladntex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IV.3. Smluvní strany se dohodly, že </w:t>
      </w:r>
      <w:r w:rsidRPr="00901313">
        <w:rPr>
          <w:rFonts w:ascii="Times New Roman" w:hAnsi="Times New Roman"/>
          <w:sz w:val="24"/>
          <w:szCs w:val="24"/>
        </w:rPr>
        <w:t>vyvinou veškeré úsilí ke splnění účelu této smlouvy</w:t>
      </w:r>
      <w:r>
        <w:rPr>
          <w:rFonts w:ascii="Times New Roman" w:hAnsi="Times New Roman"/>
          <w:sz w:val="24"/>
          <w:szCs w:val="24"/>
        </w:rPr>
        <w:t>,</w:t>
      </w:r>
      <w:r w:rsidRPr="00901313">
        <w:rPr>
          <w:rFonts w:ascii="Times New Roman" w:hAnsi="Times New Roman"/>
          <w:sz w:val="24"/>
          <w:szCs w:val="24"/>
        </w:rPr>
        <w:t xml:space="preserve"> a zavazují se, </w:t>
      </w:r>
      <w:r>
        <w:rPr>
          <w:rFonts w:ascii="Times New Roman" w:hAnsi="Times New Roman"/>
          <w:sz w:val="24"/>
          <w:szCs w:val="24"/>
        </w:rPr>
        <w:t xml:space="preserve">že </w:t>
      </w:r>
      <w:r w:rsidRPr="00901313">
        <w:rPr>
          <w:rFonts w:ascii="Times New Roman" w:hAnsi="Times New Roman"/>
          <w:sz w:val="24"/>
          <w:szCs w:val="24"/>
        </w:rPr>
        <w:t>pokud to bude nutné</w:t>
      </w:r>
      <w:r>
        <w:rPr>
          <w:rFonts w:ascii="Times New Roman" w:hAnsi="Times New Roman"/>
          <w:sz w:val="24"/>
          <w:szCs w:val="24"/>
        </w:rPr>
        <w:t>,</w:t>
      </w:r>
      <w:r w:rsidRPr="00901313">
        <w:rPr>
          <w:rFonts w:ascii="Times New Roman" w:hAnsi="Times New Roman"/>
          <w:sz w:val="24"/>
          <w:szCs w:val="24"/>
        </w:rPr>
        <w:t xml:space="preserve"> podle výzvy nebo rozhodnutí katastrálního úřadu</w:t>
      </w:r>
      <w:r>
        <w:rPr>
          <w:rFonts w:ascii="Times New Roman" w:hAnsi="Times New Roman"/>
          <w:sz w:val="24"/>
          <w:szCs w:val="24"/>
        </w:rPr>
        <w:t xml:space="preserve"> doplní nebo změní </w:t>
      </w:r>
      <w:r w:rsidRPr="00901313">
        <w:rPr>
          <w:rFonts w:ascii="Times New Roman" w:hAnsi="Times New Roman"/>
          <w:sz w:val="24"/>
          <w:szCs w:val="24"/>
        </w:rPr>
        <w:t xml:space="preserve">tuto smlouvu nebo </w:t>
      </w:r>
      <w:r>
        <w:rPr>
          <w:rFonts w:ascii="Times New Roman" w:hAnsi="Times New Roman"/>
          <w:sz w:val="24"/>
          <w:szCs w:val="24"/>
        </w:rPr>
        <w:t xml:space="preserve">uzavřou </w:t>
      </w:r>
      <w:r w:rsidRPr="00901313">
        <w:rPr>
          <w:rFonts w:ascii="Times New Roman" w:hAnsi="Times New Roman"/>
          <w:sz w:val="24"/>
          <w:szCs w:val="24"/>
        </w:rPr>
        <w:t xml:space="preserve">novou smlouvu, která naplní účel této smlouvy. Toto ustanovení se vztahuje </w:t>
      </w:r>
      <w:r>
        <w:rPr>
          <w:rFonts w:ascii="Times New Roman" w:hAnsi="Times New Roman"/>
          <w:sz w:val="24"/>
          <w:szCs w:val="24"/>
        </w:rPr>
        <w:t xml:space="preserve">obdobně </w:t>
      </w:r>
      <w:r w:rsidRPr="00901313">
        <w:rPr>
          <w:rFonts w:ascii="Times New Roman" w:hAnsi="Times New Roman"/>
          <w:sz w:val="24"/>
          <w:szCs w:val="24"/>
        </w:rPr>
        <w:t xml:space="preserve">na </w:t>
      </w:r>
      <w:r w:rsidR="00A74C3F">
        <w:rPr>
          <w:rFonts w:ascii="Times New Roman" w:hAnsi="Times New Roman"/>
          <w:sz w:val="24"/>
          <w:szCs w:val="24"/>
        </w:rPr>
        <w:t xml:space="preserve">samotný </w:t>
      </w:r>
      <w:r w:rsidRPr="00901313">
        <w:rPr>
          <w:rFonts w:ascii="Times New Roman" w:hAnsi="Times New Roman"/>
          <w:sz w:val="24"/>
          <w:szCs w:val="24"/>
        </w:rPr>
        <w:t xml:space="preserve">návrh na vklad a </w:t>
      </w:r>
      <w:r w:rsidR="00562C7C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jeho </w:t>
      </w:r>
      <w:r w:rsidR="00A74C3F">
        <w:rPr>
          <w:rFonts w:ascii="Times New Roman" w:hAnsi="Times New Roman"/>
          <w:sz w:val="24"/>
          <w:szCs w:val="24"/>
        </w:rPr>
        <w:t xml:space="preserve">jiné </w:t>
      </w:r>
      <w:r w:rsidRPr="00901313">
        <w:rPr>
          <w:rFonts w:ascii="Times New Roman" w:hAnsi="Times New Roman"/>
          <w:sz w:val="24"/>
          <w:szCs w:val="24"/>
        </w:rPr>
        <w:t>přílohy.</w:t>
      </w:r>
    </w:p>
    <w:p w14:paraId="49BBF51A" w14:textId="638FAE4C" w:rsidR="004A5C3C" w:rsidRDefault="004A5C3C" w:rsidP="0034523C">
      <w:pPr>
        <w:pStyle w:val="Zkladntex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IV.4. </w:t>
      </w:r>
      <w:r w:rsidRPr="00901313">
        <w:rPr>
          <w:rFonts w:ascii="Times New Roman" w:hAnsi="Times New Roman"/>
          <w:sz w:val="24"/>
          <w:szCs w:val="24"/>
        </w:rPr>
        <w:t xml:space="preserve">Do doby provedení </w:t>
      </w:r>
      <w:r>
        <w:rPr>
          <w:rFonts w:ascii="Times New Roman" w:hAnsi="Times New Roman"/>
          <w:sz w:val="24"/>
          <w:szCs w:val="24"/>
        </w:rPr>
        <w:t xml:space="preserve">vkladu </w:t>
      </w:r>
      <w:r w:rsidRPr="00901313">
        <w:rPr>
          <w:rFonts w:ascii="Times New Roman" w:hAnsi="Times New Roman"/>
          <w:sz w:val="24"/>
          <w:szCs w:val="24"/>
        </w:rPr>
        <w:t>jsou obě strany svými projevy vůle vázány a zavazují se</w:t>
      </w:r>
      <w:r>
        <w:rPr>
          <w:rFonts w:ascii="Times New Roman" w:hAnsi="Times New Roman"/>
          <w:sz w:val="24"/>
          <w:szCs w:val="24"/>
        </w:rPr>
        <w:t>, že</w:t>
      </w:r>
      <w:r w:rsidRPr="00901313">
        <w:rPr>
          <w:rFonts w:ascii="Times New Roman" w:hAnsi="Times New Roman"/>
          <w:sz w:val="24"/>
          <w:szCs w:val="24"/>
        </w:rPr>
        <w:t xml:space="preserve"> bez souhlasu druhé strany </w:t>
      </w:r>
      <w:r>
        <w:rPr>
          <w:rFonts w:ascii="Times New Roman" w:hAnsi="Times New Roman"/>
          <w:sz w:val="24"/>
          <w:szCs w:val="24"/>
        </w:rPr>
        <w:t xml:space="preserve">nepřevedou předmětné věci </w:t>
      </w:r>
      <w:r w:rsidRPr="00901313">
        <w:rPr>
          <w:rFonts w:ascii="Times New Roman" w:hAnsi="Times New Roman"/>
          <w:sz w:val="24"/>
          <w:szCs w:val="24"/>
        </w:rPr>
        <w:t>na třetí osobu, ani j</w:t>
      </w:r>
      <w:r w:rsidR="0054241C">
        <w:rPr>
          <w:rFonts w:ascii="Times New Roman" w:hAnsi="Times New Roman"/>
          <w:sz w:val="24"/>
          <w:szCs w:val="24"/>
        </w:rPr>
        <w:t>e</w:t>
      </w:r>
      <w:r w:rsidRPr="009013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nezatíží </w:t>
      </w:r>
      <w:r w:rsidR="0054241C">
        <w:rPr>
          <w:rFonts w:ascii="Times New Roman" w:hAnsi="Times New Roman"/>
          <w:sz w:val="24"/>
          <w:szCs w:val="24"/>
        </w:rPr>
        <w:t xml:space="preserve">jakýmkoliv </w:t>
      </w:r>
      <w:r>
        <w:rPr>
          <w:rFonts w:ascii="Times New Roman" w:hAnsi="Times New Roman"/>
          <w:sz w:val="24"/>
          <w:szCs w:val="24"/>
        </w:rPr>
        <w:t>právem závazkovým či věcným ve prospěch třetí osoby.</w:t>
      </w:r>
    </w:p>
    <w:p w14:paraId="1C8BAF67" w14:textId="52F56E24" w:rsidR="006F7A9C" w:rsidRPr="00B57AD7" w:rsidRDefault="001D0233" w:rsidP="00EA0C31">
      <w:pPr>
        <w:keepNext/>
        <w:spacing w:before="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365FE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SCHVALOVACÍ DOLOŽKY</w:t>
      </w:r>
    </w:p>
    <w:p w14:paraId="37AB5404" w14:textId="5F1B35A0" w:rsidR="0046705B" w:rsidRDefault="00151619" w:rsidP="000B2DE7">
      <w:pPr>
        <w:pStyle w:val="Zkladntex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V.1. </w:t>
      </w:r>
      <w:r w:rsidR="0046705B">
        <w:rPr>
          <w:rFonts w:ascii="Times New Roman" w:hAnsi="Times New Roman"/>
          <w:sz w:val="24"/>
          <w:szCs w:val="24"/>
        </w:rPr>
        <w:t xml:space="preserve">Směnu nemovitostí schválilo Zastupitelstvo města Náchoda </w:t>
      </w:r>
      <w:r w:rsidR="009741D0">
        <w:rPr>
          <w:rFonts w:ascii="Times New Roman" w:hAnsi="Times New Roman"/>
          <w:sz w:val="24"/>
          <w:szCs w:val="24"/>
        </w:rPr>
        <w:t>dne 0</w:t>
      </w:r>
      <w:r w:rsidR="00F63C45">
        <w:rPr>
          <w:rFonts w:ascii="Times New Roman" w:hAnsi="Times New Roman"/>
          <w:sz w:val="24"/>
          <w:szCs w:val="24"/>
        </w:rPr>
        <w:t>9</w:t>
      </w:r>
      <w:r w:rsidR="009741D0">
        <w:rPr>
          <w:rFonts w:ascii="Times New Roman" w:hAnsi="Times New Roman"/>
          <w:sz w:val="24"/>
          <w:szCs w:val="24"/>
        </w:rPr>
        <w:t>.1</w:t>
      </w:r>
      <w:r w:rsidR="00F63C45">
        <w:rPr>
          <w:rFonts w:ascii="Times New Roman" w:hAnsi="Times New Roman"/>
          <w:sz w:val="24"/>
          <w:szCs w:val="24"/>
        </w:rPr>
        <w:t>2</w:t>
      </w:r>
      <w:r w:rsidR="009741D0">
        <w:rPr>
          <w:rFonts w:ascii="Times New Roman" w:hAnsi="Times New Roman"/>
          <w:sz w:val="24"/>
          <w:szCs w:val="24"/>
        </w:rPr>
        <w:t>.201</w:t>
      </w:r>
      <w:r w:rsidR="00F63C45">
        <w:rPr>
          <w:rFonts w:ascii="Times New Roman" w:hAnsi="Times New Roman"/>
          <w:sz w:val="24"/>
          <w:szCs w:val="24"/>
        </w:rPr>
        <w:t>9</w:t>
      </w:r>
      <w:r w:rsidR="009741D0">
        <w:rPr>
          <w:rFonts w:ascii="Times New Roman" w:hAnsi="Times New Roman"/>
          <w:sz w:val="24"/>
          <w:szCs w:val="24"/>
        </w:rPr>
        <w:t xml:space="preserve"> </w:t>
      </w:r>
      <w:r w:rsidR="0046705B">
        <w:rPr>
          <w:rFonts w:ascii="Times New Roman" w:hAnsi="Times New Roman"/>
          <w:sz w:val="24"/>
          <w:szCs w:val="24"/>
        </w:rPr>
        <w:t xml:space="preserve">svým usnesením </w:t>
      </w:r>
      <w:r w:rsidR="009741D0">
        <w:rPr>
          <w:rFonts w:ascii="Times New Roman" w:hAnsi="Times New Roman"/>
          <w:sz w:val="24"/>
          <w:szCs w:val="24"/>
        </w:rPr>
        <w:t xml:space="preserve">pod bodem </w:t>
      </w:r>
      <w:r w:rsidR="00D709BC">
        <w:rPr>
          <w:rFonts w:ascii="Times New Roman" w:hAnsi="Times New Roman"/>
          <w:sz w:val="24"/>
          <w:szCs w:val="24"/>
        </w:rPr>
        <w:t>II</w:t>
      </w:r>
      <w:r w:rsidR="009741D0">
        <w:rPr>
          <w:rFonts w:ascii="Times New Roman" w:hAnsi="Times New Roman"/>
          <w:sz w:val="24"/>
          <w:szCs w:val="24"/>
        </w:rPr>
        <w:t xml:space="preserve">. </w:t>
      </w:r>
      <w:r w:rsidR="00D709BC">
        <w:rPr>
          <w:rFonts w:ascii="Times New Roman" w:hAnsi="Times New Roman"/>
          <w:sz w:val="24"/>
          <w:szCs w:val="24"/>
        </w:rPr>
        <w:t>e</w:t>
      </w:r>
      <w:r w:rsidR="009741D0" w:rsidRPr="009741D0">
        <w:rPr>
          <w:rFonts w:ascii="Times New Roman" w:hAnsi="Times New Roman"/>
          <w:sz w:val="24"/>
          <w:szCs w:val="24"/>
        </w:rPr>
        <w:t>/</w:t>
      </w:r>
      <w:r w:rsidR="009741D0">
        <w:rPr>
          <w:rFonts w:ascii="Times New Roman" w:hAnsi="Times New Roman"/>
          <w:sz w:val="24"/>
          <w:szCs w:val="24"/>
        </w:rPr>
        <w:t xml:space="preserve">, pod číslem akce </w:t>
      </w:r>
      <w:r w:rsidR="00D709BC">
        <w:rPr>
          <w:rFonts w:ascii="Times New Roman" w:hAnsi="Times New Roman"/>
          <w:sz w:val="24"/>
          <w:szCs w:val="24"/>
        </w:rPr>
        <w:t>15527</w:t>
      </w:r>
      <w:r w:rsidR="009741D0" w:rsidRPr="009741D0">
        <w:rPr>
          <w:rFonts w:ascii="Times New Roman" w:hAnsi="Times New Roman"/>
          <w:sz w:val="24"/>
          <w:szCs w:val="24"/>
        </w:rPr>
        <w:t>/201</w:t>
      </w:r>
      <w:r w:rsidR="00F63C45">
        <w:rPr>
          <w:rFonts w:ascii="Times New Roman" w:hAnsi="Times New Roman"/>
          <w:sz w:val="24"/>
          <w:szCs w:val="24"/>
        </w:rPr>
        <w:t>9</w:t>
      </w:r>
      <w:r w:rsidR="009741D0" w:rsidRPr="009741D0">
        <w:rPr>
          <w:rFonts w:ascii="Times New Roman" w:hAnsi="Times New Roman"/>
          <w:sz w:val="24"/>
          <w:szCs w:val="24"/>
        </w:rPr>
        <w:t>.</w:t>
      </w:r>
    </w:p>
    <w:p w14:paraId="5BAF1BAE" w14:textId="6BF4D015" w:rsidR="00151619" w:rsidRPr="00151619" w:rsidRDefault="00151619" w:rsidP="005F42BB">
      <w:pPr>
        <w:pStyle w:val="Zkladntex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V.2. </w:t>
      </w:r>
      <w:r w:rsidRPr="00151619">
        <w:rPr>
          <w:rFonts w:ascii="Times New Roman" w:hAnsi="Times New Roman"/>
          <w:sz w:val="24"/>
          <w:szCs w:val="24"/>
        </w:rPr>
        <w:t xml:space="preserve">Záměr obce směnit předmět převodu uvedený v této smlouvě byl zveřejněn vyvěšením na úřední desce Městského úřadu v Náchodě od </w:t>
      </w:r>
      <w:r>
        <w:rPr>
          <w:rFonts w:ascii="Times New Roman" w:hAnsi="Times New Roman"/>
          <w:sz w:val="24"/>
          <w:szCs w:val="24"/>
        </w:rPr>
        <w:t>1</w:t>
      </w:r>
      <w:r w:rsidR="00D709BC">
        <w:rPr>
          <w:rFonts w:ascii="Times New Roman" w:hAnsi="Times New Roman"/>
          <w:sz w:val="24"/>
          <w:szCs w:val="24"/>
        </w:rPr>
        <w:t>8</w:t>
      </w:r>
      <w:r w:rsidRPr="00151619">
        <w:rPr>
          <w:rFonts w:ascii="Times New Roman" w:hAnsi="Times New Roman"/>
          <w:sz w:val="24"/>
          <w:szCs w:val="24"/>
        </w:rPr>
        <w:t>.</w:t>
      </w:r>
      <w:r w:rsidR="00D709BC">
        <w:rPr>
          <w:rFonts w:ascii="Times New Roman" w:hAnsi="Times New Roman"/>
          <w:sz w:val="24"/>
          <w:szCs w:val="24"/>
        </w:rPr>
        <w:t>11</w:t>
      </w:r>
      <w:r w:rsidRPr="00151619">
        <w:rPr>
          <w:rFonts w:ascii="Times New Roman" w:hAnsi="Times New Roman"/>
          <w:sz w:val="24"/>
          <w:szCs w:val="24"/>
        </w:rPr>
        <w:t xml:space="preserve">.2019 do </w:t>
      </w:r>
      <w:r w:rsidR="00D709BC">
        <w:rPr>
          <w:rFonts w:ascii="Times New Roman" w:hAnsi="Times New Roman"/>
          <w:sz w:val="24"/>
          <w:szCs w:val="24"/>
        </w:rPr>
        <w:t>03</w:t>
      </w:r>
      <w:r w:rsidRPr="00151619">
        <w:rPr>
          <w:rFonts w:ascii="Times New Roman" w:hAnsi="Times New Roman"/>
          <w:sz w:val="24"/>
          <w:szCs w:val="24"/>
        </w:rPr>
        <w:t>.</w:t>
      </w:r>
      <w:r w:rsidR="00D709BC">
        <w:rPr>
          <w:rFonts w:ascii="Times New Roman" w:hAnsi="Times New Roman"/>
          <w:sz w:val="24"/>
          <w:szCs w:val="24"/>
        </w:rPr>
        <w:t>12</w:t>
      </w:r>
      <w:r w:rsidRPr="00151619">
        <w:rPr>
          <w:rFonts w:ascii="Times New Roman" w:hAnsi="Times New Roman"/>
          <w:sz w:val="24"/>
          <w:szCs w:val="24"/>
        </w:rPr>
        <w:t>.2019.</w:t>
      </w:r>
    </w:p>
    <w:p w14:paraId="3417863D" w14:textId="7435ADEE" w:rsidR="00E81274" w:rsidRPr="00860B29" w:rsidRDefault="00E81274" w:rsidP="00EA0C31">
      <w:pPr>
        <w:keepNext/>
        <w:spacing w:before="480"/>
        <w:jc w:val="center"/>
        <w:rPr>
          <w:rFonts w:ascii="Times New Roman" w:hAnsi="Times New Roman"/>
          <w:b/>
          <w:sz w:val="24"/>
          <w:szCs w:val="24"/>
        </w:rPr>
      </w:pPr>
      <w:r w:rsidRPr="00E81274">
        <w:rPr>
          <w:rFonts w:ascii="Times New Roman" w:hAnsi="Times New Roman"/>
          <w:b/>
          <w:sz w:val="24"/>
          <w:szCs w:val="24"/>
        </w:rPr>
        <w:t>VI. REGISTR SMLUV</w:t>
      </w:r>
    </w:p>
    <w:p w14:paraId="713EAF09" w14:textId="5E745213" w:rsidR="00E81274" w:rsidRPr="00860B29" w:rsidRDefault="00702FBB" w:rsidP="00860B29">
      <w:pPr>
        <w:pStyle w:val="Zkladntex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VI.1. </w:t>
      </w:r>
      <w:r w:rsidR="00E81274" w:rsidRPr="00860B29">
        <w:rPr>
          <w:rFonts w:ascii="Times New Roman" w:hAnsi="Times New Roman"/>
          <w:sz w:val="24"/>
          <w:szCs w:val="24"/>
        </w:rPr>
        <w:t>Tato smlouva podléhá uve</w:t>
      </w:r>
      <w:r w:rsidR="00E81274" w:rsidRPr="00860B29">
        <w:rPr>
          <w:rFonts w:ascii="Times New Roman" w:hAnsi="Times New Roman" w:hint="eastAsia"/>
          <w:sz w:val="24"/>
          <w:szCs w:val="24"/>
        </w:rPr>
        <w:t>ř</w:t>
      </w:r>
      <w:r w:rsidR="00E81274" w:rsidRPr="00860B29">
        <w:rPr>
          <w:rFonts w:ascii="Times New Roman" w:hAnsi="Times New Roman"/>
          <w:sz w:val="24"/>
          <w:szCs w:val="24"/>
        </w:rPr>
        <w:t>ejn</w:t>
      </w:r>
      <w:r w:rsidR="00E81274" w:rsidRPr="00860B29">
        <w:rPr>
          <w:rFonts w:ascii="Times New Roman" w:hAnsi="Times New Roman" w:hint="eastAsia"/>
          <w:sz w:val="24"/>
          <w:szCs w:val="24"/>
        </w:rPr>
        <w:t>ě</w:t>
      </w:r>
      <w:r w:rsidR="00E81274" w:rsidRPr="00860B29">
        <w:rPr>
          <w:rFonts w:ascii="Times New Roman" w:hAnsi="Times New Roman"/>
          <w:sz w:val="24"/>
          <w:szCs w:val="24"/>
        </w:rPr>
        <w:t xml:space="preserve">ní v registru smluv dle zákona </w:t>
      </w:r>
      <w:r w:rsidR="00E81274" w:rsidRPr="00860B29">
        <w:rPr>
          <w:rFonts w:ascii="Times New Roman" w:hAnsi="Times New Roman" w:hint="eastAsia"/>
          <w:sz w:val="24"/>
          <w:szCs w:val="24"/>
        </w:rPr>
        <w:t>čí</w:t>
      </w:r>
      <w:r w:rsidR="00E81274" w:rsidRPr="00860B29">
        <w:rPr>
          <w:rFonts w:ascii="Times New Roman" w:hAnsi="Times New Roman"/>
          <w:sz w:val="24"/>
          <w:szCs w:val="24"/>
        </w:rPr>
        <w:t xml:space="preserve">slo 340/2015 Sb., o zvláštních podmínkách </w:t>
      </w:r>
      <w:r w:rsidR="00E81274">
        <w:rPr>
          <w:rFonts w:ascii="Times New Roman" w:hAnsi="Times New Roman"/>
          <w:sz w:val="24"/>
          <w:szCs w:val="24"/>
        </w:rPr>
        <w:t xml:space="preserve">účinnosti některých smluv, uveřejňování těchto smluv a o registru </w:t>
      </w:r>
      <w:r w:rsidR="00E81274">
        <w:rPr>
          <w:rFonts w:ascii="Times New Roman" w:hAnsi="Times New Roman"/>
          <w:sz w:val="24"/>
          <w:szCs w:val="24"/>
        </w:rPr>
        <w:lastRenderedPageBreak/>
        <w:t>smluv (zákona o registru smluv), ve znění pozdějších předpisů</w:t>
      </w:r>
      <w:r w:rsidR="00E81274" w:rsidRPr="00860B29">
        <w:rPr>
          <w:rFonts w:ascii="Times New Roman" w:hAnsi="Times New Roman"/>
          <w:sz w:val="24"/>
          <w:szCs w:val="24"/>
        </w:rPr>
        <w:t xml:space="preserve"> (dále jen „zákon o registru smluv“).</w:t>
      </w:r>
    </w:p>
    <w:p w14:paraId="0CCDE116" w14:textId="110D13B1" w:rsidR="00E81274" w:rsidRPr="00860B29" w:rsidRDefault="00702FBB" w:rsidP="00860B29">
      <w:pPr>
        <w:pStyle w:val="Zkladntex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VI.2. </w:t>
      </w:r>
      <w:r w:rsidR="00E81274" w:rsidRPr="00860B29">
        <w:rPr>
          <w:rFonts w:ascii="Times New Roman" w:hAnsi="Times New Roman"/>
          <w:sz w:val="24"/>
          <w:szCs w:val="24"/>
        </w:rPr>
        <w:t>Smlouvu bez zbyte</w:t>
      </w:r>
      <w:r w:rsidR="00E81274" w:rsidRPr="00860B29">
        <w:rPr>
          <w:rFonts w:ascii="Times New Roman" w:hAnsi="Times New Roman" w:hint="eastAsia"/>
          <w:sz w:val="24"/>
          <w:szCs w:val="24"/>
        </w:rPr>
        <w:t>č</w:t>
      </w:r>
      <w:r w:rsidR="00E81274" w:rsidRPr="00860B29">
        <w:rPr>
          <w:rFonts w:ascii="Times New Roman" w:hAnsi="Times New Roman"/>
          <w:sz w:val="24"/>
          <w:szCs w:val="24"/>
        </w:rPr>
        <w:t xml:space="preserve">ného odkladu, </w:t>
      </w:r>
      <w:r w:rsidR="006B719A">
        <w:rPr>
          <w:rFonts w:ascii="Times New Roman" w:hAnsi="Times New Roman"/>
          <w:sz w:val="24"/>
          <w:szCs w:val="24"/>
        </w:rPr>
        <w:t>zašle</w:t>
      </w:r>
      <w:r w:rsidR="00EA4082">
        <w:rPr>
          <w:rFonts w:ascii="Times New Roman" w:hAnsi="Times New Roman"/>
          <w:sz w:val="24"/>
          <w:szCs w:val="24"/>
        </w:rPr>
        <w:t xml:space="preserve"> správci registru smluv</w:t>
      </w:r>
      <w:r w:rsidR="006B719A">
        <w:rPr>
          <w:rFonts w:ascii="Times New Roman" w:hAnsi="Times New Roman"/>
          <w:sz w:val="24"/>
          <w:szCs w:val="24"/>
        </w:rPr>
        <w:t xml:space="preserve"> k </w:t>
      </w:r>
      <w:r w:rsidR="00E81274" w:rsidRPr="00860B29">
        <w:rPr>
          <w:rFonts w:ascii="Times New Roman" w:hAnsi="Times New Roman"/>
          <w:sz w:val="24"/>
          <w:szCs w:val="24"/>
        </w:rPr>
        <w:t>uve</w:t>
      </w:r>
      <w:r w:rsidR="00E81274" w:rsidRPr="00860B29">
        <w:rPr>
          <w:rFonts w:ascii="Times New Roman" w:hAnsi="Times New Roman" w:hint="eastAsia"/>
          <w:sz w:val="24"/>
          <w:szCs w:val="24"/>
        </w:rPr>
        <w:t>ř</w:t>
      </w:r>
      <w:r w:rsidR="00E81274" w:rsidRPr="00860B29">
        <w:rPr>
          <w:rFonts w:ascii="Times New Roman" w:hAnsi="Times New Roman"/>
          <w:sz w:val="24"/>
          <w:szCs w:val="24"/>
        </w:rPr>
        <w:t>ejn</w:t>
      </w:r>
      <w:r w:rsidR="00EA4082">
        <w:rPr>
          <w:rFonts w:ascii="Times New Roman" w:hAnsi="Times New Roman"/>
          <w:sz w:val="24"/>
          <w:szCs w:val="24"/>
        </w:rPr>
        <w:t>ěn</w:t>
      </w:r>
      <w:r w:rsidR="00E81274" w:rsidRPr="00860B29">
        <w:rPr>
          <w:rFonts w:ascii="Times New Roman" w:hAnsi="Times New Roman"/>
          <w:sz w:val="24"/>
          <w:szCs w:val="24"/>
        </w:rPr>
        <w:t xml:space="preserve">í </w:t>
      </w:r>
      <w:r w:rsidR="00860B29">
        <w:rPr>
          <w:rFonts w:ascii="Times New Roman" w:hAnsi="Times New Roman"/>
          <w:sz w:val="24"/>
          <w:szCs w:val="24"/>
        </w:rPr>
        <w:t>m</w:t>
      </w:r>
      <w:r w:rsidR="00E81274">
        <w:rPr>
          <w:rFonts w:ascii="Times New Roman" w:hAnsi="Times New Roman"/>
          <w:sz w:val="24"/>
          <w:szCs w:val="24"/>
        </w:rPr>
        <w:t>ěsto Náchod</w:t>
      </w:r>
      <w:r w:rsidR="00E81274" w:rsidRPr="00860B29">
        <w:rPr>
          <w:rFonts w:ascii="Times New Roman" w:hAnsi="Times New Roman"/>
          <w:sz w:val="24"/>
          <w:szCs w:val="24"/>
        </w:rPr>
        <w:t>. P</w:t>
      </w:r>
      <w:r w:rsidR="00E81274" w:rsidRPr="00860B29">
        <w:rPr>
          <w:rFonts w:ascii="Times New Roman" w:hAnsi="Times New Roman" w:hint="eastAsia"/>
          <w:sz w:val="24"/>
          <w:szCs w:val="24"/>
        </w:rPr>
        <w:t>ř</w:t>
      </w:r>
      <w:r w:rsidR="00E81274" w:rsidRPr="00860B29">
        <w:rPr>
          <w:rFonts w:ascii="Times New Roman" w:hAnsi="Times New Roman"/>
          <w:sz w:val="24"/>
          <w:szCs w:val="24"/>
        </w:rPr>
        <w:t>i uve</w:t>
      </w:r>
      <w:r w:rsidR="00E81274" w:rsidRPr="00860B29">
        <w:rPr>
          <w:rFonts w:ascii="Times New Roman" w:hAnsi="Times New Roman" w:hint="eastAsia"/>
          <w:sz w:val="24"/>
          <w:szCs w:val="24"/>
        </w:rPr>
        <w:t>ř</w:t>
      </w:r>
      <w:r w:rsidR="00E81274" w:rsidRPr="00860B29">
        <w:rPr>
          <w:rFonts w:ascii="Times New Roman" w:hAnsi="Times New Roman"/>
          <w:sz w:val="24"/>
          <w:szCs w:val="24"/>
        </w:rPr>
        <w:t>ejn</w:t>
      </w:r>
      <w:r w:rsidR="00E81274" w:rsidRPr="00860B29">
        <w:rPr>
          <w:rFonts w:ascii="Times New Roman" w:hAnsi="Times New Roman" w:hint="eastAsia"/>
          <w:sz w:val="24"/>
          <w:szCs w:val="24"/>
        </w:rPr>
        <w:t>ě</w:t>
      </w:r>
      <w:r w:rsidR="00E81274" w:rsidRPr="00860B29">
        <w:rPr>
          <w:rFonts w:ascii="Times New Roman" w:hAnsi="Times New Roman"/>
          <w:sz w:val="24"/>
          <w:szCs w:val="24"/>
        </w:rPr>
        <w:t xml:space="preserve">ní je </w:t>
      </w:r>
      <w:r w:rsidR="00860B29">
        <w:rPr>
          <w:rFonts w:ascii="Times New Roman" w:hAnsi="Times New Roman"/>
          <w:sz w:val="24"/>
          <w:szCs w:val="24"/>
        </w:rPr>
        <w:t>m</w:t>
      </w:r>
      <w:r w:rsidR="006B719A">
        <w:rPr>
          <w:rFonts w:ascii="Times New Roman" w:hAnsi="Times New Roman"/>
          <w:sz w:val="24"/>
          <w:szCs w:val="24"/>
        </w:rPr>
        <w:t>ěsto Náchod</w:t>
      </w:r>
      <w:r>
        <w:rPr>
          <w:rFonts w:ascii="Times New Roman" w:hAnsi="Times New Roman"/>
          <w:sz w:val="24"/>
          <w:szCs w:val="24"/>
        </w:rPr>
        <w:t xml:space="preserve"> </w:t>
      </w:r>
      <w:r w:rsidR="00E81274" w:rsidRPr="00860B29">
        <w:rPr>
          <w:rFonts w:ascii="Times New Roman" w:hAnsi="Times New Roman"/>
          <w:sz w:val="24"/>
          <w:szCs w:val="24"/>
        </w:rPr>
        <w:t>povinn</w:t>
      </w:r>
      <w:r w:rsidR="006B719A">
        <w:rPr>
          <w:rFonts w:ascii="Times New Roman" w:hAnsi="Times New Roman"/>
          <w:sz w:val="24"/>
          <w:szCs w:val="24"/>
        </w:rPr>
        <w:t>o</w:t>
      </w:r>
      <w:r w:rsidR="00E81274" w:rsidRPr="00860B29">
        <w:rPr>
          <w:rFonts w:ascii="Times New Roman" w:hAnsi="Times New Roman"/>
          <w:sz w:val="24"/>
          <w:szCs w:val="24"/>
        </w:rPr>
        <w:t xml:space="preserve"> postupovat tak, aby nebyla ohrožena doba zahájení pln</w:t>
      </w:r>
      <w:r w:rsidR="00E81274" w:rsidRPr="00860B29">
        <w:rPr>
          <w:rFonts w:ascii="Times New Roman" w:hAnsi="Times New Roman" w:hint="eastAsia"/>
          <w:sz w:val="24"/>
          <w:szCs w:val="24"/>
        </w:rPr>
        <w:t>ě</w:t>
      </w:r>
      <w:r w:rsidR="00E81274" w:rsidRPr="00860B29">
        <w:rPr>
          <w:rFonts w:ascii="Times New Roman" w:hAnsi="Times New Roman"/>
          <w:sz w:val="24"/>
          <w:szCs w:val="24"/>
        </w:rPr>
        <w:t>ní ze smlouvy, pokud si ji smluvní strany sjednaly, p</w:t>
      </w:r>
      <w:r w:rsidR="00E81274" w:rsidRPr="00860B29">
        <w:rPr>
          <w:rFonts w:ascii="Times New Roman" w:hAnsi="Times New Roman" w:hint="eastAsia"/>
          <w:sz w:val="24"/>
          <w:szCs w:val="24"/>
        </w:rPr>
        <w:t>ří</w:t>
      </w:r>
      <w:r w:rsidR="00E81274" w:rsidRPr="00860B29">
        <w:rPr>
          <w:rFonts w:ascii="Times New Roman" w:hAnsi="Times New Roman"/>
          <w:sz w:val="24"/>
          <w:szCs w:val="24"/>
        </w:rPr>
        <w:t>padn</w:t>
      </w:r>
      <w:r w:rsidR="00E81274" w:rsidRPr="00860B29">
        <w:rPr>
          <w:rFonts w:ascii="Times New Roman" w:hAnsi="Times New Roman" w:hint="eastAsia"/>
          <w:sz w:val="24"/>
          <w:szCs w:val="24"/>
        </w:rPr>
        <w:t>ě</w:t>
      </w:r>
      <w:r w:rsidR="00E81274" w:rsidRPr="00860B29">
        <w:rPr>
          <w:rFonts w:ascii="Times New Roman" w:hAnsi="Times New Roman"/>
          <w:sz w:val="24"/>
          <w:szCs w:val="24"/>
        </w:rPr>
        <w:t xml:space="preserve"> vyplývá-li z ú</w:t>
      </w:r>
      <w:r w:rsidR="00E81274" w:rsidRPr="00860B29">
        <w:rPr>
          <w:rFonts w:ascii="Times New Roman" w:hAnsi="Times New Roman" w:hint="eastAsia"/>
          <w:sz w:val="24"/>
          <w:szCs w:val="24"/>
        </w:rPr>
        <w:t>č</w:t>
      </w:r>
      <w:r w:rsidR="00E81274" w:rsidRPr="00860B29">
        <w:rPr>
          <w:rFonts w:ascii="Times New Roman" w:hAnsi="Times New Roman"/>
          <w:sz w:val="24"/>
          <w:szCs w:val="24"/>
        </w:rPr>
        <w:t>elu smlouvy.</w:t>
      </w:r>
    </w:p>
    <w:p w14:paraId="5140C35C" w14:textId="4F6B7AD2" w:rsidR="00E81274" w:rsidRPr="00860B29" w:rsidRDefault="00702FBB" w:rsidP="00860B29">
      <w:pPr>
        <w:pStyle w:val="Zkladntex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VI.3. </w:t>
      </w:r>
      <w:r w:rsidR="006B719A">
        <w:rPr>
          <w:rFonts w:ascii="Times New Roman" w:hAnsi="Times New Roman"/>
          <w:sz w:val="24"/>
          <w:szCs w:val="24"/>
        </w:rPr>
        <w:t>i</w:t>
      </w:r>
      <w:r w:rsidR="00E81274" w:rsidRPr="00860B29">
        <w:rPr>
          <w:rFonts w:ascii="Times New Roman" w:hAnsi="Times New Roman"/>
          <w:sz w:val="24"/>
          <w:szCs w:val="24"/>
        </w:rPr>
        <w:t>nnogy</w:t>
      </w:r>
      <w:r w:rsidR="006B719A">
        <w:rPr>
          <w:rFonts w:ascii="Times New Roman" w:hAnsi="Times New Roman"/>
          <w:sz w:val="24"/>
          <w:szCs w:val="24"/>
        </w:rPr>
        <w:t xml:space="preserve"> Energo</w:t>
      </w:r>
      <w:r w:rsidR="00E81274" w:rsidRPr="00860B29">
        <w:rPr>
          <w:rFonts w:ascii="Times New Roman" w:hAnsi="Times New Roman"/>
          <w:sz w:val="24"/>
          <w:szCs w:val="24"/>
        </w:rPr>
        <w:t xml:space="preserve"> prohlašuje, že tato smlouva neobsahuje obchodní tajemství, jež by nebylo možné uve</w:t>
      </w:r>
      <w:r w:rsidR="00E81274" w:rsidRPr="00860B29">
        <w:rPr>
          <w:rFonts w:ascii="Times New Roman" w:hAnsi="Times New Roman" w:hint="eastAsia"/>
          <w:sz w:val="24"/>
          <w:szCs w:val="24"/>
        </w:rPr>
        <w:t>ř</w:t>
      </w:r>
      <w:r w:rsidR="00E81274" w:rsidRPr="00860B29">
        <w:rPr>
          <w:rFonts w:ascii="Times New Roman" w:hAnsi="Times New Roman"/>
          <w:sz w:val="24"/>
          <w:szCs w:val="24"/>
        </w:rPr>
        <w:t>ejnit.</w:t>
      </w:r>
    </w:p>
    <w:p w14:paraId="3C938D5E" w14:textId="767C591B" w:rsidR="00E81274" w:rsidRPr="00860B29" w:rsidRDefault="00702FBB" w:rsidP="00860B29">
      <w:pPr>
        <w:pStyle w:val="Zkladntex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VI.4. </w:t>
      </w:r>
      <w:r w:rsidR="006B719A">
        <w:rPr>
          <w:rFonts w:ascii="Times New Roman" w:hAnsi="Times New Roman"/>
          <w:sz w:val="24"/>
          <w:szCs w:val="24"/>
        </w:rPr>
        <w:t>Město Náchod</w:t>
      </w:r>
      <w:r w:rsidR="00E81274" w:rsidRPr="00860B29">
        <w:rPr>
          <w:rFonts w:ascii="Times New Roman" w:hAnsi="Times New Roman"/>
          <w:sz w:val="24"/>
          <w:szCs w:val="24"/>
        </w:rPr>
        <w:t>, v souladu se zákonem o registru smluv</w:t>
      </w:r>
      <w:r>
        <w:rPr>
          <w:rFonts w:ascii="Times New Roman" w:hAnsi="Times New Roman"/>
          <w:sz w:val="24"/>
          <w:szCs w:val="24"/>
        </w:rPr>
        <w:t>,</w:t>
      </w:r>
      <w:r w:rsidR="00E81274" w:rsidRPr="00860B29">
        <w:rPr>
          <w:rFonts w:ascii="Times New Roman" w:hAnsi="Times New Roman"/>
          <w:sz w:val="24"/>
          <w:szCs w:val="24"/>
        </w:rPr>
        <w:t xml:space="preserve"> zajistí, aby p</w:t>
      </w:r>
      <w:r w:rsidR="00E81274" w:rsidRPr="00860B29">
        <w:rPr>
          <w:rFonts w:ascii="Times New Roman" w:hAnsi="Times New Roman" w:hint="eastAsia"/>
          <w:sz w:val="24"/>
          <w:szCs w:val="24"/>
        </w:rPr>
        <w:t>ř</w:t>
      </w:r>
      <w:r w:rsidR="00E81274" w:rsidRPr="00860B29">
        <w:rPr>
          <w:rFonts w:ascii="Times New Roman" w:hAnsi="Times New Roman"/>
          <w:sz w:val="24"/>
          <w:szCs w:val="24"/>
        </w:rPr>
        <w:t>i uve</w:t>
      </w:r>
      <w:r w:rsidR="00E81274" w:rsidRPr="00860B29">
        <w:rPr>
          <w:rFonts w:ascii="Times New Roman" w:hAnsi="Times New Roman" w:hint="eastAsia"/>
          <w:sz w:val="24"/>
          <w:szCs w:val="24"/>
        </w:rPr>
        <w:t>ř</w:t>
      </w:r>
      <w:r w:rsidR="00E81274" w:rsidRPr="00860B29">
        <w:rPr>
          <w:rFonts w:ascii="Times New Roman" w:hAnsi="Times New Roman"/>
          <w:sz w:val="24"/>
          <w:szCs w:val="24"/>
        </w:rPr>
        <w:t>ejn</w:t>
      </w:r>
      <w:r w:rsidR="00E81274" w:rsidRPr="00860B29">
        <w:rPr>
          <w:rFonts w:ascii="Times New Roman" w:hAnsi="Times New Roman" w:hint="eastAsia"/>
          <w:sz w:val="24"/>
          <w:szCs w:val="24"/>
        </w:rPr>
        <w:t>ě</w:t>
      </w:r>
      <w:r w:rsidR="00E81274" w:rsidRPr="00860B29">
        <w:rPr>
          <w:rFonts w:ascii="Times New Roman" w:hAnsi="Times New Roman"/>
          <w:sz w:val="24"/>
          <w:szCs w:val="24"/>
        </w:rPr>
        <w:t>ní této smlouvy nebyly uve</w:t>
      </w:r>
      <w:r w:rsidR="00E81274" w:rsidRPr="00860B29">
        <w:rPr>
          <w:rFonts w:ascii="Times New Roman" w:hAnsi="Times New Roman" w:hint="eastAsia"/>
          <w:sz w:val="24"/>
          <w:szCs w:val="24"/>
        </w:rPr>
        <w:t>ř</w:t>
      </w:r>
      <w:r w:rsidR="00E81274" w:rsidRPr="00860B29">
        <w:rPr>
          <w:rFonts w:ascii="Times New Roman" w:hAnsi="Times New Roman"/>
          <w:sz w:val="24"/>
          <w:szCs w:val="24"/>
        </w:rPr>
        <w:t>ejn</w:t>
      </w:r>
      <w:r w:rsidR="00E81274" w:rsidRPr="00860B29">
        <w:rPr>
          <w:rFonts w:ascii="Times New Roman" w:hAnsi="Times New Roman" w:hint="eastAsia"/>
          <w:sz w:val="24"/>
          <w:szCs w:val="24"/>
        </w:rPr>
        <w:t>ě</w:t>
      </w:r>
      <w:r w:rsidR="00E81274" w:rsidRPr="00860B29">
        <w:rPr>
          <w:rFonts w:ascii="Times New Roman" w:hAnsi="Times New Roman"/>
          <w:sz w:val="24"/>
          <w:szCs w:val="24"/>
        </w:rPr>
        <w:t>ny informace, které podle platných právních p</w:t>
      </w:r>
      <w:r w:rsidR="00E81274" w:rsidRPr="00860B29">
        <w:rPr>
          <w:rFonts w:ascii="Times New Roman" w:hAnsi="Times New Roman" w:hint="eastAsia"/>
          <w:sz w:val="24"/>
          <w:szCs w:val="24"/>
        </w:rPr>
        <w:t>ř</w:t>
      </w:r>
      <w:r w:rsidR="00E81274" w:rsidRPr="00860B29">
        <w:rPr>
          <w:rFonts w:ascii="Times New Roman" w:hAnsi="Times New Roman"/>
          <w:sz w:val="24"/>
          <w:szCs w:val="24"/>
        </w:rPr>
        <w:t>edpis</w:t>
      </w:r>
      <w:r w:rsidR="00E81274" w:rsidRPr="00860B29">
        <w:rPr>
          <w:rFonts w:ascii="Times New Roman" w:hAnsi="Times New Roman" w:hint="eastAsia"/>
          <w:sz w:val="24"/>
          <w:szCs w:val="24"/>
        </w:rPr>
        <w:t>ů</w:t>
      </w:r>
      <w:r w:rsidR="00E81274" w:rsidRPr="00860B29">
        <w:rPr>
          <w:rFonts w:ascii="Times New Roman" w:hAnsi="Times New Roman"/>
          <w:sz w:val="24"/>
          <w:szCs w:val="24"/>
        </w:rPr>
        <w:t xml:space="preserve"> nelze uve</w:t>
      </w:r>
      <w:r w:rsidR="00E81274" w:rsidRPr="00860B29">
        <w:rPr>
          <w:rFonts w:ascii="Times New Roman" w:hAnsi="Times New Roman" w:hint="eastAsia"/>
          <w:sz w:val="24"/>
          <w:szCs w:val="24"/>
        </w:rPr>
        <w:t>ř</w:t>
      </w:r>
      <w:r w:rsidR="00E81274" w:rsidRPr="00860B29">
        <w:rPr>
          <w:rFonts w:ascii="Times New Roman" w:hAnsi="Times New Roman"/>
          <w:sz w:val="24"/>
          <w:szCs w:val="24"/>
        </w:rPr>
        <w:t>ejnit (nap</w:t>
      </w:r>
      <w:r w:rsidR="00E81274" w:rsidRPr="00860B29">
        <w:rPr>
          <w:rFonts w:ascii="Times New Roman" w:hAnsi="Times New Roman" w:hint="eastAsia"/>
          <w:sz w:val="24"/>
          <w:szCs w:val="24"/>
        </w:rPr>
        <w:t>ří</w:t>
      </w:r>
      <w:r w:rsidR="00E81274" w:rsidRPr="00860B29">
        <w:rPr>
          <w:rFonts w:ascii="Times New Roman" w:hAnsi="Times New Roman"/>
          <w:sz w:val="24"/>
          <w:szCs w:val="24"/>
        </w:rPr>
        <w:t xml:space="preserve">klad osobní </w:t>
      </w:r>
      <w:r w:rsidR="00E81274" w:rsidRPr="00860B29">
        <w:rPr>
          <w:rFonts w:ascii="Times New Roman" w:hAnsi="Times New Roman" w:hint="eastAsia"/>
          <w:sz w:val="24"/>
          <w:szCs w:val="24"/>
        </w:rPr>
        <w:t>ú</w:t>
      </w:r>
      <w:r w:rsidR="00E81274" w:rsidRPr="00860B29">
        <w:rPr>
          <w:rFonts w:ascii="Times New Roman" w:hAnsi="Times New Roman"/>
          <w:sz w:val="24"/>
          <w:szCs w:val="24"/>
        </w:rPr>
        <w:t>daje zam</w:t>
      </w:r>
      <w:r w:rsidR="00E81274" w:rsidRPr="00860B29">
        <w:rPr>
          <w:rFonts w:ascii="Times New Roman" w:hAnsi="Times New Roman" w:hint="eastAsia"/>
          <w:sz w:val="24"/>
          <w:szCs w:val="24"/>
        </w:rPr>
        <w:t>ě</w:t>
      </w:r>
      <w:r w:rsidR="00E81274" w:rsidRPr="00860B29">
        <w:rPr>
          <w:rFonts w:ascii="Times New Roman" w:hAnsi="Times New Roman"/>
          <w:sz w:val="24"/>
          <w:szCs w:val="24"/>
        </w:rPr>
        <w:t>stnanc</w:t>
      </w:r>
      <w:r w:rsidR="00E81274" w:rsidRPr="00860B29">
        <w:rPr>
          <w:rFonts w:ascii="Times New Roman" w:hAnsi="Times New Roman" w:hint="eastAsia"/>
          <w:sz w:val="24"/>
          <w:szCs w:val="24"/>
        </w:rPr>
        <w:t>ů</w:t>
      </w:r>
      <w:r w:rsidR="00E81274" w:rsidRPr="00860B29">
        <w:rPr>
          <w:rFonts w:ascii="Times New Roman" w:hAnsi="Times New Roman"/>
          <w:sz w:val="24"/>
          <w:szCs w:val="24"/>
        </w:rPr>
        <w:t xml:space="preserve"> innogy</w:t>
      </w:r>
      <w:r w:rsidR="006B719A">
        <w:rPr>
          <w:rFonts w:ascii="Times New Roman" w:hAnsi="Times New Roman"/>
          <w:sz w:val="24"/>
          <w:szCs w:val="24"/>
        </w:rPr>
        <w:t xml:space="preserve"> Energo</w:t>
      </w:r>
      <w:r w:rsidR="00E81274" w:rsidRPr="00860B29">
        <w:rPr>
          <w:rFonts w:ascii="Times New Roman" w:hAnsi="Times New Roman"/>
          <w:sz w:val="24"/>
          <w:szCs w:val="24"/>
        </w:rPr>
        <w:t>, pracovní pozice a jejich e</w:t>
      </w:r>
      <w:r w:rsidR="005F42BB">
        <w:rPr>
          <w:rFonts w:ascii="Times New Roman" w:hAnsi="Times New Roman"/>
          <w:sz w:val="24"/>
          <w:szCs w:val="24"/>
        </w:rPr>
        <w:t>-</w:t>
      </w:r>
      <w:r w:rsidR="00E81274" w:rsidRPr="00860B29">
        <w:rPr>
          <w:rFonts w:ascii="Times New Roman" w:hAnsi="Times New Roman"/>
          <w:sz w:val="24"/>
          <w:szCs w:val="24"/>
        </w:rPr>
        <w:t xml:space="preserve">mailové adresy a tel. </w:t>
      </w:r>
      <w:r w:rsidR="00E81274" w:rsidRPr="00860B29">
        <w:rPr>
          <w:rFonts w:ascii="Times New Roman" w:hAnsi="Times New Roman" w:hint="eastAsia"/>
          <w:sz w:val="24"/>
          <w:szCs w:val="24"/>
        </w:rPr>
        <w:t>čí</w:t>
      </w:r>
      <w:r w:rsidR="00E81274" w:rsidRPr="00860B29">
        <w:rPr>
          <w:rFonts w:ascii="Times New Roman" w:hAnsi="Times New Roman"/>
          <w:sz w:val="24"/>
          <w:szCs w:val="24"/>
        </w:rPr>
        <w:t>sla) a dále, aby byly zne</w:t>
      </w:r>
      <w:r w:rsidR="00E81274" w:rsidRPr="00860B29">
        <w:rPr>
          <w:rFonts w:ascii="Times New Roman" w:hAnsi="Times New Roman" w:hint="eastAsia"/>
          <w:sz w:val="24"/>
          <w:szCs w:val="24"/>
        </w:rPr>
        <w:t>č</w:t>
      </w:r>
      <w:r w:rsidR="00E81274" w:rsidRPr="00860B29">
        <w:rPr>
          <w:rFonts w:ascii="Times New Roman" w:hAnsi="Times New Roman"/>
          <w:sz w:val="24"/>
          <w:szCs w:val="24"/>
        </w:rPr>
        <w:t>iteln</w:t>
      </w:r>
      <w:r w:rsidR="00E81274" w:rsidRPr="00860B29">
        <w:rPr>
          <w:rFonts w:ascii="Times New Roman" w:hAnsi="Times New Roman" w:hint="eastAsia"/>
          <w:sz w:val="24"/>
          <w:szCs w:val="24"/>
        </w:rPr>
        <w:t>ě</w:t>
      </w:r>
      <w:r w:rsidR="00E81274" w:rsidRPr="00860B29">
        <w:rPr>
          <w:rFonts w:ascii="Times New Roman" w:hAnsi="Times New Roman"/>
          <w:sz w:val="24"/>
          <w:szCs w:val="24"/>
        </w:rPr>
        <w:t xml:space="preserve">ny podpisy osob zastupujících smluvní strany. </w:t>
      </w:r>
    </w:p>
    <w:p w14:paraId="03A32D0A" w14:textId="02A27F4C" w:rsidR="00E81274" w:rsidRPr="00860B29" w:rsidRDefault="00702FBB" w:rsidP="00860B29">
      <w:pPr>
        <w:pStyle w:val="Zkladntex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VI.5. </w:t>
      </w:r>
      <w:r w:rsidR="00E81274" w:rsidRPr="00860B29">
        <w:rPr>
          <w:rFonts w:ascii="Times New Roman" w:hAnsi="Times New Roman"/>
          <w:sz w:val="24"/>
          <w:szCs w:val="24"/>
        </w:rPr>
        <w:t xml:space="preserve">Spolu se smlouvou zašle </w:t>
      </w:r>
      <w:r w:rsidR="00C82B7E">
        <w:rPr>
          <w:rFonts w:ascii="Times New Roman" w:hAnsi="Times New Roman"/>
          <w:sz w:val="24"/>
          <w:szCs w:val="24"/>
        </w:rPr>
        <w:t>město Náchod</w:t>
      </w:r>
      <w:r w:rsidR="00E81274" w:rsidRPr="00860B29">
        <w:rPr>
          <w:rFonts w:ascii="Times New Roman" w:hAnsi="Times New Roman"/>
          <w:sz w:val="24"/>
          <w:szCs w:val="24"/>
        </w:rPr>
        <w:t xml:space="preserve"> správci registru smluv také metadata smlouvy dle § 5 zákona o registru smluv. Pro vylou</w:t>
      </w:r>
      <w:r w:rsidR="00E81274" w:rsidRPr="00860B29">
        <w:rPr>
          <w:rFonts w:ascii="Times New Roman" w:hAnsi="Times New Roman" w:hint="eastAsia"/>
          <w:sz w:val="24"/>
          <w:szCs w:val="24"/>
        </w:rPr>
        <w:t>č</w:t>
      </w:r>
      <w:r w:rsidR="00E81274" w:rsidRPr="00860B29">
        <w:rPr>
          <w:rFonts w:ascii="Times New Roman" w:hAnsi="Times New Roman"/>
          <w:sz w:val="24"/>
          <w:szCs w:val="24"/>
        </w:rPr>
        <w:t xml:space="preserve">ení pochybností smluvní strany prohlašují, </w:t>
      </w:r>
      <w:r w:rsidR="00E81274" w:rsidRPr="00860B29">
        <w:rPr>
          <w:rFonts w:ascii="Times New Roman" w:hAnsi="Times New Roman" w:hint="eastAsia"/>
          <w:sz w:val="24"/>
          <w:szCs w:val="24"/>
        </w:rPr>
        <w:t>ž</w:t>
      </w:r>
      <w:r w:rsidR="00E81274" w:rsidRPr="00860B29">
        <w:rPr>
          <w:rFonts w:ascii="Times New Roman" w:hAnsi="Times New Roman"/>
          <w:sz w:val="24"/>
          <w:szCs w:val="24"/>
        </w:rPr>
        <w:t>e uve</w:t>
      </w:r>
      <w:r w:rsidR="00E81274" w:rsidRPr="00860B29">
        <w:rPr>
          <w:rFonts w:ascii="Times New Roman" w:hAnsi="Times New Roman" w:hint="eastAsia"/>
          <w:sz w:val="24"/>
          <w:szCs w:val="24"/>
        </w:rPr>
        <w:t>ř</w:t>
      </w:r>
      <w:r w:rsidR="00E81274" w:rsidRPr="00860B29">
        <w:rPr>
          <w:rFonts w:ascii="Times New Roman" w:hAnsi="Times New Roman"/>
          <w:sz w:val="24"/>
          <w:szCs w:val="24"/>
        </w:rPr>
        <w:t>ejn</w:t>
      </w:r>
      <w:r w:rsidR="00E81274" w:rsidRPr="00860B29">
        <w:rPr>
          <w:rFonts w:ascii="Times New Roman" w:hAnsi="Times New Roman" w:hint="eastAsia"/>
          <w:sz w:val="24"/>
          <w:szCs w:val="24"/>
        </w:rPr>
        <w:t>ě</w:t>
      </w:r>
      <w:r w:rsidR="00E81274" w:rsidRPr="00860B29">
        <w:rPr>
          <w:rFonts w:ascii="Times New Roman" w:hAnsi="Times New Roman"/>
          <w:sz w:val="24"/>
          <w:szCs w:val="24"/>
        </w:rPr>
        <w:t>ná metadata  smlouvy budou mít tuto podobu:</w:t>
      </w:r>
    </w:p>
    <w:p w14:paraId="26037C9A" w14:textId="77777777" w:rsidR="00E81274" w:rsidRPr="00860B29" w:rsidRDefault="00E81274" w:rsidP="00860B29">
      <w:pPr>
        <w:pStyle w:val="Zkladntext"/>
        <w:spacing w:before="120"/>
        <w:rPr>
          <w:rFonts w:ascii="Times New Roman" w:hAnsi="Times New Roman"/>
          <w:sz w:val="24"/>
          <w:szCs w:val="24"/>
        </w:rPr>
      </w:pPr>
      <w:r w:rsidRPr="00860B29">
        <w:rPr>
          <w:rFonts w:ascii="Times New Roman" w:hAnsi="Times New Roman"/>
          <w:sz w:val="24"/>
          <w:szCs w:val="24"/>
        </w:rPr>
        <w:t>identifikace smluvních stran</w:t>
      </w:r>
    </w:p>
    <w:p w14:paraId="6ECFDA9D" w14:textId="77777777" w:rsidR="00E81274" w:rsidRPr="00860B29" w:rsidRDefault="00E81274" w:rsidP="00860B29">
      <w:pPr>
        <w:pStyle w:val="Zkladntext"/>
        <w:spacing w:before="120"/>
        <w:rPr>
          <w:rFonts w:ascii="Times New Roman" w:hAnsi="Times New Roman"/>
          <w:sz w:val="24"/>
          <w:szCs w:val="24"/>
        </w:rPr>
      </w:pPr>
      <w:r w:rsidRPr="00860B29">
        <w:rPr>
          <w:rFonts w:ascii="Times New Roman" w:hAnsi="Times New Roman"/>
          <w:sz w:val="24"/>
          <w:szCs w:val="24"/>
        </w:rPr>
        <w:t>ozna</w:t>
      </w:r>
      <w:r w:rsidRPr="00860B29">
        <w:rPr>
          <w:rFonts w:ascii="Times New Roman" w:hAnsi="Times New Roman" w:hint="eastAsia"/>
          <w:sz w:val="24"/>
          <w:szCs w:val="24"/>
        </w:rPr>
        <w:t>č</w:t>
      </w:r>
      <w:r w:rsidRPr="00860B29">
        <w:rPr>
          <w:rFonts w:ascii="Times New Roman" w:hAnsi="Times New Roman"/>
          <w:sz w:val="24"/>
          <w:szCs w:val="24"/>
        </w:rPr>
        <w:t>ení smluvních stran v rozsahu dle elektronického formulá</w:t>
      </w:r>
      <w:r w:rsidRPr="00860B29">
        <w:rPr>
          <w:rFonts w:ascii="Times New Roman" w:hAnsi="Times New Roman" w:hint="eastAsia"/>
          <w:sz w:val="24"/>
          <w:szCs w:val="24"/>
        </w:rPr>
        <w:t>ř</w:t>
      </w:r>
      <w:r w:rsidRPr="00860B29">
        <w:rPr>
          <w:rFonts w:ascii="Times New Roman" w:hAnsi="Times New Roman"/>
          <w:sz w:val="24"/>
          <w:szCs w:val="24"/>
        </w:rPr>
        <w:t>e uve</w:t>
      </w:r>
      <w:r w:rsidRPr="00860B29">
        <w:rPr>
          <w:rFonts w:ascii="Times New Roman" w:hAnsi="Times New Roman" w:hint="eastAsia"/>
          <w:sz w:val="24"/>
          <w:szCs w:val="24"/>
        </w:rPr>
        <w:t>ř</w:t>
      </w:r>
      <w:r w:rsidRPr="00860B29">
        <w:rPr>
          <w:rFonts w:ascii="Times New Roman" w:hAnsi="Times New Roman"/>
          <w:sz w:val="24"/>
          <w:szCs w:val="24"/>
        </w:rPr>
        <w:t>ejn</w:t>
      </w:r>
      <w:r w:rsidRPr="00860B29">
        <w:rPr>
          <w:rFonts w:ascii="Times New Roman" w:hAnsi="Times New Roman" w:hint="eastAsia"/>
          <w:sz w:val="24"/>
          <w:szCs w:val="24"/>
        </w:rPr>
        <w:t>ě</w:t>
      </w:r>
      <w:r w:rsidRPr="00860B29">
        <w:rPr>
          <w:rFonts w:ascii="Times New Roman" w:hAnsi="Times New Roman"/>
          <w:sz w:val="24"/>
          <w:szCs w:val="24"/>
        </w:rPr>
        <w:t xml:space="preserve">ného pro tento </w:t>
      </w:r>
      <w:r w:rsidRPr="00860B29">
        <w:rPr>
          <w:rFonts w:ascii="Times New Roman" w:hAnsi="Times New Roman" w:hint="eastAsia"/>
          <w:sz w:val="24"/>
          <w:szCs w:val="24"/>
        </w:rPr>
        <w:t>úč</w:t>
      </w:r>
      <w:r w:rsidRPr="00860B29">
        <w:rPr>
          <w:rFonts w:ascii="Times New Roman" w:hAnsi="Times New Roman"/>
          <w:sz w:val="24"/>
          <w:szCs w:val="24"/>
        </w:rPr>
        <w:t>el na portálu ve</w:t>
      </w:r>
      <w:r w:rsidRPr="00860B29">
        <w:rPr>
          <w:rFonts w:ascii="Times New Roman" w:hAnsi="Times New Roman" w:hint="eastAsia"/>
          <w:sz w:val="24"/>
          <w:szCs w:val="24"/>
        </w:rPr>
        <w:t>ř</w:t>
      </w:r>
      <w:r w:rsidRPr="00860B29">
        <w:rPr>
          <w:rFonts w:ascii="Times New Roman" w:hAnsi="Times New Roman"/>
          <w:sz w:val="24"/>
          <w:szCs w:val="24"/>
        </w:rPr>
        <w:t>ejné správy a dále uvedení ID datové schránky všech smluvních stran</w:t>
      </w:r>
    </w:p>
    <w:p w14:paraId="37029B7E" w14:textId="77777777" w:rsidR="00E81274" w:rsidRPr="00860B29" w:rsidRDefault="00E81274" w:rsidP="00860B29">
      <w:pPr>
        <w:pStyle w:val="Zkladntext"/>
        <w:spacing w:before="120"/>
        <w:rPr>
          <w:rFonts w:ascii="Times New Roman" w:hAnsi="Times New Roman"/>
          <w:sz w:val="24"/>
          <w:szCs w:val="24"/>
        </w:rPr>
      </w:pPr>
      <w:r w:rsidRPr="00860B29">
        <w:rPr>
          <w:rFonts w:ascii="Times New Roman" w:hAnsi="Times New Roman"/>
          <w:sz w:val="24"/>
          <w:szCs w:val="24"/>
        </w:rPr>
        <w:t>vymezení p</w:t>
      </w:r>
      <w:r w:rsidRPr="00860B29">
        <w:rPr>
          <w:rFonts w:ascii="Times New Roman" w:hAnsi="Times New Roman" w:hint="eastAsia"/>
          <w:sz w:val="24"/>
          <w:szCs w:val="24"/>
        </w:rPr>
        <w:t>ř</w:t>
      </w:r>
      <w:r w:rsidRPr="00860B29">
        <w:rPr>
          <w:rFonts w:ascii="Times New Roman" w:hAnsi="Times New Roman"/>
          <w:sz w:val="24"/>
          <w:szCs w:val="24"/>
        </w:rPr>
        <w:t>edm</w:t>
      </w:r>
      <w:r w:rsidRPr="00860B29">
        <w:rPr>
          <w:rFonts w:ascii="Times New Roman" w:hAnsi="Times New Roman" w:hint="eastAsia"/>
          <w:sz w:val="24"/>
          <w:szCs w:val="24"/>
        </w:rPr>
        <w:t>ě</w:t>
      </w:r>
      <w:r w:rsidRPr="00860B29">
        <w:rPr>
          <w:rFonts w:ascii="Times New Roman" w:hAnsi="Times New Roman"/>
          <w:sz w:val="24"/>
          <w:szCs w:val="24"/>
        </w:rPr>
        <w:t>tu smlouvy</w:t>
      </w:r>
    </w:p>
    <w:p w14:paraId="7A13FE52" w14:textId="609F1BBB" w:rsidR="00E81274" w:rsidRPr="00860B29" w:rsidRDefault="00E81274" w:rsidP="00860B29">
      <w:pPr>
        <w:pStyle w:val="Zkladntext"/>
        <w:spacing w:before="120"/>
        <w:rPr>
          <w:rFonts w:ascii="Times New Roman" w:hAnsi="Times New Roman"/>
          <w:sz w:val="24"/>
          <w:szCs w:val="24"/>
        </w:rPr>
      </w:pPr>
      <w:r w:rsidRPr="00860B2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Smlouva směnná</w:t>
      </w:r>
      <w:r w:rsidRPr="00860B29">
        <w:rPr>
          <w:rFonts w:ascii="Times New Roman" w:hAnsi="Times New Roman"/>
          <w:sz w:val="24"/>
          <w:szCs w:val="24"/>
        </w:rPr>
        <w:t>]</w:t>
      </w:r>
    </w:p>
    <w:p w14:paraId="6C108FEA" w14:textId="77777777" w:rsidR="00E81274" w:rsidRPr="00860B29" w:rsidRDefault="00E81274" w:rsidP="00860B29">
      <w:pPr>
        <w:pStyle w:val="Zkladntext"/>
        <w:spacing w:before="120"/>
        <w:rPr>
          <w:rFonts w:ascii="Times New Roman" w:hAnsi="Times New Roman"/>
          <w:sz w:val="24"/>
          <w:szCs w:val="24"/>
        </w:rPr>
      </w:pPr>
      <w:r w:rsidRPr="00860B29">
        <w:rPr>
          <w:rFonts w:ascii="Times New Roman" w:hAnsi="Times New Roman"/>
          <w:sz w:val="24"/>
          <w:szCs w:val="24"/>
        </w:rPr>
        <w:t>cena, a pokud ji smlouva neobsahuje, tak hodnota p</w:t>
      </w:r>
      <w:r w:rsidRPr="00860B29">
        <w:rPr>
          <w:rFonts w:ascii="Times New Roman" w:hAnsi="Times New Roman" w:hint="eastAsia"/>
          <w:sz w:val="24"/>
          <w:szCs w:val="24"/>
        </w:rPr>
        <w:t>ř</w:t>
      </w:r>
      <w:r w:rsidRPr="00860B29">
        <w:rPr>
          <w:rFonts w:ascii="Times New Roman" w:hAnsi="Times New Roman"/>
          <w:sz w:val="24"/>
          <w:szCs w:val="24"/>
        </w:rPr>
        <w:t>edm</w:t>
      </w:r>
      <w:r w:rsidRPr="00860B29">
        <w:rPr>
          <w:rFonts w:ascii="Times New Roman" w:hAnsi="Times New Roman" w:hint="eastAsia"/>
          <w:sz w:val="24"/>
          <w:szCs w:val="24"/>
        </w:rPr>
        <w:t>ě</w:t>
      </w:r>
      <w:r w:rsidRPr="00860B29">
        <w:rPr>
          <w:rFonts w:ascii="Times New Roman" w:hAnsi="Times New Roman"/>
          <w:sz w:val="24"/>
          <w:szCs w:val="24"/>
        </w:rPr>
        <w:t>tu smlouvy, lze-li ji ur</w:t>
      </w:r>
      <w:r w:rsidRPr="00860B29">
        <w:rPr>
          <w:rFonts w:ascii="Times New Roman" w:hAnsi="Times New Roman" w:hint="eastAsia"/>
          <w:sz w:val="24"/>
          <w:szCs w:val="24"/>
        </w:rPr>
        <w:t>č</w:t>
      </w:r>
      <w:r w:rsidRPr="00860B29">
        <w:rPr>
          <w:rFonts w:ascii="Times New Roman" w:hAnsi="Times New Roman"/>
          <w:sz w:val="24"/>
          <w:szCs w:val="24"/>
        </w:rPr>
        <w:t>it</w:t>
      </w:r>
    </w:p>
    <w:p w14:paraId="526DF539" w14:textId="04B66C87" w:rsidR="00E81274" w:rsidRPr="00860B29" w:rsidRDefault="00E81274" w:rsidP="00860B29">
      <w:pPr>
        <w:pStyle w:val="Zkladntext"/>
        <w:spacing w:before="120"/>
        <w:rPr>
          <w:rFonts w:ascii="Times New Roman" w:hAnsi="Times New Roman"/>
          <w:sz w:val="24"/>
          <w:szCs w:val="24"/>
        </w:rPr>
      </w:pPr>
      <w:r w:rsidRPr="00860B29">
        <w:rPr>
          <w:rFonts w:ascii="Times New Roman" w:hAnsi="Times New Roman"/>
          <w:sz w:val="24"/>
          <w:szCs w:val="24"/>
        </w:rPr>
        <w:t>[</w:t>
      </w:r>
      <w:r w:rsidR="00EB6C8F">
        <w:rPr>
          <w:rFonts w:ascii="Times New Roman" w:hAnsi="Times New Roman"/>
          <w:sz w:val="24"/>
          <w:szCs w:val="24"/>
        </w:rPr>
        <w:t>1.500</w:t>
      </w:r>
      <w:r w:rsidR="00EA4082" w:rsidRPr="00EA4082">
        <w:rPr>
          <w:rFonts w:ascii="Times New Roman" w:hAnsi="Times New Roman"/>
          <w:sz w:val="24"/>
          <w:szCs w:val="24"/>
        </w:rPr>
        <w:t xml:space="preserve">.000 </w:t>
      </w:r>
      <w:r w:rsidR="0049246F">
        <w:rPr>
          <w:rFonts w:ascii="Times New Roman" w:hAnsi="Times New Roman"/>
          <w:sz w:val="24"/>
          <w:szCs w:val="24"/>
        </w:rPr>
        <w:t>Kč</w:t>
      </w:r>
      <w:r w:rsidRPr="00860B29">
        <w:rPr>
          <w:rFonts w:ascii="Times New Roman" w:hAnsi="Times New Roman"/>
          <w:sz w:val="24"/>
          <w:szCs w:val="24"/>
        </w:rPr>
        <w:t>]</w:t>
      </w:r>
    </w:p>
    <w:p w14:paraId="5F65773A" w14:textId="77777777" w:rsidR="00E81274" w:rsidRPr="00860B29" w:rsidRDefault="00E81274" w:rsidP="00860B29">
      <w:pPr>
        <w:pStyle w:val="Zkladntext"/>
        <w:spacing w:before="120"/>
        <w:rPr>
          <w:rFonts w:ascii="Times New Roman" w:hAnsi="Times New Roman"/>
          <w:sz w:val="24"/>
          <w:szCs w:val="24"/>
        </w:rPr>
      </w:pPr>
      <w:r w:rsidRPr="00860B29">
        <w:rPr>
          <w:rFonts w:ascii="Times New Roman" w:hAnsi="Times New Roman"/>
          <w:sz w:val="24"/>
          <w:szCs w:val="24"/>
        </w:rPr>
        <w:t>datum uzav</w:t>
      </w:r>
      <w:r w:rsidRPr="00860B29">
        <w:rPr>
          <w:rFonts w:ascii="Times New Roman" w:hAnsi="Times New Roman" w:hint="eastAsia"/>
          <w:sz w:val="24"/>
          <w:szCs w:val="24"/>
        </w:rPr>
        <w:t>ř</w:t>
      </w:r>
      <w:r w:rsidRPr="00860B29">
        <w:rPr>
          <w:rFonts w:ascii="Times New Roman" w:hAnsi="Times New Roman"/>
          <w:sz w:val="24"/>
          <w:szCs w:val="24"/>
        </w:rPr>
        <w:t>ení smlouvy</w:t>
      </w:r>
    </w:p>
    <w:p w14:paraId="529BDF02" w14:textId="756792C6" w:rsidR="00E81274" w:rsidRPr="00860B29" w:rsidRDefault="00702FBB" w:rsidP="00860B29">
      <w:pPr>
        <w:pStyle w:val="Zkladntex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VI.6. </w:t>
      </w:r>
      <w:r w:rsidR="00E81274" w:rsidRPr="00860B29">
        <w:rPr>
          <w:rFonts w:ascii="Times New Roman" w:hAnsi="Times New Roman"/>
          <w:sz w:val="24"/>
          <w:szCs w:val="24"/>
        </w:rPr>
        <w:t>Tato smlouva nabývá ú</w:t>
      </w:r>
      <w:r w:rsidR="00E81274" w:rsidRPr="00860B29">
        <w:rPr>
          <w:rFonts w:ascii="Times New Roman" w:hAnsi="Times New Roman" w:hint="eastAsia"/>
          <w:sz w:val="24"/>
          <w:szCs w:val="24"/>
        </w:rPr>
        <w:t>č</w:t>
      </w:r>
      <w:r w:rsidR="00E81274" w:rsidRPr="00860B29">
        <w:rPr>
          <w:rFonts w:ascii="Times New Roman" w:hAnsi="Times New Roman"/>
          <w:sz w:val="24"/>
          <w:szCs w:val="24"/>
        </w:rPr>
        <w:t>innosti dnem uve</w:t>
      </w:r>
      <w:r w:rsidR="00E81274" w:rsidRPr="00860B29">
        <w:rPr>
          <w:rFonts w:ascii="Times New Roman" w:hAnsi="Times New Roman" w:hint="eastAsia"/>
          <w:sz w:val="24"/>
          <w:szCs w:val="24"/>
        </w:rPr>
        <w:t>ř</w:t>
      </w:r>
      <w:r w:rsidR="00E81274" w:rsidRPr="00860B29">
        <w:rPr>
          <w:rFonts w:ascii="Times New Roman" w:hAnsi="Times New Roman"/>
          <w:sz w:val="24"/>
          <w:szCs w:val="24"/>
        </w:rPr>
        <w:t>ejn</w:t>
      </w:r>
      <w:r w:rsidR="00E81274" w:rsidRPr="00860B29">
        <w:rPr>
          <w:rFonts w:ascii="Times New Roman" w:hAnsi="Times New Roman" w:hint="eastAsia"/>
          <w:sz w:val="24"/>
          <w:szCs w:val="24"/>
        </w:rPr>
        <w:t>ě</w:t>
      </w:r>
      <w:r w:rsidR="00E81274" w:rsidRPr="00860B29">
        <w:rPr>
          <w:rFonts w:ascii="Times New Roman" w:hAnsi="Times New Roman"/>
          <w:sz w:val="24"/>
          <w:szCs w:val="24"/>
        </w:rPr>
        <w:t>ní v registru smluv v souladu s § 6 odst. 1 zákona o registru smluv, není-li smluvními stranami sjednáno datum pozd</w:t>
      </w:r>
      <w:r w:rsidR="00E81274" w:rsidRPr="00860B29">
        <w:rPr>
          <w:rFonts w:ascii="Times New Roman" w:hAnsi="Times New Roman" w:hint="eastAsia"/>
          <w:sz w:val="24"/>
          <w:szCs w:val="24"/>
        </w:rPr>
        <w:t>ě</w:t>
      </w:r>
      <w:r w:rsidR="00E81274" w:rsidRPr="00860B29">
        <w:rPr>
          <w:rFonts w:ascii="Times New Roman" w:hAnsi="Times New Roman"/>
          <w:sz w:val="24"/>
          <w:szCs w:val="24"/>
        </w:rPr>
        <w:t xml:space="preserve">jší. </w:t>
      </w:r>
    </w:p>
    <w:p w14:paraId="40C741FE" w14:textId="03871452" w:rsidR="00E81274" w:rsidRPr="00860B29" w:rsidRDefault="00702FBB" w:rsidP="00860B29">
      <w:pPr>
        <w:pStyle w:val="Zkladntex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VI.7. </w:t>
      </w:r>
      <w:r w:rsidR="00E81274" w:rsidRPr="00860B29">
        <w:rPr>
          <w:rFonts w:ascii="Times New Roman" w:hAnsi="Times New Roman"/>
          <w:sz w:val="24"/>
          <w:szCs w:val="24"/>
        </w:rPr>
        <w:t>Pro p</w:t>
      </w:r>
      <w:r w:rsidR="00E81274" w:rsidRPr="00860B29">
        <w:rPr>
          <w:rFonts w:ascii="Times New Roman" w:hAnsi="Times New Roman" w:hint="eastAsia"/>
          <w:sz w:val="24"/>
          <w:szCs w:val="24"/>
        </w:rPr>
        <w:t>ří</w:t>
      </w:r>
      <w:r w:rsidR="00E81274" w:rsidRPr="00860B29">
        <w:rPr>
          <w:rFonts w:ascii="Times New Roman" w:hAnsi="Times New Roman"/>
          <w:sz w:val="24"/>
          <w:szCs w:val="24"/>
        </w:rPr>
        <w:t>pad pot</w:t>
      </w:r>
      <w:r w:rsidR="00E81274" w:rsidRPr="00860B29">
        <w:rPr>
          <w:rFonts w:ascii="Times New Roman" w:hAnsi="Times New Roman" w:hint="eastAsia"/>
          <w:sz w:val="24"/>
          <w:szCs w:val="24"/>
        </w:rPr>
        <w:t>ř</w:t>
      </w:r>
      <w:r w:rsidR="00E81274" w:rsidRPr="00860B29">
        <w:rPr>
          <w:rFonts w:ascii="Times New Roman" w:hAnsi="Times New Roman"/>
          <w:sz w:val="24"/>
          <w:szCs w:val="24"/>
        </w:rPr>
        <w:t>eby opravy uve</w:t>
      </w:r>
      <w:r w:rsidR="00E81274" w:rsidRPr="00860B29">
        <w:rPr>
          <w:rFonts w:ascii="Times New Roman" w:hAnsi="Times New Roman" w:hint="eastAsia"/>
          <w:sz w:val="24"/>
          <w:szCs w:val="24"/>
        </w:rPr>
        <w:t>ř</w:t>
      </w:r>
      <w:r w:rsidR="00E81274" w:rsidRPr="00860B29">
        <w:rPr>
          <w:rFonts w:ascii="Times New Roman" w:hAnsi="Times New Roman"/>
          <w:sz w:val="24"/>
          <w:szCs w:val="24"/>
        </w:rPr>
        <w:t>ejn</w:t>
      </w:r>
      <w:r w:rsidR="00E81274" w:rsidRPr="00860B29">
        <w:rPr>
          <w:rFonts w:ascii="Times New Roman" w:hAnsi="Times New Roman" w:hint="eastAsia"/>
          <w:sz w:val="24"/>
          <w:szCs w:val="24"/>
        </w:rPr>
        <w:t>ě</w:t>
      </w:r>
      <w:r w:rsidR="00E81274" w:rsidRPr="00860B29">
        <w:rPr>
          <w:rFonts w:ascii="Times New Roman" w:hAnsi="Times New Roman"/>
          <w:sz w:val="24"/>
          <w:szCs w:val="24"/>
        </w:rPr>
        <w:t>né smlouvy nebo metadat smlouvy je smluvními stranami ujednáno, že tyto opravy bude povinn</w:t>
      </w:r>
      <w:r w:rsidR="006B719A">
        <w:rPr>
          <w:rFonts w:ascii="Times New Roman" w:hAnsi="Times New Roman"/>
          <w:sz w:val="24"/>
          <w:szCs w:val="24"/>
        </w:rPr>
        <w:t>o</w:t>
      </w:r>
      <w:r w:rsidR="00E81274" w:rsidRPr="00860B29">
        <w:rPr>
          <w:rFonts w:ascii="Times New Roman" w:hAnsi="Times New Roman"/>
          <w:sz w:val="24"/>
          <w:szCs w:val="24"/>
        </w:rPr>
        <w:t xml:space="preserve"> uve</w:t>
      </w:r>
      <w:r w:rsidR="00E81274" w:rsidRPr="00860B29">
        <w:rPr>
          <w:rFonts w:ascii="Times New Roman" w:hAnsi="Times New Roman" w:hint="eastAsia"/>
          <w:sz w:val="24"/>
          <w:szCs w:val="24"/>
        </w:rPr>
        <w:t>ř</w:t>
      </w:r>
      <w:r w:rsidR="00E81274" w:rsidRPr="00860B29">
        <w:rPr>
          <w:rFonts w:ascii="Times New Roman" w:hAnsi="Times New Roman"/>
          <w:sz w:val="24"/>
          <w:szCs w:val="24"/>
        </w:rPr>
        <w:t xml:space="preserve">ejnit </w:t>
      </w:r>
      <w:r w:rsidR="00860B29">
        <w:rPr>
          <w:rFonts w:ascii="Times New Roman" w:hAnsi="Times New Roman"/>
          <w:sz w:val="24"/>
          <w:szCs w:val="24"/>
        </w:rPr>
        <w:t>m</w:t>
      </w:r>
      <w:r w:rsidR="006B719A">
        <w:rPr>
          <w:rFonts w:ascii="Times New Roman" w:hAnsi="Times New Roman"/>
          <w:sz w:val="24"/>
          <w:szCs w:val="24"/>
        </w:rPr>
        <w:t>ěsto Náchod</w:t>
      </w:r>
      <w:r w:rsidR="00E81274" w:rsidRPr="00860B29">
        <w:rPr>
          <w:rFonts w:ascii="Times New Roman" w:hAnsi="Times New Roman"/>
          <w:sz w:val="24"/>
          <w:szCs w:val="24"/>
        </w:rPr>
        <w:t>. Pro uve</w:t>
      </w:r>
      <w:r w:rsidR="00E81274" w:rsidRPr="00860B29">
        <w:rPr>
          <w:rFonts w:ascii="Times New Roman" w:hAnsi="Times New Roman" w:hint="eastAsia"/>
          <w:sz w:val="24"/>
          <w:szCs w:val="24"/>
        </w:rPr>
        <w:t>ř</w:t>
      </w:r>
      <w:r w:rsidR="00E81274" w:rsidRPr="00860B29">
        <w:rPr>
          <w:rFonts w:ascii="Times New Roman" w:hAnsi="Times New Roman"/>
          <w:sz w:val="24"/>
          <w:szCs w:val="24"/>
        </w:rPr>
        <w:t>ejn</w:t>
      </w:r>
      <w:r w:rsidR="00E81274" w:rsidRPr="00860B29">
        <w:rPr>
          <w:rFonts w:ascii="Times New Roman" w:hAnsi="Times New Roman" w:hint="eastAsia"/>
          <w:sz w:val="24"/>
          <w:szCs w:val="24"/>
        </w:rPr>
        <w:t>ě</w:t>
      </w:r>
      <w:r w:rsidR="00E81274" w:rsidRPr="00860B29">
        <w:rPr>
          <w:rFonts w:ascii="Times New Roman" w:hAnsi="Times New Roman"/>
          <w:sz w:val="24"/>
          <w:szCs w:val="24"/>
        </w:rPr>
        <w:t xml:space="preserve">ní opravy platí ustanovení tohoto </w:t>
      </w:r>
      <w:r w:rsidR="00E81274" w:rsidRPr="00860B29">
        <w:rPr>
          <w:rFonts w:ascii="Times New Roman" w:hAnsi="Times New Roman" w:hint="eastAsia"/>
          <w:sz w:val="24"/>
          <w:szCs w:val="24"/>
        </w:rPr>
        <w:t>č</w:t>
      </w:r>
      <w:r w:rsidR="00E81274" w:rsidRPr="00860B29">
        <w:rPr>
          <w:rFonts w:ascii="Times New Roman" w:hAnsi="Times New Roman"/>
          <w:sz w:val="24"/>
          <w:szCs w:val="24"/>
        </w:rPr>
        <w:t>lánku o uve</w:t>
      </w:r>
      <w:r w:rsidR="00E81274" w:rsidRPr="00860B29">
        <w:rPr>
          <w:rFonts w:ascii="Times New Roman" w:hAnsi="Times New Roman" w:hint="eastAsia"/>
          <w:sz w:val="24"/>
          <w:szCs w:val="24"/>
        </w:rPr>
        <w:t>ř</w:t>
      </w:r>
      <w:r w:rsidR="00E81274" w:rsidRPr="00860B29">
        <w:rPr>
          <w:rFonts w:ascii="Times New Roman" w:hAnsi="Times New Roman"/>
          <w:sz w:val="24"/>
          <w:szCs w:val="24"/>
        </w:rPr>
        <w:t>ejn</w:t>
      </w:r>
      <w:r w:rsidR="00E81274" w:rsidRPr="00860B29">
        <w:rPr>
          <w:rFonts w:ascii="Times New Roman" w:hAnsi="Times New Roman" w:hint="eastAsia"/>
          <w:sz w:val="24"/>
          <w:szCs w:val="24"/>
        </w:rPr>
        <w:t>ě</w:t>
      </w:r>
      <w:r w:rsidR="00E81274" w:rsidRPr="00860B29">
        <w:rPr>
          <w:rFonts w:ascii="Times New Roman" w:hAnsi="Times New Roman"/>
          <w:sz w:val="24"/>
          <w:szCs w:val="24"/>
        </w:rPr>
        <w:t>ní obdobn</w:t>
      </w:r>
      <w:r w:rsidR="00E81274" w:rsidRPr="00860B29">
        <w:rPr>
          <w:rFonts w:ascii="Times New Roman" w:hAnsi="Times New Roman" w:hint="eastAsia"/>
          <w:sz w:val="24"/>
          <w:szCs w:val="24"/>
        </w:rPr>
        <w:t>ě</w:t>
      </w:r>
      <w:r w:rsidR="00E81274" w:rsidRPr="00860B29">
        <w:rPr>
          <w:rFonts w:ascii="Times New Roman" w:hAnsi="Times New Roman"/>
          <w:sz w:val="24"/>
          <w:szCs w:val="24"/>
        </w:rPr>
        <w:t>, tj. oprava musí být provedena bez zbyte</w:t>
      </w:r>
      <w:r w:rsidR="00E81274" w:rsidRPr="00860B29">
        <w:rPr>
          <w:rFonts w:ascii="Times New Roman" w:hAnsi="Times New Roman" w:hint="eastAsia"/>
          <w:sz w:val="24"/>
          <w:szCs w:val="24"/>
        </w:rPr>
        <w:t>č</w:t>
      </w:r>
      <w:r w:rsidR="00E81274" w:rsidRPr="00860B29">
        <w:rPr>
          <w:rFonts w:ascii="Times New Roman" w:hAnsi="Times New Roman"/>
          <w:sz w:val="24"/>
          <w:szCs w:val="24"/>
        </w:rPr>
        <w:t>ného odkladu, nejpozd</w:t>
      </w:r>
      <w:r w:rsidR="00E81274" w:rsidRPr="00860B29">
        <w:rPr>
          <w:rFonts w:ascii="Times New Roman" w:hAnsi="Times New Roman" w:hint="eastAsia"/>
          <w:sz w:val="24"/>
          <w:szCs w:val="24"/>
        </w:rPr>
        <w:t>ě</w:t>
      </w:r>
      <w:r w:rsidR="00E81274" w:rsidRPr="00860B29">
        <w:rPr>
          <w:rFonts w:ascii="Times New Roman" w:hAnsi="Times New Roman"/>
          <w:sz w:val="24"/>
          <w:szCs w:val="24"/>
        </w:rPr>
        <w:t>ji do 10 dn</w:t>
      </w:r>
      <w:r w:rsidR="00E81274" w:rsidRPr="00860B29">
        <w:rPr>
          <w:rFonts w:ascii="Times New Roman" w:hAnsi="Times New Roman" w:hint="eastAsia"/>
          <w:sz w:val="24"/>
          <w:szCs w:val="24"/>
        </w:rPr>
        <w:t>ů</w:t>
      </w:r>
      <w:r w:rsidR="00E81274" w:rsidRPr="00860B29">
        <w:rPr>
          <w:rFonts w:ascii="Times New Roman" w:hAnsi="Times New Roman"/>
          <w:sz w:val="24"/>
          <w:szCs w:val="24"/>
        </w:rPr>
        <w:t xml:space="preserve"> ode dne, kdy druhá smluvní strana vyzve stranu povinnou k provedení opravy.</w:t>
      </w:r>
    </w:p>
    <w:p w14:paraId="01BE1515" w14:textId="207C2F28" w:rsidR="00E81274" w:rsidRPr="00860B29" w:rsidRDefault="00702FBB" w:rsidP="00860B29">
      <w:pPr>
        <w:pStyle w:val="Zkladntex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</w:t>
      </w:r>
      <w:r w:rsidR="004F49C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E81274" w:rsidRPr="00860B29">
        <w:rPr>
          <w:rFonts w:ascii="Times New Roman" w:hAnsi="Times New Roman"/>
          <w:sz w:val="24"/>
          <w:szCs w:val="24"/>
        </w:rPr>
        <w:t xml:space="preserve">Smluvní strany považují ve vztahu k registru smluv práva a povinnosti upravené v tomto </w:t>
      </w:r>
      <w:r w:rsidR="00E81274" w:rsidRPr="00860B29">
        <w:rPr>
          <w:rFonts w:ascii="Times New Roman" w:hAnsi="Times New Roman" w:hint="eastAsia"/>
          <w:sz w:val="24"/>
          <w:szCs w:val="24"/>
        </w:rPr>
        <w:t>č</w:t>
      </w:r>
      <w:r w:rsidR="00E81274" w:rsidRPr="00860B29">
        <w:rPr>
          <w:rFonts w:ascii="Times New Roman" w:hAnsi="Times New Roman"/>
          <w:sz w:val="24"/>
          <w:szCs w:val="24"/>
        </w:rPr>
        <w:t>lánku za postup odpovídající pé</w:t>
      </w:r>
      <w:r w:rsidR="00E81274" w:rsidRPr="00860B29">
        <w:rPr>
          <w:rFonts w:ascii="Times New Roman" w:hAnsi="Times New Roman" w:hint="eastAsia"/>
          <w:sz w:val="24"/>
          <w:szCs w:val="24"/>
        </w:rPr>
        <w:t>č</w:t>
      </w:r>
      <w:r w:rsidR="00E81274" w:rsidRPr="00860B29">
        <w:rPr>
          <w:rFonts w:ascii="Times New Roman" w:hAnsi="Times New Roman"/>
          <w:sz w:val="24"/>
          <w:szCs w:val="24"/>
        </w:rPr>
        <w:t xml:space="preserve">i </w:t>
      </w:r>
      <w:r w:rsidR="00E81274" w:rsidRPr="00860B29">
        <w:rPr>
          <w:rFonts w:ascii="Times New Roman" w:hAnsi="Times New Roman" w:hint="eastAsia"/>
          <w:sz w:val="24"/>
          <w:szCs w:val="24"/>
        </w:rPr>
        <w:t>řá</w:t>
      </w:r>
      <w:r w:rsidR="00E81274" w:rsidRPr="00860B29">
        <w:rPr>
          <w:rFonts w:ascii="Times New Roman" w:hAnsi="Times New Roman"/>
          <w:sz w:val="24"/>
          <w:szCs w:val="24"/>
        </w:rPr>
        <w:t>dného hospodá</w:t>
      </w:r>
      <w:r w:rsidR="00E81274" w:rsidRPr="00860B29">
        <w:rPr>
          <w:rFonts w:ascii="Times New Roman" w:hAnsi="Times New Roman" w:hint="eastAsia"/>
          <w:sz w:val="24"/>
          <w:szCs w:val="24"/>
        </w:rPr>
        <w:t>ř</w:t>
      </w:r>
      <w:r w:rsidR="00E81274" w:rsidRPr="00860B29">
        <w:rPr>
          <w:rFonts w:ascii="Times New Roman" w:hAnsi="Times New Roman"/>
          <w:sz w:val="24"/>
          <w:szCs w:val="24"/>
        </w:rPr>
        <w:t>e. Strany se zavazují informovat se vzájemn</w:t>
      </w:r>
      <w:r w:rsidR="00E81274" w:rsidRPr="00860B29">
        <w:rPr>
          <w:rFonts w:ascii="Times New Roman" w:hAnsi="Times New Roman" w:hint="eastAsia"/>
          <w:sz w:val="24"/>
          <w:szCs w:val="24"/>
        </w:rPr>
        <w:t>ě</w:t>
      </w:r>
      <w:r w:rsidR="00E81274" w:rsidRPr="00860B29">
        <w:rPr>
          <w:rFonts w:ascii="Times New Roman" w:hAnsi="Times New Roman"/>
          <w:sz w:val="24"/>
          <w:szCs w:val="24"/>
        </w:rPr>
        <w:t xml:space="preserve"> bez zbyte</w:t>
      </w:r>
      <w:r w:rsidR="00E81274" w:rsidRPr="00860B29">
        <w:rPr>
          <w:rFonts w:ascii="Times New Roman" w:hAnsi="Times New Roman" w:hint="eastAsia"/>
          <w:sz w:val="24"/>
          <w:szCs w:val="24"/>
        </w:rPr>
        <w:t>č</w:t>
      </w:r>
      <w:r w:rsidR="00E81274" w:rsidRPr="00860B29">
        <w:rPr>
          <w:rFonts w:ascii="Times New Roman" w:hAnsi="Times New Roman"/>
          <w:sz w:val="24"/>
          <w:szCs w:val="24"/>
        </w:rPr>
        <w:t>ného odkladu pro p</w:t>
      </w:r>
      <w:r w:rsidR="00E81274" w:rsidRPr="00860B29">
        <w:rPr>
          <w:rFonts w:ascii="Times New Roman" w:hAnsi="Times New Roman" w:hint="eastAsia"/>
          <w:sz w:val="24"/>
          <w:szCs w:val="24"/>
        </w:rPr>
        <w:t>ří</w:t>
      </w:r>
      <w:r w:rsidR="00E81274" w:rsidRPr="00860B29">
        <w:rPr>
          <w:rFonts w:ascii="Times New Roman" w:hAnsi="Times New Roman"/>
          <w:sz w:val="24"/>
          <w:szCs w:val="24"/>
        </w:rPr>
        <w:t>pad nespln</w:t>
      </w:r>
      <w:r w:rsidR="00E81274" w:rsidRPr="00860B29">
        <w:rPr>
          <w:rFonts w:ascii="Times New Roman" w:hAnsi="Times New Roman" w:hint="eastAsia"/>
          <w:sz w:val="24"/>
          <w:szCs w:val="24"/>
        </w:rPr>
        <w:t>ě</w:t>
      </w:r>
      <w:r w:rsidR="00E81274" w:rsidRPr="00860B29">
        <w:rPr>
          <w:rFonts w:ascii="Times New Roman" w:hAnsi="Times New Roman"/>
          <w:sz w:val="24"/>
          <w:szCs w:val="24"/>
        </w:rPr>
        <w:t xml:space="preserve">ní jakékoliv povinnosti v tomto </w:t>
      </w:r>
      <w:r w:rsidR="00E81274" w:rsidRPr="00860B29">
        <w:rPr>
          <w:rFonts w:ascii="Times New Roman" w:hAnsi="Times New Roman" w:hint="eastAsia"/>
          <w:sz w:val="24"/>
          <w:szCs w:val="24"/>
        </w:rPr>
        <w:t>č</w:t>
      </w:r>
      <w:r w:rsidR="00E81274" w:rsidRPr="00860B29">
        <w:rPr>
          <w:rFonts w:ascii="Times New Roman" w:hAnsi="Times New Roman"/>
          <w:sz w:val="24"/>
          <w:szCs w:val="24"/>
        </w:rPr>
        <w:t>lánku sjednané.</w:t>
      </w:r>
    </w:p>
    <w:p w14:paraId="58CBD336" w14:textId="6461C6BB" w:rsidR="006F7A9C" w:rsidRPr="00B57AD7" w:rsidRDefault="00AE57F7" w:rsidP="00EA0C31">
      <w:pPr>
        <w:pStyle w:val="Zkladntext"/>
        <w:keepNext/>
        <w:tabs>
          <w:tab w:val="num" w:pos="720"/>
        </w:tabs>
        <w:spacing w:before="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46705B">
        <w:rPr>
          <w:rFonts w:ascii="Times New Roman" w:hAnsi="Times New Roman"/>
          <w:b/>
          <w:sz w:val="24"/>
          <w:szCs w:val="24"/>
        </w:rPr>
        <w:t>I</w:t>
      </w:r>
      <w:r w:rsidR="0049246F">
        <w:rPr>
          <w:rFonts w:ascii="Times New Roman" w:hAnsi="Times New Roman"/>
          <w:b/>
          <w:sz w:val="24"/>
          <w:szCs w:val="24"/>
        </w:rPr>
        <w:t>I</w:t>
      </w:r>
      <w:r w:rsidR="006F7A9C" w:rsidRPr="00B57AD7">
        <w:rPr>
          <w:rFonts w:ascii="Times New Roman" w:hAnsi="Times New Roman"/>
          <w:b/>
          <w:sz w:val="24"/>
          <w:szCs w:val="24"/>
        </w:rPr>
        <w:t>. ZÁVĚREČNÁ UJEDNÁNÍ</w:t>
      </w:r>
    </w:p>
    <w:p w14:paraId="1E72A7AB" w14:textId="3305FF78" w:rsidR="006F7A9C" w:rsidRPr="003135D7" w:rsidRDefault="00166D50" w:rsidP="000B2DE7">
      <w:pPr>
        <w:pStyle w:val="Zkladntex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49246F">
        <w:rPr>
          <w:rFonts w:ascii="Times New Roman" w:hAnsi="Times New Roman"/>
          <w:sz w:val="24"/>
          <w:szCs w:val="24"/>
        </w:rPr>
        <w:t>II</w:t>
      </w:r>
      <w:r w:rsidR="006F7A9C" w:rsidRPr="003135D7">
        <w:rPr>
          <w:rFonts w:ascii="Times New Roman" w:hAnsi="Times New Roman"/>
          <w:sz w:val="24"/>
          <w:szCs w:val="24"/>
        </w:rPr>
        <w:t xml:space="preserve">.1. Pokud nebylo v této smlouvě ujednáno jinak, řídí se právní poměry </w:t>
      </w:r>
      <w:r w:rsidR="009741D0">
        <w:rPr>
          <w:rFonts w:ascii="Times New Roman" w:hAnsi="Times New Roman"/>
          <w:sz w:val="24"/>
          <w:szCs w:val="24"/>
        </w:rPr>
        <w:t xml:space="preserve">touto smlouvou založené </w:t>
      </w:r>
      <w:r w:rsidR="006F7A9C">
        <w:rPr>
          <w:rFonts w:ascii="Times New Roman" w:hAnsi="Times New Roman"/>
          <w:sz w:val="24"/>
          <w:szCs w:val="24"/>
        </w:rPr>
        <w:t xml:space="preserve">českým právním řádem, zejména </w:t>
      </w:r>
      <w:r w:rsidR="006F7A9C" w:rsidRPr="003135D7">
        <w:rPr>
          <w:rFonts w:ascii="Times New Roman" w:hAnsi="Times New Roman"/>
          <w:sz w:val="24"/>
          <w:szCs w:val="24"/>
        </w:rPr>
        <w:t>zákonem č. 89/2012 Sb., občanský zákoník</w:t>
      </w:r>
      <w:r w:rsidR="00C82B7E">
        <w:rPr>
          <w:rFonts w:ascii="Times New Roman" w:hAnsi="Times New Roman"/>
          <w:sz w:val="24"/>
          <w:szCs w:val="24"/>
        </w:rPr>
        <w:t>, ve znění pozdějších předpisů</w:t>
      </w:r>
      <w:r w:rsidR="006F7A9C" w:rsidRPr="003135D7">
        <w:rPr>
          <w:rFonts w:ascii="Times New Roman" w:hAnsi="Times New Roman"/>
          <w:sz w:val="24"/>
          <w:szCs w:val="24"/>
        </w:rPr>
        <w:t>.</w:t>
      </w:r>
      <w:r w:rsidR="006F7A9C">
        <w:rPr>
          <w:rFonts w:ascii="Times New Roman" w:hAnsi="Times New Roman"/>
          <w:sz w:val="24"/>
          <w:szCs w:val="24"/>
        </w:rPr>
        <w:t xml:space="preserve"> </w:t>
      </w:r>
      <w:r w:rsidR="006F7A9C" w:rsidRPr="003135D7">
        <w:rPr>
          <w:rFonts w:ascii="Times New Roman" w:hAnsi="Times New Roman"/>
          <w:sz w:val="24"/>
          <w:szCs w:val="24"/>
        </w:rPr>
        <w:t>Tuto smlouvu lze změnit jen písemným dodatkem.</w:t>
      </w:r>
      <w:r w:rsidR="009741D0">
        <w:rPr>
          <w:rFonts w:ascii="Times New Roman" w:hAnsi="Times New Roman"/>
          <w:sz w:val="24"/>
          <w:szCs w:val="24"/>
        </w:rPr>
        <w:t xml:space="preserve"> Případná neplatnost některého ustanovení této smlouvy způsobuje neplatnost i ostatních ujednání této smlouvy, neboť smluvní strany považují všechna ustanovení této smlouvy za vzájemně neoddělitelná. </w:t>
      </w:r>
    </w:p>
    <w:p w14:paraId="3778370C" w14:textId="0BF19F42" w:rsidR="006F7A9C" w:rsidRPr="003135D7" w:rsidRDefault="00166D50" w:rsidP="000B2DE7">
      <w:pPr>
        <w:pStyle w:val="Zkladntext"/>
        <w:spacing w:before="120"/>
        <w:rPr>
          <w:rFonts w:ascii="Times New Roman" w:hAnsi="Times New Roman"/>
          <w:sz w:val="24"/>
          <w:szCs w:val="24"/>
        </w:rPr>
      </w:pPr>
      <w:r w:rsidRPr="00166D50">
        <w:rPr>
          <w:rFonts w:ascii="Times New Roman" w:hAnsi="Times New Roman"/>
          <w:sz w:val="24"/>
          <w:szCs w:val="24"/>
        </w:rPr>
        <w:t>V</w:t>
      </w:r>
      <w:r w:rsidR="0049246F">
        <w:rPr>
          <w:rFonts w:ascii="Times New Roman" w:hAnsi="Times New Roman"/>
          <w:sz w:val="24"/>
          <w:szCs w:val="24"/>
        </w:rPr>
        <w:t>II</w:t>
      </w:r>
      <w:r w:rsidRPr="00166D50">
        <w:rPr>
          <w:rFonts w:ascii="Times New Roman" w:hAnsi="Times New Roman"/>
          <w:sz w:val="24"/>
          <w:szCs w:val="24"/>
        </w:rPr>
        <w:t>.2</w:t>
      </w:r>
      <w:r w:rsidR="006F7A9C" w:rsidRPr="00166D50">
        <w:rPr>
          <w:rFonts w:ascii="Times New Roman" w:hAnsi="Times New Roman"/>
          <w:sz w:val="24"/>
          <w:szCs w:val="24"/>
        </w:rPr>
        <w:t xml:space="preserve">. </w:t>
      </w:r>
      <w:r w:rsidR="0050397B">
        <w:rPr>
          <w:rFonts w:ascii="Times New Roman" w:hAnsi="Times New Roman"/>
          <w:sz w:val="24"/>
          <w:szCs w:val="24"/>
        </w:rPr>
        <w:t xml:space="preserve">Tato smlouva </w:t>
      </w:r>
      <w:r w:rsidR="009741D0">
        <w:rPr>
          <w:rFonts w:ascii="Times New Roman" w:hAnsi="Times New Roman"/>
          <w:sz w:val="24"/>
          <w:szCs w:val="24"/>
        </w:rPr>
        <w:t xml:space="preserve">je uzavřena a </w:t>
      </w:r>
      <w:r w:rsidR="0050397B">
        <w:rPr>
          <w:rFonts w:ascii="Times New Roman" w:hAnsi="Times New Roman"/>
          <w:sz w:val="24"/>
          <w:szCs w:val="24"/>
        </w:rPr>
        <w:t xml:space="preserve">nabývá </w:t>
      </w:r>
      <w:r w:rsidR="00DB6ADD">
        <w:rPr>
          <w:rFonts w:ascii="Times New Roman" w:hAnsi="Times New Roman"/>
          <w:sz w:val="24"/>
          <w:szCs w:val="24"/>
        </w:rPr>
        <w:t xml:space="preserve">platnosti </w:t>
      </w:r>
      <w:r w:rsidR="0050397B">
        <w:rPr>
          <w:rFonts w:ascii="Times New Roman" w:hAnsi="Times New Roman"/>
          <w:sz w:val="24"/>
          <w:szCs w:val="24"/>
        </w:rPr>
        <w:t xml:space="preserve">dnem </w:t>
      </w:r>
      <w:r w:rsidR="00DB6ADD">
        <w:rPr>
          <w:rFonts w:ascii="Times New Roman" w:hAnsi="Times New Roman"/>
          <w:sz w:val="24"/>
          <w:szCs w:val="24"/>
        </w:rPr>
        <w:t>převzetí oboustranně podepsan</w:t>
      </w:r>
      <w:r w:rsidR="009741D0">
        <w:rPr>
          <w:rFonts w:ascii="Times New Roman" w:hAnsi="Times New Roman"/>
          <w:sz w:val="24"/>
          <w:szCs w:val="24"/>
        </w:rPr>
        <w:t xml:space="preserve">ých </w:t>
      </w:r>
      <w:r w:rsidR="00DB6ADD">
        <w:rPr>
          <w:rFonts w:ascii="Times New Roman" w:hAnsi="Times New Roman"/>
          <w:sz w:val="24"/>
          <w:szCs w:val="24"/>
        </w:rPr>
        <w:t>výtisk</w:t>
      </w:r>
      <w:r w:rsidR="009741D0">
        <w:rPr>
          <w:rFonts w:ascii="Times New Roman" w:hAnsi="Times New Roman"/>
          <w:sz w:val="24"/>
          <w:szCs w:val="24"/>
        </w:rPr>
        <w:t>ů</w:t>
      </w:r>
      <w:r w:rsidR="00DB6ADD">
        <w:rPr>
          <w:rFonts w:ascii="Times New Roman" w:hAnsi="Times New Roman"/>
          <w:sz w:val="24"/>
          <w:szCs w:val="24"/>
        </w:rPr>
        <w:t xml:space="preserve"> druhou ze smluvních stran</w:t>
      </w:r>
      <w:r w:rsidR="009741D0">
        <w:rPr>
          <w:rFonts w:ascii="Times New Roman" w:hAnsi="Times New Roman"/>
          <w:sz w:val="24"/>
          <w:szCs w:val="24"/>
        </w:rPr>
        <w:t xml:space="preserve">. Tato smlouva nabývá účinnosti nejdříve dnem jejího uveřejnění </w:t>
      </w:r>
      <w:r w:rsidR="004D582B">
        <w:rPr>
          <w:rFonts w:ascii="Times New Roman" w:hAnsi="Times New Roman"/>
          <w:sz w:val="24"/>
          <w:szCs w:val="24"/>
        </w:rPr>
        <w:t>v registru smluv</w:t>
      </w:r>
      <w:r w:rsidR="00DB6ADD">
        <w:rPr>
          <w:rFonts w:ascii="Times New Roman" w:hAnsi="Times New Roman"/>
          <w:sz w:val="24"/>
          <w:szCs w:val="24"/>
        </w:rPr>
        <w:t>.</w:t>
      </w:r>
    </w:p>
    <w:p w14:paraId="19E4A120" w14:textId="5C2D667B" w:rsidR="006F7A9C" w:rsidRPr="00166D50" w:rsidRDefault="00166D50" w:rsidP="000B2DE7">
      <w:pPr>
        <w:pStyle w:val="Zkladntext"/>
        <w:spacing w:before="120"/>
        <w:rPr>
          <w:rFonts w:ascii="Times New Roman" w:hAnsi="Times New Roman"/>
          <w:sz w:val="24"/>
          <w:szCs w:val="24"/>
        </w:rPr>
      </w:pPr>
      <w:r w:rsidRPr="00166D50">
        <w:rPr>
          <w:rFonts w:ascii="Times New Roman" w:hAnsi="Times New Roman"/>
          <w:sz w:val="24"/>
          <w:szCs w:val="24"/>
        </w:rPr>
        <w:lastRenderedPageBreak/>
        <w:t>V</w:t>
      </w:r>
      <w:r w:rsidR="0049246F">
        <w:rPr>
          <w:rFonts w:ascii="Times New Roman" w:hAnsi="Times New Roman"/>
          <w:sz w:val="24"/>
          <w:szCs w:val="24"/>
        </w:rPr>
        <w:t>II</w:t>
      </w:r>
      <w:r w:rsidRPr="00166D50">
        <w:rPr>
          <w:rFonts w:ascii="Times New Roman" w:hAnsi="Times New Roman"/>
          <w:sz w:val="24"/>
          <w:szCs w:val="24"/>
        </w:rPr>
        <w:t>.3</w:t>
      </w:r>
      <w:r w:rsidR="006F7A9C" w:rsidRPr="00166D50">
        <w:rPr>
          <w:rFonts w:ascii="Times New Roman" w:hAnsi="Times New Roman"/>
          <w:sz w:val="24"/>
          <w:szCs w:val="24"/>
        </w:rPr>
        <w:t xml:space="preserve">. </w:t>
      </w:r>
      <w:r w:rsidR="0046705B" w:rsidRPr="00166D50">
        <w:rPr>
          <w:rFonts w:ascii="Times New Roman" w:hAnsi="Times New Roman"/>
          <w:sz w:val="24"/>
          <w:szCs w:val="24"/>
        </w:rPr>
        <w:t xml:space="preserve">Tato smlouva se uzavírá v </w:t>
      </w:r>
      <w:r w:rsidR="00CD59F2">
        <w:rPr>
          <w:rFonts w:ascii="Times New Roman" w:hAnsi="Times New Roman"/>
          <w:sz w:val="24"/>
          <w:szCs w:val="24"/>
        </w:rPr>
        <w:t>5</w:t>
      </w:r>
      <w:r w:rsidR="0046705B" w:rsidRPr="00166D50">
        <w:rPr>
          <w:rFonts w:ascii="Times New Roman" w:hAnsi="Times New Roman"/>
          <w:sz w:val="24"/>
          <w:szCs w:val="24"/>
        </w:rPr>
        <w:t xml:space="preserve"> vyhotoveních</w:t>
      </w:r>
      <w:r w:rsidR="00CD59F2">
        <w:rPr>
          <w:rFonts w:ascii="Times New Roman" w:hAnsi="Times New Roman"/>
          <w:sz w:val="24"/>
          <w:szCs w:val="24"/>
        </w:rPr>
        <w:t xml:space="preserve"> každá smluvní strana obdrží 2 vyhotovení a 1 vyhotovení </w:t>
      </w:r>
      <w:r w:rsidR="00C82B7E">
        <w:rPr>
          <w:rFonts w:ascii="Times New Roman" w:hAnsi="Times New Roman"/>
          <w:sz w:val="24"/>
          <w:szCs w:val="24"/>
        </w:rPr>
        <w:t xml:space="preserve">s úředně ověřenými podpisy oprávněných zástupců smluvních stran </w:t>
      </w:r>
      <w:r w:rsidR="00CD59F2">
        <w:rPr>
          <w:rFonts w:ascii="Times New Roman" w:hAnsi="Times New Roman"/>
          <w:sz w:val="24"/>
          <w:szCs w:val="24"/>
        </w:rPr>
        <w:t xml:space="preserve">je určeno pro </w:t>
      </w:r>
      <w:r w:rsidR="00C82B7E">
        <w:rPr>
          <w:rFonts w:ascii="Times New Roman" w:hAnsi="Times New Roman"/>
          <w:sz w:val="24"/>
          <w:szCs w:val="24"/>
        </w:rPr>
        <w:t xml:space="preserve">účely </w:t>
      </w:r>
      <w:r w:rsidR="00CD59F2">
        <w:rPr>
          <w:rFonts w:ascii="Times New Roman" w:hAnsi="Times New Roman"/>
          <w:sz w:val="24"/>
          <w:szCs w:val="24"/>
        </w:rPr>
        <w:t>zápis</w:t>
      </w:r>
      <w:r w:rsidR="00C82B7E">
        <w:rPr>
          <w:rFonts w:ascii="Times New Roman" w:hAnsi="Times New Roman"/>
          <w:sz w:val="24"/>
          <w:szCs w:val="24"/>
        </w:rPr>
        <w:t>u</w:t>
      </w:r>
      <w:r w:rsidR="00CD59F2">
        <w:rPr>
          <w:rFonts w:ascii="Times New Roman" w:hAnsi="Times New Roman"/>
          <w:sz w:val="24"/>
          <w:szCs w:val="24"/>
        </w:rPr>
        <w:t xml:space="preserve"> do katastru nemovitostí</w:t>
      </w:r>
      <w:r w:rsidR="0046705B" w:rsidRPr="00166D50">
        <w:rPr>
          <w:rFonts w:ascii="Times New Roman" w:hAnsi="Times New Roman"/>
          <w:sz w:val="24"/>
          <w:szCs w:val="24"/>
        </w:rPr>
        <w:t>.</w:t>
      </w:r>
    </w:p>
    <w:p w14:paraId="73061353" w14:textId="7FC17B64" w:rsidR="006F7A9C" w:rsidRDefault="006F7A9C" w:rsidP="00C005BA">
      <w:pPr>
        <w:tabs>
          <w:tab w:val="left" w:pos="5103"/>
        </w:tabs>
        <w:spacing w:before="480"/>
        <w:jc w:val="both"/>
        <w:rPr>
          <w:rFonts w:ascii="Times New Roman" w:hAnsi="Times New Roman"/>
          <w:sz w:val="24"/>
          <w:szCs w:val="24"/>
        </w:rPr>
      </w:pPr>
      <w:r w:rsidRPr="00166D50">
        <w:rPr>
          <w:rFonts w:ascii="Times New Roman" w:hAnsi="Times New Roman"/>
          <w:sz w:val="24"/>
          <w:szCs w:val="24"/>
        </w:rPr>
        <w:t>V Náchodě dne:</w:t>
      </w:r>
      <w:r w:rsidR="00635F02">
        <w:rPr>
          <w:rFonts w:ascii="Times New Roman" w:hAnsi="Times New Roman"/>
          <w:sz w:val="24"/>
          <w:szCs w:val="24"/>
        </w:rPr>
        <w:t xml:space="preserve"> 17.1.2020</w:t>
      </w:r>
      <w:r w:rsidR="003D1327" w:rsidRPr="00166D50">
        <w:rPr>
          <w:rFonts w:ascii="Times New Roman" w:hAnsi="Times New Roman"/>
          <w:sz w:val="24"/>
          <w:szCs w:val="24"/>
        </w:rPr>
        <w:tab/>
        <w:t>V</w:t>
      </w:r>
      <w:r w:rsidR="00CD59F2">
        <w:rPr>
          <w:rFonts w:ascii="Times New Roman" w:hAnsi="Times New Roman"/>
          <w:sz w:val="24"/>
          <w:szCs w:val="24"/>
        </w:rPr>
        <w:t xml:space="preserve"> Praze </w:t>
      </w:r>
      <w:r w:rsidR="003D1327" w:rsidRPr="00166D50">
        <w:rPr>
          <w:rFonts w:ascii="Times New Roman" w:hAnsi="Times New Roman"/>
          <w:sz w:val="24"/>
          <w:szCs w:val="24"/>
        </w:rPr>
        <w:t xml:space="preserve">dne: </w:t>
      </w:r>
      <w:r w:rsidR="00635F02">
        <w:rPr>
          <w:rFonts w:ascii="Times New Roman" w:hAnsi="Times New Roman"/>
          <w:sz w:val="24"/>
          <w:szCs w:val="24"/>
        </w:rPr>
        <w:t>16.1.2020</w:t>
      </w:r>
    </w:p>
    <w:p w14:paraId="7127F816" w14:textId="409E088F" w:rsidR="003D1327" w:rsidRPr="00CD59F2" w:rsidRDefault="003D1327" w:rsidP="00C005BA">
      <w:pPr>
        <w:tabs>
          <w:tab w:val="left" w:pos="5103"/>
        </w:tabs>
        <w:spacing w:before="960"/>
        <w:jc w:val="both"/>
        <w:rPr>
          <w:rFonts w:ascii="Times New Roman" w:hAnsi="Times New Roman"/>
          <w:sz w:val="24"/>
          <w:szCs w:val="24"/>
        </w:rPr>
      </w:pPr>
      <w:r w:rsidRPr="00CD59F2">
        <w:rPr>
          <w:rFonts w:ascii="Times New Roman" w:hAnsi="Times New Roman"/>
          <w:sz w:val="24"/>
          <w:szCs w:val="24"/>
        </w:rPr>
        <w:t>město Náchod</w:t>
      </w:r>
      <w:r w:rsidRPr="00CD59F2">
        <w:rPr>
          <w:rFonts w:ascii="Times New Roman" w:hAnsi="Times New Roman"/>
          <w:sz w:val="24"/>
          <w:szCs w:val="24"/>
        </w:rPr>
        <w:tab/>
      </w:r>
      <w:r w:rsidR="00CD59F2" w:rsidRPr="00CD59F2">
        <w:rPr>
          <w:rFonts w:ascii="Times New Roman" w:hAnsi="Times New Roman"/>
          <w:sz w:val="24"/>
          <w:szCs w:val="24"/>
        </w:rPr>
        <w:t>innogy Energo, s. r. o.</w:t>
      </w:r>
    </w:p>
    <w:p w14:paraId="54C15194" w14:textId="6E84886C" w:rsidR="00C82B7E" w:rsidRDefault="003D1327" w:rsidP="00CD59F2">
      <w:pPr>
        <w:tabs>
          <w:tab w:val="left" w:pos="2835"/>
          <w:tab w:val="left" w:pos="3402"/>
          <w:tab w:val="left" w:pos="5103"/>
        </w:tabs>
        <w:ind w:left="5103" w:hanging="5103"/>
        <w:jc w:val="both"/>
        <w:rPr>
          <w:rFonts w:ascii="Times New Roman" w:hAnsi="Times New Roman"/>
          <w:sz w:val="24"/>
          <w:szCs w:val="24"/>
        </w:rPr>
      </w:pPr>
      <w:r w:rsidRPr="00CD59F2">
        <w:rPr>
          <w:rFonts w:ascii="Times New Roman" w:hAnsi="Times New Roman"/>
          <w:sz w:val="24"/>
          <w:szCs w:val="24"/>
        </w:rPr>
        <w:t>Jan Birke, starosta města</w:t>
      </w:r>
      <w:r w:rsidR="00CD59F2" w:rsidRPr="00CD59F2">
        <w:rPr>
          <w:rFonts w:ascii="Times New Roman" w:hAnsi="Times New Roman"/>
          <w:sz w:val="24"/>
          <w:szCs w:val="24"/>
        </w:rPr>
        <w:tab/>
      </w:r>
      <w:r w:rsidR="00CD59F2" w:rsidRPr="00CD59F2">
        <w:rPr>
          <w:rFonts w:ascii="Times New Roman" w:hAnsi="Times New Roman"/>
          <w:sz w:val="24"/>
          <w:szCs w:val="24"/>
        </w:rPr>
        <w:tab/>
      </w:r>
      <w:r w:rsidR="00CD59F2" w:rsidRPr="00CD59F2">
        <w:rPr>
          <w:rFonts w:ascii="Times New Roman" w:hAnsi="Times New Roman"/>
          <w:sz w:val="24"/>
          <w:szCs w:val="24"/>
        </w:rPr>
        <w:tab/>
      </w:r>
      <w:r w:rsidR="008E68C5">
        <w:rPr>
          <w:rFonts w:ascii="Times New Roman" w:hAnsi="Times New Roman"/>
          <w:sz w:val="24"/>
          <w:szCs w:val="24"/>
        </w:rPr>
        <w:t>xxxxxx</w:t>
      </w:r>
      <w:r w:rsidR="00CD59F2">
        <w:rPr>
          <w:rFonts w:ascii="Times New Roman" w:hAnsi="Times New Roman"/>
          <w:sz w:val="24"/>
          <w:szCs w:val="24"/>
        </w:rPr>
        <w:t xml:space="preserve"> </w:t>
      </w:r>
      <w:r w:rsidR="008E68C5">
        <w:rPr>
          <w:rFonts w:ascii="Times New Roman" w:hAnsi="Times New Roman"/>
          <w:sz w:val="24"/>
          <w:szCs w:val="24"/>
        </w:rPr>
        <w:t>xxxxxx</w:t>
      </w:r>
      <w:r w:rsidR="00C82B7E">
        <w:rPr>
          <w:rFonts w:ascii="Times New Roman" w:hAnsi="Times New Roman"/>
          <w:sz w:val="24"/>
          <w:szCs w:val="24"/>
        </w:rPr>
        <w:t xml:space="preserve">, </w:t>
      </w:r>
      <w:r w:rsidR="008E68C5">
        <w:rPr>
          <w:rFonts w:ascii="Times New Roman" w:hAnsi="Times New Roman"/>
          <w:sz w:val="24"/>
          <w:szCs w:val="24"/>
        </w:rPr>
        <w:t>xxxxxxxx</w:t>
      </w:r>
      <w:r w:rsidR="00C82B7E">
        <w:rPr>
          <w:rFonts w:ascii="Times New Roman" w:hAnsi="Times New Roman"/>
          <w:sz w:val="24"/>
          <w:szCs w:val="24"/>
        </w:rPr>
        <w:t xml:space="preserve"> </w:t>
      </w:r>
      <w:r w:rsidR="008E68C5">
        <w:rPr>
          <w:rFonts w:ascii="Times New Roman" w:hAnsi="Times New Roman"/>
          <w:sz w:val="24"/>
          <w:szCs w:val="24"/>
        </w:rPr>
        <w:t>xxxxxxxxx</w:t>
      </w:r>
      <w:r w:rsidR="00CD59F2">
        <w:rPr>
          <w:rFonts w:ascii="Times New Roman" w:hAnsi="Times New Roman"/>
          <w:sz w:val="24"/>
          <w:szCs w:val="24"/>
        </w:rPr>
        <w:t xml:space="preserve"> </w:t>
      </w:r>
    </w:p>
    <w:p w14:paraId="5C551D4D" w14:textId="6348DFE9" w:rsidR="00C82B7E" w:rsidRDefault="00C82B7E" w:rsidP="00CD59F2">
      <w:pPr>
        <w:tabs>
          <w:tab w:val="left" w:pos="2835"/>
          <w:tab w:val="left" w:pos="3402"/>
          <w:tab w:val="left" w:pos="5103"/>
        </w:tabs>
        <w:ind w:left="5103" w:hanging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14:paraId="4851EED6" w14:textId="77777777" w:rsidR="00C82B7E" w:rsidRDefault="00C82B7E" w:rsidP="00CD59F2">
      <w:pPr>
        <w:tabs>
          <w:tab w:val="left" w:pos="2835"/>
          <w:tab w:val="left" w:pos="3402"/>
          <w:tab w:val="left" w:pos="5103"/>
        </w:tabs>
        <w:ind w:left="5103" w:hanging="5103"/>
        <w:jc w:val="both"/>
        <w:rPr>
          <w:rFonts w:ascii="Times New Roman" w:hAnsi="Times New Roman"/>
          <w:sz w:val="24"/>
          <w:szCs w:val="24"/>
        </w:rPr>
      </w:pPr>
    </w:p>
    <w:p w14:paraId="7EFE85AF" w14:textId="6094EE44" w:rsidR="003D1327" w:rsidRPr="00166D50" w:rsidRDefault="00C82B7E" w:rsidP="00CD59F2">
      <w:pPr>
        <w:tabs>
          <w:tab w:val="left" w:pos="2835"/>
          <w:tab w:val="left" w:pos="3402"/>
          <w:tab w:val="left" w:pos="5103"/>
        </w:tabs>
        <w:ind w:left="5103" w:hanging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635F02">
        <w:rPr>
          <w:rFonts w:ascii="Times New Roman" w:hAnsi="Times New Roman"/>
          <w:sz w:val="24"/>
          <w:szCs w:val="24"/>
        </w:rPr>
        <w:t xml:space="preserve"> </w:t>
      </w:r>
      <w:r w:rsidR="008E68C5">
        <w:rPr>
          <w:rFonts w:ascii="Times New Roman" w:hAnsi="Times New Roman"/>
          <w:sz w:val="24"/>
          <w:szCs w:val="24"/>
        </w:rPr>
        <w:t>xxxx</w:t>
      </w:r>
      <w:r w:rsidR="00CD59F2">
        <w:rPr>
          <w:rFonts w:ascii="Times New Roman" w:hAnsi="Times New Roman"/>
          <w:sz w:val="24"/>
          <w:szCs w:val="24"/>
        </w:rPr>
        <w:t xml:space="preserve"> </w:t>
      </w:r>
      <w:r w:rsidR="008E68C5">
        <w:rPr>
          <w:rFonts w:ascii="Times New Roman" w:hAnsi="Times New Roman"/>
          <w:sz w:val="24"/>
          <w:szCs w:val="24"/>
        </w:rPr>
        <w:t>xxxxx</w:t>
      </w:r>
      <w:r w:rsidR="00CD59F2">
        <w:rPr>
          <w:rFonts w:ascii="Times New Roman" w:hAnsi="Times New Roman"/>
          <w:sz w:val="24"/>
          <w:szCs w:val="24"/>
        </w:rPr>
        <w:t xml:space="preserve">, </w:t>
      </w:r>
      <w:r w:rsidR="008E68C5">
        <w:rPr>
          <w:rFonts w:ascii="Times New Roman" w:hAnsi="Times New Roman"/>
          <w:sz w:val="24"/>
          <w:szCs w:val="24"/>
        </w:rPr>
        <w:t>xxxxxxxx</w:t>
      </w:r>
      <w:bookmarkStart w:id="1" w:name="_GoBack"/>
      <w:bookmarkEnd w:id="1"/>
    </w:p>
    <w:sectPr w:rsidR="003D1327" w:rsidRPr="00166D50" w:rsidSect="00A3564A">
      <w:footerReference w:type="default" r:id="rId9"/>
      <w:pgSz w:w="11907" w:h="16840"/>
      <w:pgMar w:top="851" w:right="1418" w:bottom="993" w:left="1418" w:header="465" w:footer="125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247B3" w14:textId="77777777" w:rsidR="0070222D" w:rsidRDefault="0070222D">
      <w:r>
        <w:separator/>
      </w:r>
    </w:p>
  </w:endnote>
  <w:endnote w:type="continuationSeparator" w:id="0">
    <w:p w14:paraId="207FC667" w14:textId="77777777" w:rsidR="0070222D" w:rsidRDefault="0070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903F1" w14:textId="77777777" w:rsidR="00E81274" w:rsidRDefault="00E81274" w:rsidP="00A3564A">
    <w:pPr>
      <w:tabs>
        <w:tab w:val="center" w:pos="4535"/>
        <w:tab w:val="right" w:pos="9071"/>
      </w:tabs>
      <w:jc w:val="center"/>
      <w:rPr>
        <w:rStyle w:val="slostrnky"/>
      </w:rPr>
    </w:pPr>
  </w:p>
  <w:p w14:paraId="46287559" w14:textId="5E062B74" w:rsidR="00E81274" w:rsidRPr="000D6D6F" w:rsidRDefault="00E81274" w:rsidP="00A3564A">
    <w:pPr>
      <w:tabs>
        <w:tab w:val="center" w:pos="4535"/>
        <w:tab w:val="right" w:pos="9071"/>
      </w:tabs>
      <w:jc w:val="center"/>
      <w:rPr>
        <w:rFonts w:ascii="Times New Roman" w:hAnsi="Times New Roman"/>
        <w:color w:val="333333"/>
        <w:szCs w:val="24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31D78">
      <w:rPr>
        <w:rStyle w:val="slostrnky"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0CD7D" w14:textId="77777777" w:rsidR="0070222D" w:rsidRDefault="0070222D">
      <w:r>
        <w:separator/>
      </w:r>
    </w:p>
  </w:footnote>
  <w:footnote w:type="continuationSeparator" w:id="0">
    <w:p w14:paraId="60296608" w14:textId="77777777" w:rsidR="0070222D" w:rsidRDefault="00702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A477E"/>
    <w:multiLevelType w:val="hybridMultilevel"/>
    <w:tmpl w:val="C3FAD15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7D242E"/>
    <w:multiLevelType w:val="hybridMultilevel"/>
    <w:tmpl w:val="43F43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955"/>
    <w:multiLevelType w:val="hybridMultilevel"/>
    <w:tmpl w:val="A454B7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C3119"/>
    <w:multiLevelType w:val="hybridMultilevel"/>
    <w:tmpl w:val="EE803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25D5C"/>
    <w:multiLevelType w:val="multilevel"/>
    <w:tmpl w:val="D786D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FE4478"/>
    <w:multiLevelType w:val="multilevel"/>
    <w:tmpl w:val="E01076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BA84DE8"/>
    <w:multiLevelType w:val="hybridMultilevel"/>
    <w:tmpl w:val="FD68259A"/>
    <w:lvl w:ilvl="0" w:tplc="AA6C7618">
      <w:numFmt w:val="bullet"/>
      <w:lvlText w:val="-"/>
      <w:lvlJc w:val="left"/>
      <w:pPr>
        <w:tabs>
          <w:tab w:val="num" w:pos="1211"/>
        </w:tabs>
        <w:ind w:left="1352" w:hanging="42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D371CA6"/>
    <w:multiLevelType w:val="hybridMultilevel"/>
    <w:tmpl w:val="6ECAD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824BA"/>
    <w:multiLevelType w:val="hybridMultilevel"/>
    <w:tmpl w:val="4350A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864C9"/>
    <w:multiLevelType w:val="hybridMultilevel"/>
    <w:tmpl w:val="8E664F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comment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A9C"/>
    <w:rsid w:val="00001945"/>
    <w:rsid w:val="00002C47"/>
    <w:rsid w:val="00004B71"/>
    <w:rsid w:val="00005958"/>
    <w:rsid w:val="000211D6"/>
    <w:rsid w:val="00025647"/>
    <w:rsid w:val="00030F4D"/>
    <w:rsid w:val="000315DA"/>
    <w:rsid w:val="0004686C"/>
    <w:rsid w:val="000528B1"/>
    <w:rsid w:val="00053074"/>
    <w:rsid w:val="0005777A"/>
    <w:rsid w:val="00060C12"/>
    <w:rsid w:val="00066BEF"/>
    <w:rsid w:val="0006733A"/>
    <w:rsid w:val="00067A8C"/>
    <w:rsid w:val="00070644"/>
    <w:rsid w:val="000752F7"/>
    <w:rsid w:val="000869A2"/>
    <w:rsid w:val="00086BA0"/>
    <w:rsid w:val="00086FB2"/>
    <w:rsid w:val="00097CD1"/>
    <w:rsid w:val="00097E6B"/>
    <w:rsid w:val="000A3190"/>
    <w:rsid w:val="000A557D"/>
    <w:rsid w:val="000A5F12"/>
    <w:rsid w:val="000B1499"/>
    <w:rsid w:val="000B2DE7"/>
    <w:rsid w:val="000D3F67"/>
    <w:rsid w:val="000E0862"/>
    <w:rsid w:val="000E3474"/>
    <w:rsid w:val="000E73FA"/>
    <w:rsid w:val="000F1620"/>
    <w:rsid w:val="000F3E9F"/>
    <w:rsid w:val="000F623B"/>
    <w:rsid w:val="00100153"/>
    <w:rsid w:val="001042F0"/>
    <w:rsid w:val="001111F1"/>
    <w:rsid w:val="00116C10"/>
    <w:rsid w:val="001173AC"/>
    <w:rsid w:val="0013433A"/>
    <w:rsid w:val="00144D3F"/>
    <w:rsid w:val="001464B5"/>
    <w:rsid w:val="00151619"/>
    <w:rsid w:val="00161FBE"/>
    <w:rsid w:val="00166C45"/>
    <w:rsid w:val="00166D50"/>
    <w:rsid w:val="001672CF"/>
    <w:rsid w:val="00176BB5"/>
    <w:rsid w:val="00181FC7"/>
    <w:rsid w:val="001939FA"/>
    <w:rsid w:val="001A5722"/>
    <w:rsid w:val="001B2D48"/>
    <w:rsid w:val="001B70CE"/>
    <w:rsid w:val="001C2B9D"/>
    <w:rsid w:val="001C5ACE"/>
    <w:rsid w:val="001D0233"/>
    <w:rsid w:val="001D1B52"/>
    <w:rsid w:val="001E1C6D"/>
    <w:rsid w:val="001E265C"/>
    <w:rsid w:val="00217FC3"/>
    <w:rsid w:val="002219AB"/>
    <w:rsid w:val="00221CA8"/>
    <w:rsid w:val="00222420"/>
    <w:rsid w:val="00224FDF"/>
    <w:rsid w:val="002256B4"/>
    <w:rsid w:val="0022628C"/>
    <w:rsid w:val="00231024"/>
    <w:rsid w:val="00232F1C"/>
    <w:rsid w:val="002366D3"/>
    <w:rsid w:val="002377E2"/>
    <w:rsid w:val="00240976"/>
    <w:rsid w:val="00240AB0"/>
    <w:rsid w:val="00247273"/>
    <w:rsid w:val="00253F4E"/>
    <w:rsid w:val="002642E3"/>
    <w:rsid w:val="0026533B"/>
    <w:rsid w:val="00282D64"/>
    <w:rsid w:val="002A3478"/>
    <w:rsid w:val="002B349A"/>
    <w:rsid w:val="002B692F"/>
    <w:rsid w:val="002B69C9"/>
    <w:rsid w:val="002B7EB5"/>
    <w:rsid w:val="002C07CF"/>
    <w:rsid w:val="002C3B73"/>
    <w:rsid w:val="002C4369"/>
    <w:rsid w:val="002C66B5"/>
    <w:rsid w:val="002D39FA"/>
    <w:rsid w:val="002F0209"/>
    <w:rsid w:val="002F059A"/>
    <w:rsid w:val="00300566"/>
    <w:rsid w:val="003112AE"/>
    <w:rsid w:val="00325797"/>
    <w:rsid w:val="00326478"/>
    <w:rsid w:val="00326B8C"/>
    <w:rsid w:val="003304D8"/>
    <w:rsid w:val="00330CAD"/>
    <w:rsid w:val="00337AE1"/>
    <w:rsid w:val="00344B32"/>
    <w:rsid w:val="0034523C"/>
    <w:rsid w:val="00346E2D"/>
    <w:rsid w:val="00350846"/>
    <w:rsid w:val="0036652D"/>
    <w:rsid w:val="00370424"/>
    <w:rsid w:val="00370534"/>
    <w:rsid w:val="0038696A"/>
    <w:rsid w:val="00390250"/>
    <w:rsid w:val="003A53E7"/>
    <w:rsid w:val="003B322F"/>
    <w:rsid w:val="003B4D49"/>
    <w:rsid w:val="003C00B3"/>
    <w:rsid w:val="003C57C3"/>
    <w:rsid w:val="003C694A"/>
    <w:rsid w:val="003D1327"/>
    <w:rsid w:val="003D7047"/>
    <w:rsid w:val="003E294C"/>
    <w:rsid w:val="003E3FBC"/>
    <w:rsid w:val="003F15C5"/>
    <w:rsid w:val="003F2D67"/>
    <w:rsid w:val="00400D86"/>
    <w:rsid w:val="004024B1"/>
    <w:rsid w:val="00404782"/>
    <w:rsid w:val="00415906"/>
    <w:rsid w:val="004174C2"/>
    <w:rsid w:val="00421562"/>
    <w:rsid w:val="00430222"/>
    <w:rsid w:val="00433F58"/>
    <w:rsid w:val="00434E02"/>
    <w:rsid w:val="00436E99"/>
    <w:rsid w:val="0044118B"/>
    <w:rsid w:val="0046130B"/>
    <w:rsid w:val="0046230A"/>
    <w:rsid w:val="00466E7E"/>
    <w:rsid w:val="0046705B"/>
    <w:rsid w:val="0046772E"/>
    <w:rsid w:val="00467D04"/>
    <w:rsid w:val="00475404"/>
    <w:rsid w:val="00483690"/>
    <w:rsid w:val="00487C32"/>
    <w:rsid w:val="00491EB2"/>
    <w:rsid w:val="0049246F"/>
    <w:rsid w:val="004A5C3C"/>
    <w:rsid w:val="004A72BE"/>
    <w:rsid w:val="004B1FF6"/>
    <w:rsid w:val="004B78E6"/>
    <w:rsid w:val="004C032F"/>
    <w:rsid w:val="004C0A16"/>
    <w:rsid w:val="004D49C0"/>
    <w:rsid w:val="004D582B"/>
    <w:rsid w:val="004E46AE"/>
    <w:rsid w:val="004F024C"/>
    <w:rsid w:val="004F2F18"/>
    <w:rsid w:val="004F49CD"/>
    <w:rsid w:val="0050397B"/>
    <w:rsid w:val="00507B0A"/>
    <w:rsid w:val="00525105"/>
    <w:rsid w:val="00526668"/>
    <w:rsid w:val="00531837"/>
    <w:rsid w:val="005331F8"/>
    <w:rsid w:val="0053451D"/>
    <w:rsid w:val="0054241C"/>
    <w:rsid w:val="00552DE2"/>
    <w:rsid w:val="00562C7C"/>
    <w:rsid w:val="005655CA"/>
    <w:rsid w:val="00576B78"/>
    <w:rsid w:val="00576D97"/>
    <w:rsid w:val="00581BDD"/>
    <w:rsid w:val="00587FB4"/>
    <w:rsid w:val="00591ADA"/>
    <w:rsid w:val="005B0002"/>
    <w:rsid w:val="005B596B"/>
    <w:rsid w:val="005C1055"/>
    <w:rsid w:val="005D27CE"/>
    <w:rsid w:val="005D4B92"/>
    <w:rsid w:val="005E3FAA"/>
    <w:rsid w:val="005E4089"/>
    <w:rsid w:val="005E4C57"/>
    <w:rsid w:val="005E7980"/>
    <w:rsid w:val="005F3011"/>
    <w:rsid w:val="005F42BB"/>
    <w:rsid w:val="005F547D"/>
    <w:rsid w:val="00604F11"/>
    <w:rsid w:val="00604FBF"/>
    <w:rsid w:val="00606A22"/>
    <w:rsid w:val="006141C4"/>
    <w:rsid w:val="00633F42"/>
    <w:rsid w:val="006341E1"/>
    <w:rsid w:val="00635F02"/>
    <w:rsid w:val="00636C9A"/>
    <w:rsid w:val="00636F26"/>
    <w:rsid w:val="00647BDA"/>
    <w:rsid w:val="0065043A"/>
    <w:rsid w:val="00681B65"/>
    <w:rsid w:val="00681D63"/>
    <w:rsid w:val="006827A5"/>
    <w:rsid w:val="006847C0"/>
    <w:rsid w:val="00685BCD"/>
    <w:rsid w:val="00687497"/>
    <w:rsid w:val="00694261"/>
    <w:rsid w:val="006A4FD6"/>
    <w:rsid w:val="006A7108"/>
    <w:rsid w:val="006B0DC6"/>
    <w:rsid w:val="006B6B80"/>
    <w:rsid w:val="006B719A"/>
    <w:rsid w:val="006C0539"/>
    <w:rsid w:val="006C665F"/>
    <w:rsid w:val="006D1CE9"/>
    <w:rsid w:val="006D368A"/>
    <w:rsid w:val="006E30BF"/>
    <w:rsid w:val="006E5905"/>
    <w:rsid w:val="006F1227"/>
    <w:rsid w:val="006F2CCD"/>
    <w:rsid w:val="006F6CEE"/>
    <w:rsid w:val="006F7A9C"/>
    <w:rsid w:val="0070222D"/>
    <w:rsid w:val="00702FBB"/>
    <w:rsid w:val="00714735"/>
    <w:rsid w:val="0071679E"/>
    <w:rsid w:val="00716E4F"/>
    <w:rsid w:val="00734459"/>
    <w:rsid w:val="00735A4D"/>
    <w:rsid w:val="007362C6"/>
    <w:rsid w:val="00750B21"/>
    <w:rsid w:val="00753FEE"/>
    <w:rsid w:val="00766CEC"/>
    <w:rsid w:val="007771DC"/>
    <w:rsid w:val="00795F9B"/>
    <w:rsid w:val="00797AA0"/>
    <w:rsid w:val="007B1FFB"/>
    <w:rsid w:val="007B557A"/>
    <w:rsid w:val="007C301E"/>
    <w:rsid w:val="007D7F38"/>
    <w:rsid w:val="007E1D4A"/>
    <w:rsid w:val="007E3A2E"/>
    <w:rsid w:val="007E5932"/>
    <w:rsid w:val="007F3EF8"/>
    <w:rsid w:val="007F63AC"/>
    <w:rsid w:val="00804547"/>
    <w:rsid w:val="00805FFF"/>
    <w:rsid w:val="008069FB"/>
    <w:rsid w:val="008168B6"/>
    <w:rsid w:val="0081762B"/>
    <w:rsid w:val="00825B18"/>
    <w:rsid w:val="00827E23"/>
    <w:rsid w:val="008314F0"/>
    <w:rsid w:val="00845B70"/>
    <w:rsid w:val="00847928"/>
    <w:rsid w:val="00850B3A"/>
    <w:rsid w:val="00851162"/>
    <w:rsid w:val="008543A8"/>
    <w:rsid w:val="008551A0"/>
    <w:rsid w:val="00857AD6"/>
    <w:rsid w:val="00860B29"/>
    <w:rsid w:val="008615B5"/>
    <w:rsid w:val="008628A1"/>
    <w:rsid w:val="00862FDB"/>
    <w:rsid w:val="00871C5C"/>
    <w:rsid w:val="00880355"/>
    <w:rsid w:val="00880E82"/>
    <w:rsid w:val="008818E8"/>
    <w:rsid w:val="00882A24"/>
    <w:rsid w:val="00884F6A"/>
    <w:rsid w:val="00891C41"/>
    <w:rsid w:val="008A58F2"/>
    <w:rsid w:val="008A7069"/>
    <w:rsid w:val="008B20B1"/>
    <w:rsid w:val="008B2789"/>
    <w:rsid w:val="008B6BBE"/>
    <w:rsid w:val="008B6CA8"/>
    <w:rsid w:val="008C0D95"/>
    <w:rsid w:val="008C4F3C"/>
    <w:rsid w:val="008D1FD3"/>
    <w:rsid w:val="008D4896"/>
    <w:rsid w:val="008D5A82"/>
    <w:rsid w:val="008E5578"/>
    <w:rsid w:val="008E68C5"/>
    <w:rsid w:val="008E6D87"/>
    <w:rsid w:val="00905477"/>
    <w:rsid w:val="00917E53"/>
    <w:rsid w:val="00922878"/>
    <w:rsid w:val="00926146"/>
    <w:rsid w:val="00926B04"/>
    <w:rsid w:val="00935182"/>
    <w:rsid w:val="00937751"/>
    <w:rsid w:val="009406F0"/>
    <w:rsid w:val="009409FB"/>
    <w:rsid w:val="00940F5B"/>
    <w:rsid w:val="00941C76"/>
    <w:rsid w:val="00942CE0"/>
    <w:rsid w:val="00942D2F"/>
    <w:rsid w:val="0095746A"/>
    <w:rsid w:val="009601B1"/>
    <w:rsid w:val="00963192"/>
    <w:rsid w:val="009741D0"/>
    <w:rsid w:val="00981F76"/>
    <w:rsid w:val="009B75D5"/>
    <w:rsid w:val="009D5443"/>
    <w:rsid w:val="009E49E1"/>
    <w:rsid w:val="009E5868"/>
    <w:rsid w:val="009E5B49"/>
    <w:rsid w:val="009F5938"/>
    <w:rsid w:val="009F5DB7"/>
    <w:rsid w:val="00A20690"/>
    <w:rsid w:val="00A2309F"/>
    <w:rsid w:val="00A23377"/>
    <w:rsid w:val="00A256E0"/>
    <w:rsid w:val="00A322BC"/>
    <w:rsid w:val="00A3564A"/>
    <w:rsid w:val="00A375AB"/>
    <w:rsid w:val="00A43038"/>
    <w:rsid w:val="00A4607D"/>
    <w:rsid w:val="00A52063"/>
    <w:rsid w:val="00A631C7"/>
    <w:rsid w:val="00A74C3F"/>
    <w:rsid w:val="00A77717"/>
    <w:rsid w:val="00A8141A"/>
    <w:rsid w:val="00A9157A"/>
    <w:rsid w:val="00A949F1"/>
    <w:rsid w:val="00A95088"/>
    <w:rsid w:val="00AA02D1"/>
    <w:rsid w:val="00AB5EAE"/>
    <w:rsid w:val="00AC3CBF"/>
    <w:rsid w:val="00AC4C77"/>
    <w:rsid w:val="00AD1D44"/>
    <w:rsid w:val="00AD58F6"/>
    <w:rsid w:val="00AE18B3"/>
    <w:rsid w:val="00AE57F7"/>
    <w:rsid w:val="00B059FD"/>
    <w:rsid w:val="00B05EEE"/>
    <w:rsid w:val="00B102C6"/>
    <w:rsid w:val="00B105C2"/>
    <w:rsid w:val="00B13E4A"/>
    <w:rsid w:val="00B14A99"/>
    <w:rsid w:val="00B34E25"/>
    <w:rsid w:val="00B36C28"/>
    <w:rsid w:val="00B46D25"/>
    <w:rsid w:val="00B53815"/>
    <w:rsid w:val="00B553D7"/>
    <w:rsid w:val="00B557C0"/>
    <w:rsid w:val="00B65553"/>
    <w:rsid w:val="00B66467"/>
    <w:rsid w:val="00B736FF"/>
    <w:rsid w:val="00B767F4"/>
    <w:rsid w:val="00B76A28"/>
    <w:rsid w:val="00B9538B"/>
    <w:rsid w:val="00B9775E"/>
    <w:rsid w:val="00BA122E"/>
    <w:rsid w:val="00BA25B6"/>
    <w:rsid w:val="00BA3022"/>
    <w:rsid w:val="00BA3345"/>
    <w:rsid w:val="00BA3CDE"/>
    <w:rsid w:val="00BB3105"/>
    <w:rsid w:val="00BB3A6D"/>
    <w:rsid w:val="00BB5766"/>
    <w:rsid w:val="00BC5D3A"/>
    <w:rsid w:val="00BD0316"/>
    <w:rsid w:val="00BD1FAC"/>
    <w:rsid w:val="00BD77D5"/>
    <w:rsid w:val="00BE6A2F"/>
    <w:rsid w:val="00BE6E56"/>
    <w:rsid w:val="00BE7D04"/>
    <w:rsid w:val="00BF30F7"/>
    <w:rsid w:val="00BF4B5C"/>
    <w:rsid w:val="00C005BA"/>
    <w:rsid w:val="00C04440"/>
    <w:rsid w:val="00C069BC"/>
    <w:rsid w:val="00C07A87"/>
    <w:rsid w:val="00C13EBA"/>
    <w:rsid w:val="00C21FCF"/>
    <w:rsid w:val="00C24455"/>
    <w:rsid w:val="00C31D78"/>
    <w:rsid w:val="00C332E8"/>
    <w:rsid w:val="00C34F8C"/>
    <w:rsid w:val="00C410C9"/>
    <w:rsid w:val="00C417C2"/>
    <w:rsid w:val="00C43AEC"/>
    <w:rsid w:val="00C46E28"/>
    <w:rsid w:val="00C56BB4"/>
    <w:rsid w:val="00C57F05"/>
    <w:rsid w:val="00C61456"/>
    <w:rsid w:val="00C82B7E"/>
    <w:rsid w:val="00C85760"/>
    <w:rsid w:val="00C9318A"/>
    <w:rsid w:val="00CA337E"/>
    <w:rsid w:val="00CA5549"/>
    <w:rsid w:val="00CB58E2"/>
    <w:rsid w:val="00CC170B"/>
    <w:rsid w:val="00CC6702"/>
    <w:rsid w:val="00CC67E7"/>
    <w:rsid w:val="00CD0845"/>
    <w:rsid w:val="00CD14D3"/>
    <w:rsid w:val="00CD59F2"/>
    <w:rsid w:val="00D0341F"/>
    <w:rsid w:val="00D2698D"/>
    <w:rsid w:val="00D53CD5"/>
    <w:rsid w:val="00D65B8F"/>
    <w:rsid w:val="00D709BC"/>
    <w:rsid w:val="00D8057A"/>
    <w:rsid w:val="00D81A7D"/>
    <w:rsid w:val="00D85483"/>
    <w:rsid w:val="00D923D9"/>
    <w:rsid w:val="00D94146"/>
    <w:rsid w:val="00DA457E"/>
    <w:rsid w:val="00DA6A9F"/>
    <w:rsid w:val="00DA736E"/>
    <w:rsid w:val="00DB3C6B"/>
    <w:rsid w:val="00DB6ADD"/>
    <w:rsid w:val="00DB7BDC"/>
    <w:rsid w:val="00DD7A82"/>
    <w:rsid w:val="00DE1A21"/>
    <w:rsid w:val="00DE4BAD"/>
    <w:rsid w:val="00DF47FF"/>
    <w:rsid w:val="00DF735F"/>
    <w:rsid w:val="00DF7661"/>
    <w:rsid w:val="00E148A9"/>
    <w:rsid w:val="00E14A0D"/>
    <w:rsid w:val="00E2169C"/>
    <w:rsid w:val="00E21835"/>
    <w:rsid w:val="00E27001"/>
    <w:rsid w:val="00E3353D"/>
    <w:rsid w:val="00E3793C"/>
    <w:rsid w:val="00E417B2"/>
    <w:rsid w:val="00E51EA8"/>
    <w:rsid w:val="00E52F3A"/>
    <w:rsid w:val="00E562C8"/>
    <w:rsid w:val="00E6614A"/>
    <w:rsid w:val="00E80032"/>
    <w:rsid w:val="00E81274"/>
    <w:rsid w:val="00E914E1"/>
    <w:rsid w:val="00EA0C31"/>
    <w:rsid w:val="00EA2B76"/>
    <w:rsid w:val="00EA4082"/>
    <w:rsid w:val="00EA571C"/>
    <w:rsid w:val="00EB279D"/>
    <w:rsid w:val="00EB6C8F"/>
    <w:rsid w:val="00EC0840"/>
    <w:rsid w:val="00EC256C"/>
    <w:rsid w:val="00EC2F5D"/>
    <w:rsid w:val="00EC2FE8"/>
    <w:rsid w:val="00EE65EF"/>
    <w:rsid w:val="00EF1AE9"/>
    <w:rsid w:val="00EF4E1D"/>
    <w:rsid w:val="00EF69EC"/>
    <w:rsid w:val="00EF6AA7"/>
    <w:rsid w:val="00F0024A"/>
    <w:rsid w:val="00F13C75"/>
    <w:rsid w:val="00F203FF"/>
    <w:rsid w:val="00F3601E"/>
    <w:rsid w:val="00F375B4"/>
    <w:rsid w:val="00F40CB9"/>
    <w:rsid w:val="00F4642B"/>
    <w:rsid w:val="00F63C45"/>
    <w:rsid w:val="00F66FA9"/>
    <w:rsid w:val="00F67489"/>
    <w:rsid w:val="00F71F3E"/>
    <w:rsid w:val="00F86DFB"/>
    <w:rsid w:val="00F906AE"/>
    <w:rsid w:val="00F939D5"/>
    <w:rsid w:val="00F9468E"/>
    <w:rsid w:val="00F95EC1"/>
    <w:rsid w:val="00FA1A43"/>
    <w:rsid w:val="00FA3588"/>
    <w:rsid w:val="00FA4EF0"/>
    <w:rsid w:val="00FA6A60"/>
    <w:rsid w:val="00FB1EDB"/>
    <w:rsid w:val="00FB2B1E"/>
    <w:rsid w:val="00FB6016"/>
    <w:rsid w:val="00FC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A84A"/>
  <w15:chartTrackingRefBased/>
  <w15:docId w15:val="{21B4B3CD-0062-438F-8292-02BC355D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A9C"/>
    <w:pPr>
      <w:spacing w:after="0" w:line="240" w:lineRule="auto"/>
    </w:pPr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6F7A9C"/>
    <w:pPr>
      <w:keepNext/>
      <w:jc w:val="both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5E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F7A9C"/>
    <w:rPr>
      <w:rFonts w:ascii="Calibri Light" w:eastAsia="Times New Roman" w:hAnsi="Calibri Light" w:cs="Times New Roman"/>
      <w:b/>
      <w:bCs/>
      <w:noProof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6F7A9C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F7A9C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6F7A9C"/>
    <w:pPr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F7A9C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cs-CZ"/>
    </w:rPr>
  </w:style>
  <w:style w:type="character" w:styleId="slostrnky">
    <w:name w:val="page number"/>
    <w:uiPriority w:val="99"/>
    <w:rsid w:val="006F7A9C"/>
    <w:rPr>
      <w:rFonts w:cs="Times New Roman"/>
    </w:rPr>
  </w:style>
  <w:style w:type="character" w:styleId="Odkaznakoment">
    <w:name w:val="annotation reference"/>
    <w:uiPriority w:val="99"/>
    <w:rsid w:val="006F7A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A9C"/>
  </w:style>
  <w:style w:type="character" w:customStyle="1" w:styleId="TextkomenteChar">
    <w:name w:val="Text komentáře Char"/>
    <w:basedOn w:val="Standardnpsmoodstavce"/>
    <w:link w:val="Textkomente"/>
    <w:uiPriority w:val="99"/>
    <w:rsid w:val="006F7A9C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A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A9C"/>
    <w:rPr>
      <w:rFonts w:ascii="Segoe UI" w:eastAsia="Times New Roman" w:hAnsi="Segoe UI" w:cs="Segoe UI"/>
      <w:noProof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1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162"/>
    <w:rPr>
      <w:rFonts w:ascii="CG Times (W1)" w:eastAsia="Times New Roman" w:hAnsi="CG Times (W1)" w:cs="Times New Roman"/>
      <w:b/>
      <w:bCs/>
      <w:noProof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1D1B5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D1B52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16C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66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668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66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668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31F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31F8"/>
    <w:rPr>
      <w:color w:val="808080"/>
      <w:shd w:val="clear" w:color="auto" w:fill="E6E6E6"/>
    </w:rPr>
  </w:style>
  <w:style w:type="character" w:customStyle="1" w:styleId="nowrap">
    <w:name w:val="nowrap"/>
    <w:basedOn w:val="Standardnpsmoodstavce"/>
    <w:rsid w:val="003B4D49"/>
  </w:style>
  <w:style w:type="character" w:customStyle="1" w:styleId="Nadpis6Char">
    <w:name w:val="Nadpis 6 Char"/>
    <w:basedOn w:val="Standardnpsmoodstavce"/>
    <w:link w:val="Nadpis6"/>
    <w:rsid w:val="00F95EC1"/>
    <w:rPr>
      <w:rFonts w:asciiTheme="majorHAnsi" w:eastAsiaTheme="majorEastAsia" w:hAnsiTheme="majorHAnsi" w:cstheme="majorBidi"/>
      <w:noProof/>
      <w:color w:val="1F3763" w:themeColor="accent1" w:themeShade="7F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322F"/>
    <w:rPr>
      <w:color w:val="954F72" w:themeColor="followedHyperlink"/>
      <w:u w:val="single"/>
    </w:rPr>
  </w:style>
  <w:style w:type="paragraph" w:customStyle="1" w:styleId="result">
    <w:name w:val="result"/>
    <w:basedOn w:val="Normln"/>
    <w:rsid w:val="00C56BB4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paragraph" w:styleId="Revize">
    <w:name w:val="Revision"/>
    <w:hidden/>
    <w:uiPriority w:val="99"/>
    <w:semiHidden/>
    <w:rsid w:val="00E81274"/>
    <w:pPr>
      <w:spacing w:after="0" w:line="240" w:lineRule="auto"/>
    </w:pPr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character" w:customStyle="1" w:styleId="name3">
    <w:name w:val="name3"/>
    <w:basedOn w:val="Standardnpsmoodstavce"/>
    <w:rsid w:val="00A43038"/>
  </w:style>
  <w:style w:type="character" w:customStyle="1" w:styleId="value3">
    <w:name w:val="value3"/>
    <w:basedOn w:val="Standardnpsmoodstavce"/>
    <w:rsid w:val="00A43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6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7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0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6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0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76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zk.cz/kp/nacho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974B8-2407-436C-B0C0-C655A2D6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1663</Words>
  <Characters>9814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Smek Michal</dc:creator>
  <cp:keywords/>
  <dc:description/>
  <cp:lastModifiedBy>Jana Hetfleisova</cp:lastModifiedBy>
  <cp:revision>3</cp:revision>
  <cp:lastPrinted>2019-02-11T12:43:00Z</cp:lastPrinted>
  <dcterms:created xsi:type="dcterms:W3CDTF">2020-01-20T12:16:00Z</dcterms:created>
  <dcterms:modified xsi:type="dcterms:W3CDTF">2020-01-20T12:23:00Z</dcterms:modified>
</cp:coreProperties>
</file>