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E1" w:rsidRDefault="0023639A">
      <w:pPr>
        <w:pStyle w:val="Zkladntext50"/>
        <w:shd w:val="clear" w:color="auto" w:fill="auto"/>
      </w:pPr>
      <w:r>
        <w:t>Smlouva o poskytování úklidových služeb</w:t>
      </w:r>
    </w:p>
    <w:p w:rsidR="004B6BE1" w:rsidRDefault="0023639A">
      <w:pPr>
        <w:pStyle w:val="Zkladntext20"/>
        <w:shd w:val="clear" w:color="auto" w:fill="auto"/>
        <w:jc w:val="center"/>
      </w:pPr>
      <w:r>
        <w:t>uzavřená podle § 2586 zákona č. 89/2012 Sb., občanského zákoníku,</w:t>
      </w:r>
      <w:r>
        <w:br/>
        <w:t>v platném znění</w:t>
      </w:r>
    </w:p>
    <w:p w:rsidR="004B6BE1" w:rsidRDefault="0023639A">
      <w:pPr>
        <w:pStyle w:val="Zkladntext20"/>
        <w:shd w:val="clear" w:color="auto" w:fill="auto"/>
        <w:spacing w:after="260"/>
        <w:jc w:val="center"/>
      </w:pPr>
      <w:r>
        <w:t>(dále jen „občanský zákoník“)</w:t>
      </w:r>
    </w:p>
    <w:p w:rsidR="004B6BE1" w:rsidRDefault="0023639A">
      <w:pPr>
        <w:pStyle w:val="Titulektabulky0"/>
        <w:shd w:val="clear" w:color="auto" w:fill="auto"/>
      </w:pPr>
      <w:r>
        <w:rPr>
          <w:b/>
          <w:bCs/>
        </w:rPr>
        <w:t>Poskytovatel:</w:t>
      </w:r>
    </w:p>
    <w:tbl>
      <w:tblPr>
        <w:tblOverlap w:val="never"/>
        <w:tblW w:w="0" w:type="auto"/>
        <w:tblLayout w:type="fixed"/>
        <w:tblCellMar>
          <w:left w:w="10" w:type="dxa"/>
          <w:right w:w="10" w:type="dxa"/>
        </w:tblCellMar>
        <w:tblLook w:val="04A0" w:firstRow="1" w:lastRow="0" w:firstColumn="1" w:lastColumn="0" w:noHBand="0" w:noVBand="1"/>
      </w:tblPr>
      <w:tblGrid>
        <w:gridCol w:w="1949"/>
        <w:gridCol w:w="4642"/>
      </w:tblGrid>
      <w:tr w:rsidR="004B6BE1">
        <w:trPr>
          <w:trHeight w:hRule="exact" w:val="269"/>
        </w:trPr>
        <w:tc>
          <w:tcPr>
            <w:tcW w:w="1949" w:type="dxa"/>
            <w:shd w:val="clear" w:color="auto" w:fill="FFFFFF"/>
            <w:vAlign w:val="bottom"/>
          </w:tcPr>
          <w:p w:rsidR="004B6BE1" w:rsidRDefault="0023639A">
            <w:pPr>
              <w:pStyle w:val="Jin0"/>
              <w:shd w:val="clear" w:color="auto" w:fill="auto"/>
              <w:spacing w:after="0" w:line="240" w:lineRule="auto"/>
            </w:pPr>
            <w:r>
              <w:t>Název:</w:t>
            </w:r>
          </w:p>
        </w:tc>
        <w:tc>
          <w:tcPr>
            <w:tcW w:w="4642" w:type="dxa"/>
            <w:shd w:val="clear" w:color="auto" w:fill="FFFFFF"/>
            <w:vAlign w:val="bottom"/>
          </w:tcPr>
          <w:p w:rsidR="004B6BE1" w:rsidRDefault="0023639A">
            <w:pPr>
              <w:pStyle w:val="Jin0"/>
              <w:shd w:val="clear" w:color="auto" w:fill="auto"/>
              <w:spacing w:after="0" w:line="240" w:lineRule="auto"/>
              <w:ind w:firstLine="200"/>
            </w:pPr>
            <w:r>
              <w:t>TSB spol. s r.o.</w:t>
            </w:r>
          </w:p>
        </w:tc>
      </w:tr>
      <w:tr w:rsidR="004B6BE1">
        <w:trPr>
          <w:trHeight w:hRule="exact" w:val="274"/>
        </w:trPr>
        <w:tc>
          <w:tcPr>
            <w:tcW w:w="1949" w:type="dxa"/>
            <w:shd w:val="clear" w:color="auto" w:fill="FFFFFF"/>
          </w:tcPr>
          <w:p w:rsidR="004B6BE1" w:rsidRDefault="0023639A">
            <w:pPr>
              <w:pStyle w:val="Jin0"/>
              <w:shd w:val="clear" w:color="auto" w:fill="auto"/>
              <w:spacing w:after="0" w:line="240" w:lineRule="auto"/>
            </w:pPr>
            <w:r>
              <w:t>Sídlo:</w:t>
            </w:r>
          </w:p>
        </w:tc>
        <w:tc>
          <w:tcPr>
            <w:tcW w:w="4642" w:type="dxa"/>
            <w:shd w:val="clear" w:color="auto" w:fill="FFFFFF"/>
          </w:tcPr>
          <w:p w:rsidR="004B6BE1" w:rsidRDefault="0023639A">
            <w:pPr>
              <w:pStyle w:val="Jin0"/>
              <w:shd w:val="clear" w:color="auto" w:fill="auto"/>
              <w:spacing w:after="0" w:line="240" w:lineRule="auto"/>
              <w:ind w:firstLine="200"/>
            </w:pPr>
            <w:r>
              <w:t>Patočkova 1710/95, 169 00 Praha 6</w:t>
            </w:r>
          </w:p>
        </w:tc>
      </w:tr>
    </w:tbl>
    <w:p w:rsidR="004B6BE1" w:rsidRDefault="0023639A">
      <w:pPr>
        <w:pStyle w:val="Titulektabulky0"/>
        <w:shd w:val="clear" w:color="auto" w:fill="auto"/>
      </w:pPr>
      <w:r>
        <w:t xml:space="preserve">zapsaný v obchodním rejstříku: </w:t>
      </w:r>
      <w:proofErr w:type="spellStart"/>
      <w:r>
        <w:t>MěS</w:t>
      </w:r>
      <w:proofErr w:type="spellEnd"/>
      <w:r>
        <w:t xml:space="preserve"> v Praze, </w:t>
      </w:r>
      <w:r>
        <w:rPr>
          <w:lang w:val="en-US" w:eastAsia="en-US" w:bidi="en-US"/>
        </w:rPr>
        <w:t xml:space="preserve">odd. </w:t>
      </w:r>
      <w:r>
        <w:t>C, vložka 40040</w:t>
      </w:r>
    </w:p>
    <w:tbl>
      <w:tblPr>
        <w:tblOverlap w:val="never"/>
        <w:tblW w:w="0" w:type="auto"/>
        <w:tblLayout w:type="fixed"/>
        <w:tblCellMar>
          <w:left w:w="10" w:type="dxa"/>
          <w:right w:w="10" w:type="dxa"/>
        </w:tblCellMar>
        <w:tblLook w:val="04A0" w:firstRow="1" w:lastRow="0" w:firstColumn="1" w:lastColumn="0" w:noHBand="0" w:noVBand="1"/>
      </w:tblPr>
      <w:tblGrid>
        <w:gridCol w:w="1949"/>
        <w:gridCol w:w="4642"/>
      </w:tblGrid>
      <w:tr w:rsidR="004B6BE1">
        <w:trPr>
          <w:trHeight w:hRule="exact" w:val="254"/>
        </w:trPr>
        <w:tc>
          <w:tcPr>
            <w:tcW w:w="1949" w:type="dxa"/>
            <w:shd w:val="clear" w:color="auto" w:fill="FFFFFF"/>
            <w:vAlign w:val="bottom"/>
          </w:tcPr>
          <w:p w:rsidR="004B6BE1" w:rsidRDefault="0023639A">
            <w:pPr>
              <w:pStyle w:val="Jin0"/>
              <w:shd w:val="clear" w:color="auto" w:fill="auto"/>
              <w:spacing w:after="0" w:line="240" w:lineRule="auto"/>
            </w:pPr>
            <w:r>
              <w:t>zastoupený:</w:t>
            </w:r>
          </w:p>
        </w:tc>
        <w:tc>
          <w:tcPr>
            <w:tcW w:w="4642" w:type="dxa"/>
            <w:shd w:val="clear" w:color="auto" w:fill="FFFFFF"/>
            <w:vAlign w:val="bottom"/>
          </w:tcPr>
          <w:p w:rsidR="004B6BE1" w:rsidRDefault="00220CCA">
            <w:pPr>
              <w:pStyle w:val="Jin0"/>
              <w:shd w:val="clear" w:color="auto" w:fill="auto"/>
              <w:spacing w:after="0" w:line="240" w:lineRule="auto"/>
              <w:ind w:firstLine="200"/>
            </w:pPr>
            <w:r>
              <w:t>XXXXXXXXXXXXXX</w:t>
            </w:r>
            <w:r w:rsidR="0023639A">
              <w:t>, jednatel</w:t>
            </w:r>
          </w:p>
        </w:tc>
      </w:tr>
      <w:tr w:rsidR="004B6BE1">
        <w:trPr>
          <w:trHeight w:hRule="exact" w:val="250"/>
        </w:trPr>
        <w:tc>
          <w:tcPr>
            <w:tcW w:w="1949" w:type="dxa"/>
            <w:shd w:val="clear" w:color="auto" w:fill="FFFFFF"/>
          </w:tcPr>
          <w:p w:rsidR="004B6BE1" w:rsidRDefault="0023639A">
            <w:pPr>
              <w:pStyle w:val="Jin0"/>
              <w:shd w:val="clear" w:color="auto" w:fill="auto"/>
              <w:spacing w:after="0" w:line="240" w:lineRule="auto"/>
            </w:pPr>
            <w:r>
              <w:t>Kontaktní osoba:</w:t>
            </w:r>
          </w:p>
        </w:tc>
        <w:tc>
          <w:tcPr>
            <w:tcW w:w="4642" w:type="dxa"/>
            <w:shd w:val="clear" w:color="auto" w:fill="FFFFFF"/>
          </w:tcPr>
          <w:p w:rsidR="004B6BE1" w:rsidRDefault="00220CCA">
            <w:pPr>
              <w:pStyle w:val="Jin0"/>
              <w:shd w:val="clear" w:color="auto" w:fill="auto"/>
              <w:spacing w:after="0" w:line="240" w:lineRule="auto"/>
              <w:ind w:firstLine="200"/>
            </w:pPr>
            <w:r>
              <w:t>XXXXXXXXXXXXXXXXX</w:t>
            </w:r>
          </w:p>
        </w:tc>
      </w:tr>
      <w:tr w:rsidR="004B6BE1">
        <w:trPr>
          <w:trHeight w:hRule="exact" w:val="240"/>
        </w:trPr>
        <w:tc>
          <w:tcPr>
            <w:tcW w:w="1949" w:type="dxa"/>
            <w:shd w:val="clear" w:color="auto" w:fill="FFFFFF"/>
          </w:tcPr>
          <w:p w:rsidR="004B6BE1" w:rsidRDefault="0023639A">
            <w:pPr>
              <w:pStyle w:val="Jin0"/>
              <w:shd w:val="clear" w:color="auto" w:fill="auto"/>
              <w:spacing w:after="0" w:line="240" w:lineRule="auto"/>
            </w:pPr>
            <w:r>
              <w:rPr>
                <w:color w:val="454548"/>
              </w:rPr>
              <w:t>Tel.:</w:t>
            </w:r>
          </w:p>
        </w:tc>
        <w:tc>
          <w:tcPr>
            <w:tcW w:w="4642" w:type="dxa"/>
            <w:shd w:val="clear" w:color="auto" w:fill="FFFFFF"/>
          </w:tcPr>
          <w:p w:rsidR="004B6BE1" w:rsidRDefault="00220CCA">
            <w:pPr>
              <w:pStyle w:val="Jin0"/>
              <w:shd w:val="clear" w:color="auto" w:fill="auto"/>
              <w:spacing w:after="0" w:line="240" w:lineRule="auto"/>
              <w:ind w:firstLine="200"/>
            </w:pPr>
            <w:r>
              <w:t>XXXXXXXXX</w:t>
            </w:r>
          </w:p>
        </w:tc>
      </w:tr>
      <w:tr w:rsidR="004B6BE1">
        <w:trPr>
          <w:trHeight w:hRule="exact" w:val="254"/>
        </w:trPr>
        <w:tc>
          <w:tcPr>
            <w:tcW w:w="1949" w:type="dxa"/>
            <w:shd w:val="clear" w:color="auto" w:fill="FFFFFF"/>
          </w:tcPr>
          <w:p w:rsidR="004B6BE1" w:rsidRDefault="0023639A">
            <w:pPr>
              <w:pStyle w:val="Jin0"/>
              <w:shd w:val="clear" w:color="auto" w:fill="auto"/>
              <w:spacing w:after="0" w:line="240" w:lineRule="auto"/>
            </w:pPr>
            <w:r>
              <w:t>Fax:</w:t>
            </w:r>
          </w:p>
        </w:tc>
        <w:tc>
          <w:tcPr>
            <w:tcW w:w="4642" w:type="dxa"/>
            <w:shd w:val="clear" w:color="auto" w:fill="FFFFFF"/>
          </w:tcPr>
          <w:p w:rsidR="004B6BE1" w:rsidRDefault="00220CCA">
            <w:pPr>
              <w:pStyle w:val="Jin0"/>
              <w:shd w:val="clear" w:color="auto" w:fill="auto"/>
              <w:spacing w:after="0" w:line="240" w:lineRule="auto"/>
              <w:ind w:firstLine="200"/>
            </w:pPr>
            <w:r>
              <w:t>XXXXXXXXX</w:t>
            </w:r>
          </w:p>
        </w:tc>
      </w:tr>
      <w:tr w:rsidR="004B6BE1">
        <w:trPr>
          <w:trHeight w:hRule="exact" w:val="494"/>
        </w:trPr>
        <w:tc>
          <w:tcPr>
            <w:tcW w:w="1949" w:type="dxa"/>
            <w:shd w:val="clear" w:color="auto" w:fill="FFFFFF"/>
          </w:tcPr>
          <w:p w:rsidR="004B6BE1" w:rsidRDefault="0023639A">
            <w:pPr>
              <w:pStyle w:val="Jin0"/>
              <w:shd w:val="clear" w:color="auto" w:fill="auto"/>
              <w:spacing w:after="0" w:line="240" w:lineRule="auto"/>
            </w:pPr>
            <w:r>
              <w:t>e-mail:</w:t>
            </w:r>
          </w:p>
          <w:p w:rsidR="004B6BE1" w:rsidRDefault="0023639A">
            <w:pPr>
              <w:pStyle w:val="Jin0"/>
              <w:shd w:val="clear" w:color="auto" w:fill="auto"/>
              <w:spacing w:after="0" w:line="240" w:lineRule="auto"/>
            </w:pPr>
            <w:r>
              <w:t>IČO:</w:t>
            </w:r>
          </w:p>
        </w:tc>
        <w:tc>
          <w:tcPr>
            <w:tcW w:w="4642" w:type="dxa"/>
            <w:shd w:val="clear" w:color="auto" w:fill="FFFFFF"/>
          </w:tcPr>
          <w:p w:rsidR="004B6BE1" w:rsidRDefault="00A6207A">
            <w:pPr>
              <w:pStyle w:val="Jin0"/>
              <w:shd w:val="clear" w:color="auto" w:fill="auto"/>
              <w:spacing w:after="0" w:line="240" w:lineRule="auto"/>
              <w:ind w:firstLine="200"/>
            </w:pPr>
            <w:hyperlink r:id="rId7" w:history="1">
              <w:r w:rsidR="00220CCA">
                <w:rPr>
                  <w:lang w:val="en-US" w:eastAsia="en-US" w:bidi="en-US"/>
                </w:rPr>
                <w:t>XXXXXXXXXXXXXXXX</w:t>
              </w:r>
            </w:hyperlink>
          </w:p>
          <w:p w:rsidR="004B6BE1" w:rsidRDefault="0023639A">
            <w:pPr>
              <w:pStyle w:val="Jin0"/>
              <w:shd w:val="clear" w:color="auto" w:fill="auto"/>
              <w:spacing w:after="0" w:line="240" w:lineRule="auto"/>
              <w:ind w:firstLine="200"/>
            </w:pPr>
            <w:r>
              <w:t>63983303</w:t>
            </w:r>
          </w:p>
        </w:tc>
      </w:tr>
      <w:tr w:rsidR="004B6BE1">
        <w:trPr>
          <w:trHeight w:hRule="exact" w:val="245"/>
        </w:trPr>
        <w:tc>
          <w:tcPr>
            <w:tcW w:w="1949" w:type="dxa"/>
            <w:shd w:val="clear" w:color="auto" w:fill="FFFFFF"/>
          </w:tcPr>
          <w:p w:rsidR="004B6BE1" w:rsidRDefault="0023639A">
            <w:pPr>
              <w:pStyle w:val="Jin0"/>
              <w:shd w:val="clear" w:color="auto" w:fill="auto"/>
              <w:spacing w:after="0" w:line="240" w:lineRule="auto"/>
            </w:pPr>
            <w:r>
              <w:t>DIČ:</w:t>
            </w:r>
          </w:p>
        </w:tc>
        <w:tc>
          <w:tcPr>
            <w:tcW w:w="4642" w:type="dxa"/>
            <w:shd w:val="clear" w:color="auto" w:fill="FFFFFF"/>
          </w:tcPr>
          <w:p w:rsidR="004B6BE1" w:rsidRDefault="0023639A">
            <w:pPr>
              <w:pStyle w:val="Jin0"/>
              <w:shd w:val="clear" w:color="auto" w:fill="auto"/>
              <w:spacing w:after="0" w:line="240" w:lineRule="auto"/>
              <w:ind w:firstLine="200"/>
            </w:pPr>
            <w:r>
              <w:t>CZ63983303</w:t>
            </w:r>
          </w:p>
        </w:tc>
      </w:tr>
      <w:tr w:rsidR="004B6BE1">
        <w:trPr>
          <w:trHeight w:hRule="exact" w:val="269"/>
        </w:trPr>
        <w:tc>
          <w:tcPr>
            <w:tcW w:w="1949" w:type="dxa"/>
            <w:shd w:val="clear" w:color="auto" w:fill="FFFFFF"/>
            <w:vAlign w:val="bottom"/>
          </w:tcPr>
          <w:p w:rsidR="004B6BE1" w:rsidRDefault="0023639A">
            <w:pPr>
              <w:pStyle w:val="Jin0"/>
              <w:shd w:val="clear" w:color="auto" w:fill="auto"/>
              <w:spacing w:after="0" w:line="240" w:lineRule="auto"/>
            </w:pPr>
            <w:r>
              <w:t>Bankovní spojení:</w:t>
            </w:r>
          </w:p>
        </w:tc>
        <w:tc>
          <w:tcPr>
            <w:tcW w:w="4642" w:type="dxa"/>
            <w:shd w:val="clear" w:color="auto" w:fill="FFFFFF"/>
            <w:vAlign w:val="bottom"/>
          </w:tcPr>
          <w:p w:rsidR="004B6BE1" w:rsidRDefault="0023639A">
            <w:pPr>
              <w:pStyle w:val="Jin0"/>
              <w:shd w:val="clear" w:color="auto" w:fill="auto"/>
              <w:spacing w:after="0" w:line="240" w:lineRule="auto"/>
              <w:ind w:firstLine="200"/>
            </w:pPr>
            <w:r>
              <w:t>ČSOB a s.</w:t>
            </w:r>
          </w:p>
        </w:tc>
      </w:tr>
      <w:tr w:rsidR="004B6BE1">
        <w:trPr>
          <w:trHeight w:hRule="exact" w:val="230"/>
        </w:trPr>
        <w:tc>
          <w:tcPr>
            <w:tcW w:w="1949" w:type="dxa"/>
            <w:shd w:val="clear" w:color="auto" w:fill="FFFFFF"/>
          </w:tcPr>
          <w:p w:rsidR="004B6BE1" w:rsidRDefault="0023639A">
            <w:pPr>
              <w:pStyle w:val="Jin0"/>
              <w:shd w:val="clear" w:color="auto" w:fill="auto"/>
              <w:spacing w:after="0" w:line="240" w:lineRule="auto"/>
            </w:pPr>
            <w:r>
              <w:t>číslo účtu:</w:t>
            </w:r>
          </w:p>
        </w:tc>
        <w:tc>
          <w:tcPr>
            <w:tcW w:w="4642" w:type="dxa"/>
            <w:shd w:val="clear" w:color="auto" w:fill="FFFFFF"/>
          </w:tcPr>
          <w:p w:rsidR="004B6BE1" w:rsidRDefault="0023639A">
            <w:pPr>
              <w:pStyle w:val="Jin0"/>
              <w:shd w:val="clear" w:color="auto" w:fill="auto"/>
              <w:spacing w:after="0" w:line="240" w:lineRule="auto"/>
              <w:ind w:firstLine="200"/>
            </w:pPr>
            <w:r>
              <w:t>127514738/0300</w:t>
            </w:r>
          </w:p>
        </w:tc>
      </w:tr>
    </w:tbl>
    <w:p w:rsidR="004B6BE1" w:rsidRDefault="0023639A">
      <w:pPr>
        <w:pStyle w:val="Titulektabulky0"/>
        <w:shd w:val="clear" w:color="auto" w:fill="auto"/>
      </w:pPr>
      <w:r>
        <w:t xml:space="preserve">(dále jen </w:t>
      </w:r>
      <w:r>
        <w:rPr>
          <w:b/>
          <w:bCs/>
        </w:rPr>
        <w:t>„poskytovatel“)</w:t>
      </w:r>
    </w:p>
    <w:p w:rsidR="004B6BE1" w:rsidRDefault="004B6BE1">
      <w:pPr>
        <w:spacing w:after="719" w:line="1" w:lineRule="exact"/>
      </w:pPr>
    </w:p>
    <w:p w:rsidR="004B6BE1" w:rsidRDefault="0023639A">
      <w:pPr>
        <w:pStyle w:val="Titulektabulky0"/>
        <w:shd w:val="clear" w:color="auto" w:fill="auto"/>
      </w:pPr>
      <w:r>
        <w:rPr>
          <w:b/>
          <w:bCs/>
        </w:rPr>
        <w:t>Objednatel:</w:t>
      </w:r>
    </w:p>
    <w:tbl>
      <w:tblPr>
        <w:tblOverlap w:val="never"/>
        <w:tblW w:w="0" w:type="auto"/>
        <w:tblLayout w:type="fixed"/>
        <w:tblCellMar>
          <w:left w:w="10" w:type="dxa"/>
          <w:right w:w="10" w:type="dxa"/>
        </w:tblCellMar>
        <w:tblLook w:val="04A0" w:firstRow="1" w:lastRow="0" w:firstColumn="1" w:lastColumn="0" w:noHBand="0" w:noVBand="1"/>
      </w:tblPr>
      <w:tblGrid>
        <w:gridCol w:w="2050"/>
        <w:gridCol w:w="4229"/>
      </w:tblGrid>
      <w:tr w:rsidR="004B6BE1">
        <w:trPr>
          <w:trHeight w:hRule="exact" w:val="269"/>
        </w:trPr>
        <w:tc>
          <w:tcPr>
            <w:tcW w:w="2050" w:type="dxa"/>
            <w:shd w:val="clear" w:color="auto" w:fill="FFFFFF"/>
            <w:vAlign w:val="bottom"/>
          </w:tcPr>
          <w:p w:rsidR="004B6BE1" w:rsidRDefault="0023639A">
            <w:pPr>
              <w:pStyle w:val="Jin0"/>
              <w:shd w:val="clear" w:color="auto" w:fill="auto"/>
              <w:spacing w:after="0" w:line="240" w:lineRule="auto"/>
            </w:pPr>
            <w:r>
              <w:t>Název:</w:t>
            </w:r>
          </w:p>
        </w:tc>
        <w:tc>
          <w:tcPr>
            <w:tcW w:w="4229" w:type="dxa"/>
            <w:shd w:val="clear" w:color="auto" w:fill="FFFFFF"/>
            <w:vAlign w:val="bottom"/>
          </w:tcPr>
          <w:p w:rsidR="004B6BE1" w:rsidRDefault="0023639A">
            <w:pPr>
              <w:pStyle w:val="Jin0"/>
              <w:shd w:val="clear" w:color="auto" w:fill="auto"/>
              <w:spacing w:after="0" w:line="240" w:lineRule="auto"/>
              <w:ind w:firstLine="840"/>
            </w:pPr>
            <w:r>
              <w:t>Národní galerie v Praze</w:t>
            </w:r>
          </w:p>
        </w:tc>
      </w:tr>
      <w:tr w:rsidR="004B6BE1">
        <w:trPr>
          <w:trHeight w:hRule="exact" w:val="240"/>
        </w:trPr>
        <w:tc>
          <w:tcPr>
            <w:tcW w:w="2050" w:type="dxa"/>
            <w:shd w:val="clear" w:color="auto" w:fill="FFFFFF"/>
            <w:vAlign w:val="bottom"/>
          </w:tcPr>
          <w:p w:rsidR="004B6BE1" w:rsidRDefault="0023639A">
            <w:pPr>
              <w:pStyle w:val="Jin0"/>
              <w:shd w:val="clear" w:color="auto" w:fill="auto"/>
              <w:spacing w:after="0" w:line="240" w:lineRule="auto"/>
            </w:pPr>
            <w:r>
              <w:t>Sídlo:</w:t>
            </w:r>
          </w:p>
        </w:tc>
        <w:tc>
          <w:tcPr>
            <w:tcW w:w="4229" w:type="dxa"/>
            <w:shd w:val="clear" w:color="auto" w:fill="FFFFFF"/>
            <w:vAlign w:val="bottom"/>
          </w:tcPr>
          <w:p w:rsidR="004B6BE1" w:rsidRDefault="0023639A">
            <w:pPr>
              <w:pStyle w:val="Jin0"/>
              <w:shd w:val="clear" w:color="auto" w:fill="auto"/>
              <w:spacing w:after="0" w:line="240" w:lineRule="auto"/>
              <w:ind w:firstLine="840"/>
            </w:pPr>
            <w:r>
              <w:t>Staroměstské náměstí 12, Praha 1</w:t>
            </w:r>
          </w:p>
        </w:tc>
      </w:tr>
      <w:tr w:rsidR="004B6BE1">
        <w:trPr>
          <w:trHeight w:hRule="exact" w:val="259"/>
        </w:trPr>
        <w:tc>
          <w:tcPr>
            <w:tcW w:w="2050" w:type="dxa"/>
            <w:shd w:val="clear" w:color="auto" w:fill="FFFFFF"/>
          </w:tcPr>
          <w:p w:rsidR="004B6BE1" w:rsidRDefault="0023639A">
            <w:pPr>
              <w:pStyle w:val="Jin0"/>
              <w:shd w:val="clear" w:color="auto" w:fill="auto"/>
              <w:spacing w:after="0" w:line="240" w:lineRule="auto"/>
            </w:pPr>
            <w:r>
              <w:t>IČO:</w:t>
            </w:r>
          </w:p>
        </w:tc>
        <w:tc>
          <w:tcPr>
            <w:tcW w:w="4229" w:type="dxa"/>
            <w:shd w:val="clear" w:color="auto" w:fill="FFFFFF"/>
          </w:tcPr>
          <w:p w:rsidR="004B6BE1" w:rsidRDefault="0023639A">
            <w:pPr>
              <w:pStyle w:val="Jin0"/>
              <w:shd w:val="clear" w:color="auto" w:fill="auto"/>
              <w:spacing w:after="0" w:line="240" w:lineRule="auto"/>
              <w:ind w:firstLine="840"/>
            </w:pPr>
            <w:r>
              <w:t>00023281</w:t>
            </w:r>
          </w:p>
        </w:tc>
      </w:tr>
      <w:tr w:rsidR="004B6BE1">
        <w:trPr>
          <w:trHeight w:hRule="exact" w:val="240"/>
        </w:trPr>
        <w:tc>
          <w:tcPr>
            <w:tcW w:w="2050" w:type="dxa"/>
            <w:shd w:val="clear" w:color="auto" w:fill="FFFFFF"/>
          </w:tcPr>
          <w:p w:rsidR="004B6BE1" w:rsidRDefault="0023639A">
            <w:pPr>
              <w:pStyle w:val="Jin0"/>
              <w:shd w:val="clear" w:color="auto" w:fill="auto"/>
              <w:spacing w:after="0" w:line="240" w:lineRule="auto"/>
            </w:pPr>
            <w:r>
              <w:t>DIČ:</w:t>
            </w:r>
          </w:p>
        </w:tc>
        <w:tc>
          <w:tcPr>
            <w:tcW w:w="4229" w:type="dxa"/>
            <w:shd w:val="clear" w:color="auto" w:fill="FFFFFF"/>
          </w:tcPr>
          <w:p w:rsidR="004B6BE1" w:rsidRDefault="0023639A">
            <w:pPr>
              <w:pStyle w:val="Jin0"/>
              <w:shd w:val="clear" w:color="auto" w:fill="auto"/>
              <w:spacing w:after="0" w:line="240" w:lineRule="auto"/>
              <w:ind w:firstLine="840"/>
            </w:pPr>
            <w:r>
              <w:t>CZ 00023281</w:t>
            </w:r>
          </w:p>
        </w:tc>
      </w:tr>
    </w:tbl>
    <w:p w:rsidR="004B6BE1" w:rsidRDefault="004B6BE1">
      <w:pPr>
        <w:spacing w:after="519" w:line="1" w:lineRule="exact"/>
      </w:pPr>
    </w:p>
    <w:p w:rsidR="004B6BE1" w:rsidRDefault="0023639A">
      <w:pPr>
        <w:pStyle w:val="Zkladntext1"/>
        <w:shd w:val="clear" w:color="auto" w:fill="auto"/>
        <w:spacing w:after="260" w:line="240" w:lineRule="auto"/>
      </w:pPr>
      <w:r>
        <w:t xml:space="preserve">(dále jen </w:t>
      </w:r>
      <w:r>
        <w:rPr>
          <w:b/>
          <w:bCs/>
        </w:rPr>
        <w:t>„objednatel “)</w:t>
      </w:r>
    </w:p>
    <w:p w:rsidR="004B6BE1" w:rsidRDefault="0023639A">
      <w:pPr>
        <w:pStyle w:val="Zkladntext1"/>
        <w:shd w:val="clear" w:color="auto" w:fill="auto"/>
        <w:spacing w:after="0" w:line="240" w:lineRule="auto"/>
        <w:jc w:val="center"/>
      </w:pPr>
      <w:r>
        <w:rPr>
          <w:b/>
          <w:bCs/>
        </w:rPr>
        <w:t>I.</w:t>
      </w:r>
    </w:p>
    <w:p w:rsidR="004B6BE1" w:rsidRDefault="0023639A">
      <w:pPr>
        <w:pStyle w:val="Nadpis20"/>
        <w:keepNext/>
        <w:keepLines/>
        <w:shd w:val="clear" w:color="auto" w:fill="auto"/>
        <w:spacing w:after="380" w:line="240" w:lineRule="auto"/>
      </w:pPr>
      <w:bookmarkStart w:id="0" w:name="bookmark0"/>
      <w:bookmarkStart w:id="1" w:name="bookmark1"/>
      <w:r>
        <w:t>Úvodní ustanovení</w:t>
      </w:r>
      <w:bookmarkEnd w:id="0"/>
      <w:bookmarkEnd w:id="1"/>
    </w:p>
    <w:p w:rsidR="004B6BE1" w:rsidRDefault="0023639A">
      <w:pPr>
        <w:pStyle w:val="Zkladntext1"/>
        <w:numPr>
          <w:ilvl w:val="0"/>
          <w:numId w:val="1"/>
        </w:numPr>
        <w:shd w:val="clear" w:color="auto" w:fill="auto"/>
        <w:tabs>
          <w:tab w:val="left" w:pos="750"/>
        </w:tabs>
        <w:spacing w:after="340"/>
        <w:ind w:left="740" w:hanging="340"/>
        <w:jc w:val="both"/>
        <w:sectPr w:rsidR="004B6BE1">
          <w:pgSz w:w="11900" w:h="16840"/>
          <w:pgMar w:top="1625" w:right="1416" w:bottom="1625" w:left="1325" w:header="1197" w:footer="1197" w:gutter="0"/>
          <w:pgNumType w:start="1"/>
          <w:cols w:space="720"/>
          <w:noEndnote/>
          <w:docGrid w:linePitch="360"/>
        </w:sectPr>
      </w:pPr>
      <w:r>
        <w:t xml:space="preserve">Poskytovatel prohlašuje, zeje ve smyslu ustanovení § 5 odst. 1 občanského zákoníku schopen při plnění této smlouvy jednat se znalostí a pečlivostí, která je </w:t>
      </w:r>
      <w:proofErr w:type="spellStart"/>
      <w:r>
        <w:t>sjeho</w:t>
      </w:r>
      <w:proofErr w:type="spellEnd"/>
      <w:r>
        <w:t xml:space="preserve"> povoláním nebo stavem spojena s tím, že případné jeho jednání bez této odborné péče půjde </w:t>
      </w:r>
      <w:proofErr w:type="spellStart"/>
      <w:r>
        <w:t>kjeho</w:t>
      </w:r>
      <w:proofErr w:type="spellEnd"/>
      <w:r>
        <w:t xml:space="preserve"> tíži. Poskytovatel nesmí své odborné kvality ani své hospodářské postavení zneužít k vytváření nebo k využití závislosti objednatele jakožto slabší strany</w:t>
      </w:r>
    </w:p>
    <w:p w:rsidR="004B6BE1" w:rsidRDefault="0023639A">
      <w:pPr>
        <w:pStyle w:val="Zkladntext1"/>
        <w:shd w:val="clear" w:color="auto" w:fill="auto"/>
        <w:spacing w:after="340" w:line="276" w:lineRule="auto"/>
        <w:ind w:left="720" w:firstLine="20"/>
        <w:jc w:val="both"/>
      </w:pPr>
      <w:proofErr w:type="gramStart"/>
      <w:r>
        <w:rPr>
          <w:lang w:val="en-US" w:eastAsia="en-US" w:bidi="en-US"/>
        </w:rPr>
        <w:lastRenderedPageBreak/>
        <w:t>a</w:t>
      </w:r>
      <w:proofErr w:type="gramEnd"/>
      <w:r>
        <w:rPr>
          <w:lang w:val="en-US" w:eastAsia="en-US" w:bidi="en-US"/>
        </w:rPr>
        <w:t xml:space="preserve"> k </w:t>
      </w:r>
      <w:r>
        <w:t>dosažení zřejmé a nedůvodné nerovnováhy ve vzájemných právech a povinnostech.</w:t>
      </w:r>
    </w:p>
    <w:p w:rsidR="004B6BE1" w:rsidRDefault="0023639A">
      <w:pPr>
        <w:pStyle w:val="Zkladntext1"/>
        <w:numPr>
          <w:ilvl w:val="0"/>
          <w:numId w:val="1"/>
        </w:numPr>
        <w:shd w:val="clear" w:color="auto" w:fill="auto"/>
        <w:tabs>
          <w:tab w:val="left" w:pos="736"/>
        </w:tabs>
        <w:spacing w:after="860" w:line="266" w:lineRule="auto"/>
        <w:ind w:left="720" w:hanging="340"/>
        <w:jc w:val="both"/>
      </w:pPr>
      <w:r>
        <w:t xml:space="preserve">Poskytovatel prohlašuje, že disponuje veškerými odbornými předpoklady potřebnými pro </w:t>
      </w:r>
      <w:proofErr w:type="gramStart"/>
      <w:r>
        <w:t>plněni</w:t>
      </w:r>
      <w:proofErr w:type="gramEnd"/>
      <w:r>
        <w:t xml:space="preserve"> dle této smlouvy, je k němu oprávněn a na jeho straně neexistují žádné překážky, které by mu bránily předmět této smlouvy objednateli poskytnout.</w:t>
      </w:r>
    </w:p>
    <w:p w:rsidR="004B6BE1" w:rsidRDefault="0023639A">
      <w:pPr>
        <w:pStyle w:val="Zkladntext1"/>
        <w:shd w:val="clear" w:color="auto" w:fill="auto"/>
        <w:spacing w:after="0"/>
        <w:jc w:val="center"/>
      </w:pPr>
      <w:r>
        <w:rPr>
          <w:b/>
          <w:bCs/>
        </w:rPr>
        <w:t>II.</w:t>
      </w:r>
    </w:p>
    <w:p w:rsidR="004B6BE1" w:rsidRDefault="0023639A">
      <w:pPr>
        <w:pStyle w:val="Nadpis20"/>
        <w:keepNext/>
        <w:keepLines/>
        <w:shd w:val="clear" w:color="auto" w:fill="auto"/>
        <w:spacing w:after="340" w:line="264" w:lineRule="auto"/>
      </w:pPr>
      <w:bookmarkStart w:id="2" w:name="bookmark2"/>
      <w:bookmarkStart w:id="3" w:name="bookmark3"/>
      <w:r>
        <w:t>Předmět smlouvy</w:t>
      </w:r>
      <w:bookmarkEnd w:id="2"/>
      <w:bookmarkEnd w:id="3"/>
    </w:p>
    <w:p w:rsidR="004B6BE1" w:rsidRDefault="0023639A">
      <w:pPr>
        <w:pStyle w:val="Zkladntext1"/>
        <w:numPr>
          <w:ilvl w:val="0"/>
          <w:numId w:val="2"/>
        </w:numPr>
        <w:shd w:val="clear" w:color="auto" w:fill="auto"/>
        <w:tabs>
          <w:tab w:val="left" w:pos="736"/>
        </w:tabs>
        <w:spacing w:after="340"/>
        <w:ind w:left="720" w:hanging="340"/>
        <w:jc w:val="both"/>
      </w:pPr>
      <w:r>
        <w:t xml:space="preserve">Poskytovatel se zavazuje poskytovat objednateli na vlastní náklady a nebezpečí řádně a včas úklidové služby, tj. zejména úklid prostor v dále vymezených objektech objednatele, a to jednak </w:t>
      </w:r>
      <w:r>
        <w:rPr>
          <w:b/>
          <w:bCs/>
        </w:rPr>
        <w:t xml:space="preserve">úklidové služby pravidelné, </w:t>
      </w:r>
      <w:r>
        <w:t xml:space="preserve">které budou poskytovány průběžně, bez dalšího, po celou dobu trvání této smlouvy, ledaže z konkrétního pokynu nebo požadavku objednatele vyplyne jinak a jednak </w:t>
      </w:r>
      <w:r>
        <w:rPr>
          <w:b/>
          <w:bCs/>
        </w:rPr>
        <w:t xml:space="preserve">úklidové služby mimořádné, </w:t>
      </w:r>
      <w:r>
        <w:t xml:space="preserve">které budou poskytovány na základě konkrétní dílčí objednávky objednatele (dále společně též jen jako </w:t>
      </w:r>
      <w:r>
        <w:rPr>
          <w:b/>
          <w:bCs/>
        </w:rPr>
        <w:t xml:space="preserve">„úklidové služby“). </w:t>
      </w:r>
      <w:r>
        <w:t xml:space="preserve">Úklidové služby budou poskytovány v rozsahu a četnosti konkrétně specifikovaných pro jednotlivé objekty objednatele v „Legendě místností a prostor/Položkový rozpočet“, která tvoří </w:t>
      </w:r>
      <w:r>
        <w:rPr>
          <w:b/>
          <w:bCs/>
        </w:rPr>
        <w:t xml:space="preserve">přílohu č. 1 </w:t>
      </w:r>
      <w:r>
        <w:t xml:space="preserve">této smlouvy nebo v konkrétní objednávce objednatele, minimálně však v rozsahu činností a dle požadavků stanovených ve Standardu úklidových služeb vydaném Ministerstvem financí České republiky, který tvoří přílohu č. 4 </w:t>
      </w:r>
      <w:proofErr w:type="gramStart"/>
      <w:r>
        <w:t>této</w:t>
      </w:r>
      <w:proofErr w:type="gramEnd"/>
      <w:r>
        <w:t xml:space="preserve"> smlouvy.</w:t>
      </w:r>
    </w:p>
    <w:p w:rsidR="004B6BE1" w:rsidRDefault="0023639A">
      <w:pPr>
        <w:pStyle w:val="Zkladntext1"/>
        <w:numPr>
          <w:ilvl w:val="0"/>
          <w:numId w:val="2"/>
        </w:numPr>
        <w:shd w:val="clear" w:color="auto" w:fill="auto"/>
        <w:tabs>
          <w:tab w:val="left" w:pos="736"/>
        </w:tabs>
        <w:spacing w:after="340" w:line="262" w:lineRule="auto"/>
        <w:ind w:left="720" w:hanging="340"/>
        <w:jc w:val="both"/>
      </w:pPr>
      <w:r>
        <w:t xml:space="preserve">Výčet mimořádných úklidových služeb, které mohou být poskytovány na základě objednávky objednatele s uvedením jednotkové ceny za jednu hodinu poskytování mimořádných úklidových služeb, je uveden </w:t>
      </w:r>
      <w:r>
        <w:rPr>
          <w:b/>
          <w:bCs/>
        </w:rPr>
        <w:t xml:space="preserve">v příloze č. 2 </w:t>
      </w:r>
      <w:r>
        <w:t>této smlouvy - „Cena za mimořádné úklidové služby“. Pro poskytování mimořádných úklidových služeb na objednávku má tato smlouva povahu smlouvy rámcové a tyto služby budou objednatelem objednávány dle jeho skutečných potřeb.</w:t>
      </w:r>
    </w:p>
    <w:p w:rsidR="004B6BE1" w:rsidRDefault="0023639A">
      <w:pPr>
        <w:pStyle w:val="Zkladntext1"/>
        <w:numPr>
          <w:ilvl w:val="0"/>
          <w:numId w:val="2"/>
        </w:numPr>
        <w:shd w:val="clear" w:color="auto" w:fill="auto"/>
        <w:tabs>
          <w:tab w:val="left" w:pos="736"/>
        </w:tabs>
        <w:spacing w:after="340" w:line="262" w:lineRule="auto"/>
        <w:ind w:left="720" w:hanging="340"/>
        <w:jc w:val="both"/>
      </w:pPr>
      <w:r>
        <w:t xml:space="preserve">Objednatel se zavazuje, že zaplatí poskytovateli za řádně poskytnuté úklidové služby cenu dle čl. IV </w:t>
      </w:r>
      <w:proofErr w:type="gramStart"/>
      <w:r>
        <w:t>této</w:t>
      </w:r>
      <w:proofErr w:type="gramEnd"/>
      <w:r>
        <w:t xml:space="preserve"> smlouvy.</w:t>
      </w:r>
    </w:p>
    <w:p w:rsidR="004B6BE1" w:rsidRDefault="0023639A">
      <w:pPr>
        <w:pStyle w:val="Zkladntext1"/>
        <w:numPr>
          <w:ilvl w:val="0"/>
          <w:numId w:val="2"/>
        </w:numPr>
        <w:shd w:val="clear" w:color="auto" w:fill="auto"/>
        <w:tabs>
          <w:tab w:val="left" w:pos="736"/>
        </w:tabs>
        <w:spacing w:after="340"/>
        <w:ind w:left="720" w:hanging="340"/>
        <w:jc w:val="both"/>
      </w:pPr>
      <w:r>
        <w:t xml:space="preserve">Poskytovatel se zavazuje při poskytování úklidových služeb dodržovat obecně závazné právní předpisy (zejména z oblasti bezpečnosti a hygieny práce, z oblasti požární ochrany, z oblasti ochrany životního prostředí a dále viz čl. </w:t>
      </w:r>
      <w:r>
        <w:rPr>
          <w:lang w:val="en-US" w:eastAsia="en-US" w:bidi="en-US"/>
        </w:rPr>
        <w:t xml:space="preserve">Ill </w:t>
      </w:r>
      <w:r>
        <w:t>odst. 8 této smlouvy) a úklidové služby poskytovat v souladu s právní úpravou vztahující se na předmět této smlouvy a v souladu s vnitřními předpisy objednatele. Poskytovatel tímto potvrzuje, že je seznámen se všemi vnitřními předpisy objednatele, které souvisí s předmětem této smlouvy, zejména s provozními řády jednotlivých objektů.</w:t>
      </w:r>
    </w:p>
    <w:p w:rsidR="004B6BE1" w:rsidRDefault="0023639A">
      <w:pPr>
        <w:pStyle w:val="Zkladntext1"/>
        <w:shd w:val="clear" w:color="auto" w:fill="auto"/>
        <w:spacing w:after="340" w:line="262" w:lineRule="auto"/>
        <w:ind w:left="720" w:hanging="340"/>
        <w:jc w:val="both"/>
      </w:pPr>
      <w:r>
        <w:t>5 Úklidové služby dle této smlouvy budou poskytovány v níže uvedených objektech objednatele a v níže uvedených časech objednatelem k tomu určených.</w:t>
      </w:r>
    </w:p>
    <w:p w:rsidR="004B6BE1" w:rsidRDefault="0023639A">
      <w:pPr>
        <w:pStyle w:val="Zkladntext1"/>
        <w:shd w:val="clear" w:color="auto" w:fill="auto"/>
        <w:spacing w:after="180"/>
        <w:ind w:firstLine="720"/>
        <w:jc w:val="both"/>
      </w:pPr>
      <w:r>
        <w:t>Objekty objednatele:</w:t>
      </w:r>
    </w:p>
    <w:p w:rsidR="004B6BE1" w:rsidRDefault="0023639A">
      <w:pPr>
        <w:pStyle w:val="Zkladntext1"/>
        <w:numPr>
          <w:ilvl w:val="0"/>
          <w:numId w:val="3"/>
        </w:numPr>
        <w:shd w:val="clear" w:color="auto" w:fill="auto"/>
        <w:tabs>
          <w:tab w:val="left" w:pos="1470"/>
        </w:tabs>
        <w:spacing w:after="180"/>
        <w:ind w:left="1100"/>
        <w:jc w:val="both"/>
      </w:pPr>
      <w:r>
        <w:t>Palác Kinských, Staroměstské náměstí 12, Praha 1</w:t>
      </w:r>
    </w:p>
    <w:p w:rsidR="004B6BE1" w:rsidRDefault="0023639A">
      <w:pPr>
        <w:pStyle w:val="Zkladntext1"/>
        <w:shd w:val="clear" w:color="auto" w:fill="auto"/>
        <w:spacing w:after="340"/>
        <w:ind w:left="1100"/>
        <w:jc w:val="both"/>
      </w:pPr>
      <w:r>
        <w:t>b Klášter sv. Anežky České, U Milosrdných 17, Praha 1</w:t>
      </w:r>
    </w:p>
    <w:p w:rsidR="00220CCA" w:rsidRDefault="00220CCA">
      <w:pPr>
        <w:pStyle w:val="Zkladntext1"/>
        <w:shd w:val="clear" w:color="auto" w:fill="auto"/>
        <w:spacing w:after="340"/>
        <w:ind w:left="1100"/>
        <w:jc w:val="both"/>
      </w:pPr>
    </w:p>
    <w:p w:rsidR="004B6BE1" w:rsidRDefault="0023639A">
      <w:pPr>
        <w:pStyle w:val="Zkladntext1"/>
        <w:shd w:val="clear" w:color="auto" w:fill="auto"/>
        <w:spacing w:after="200" w:line="240" w:lineRule="auto"/>
        <w:ind w:left="1060"/>
        <w:jc w:val="both"/>
      </w:pPr>
      <w:r>
        <w:lastRenderedPageBreak/>
        <w:t>c Veletržní palác, Dukelských hrdinů 47, Praha 7</w:t>
      </w:r>
    </w:p>
    <w:p w:rsidR="004B6BE1" w:rsidRDefault="0023639A">
      <w:pPr>
        <w:pStyle w:val="Zkladntext1"/>
        <w:shd w:val="clear" w:color="auto" w:fill="auto"/>
        <w:spacing w:after="200" w:line="240" w:lineRule="auto"/>
        <w:ind w:left="1060"/>
        <w:jc w:val="both"/>
      </w:pPr>
      <w:r>
        <w:t>d. Salmovský palác, Hradčanské náměstí 1, Praha 1</w:t>
      </w:r>
    </w:p>
    <w:p w:rsidR="004B6BE1" w:rsidRDefault="0023639A">
      <w:pPr>
        <w:pStyle w:val="Zkladntext1"/>
        <w:shd w:val="clear" w:color="auto" w:fill="auto"/>
        <w:spacing w:after="200" w:line="240" w:lineRule="auto"/>
        <w:ind w:left="1060"/>
        <w:jc w:val="both"/>
      </w:pPr>
      <w:r>
        <w:t>e Schwarzenberský palác, Hradčanské náměstí 2, Praha 1</w:t>
      </w:r>
    </w:p>
    <w:p w:rsidR="004B6BE1" w:rsidRDefault="0023639A">
      <w:pPr>
        <w:pStyle w:val="Zkladntext1"/>
        <w:numPr>
          <w:ilvl w:val="0"/>
          <w:numId w:val="4"/>
        </w:numPr>
        <w:shd w:val="clear" w:color="auto" w:fill="auto"/>
        <w:tabs>
          <w:tab w:val="left" w:pos="1422"/>
        </w:tabs>
        <w:spacing w:after="200" w:line="240" w:lineRule="auto"/>
        <w:ind w:left="1060"/>
        <w:jc w:val="both"/>
      </w:pPr>
      <w:r>
        <w:t>Šternberský palác, Hradčanské náměstí 15, Praha 1</w:t>
      </w:r>
    </w:p>
    <w:p w:rsidR="004B6BE1" w:rsidRDefault="0023639A">
      <w:pPr>
        <w:pStyle w:val="Zkladntext1"/>
        <w:numPr>
          <w:ilvl w:val="0"/>
          <w:numId w:val="4"/>
        </w:numPr>
        <w:shd w:val="clear" w:color="auto" w:fill="auto"/>
        <w:tabs>
          <w:tab w:val="left" w:pos="1422"/>
        </w:tabs>
        <w:spacing w:after="800" w:line="240" w:lineRule="auto"/>
        <w:ind w:left="1060"/>
        <w:jc w:val="both"/>
      </w:pPr>
      <w:r>
        <w:t>Valdštejnská jízdárna, Valdštejnská 3, Praha 1</w:t>
      </w:r>
    </w:p>
    <w:p w:rsidR="004B6BE1" w:rsidRDefault="0023639A">
      <w:pPr>
        <w:pStyle w:val="Zkladntext1"/>
        <w:shd w:val="clear" w:color="auto" w:fill="auto"/>
        <w:spacing w:after="40" w:line="396" w:lineRule="auto"/>
        <w:ind w:firstLine="720"/>
        <w:jc w:val="both"/>
      </w:pPr>
      <w:r>
        <w:t>Čas úklidu objektů:</w:t>
      </w:r>
    </w:p>
    <w:p w:rsidR="004B6BE1" w:rsidRDefault="0023639A">
      <w:pPr>
        <w:pStyle w:val="Zkladntext1"/>
        <w:numPr>
          <w:ilvl w:val="0"/>
          <w:numId w:val="5"/>
        </w:numPr>
        <w:shd w:val="clear" w:color="auto" w:fill="auto"/>
        <w:tabs>
          <w:tab w:val="left" w:pos="1422"/>
        </w:tabs>
        <w:spacing w:after="0" w:line="396" w:lineRule="auto"/>
        <w:ind w:left="1060"/>
        <w:jc w:val="both"/>
      </w:pPr>
      <w:r>
        <w:rPr>
          <w:b/>
          <w:bCs/>
        </w:rPr>
        <w:t>Čas úklidu výstavních a veřejnosti přístupných prostor:</w:t>
      </w:r>
    </w:p>
    <w:p w:rsidR="004B6BE1" w:rsidRDefault="0023639A">
      <w:pPr>
        <w:pStyle w:val="Zkladntext1"/>
        <w:shd w:val="clear" w:color="auto" w:fill="auto"/>
        <w:spacing w:after="0" w:line="396" w:lineRule="auto"/>
        <w:ind w:left="1420"/>
        <w:jc w:val="both"/>
      </w:pPr>
      <w:r>
        <w:t>v pondělí 7,00 - 16,00 hod., úterý-neděle 7,00 - 9,45 hod</w:t>
      </w:r>
    </w:p>
    <w:p w:rsidR="004B6BE1" w:rsidRDefault="0023639A">
      <w:pPr>
        <w:pStyle w:val="Zkladntext1"/>
        <w:shd w:val="clear" w:color="auto" w:fill="auto"/>
        <w:spacing w:after="0" w:line="396" w:lineRule="auto"/>
        <w:ind w:left="1420"/>
        <w:jc w:val="both"/>
      </w:pPr>
      <w:r>
        <w:t>V objektu Veletržní palác:</w:t>
      </w:r>
    </w:p>
    <w:p w:rsidR="004B6BE1" w:rsidRDefault="0023639A">
      <w:pPr>
        <w:pStyle w:val="Zkladntext1"/>
        <w:shd w:val="clear" w:color="auto" w:fill="auto"/>
        <w:spacing w:after="0" w:line="396" w:lineRule="auto"/>
        <w:ind w:left="1420"/>
        <w:jc w:val="both"/>
      </w:pPr>
      <w:r>
        <w:t>Pondělí 6:30 - 13:30, úterý - neděle 6:30 - 9:45</w:t>
      </w:r>
    </w:p>
    <w:p w:rsidR="004B6BE1" w:rsidRDefault="0023639A">
      <w:pPr>
        <w:pStyle w:val="Zkladntext1"/>
        <w:numPr>
          <w:ilvl w:val="0"/>
          <w:numId w:val="5"/>
        </w:numPr>
        <w:shd w:val="clear" w:color="auto" w:fill="auto"/>
        <w:tabs>
          <w:tab w:val="left" w:pos="1422"/>
        </w:tabs>
        <w:spacing w:after="0" w:line="396" w:lineRule="auto"/>
        <w:ind w:left="1060"/>
        <w:jc w:val="both"/>
      </w:pPr>
      <w:r>
        <w:rPr>
          <w:b/>
          <w:bCs/>
        </w:rPr>
        <w:t>Čas úklidu kanceláří a společných prostor bez přístupu veřejnosti:</w:t>
      </w:r>
    </w:p>
    <w:p w:rsidR="004B6BE1" w:rsidRDefault="0023639A">
      <w:pPr>
        <w:pStyle w:val="Zkladntext1"/>
        <w:shd w:val="clear" w:color="auto" w:fill="auto"/>
        <w:spacing w:after="0" w:line="396" w:lineRule="auto"/>
        <w:ind w:left="1420"/>
        <w:jc w:val="both"/>
      </w:pPr>
      <w:r>
        <w:t>7,00 - 8,00 hod a 17,00 - 20,00 hod.</w:t>
      </w:r>
    </w:p>
    <w:p w:rsidR="004B6BE1" w:rsidRDefault="0023639A">
      <w:pPr>
        <w:pStyle w:val="Zkladntext1"/>
        <w:numPr>
          <w:ilvl w:val="0"/>
          <w:numId w:val="5"/>
        </w:numPr>
        <w:shd w:val="clear" w:color="auto" w:fill="auto"/>
        <w:tabs>
          <w:tab w:val="left" w:pos="1422"/>
        </w:tabs>
        <w:spacing w:after="0" w:line="396" w:lineRule="auto"/>
        <w:ind w:left="1060"/>
        <w:jc w:val="both"/>
      </w:pPr>
      <w:r>
        <w:rPr>
          <w:b/>
          <w:bCs/>
        </w:rPr>
        <w:t>Čas úklidu s doprovodem:</w:t>
      </w:r>
    </w:p>
    <w:p w:rsidR="004B6BE1" w:rsidRDefault="0023639A">
      <w:pPr>
        <w:pStyle w:val="Zkladntext1"/>
        <w:shd w:val="clear" w:color="auto" w:fill="auto"/>
        <w:spacing w:after="340" w:line="396" w:lineRule="auto"/>
        <w:ind w:left="1420" w:firstLine="20"/>
        <w:jc w:val="both"/>
      </w:pPr>
      <w:r>
        <w:t xml:space="preserve">pondělí - pátek: 8,00 - 16,00 hod., dle dohody s příslušným zástupcem odpovědného pracovníka jednotlivých objektů dle čl. </w:t>
      </w:r>
      <w:r>
        <w:rPr>
          <w:lang w:val="en-US" w:eastAsia="en-US" w:bidi="en-US"/>
        </w:rPr>
        <w:t xml:space="preserve">Ill </w:t>
      </w:r>
      <w:r>
        <w:t>odst. 7</w:t>
      </w:r>
    </w:p>
    <w:p w:rsidR="004B6BE1" w:rsidRDefault="0023639A">
      <w:pPr>
        <w:pStyle w:val="Zkladntext1"/>
        <w:shd w:val="clear" w:color="auto" w:fill="auto"/>
        <w:spacing w:after="640"/>
        <w:ind w:left="720" w:hanging="320"/>
        <w:jc w:val="both"/>
      </w:pPr>
      <w:r>
        <w:t xml:space="preserve">6. V jednotlivých objektech mohou být drobné odlišnosti v časech možného provádění prací úklidu, resp. poskytování úklidových služeb. Všechny podrobnosti provádění úklidu v provozních souvislostech jednotlivých objektů, případně odlišnosti od obecně platných časů úklidu uvedených v tomto článku této smlouvy, budou po dohodě smluvních stran uvedeny a písemně potvrzeny v Provozním deníku úklidu dle čl. </w:t>
      </w:r>
      <w:r>
        <w:rPr>
          <w:lang w:val="en-US" w:eastAsia="en-US" w:bidi="en-US"/>
        </w:rPr>
        <w:t xml:space="preserve">Ill </w:t>
      </w:r>
      <w:r>
        <w:t>odst. 1 této smlouvy, a to před zahájením poskytování úklidových služeb, případně mohou být v průběhu poskytování úklidových služeb upraveny. Skutečnosti uvedené v Provozním deníku úklidu jsou pro poskytovatele závazné.</w:t>
      </w:r>
    </w:p>
    <w:p w:rsidR="004B6BE1" w:rsidRDefault="0023639A">
      <w:pPr>
        <w:pStyle w:val="Zkladntext1"/>
        <w:shd w:val="clear" w:color="auto" w:fill="auto"/>
        <w:spacing w:after="0"/>
        <w:jc w:val="center"/>
      </w:pPr>
      <w:r>
        <w:rPr>
          <w:b/>
          <w:bCs/>
          <w:lang w:val="en-US" w:eastAsia="en-US" w:bidi="en-US"/>
        </w:rPr>
        <w:t>III.</w:t>
      </w:r>
    </w:p>
    <w:p w:rsidR="004B6BE1" w:rsidRDefault="0023639A">
      <w:pPr>
        <w:pStyle w:val="Nadpis20"/>
        <w:keepNext/>
        <w:keepLines/>
        <w:shd w:val="clear" w:color="auto" w:fill="auto"/>
        <w:spacing w:after="340" w:line="264" w:lineRule="auto"/>
      </w:pPr>
      <w:bookmarkStart w:id="4" w:name="bookmark4"/>
      <w:bookmarkStart w:id="5" w:name="bookmark5"/>
      <w:r>
        <w:t>Další práva a povinnosti smluvních stran</w:t>
      </w:r>
      <w:bookmarkEnd w:id="4"/>
      <w:bookmarkEnd w:id="5"/>
    </w:p>
    <w:p w:rsidR="004B6BE1" w:rsidRDefault="0023639A">
      <w:pPr>
        <w:pStyle w:val="Zkladntext1"/>
        <w:numPr>
          <w:ilvl w:val="0"/>
          <w:numId w:val="6"/>
        </w:numPr>
        <w:shd w:val="clear" w:color="auto" w:fill="auto"/>
        <w:tabs>
          <w:tab w:val="left" w:pos="746"/>
        </w:tabs>
        <w:spacing w:after="340"/>
        <w:ind w:left="720" w:hanging="320"/>
        <w:jc w:val="both"/>
      </w:pPr>
      <w:r>
        <w:t>Poskytovatel se zavazuje obstarat a vést Provozní deník úklidu pro každý jednotlivý objekt objednatele, v němž budou úklidové služby poskytovány. Provozní deník úklidu musí být umístěn v prostorách objednatele a být dostupný jak pro objednatele, tak pro poskytovatele.</w:t>
      </w:r>
    </w:p>
    <w:p w:rsidR="004B6BE1" w:rsidRDefault="0023639A">
      <w:pPr>
        <w:pStyle w:val="Zkladntext1"/>
        <w:shd w:val="clear" w:color="auto" w:fill="auto"/>
        <w:spacing w:after="160" w:line="262" w:lineRule="auto"/>
        <w:ind w:left="720" w:firstLine="20"/>
        <w:jc w:val="both"/>
      </w:pPr>
      <w:r>
        <w:t xml:space="preserve">Poskytovatel se zavazuje zajistit, že do Provozního deníku úklidu budou osoby poskytující plnění dle této smlouvy zapisovat údaje o poskytnutém plnění za daný den, </w:t>
      </w:r>
      <w:proofErr w:type="spellStart"/>
      <w:r>
        <w:rPr>
          <w:lang w:val="en-US" w:eastAsia="en-US" w:bidi="en-US"/>
        </w:rPr>
        <w:t>a</w:t>
      </w:r>
      <w:proofErr w:type="spellEnd"/>
      <w:r>
        <w:rPr>
          <w:lang w:val="en-US" w:eastAsia="en-US" w:bidi="en-US"/>
        </w:rPr>
        <w:t xml:space="preserve"> to </w:t>
      </w:r>
      <w:r>
        <w:t>včetně časového údaje, kdy bylo poskytování plnění zahájeno a ukončeno a bude dále obsahovat:</w:t>
      </w:r>
    </w:p>
    <w:p w:rsidR="00220CCA" w:rsidRDefault="00220CCA">
      <w:pPr>
        <w:pStyle w:val="Zkladntext1"/>
        <w:shd w:val="clear" w:color="auto" w:fill="auto"/>
        <w:spacing w:after="160" w:line="262" w:lineRule="auto"/>
        <w:ind w:left="720" w:firstLine="20"/>
        <w:jc w:val="both"/>
      </w:pPr>
    </w:p>
    <w:p w:rsidR="00220CCA" w:rsidRDefault="00220CCA">
      <w:pPr>
        <w:pStyle w:val="Zkladntext1"/>
        <w:shd w:val="clear" w:color="auto" w:fill="auto"/>
        <w:spacing w:after="160" w:line="262" w:lineRule="auto"/>
        <w:ind w:left="720" w:firstLine="20"/>
        <w:jc w:val="both"/>
      </w:pPr>
    </w:p>
    <w:p w:rsidR="00220CCA" w:rsidRDefault="00220CCA">
      <w:pPr>
        <w:pStyle w:val="Zkladntext1"/>
        <w:shd w:val="clear" w:color="auto" w:fill="auto"/>
        <w:spacing w:after="160" w:line="262" w:lineRule="auto"/>
        <w:ind w:left="720" w:firstLine="20"/>
        <w:jc w:val="both"/>
      </w:pPr>
    </w:p>
    <w:p w:rsidR="00220CCA" w:rsidRDefault="00220CCA">
      <w:pPr>
        <w:pStyle w:val="Zkladntext1"/>
        <w:shd w:val="clear" w:color="auto" w:fill="auto"/>
        <w:spacing w:after="160" w:line="262" w:lineRule="auto"/>
        <w:ind w:left="720" w:firstLine="20"/>
        <w:jc w:val="both"/>
      </w:pPr>
    </w:p>
    <w:p w:rsidR="004B6BE1" w:rsidRDefault="0023639A">
      <w:pPr>
        <w:pStyle w:val="Zkladntext1"/>
        <w:shd w:val="clear" w:color="auto" w:fill="auto"/>
        <w:spacing w:after="0" w:line="271" w:lineRule="auto"/>
        <w:ind w:left="1060"/>
        <w:jc w:val="both"/>
      </w:pPr>
      <w:r>
        <w:lastRenderedPageBreak/>
        <w:t>pravidla úklidových služeb pro jednotlivé objekty objednatele;</w:t>
      </w:r>
    </w:p>
    <w:p w:rsidR="004B6BE1" w:rsidRDefault="0023639A">
      <w:pPr>
        <w:pStyle w:val="Zkladntext1"/>
        <w:shd w:val="clear" w:color="auto" w:fill="auto"/>
        <w:spacing w:after="0" w:line="271" w:lineRule="auto"/>
        <w:ind w:left="1060"/>
        <w:jc w:val="both"/>
      </w:pPr>
      <w:r>
        <w:t>počet osob úklid provádějící;</w:t>
      </w:r>
    </w:p>
    <w:p w:rsidR="004B6BE1" w:rsidRDefault="0023639A">
      <w:pPr>
        <w:pStyle w:val="Zkladntext1"/>
        <w:shd w:val="clear" w:color="auto" w:fill="auto"/>
        <w:spacing w:after="0" w:line="271" w:lineRule="auto"/>
        <w:ind w:left="1060"/>
        <w:jc w:val="both"/>
      </w:pPr>
      <w:r>
        <w:t>evidenci mimořádných úklidových služeb (tj. specifické a nepravidelné úklidové práce a činnosti) a další skutečnosti vyplývající z příslušných ustanovení této smlouvy.;</w:t>
      </w:r>
    </w:p>
    <w:p w:rsidR="004B6BE1" w:rsidRDefault="0023639A">
      <w:pPr>
        <w:pStyle w:val="Zkladntext1"/>
        <w:shd w:val="clear" w:color="auto" w:fill="auto"/>
        <w:spacing w:line="271" w:lineRule="auto"/>
        <w:ind w:left="1060"/>
      </w:pPr>
      <w:r>
        <w:t>další záznamy v souladu s touto smlouvou.</w:t>
      </w:r>
    </w:p>
    <w:p w:rsidR="004B6BE1" w:rsidRDefault="0023639A">
      <w:pPr>
        <w:pStyle w:val="Zkladntext1"/>
        <w:shd w:val="clear" w:color="auto" w:fill="auto"/>
        <w:spacing w:after="160"/>
        <w:ind w:left="700" w:firstLine="20"/>
        <w:jc w:val="both"/>
      </w:pPr>
      <w:r>
        <w:t>Provozní deník úklidu bude sloužit rovněž pro záznam případných reklamací plnění ze strany objednatele a budou tedy do něj objednatelem zaznamenávány zjištěné vady úklidových služeb.</w:t>
      </w:r>
    </w:p>
    <w:p w:rsidR="004B6BE1" w:rsidRDefault="0023639A">
      <w:pPr>
        <w:pStyle w:val="Zkladntext1"/>
        <w:numPr>
          <w:ilvl w:val="0"/>
          <w:numId w:val="6"/>
        </w:numPr>
        <w:shd w:val="clear" w:color="auto" w:fill="auto"/>
        <w:tabs>
          <w:tab w:val="left" w:pos="718"/>
        </w:tabs>
        <w:spacing w:after="160"/>
        <w:ind w:firstLine="360"/>
      </w:pPr>
      <w:r>
        <w:t xml:space="preserve">Poskytovatel se zavazuje provádět úklidové služby rovněž </w:t>
      </w:r>
      <w:proofErr w:type="gramStart"/>
      <w:r>
        <w:t>dle</w:t>
      </w:r>
      <w:proofErr w:type="gramEnd"/>
      <w:r>
        <w:t>:</w:t>
      </w:r>
    </w:p>
    <w:p w:rsidR="004B6BE1" w:rsidRDefault="0023639A">
      <w:pPr>
        <w:pStyle w:val="Zkladntext1"/>
        <w:shd w:val="clear" w:color="auto" w:fill="auto"/>
        <w:spacing w:after="160"/>
        <w:ind w:firstLine="700"/>
        <w:jc w:val="both"/>
      </w:pPr>
      <w:r>
        <w:t>(1.) pokynů objednatele,</w:t>
      </w:r>
    </w:p>
    <w:p w:rsidR="004B6BE1" w:rsidRDefault="0023639A">
      <w:pPr>
        <w:pStyle w:val="Zkladntext1"/>
        <w:shd w:val="clear" w:color="auto" w:fill="auto"/>
        <w:spacing w:after="160"/>
        <w:ind w:firstLine="700"/>
        <w:jc w:val="both"/>
      </w:pPr>
      <w:r>
        <w:t xml:space="preserve">(2.) v souladu s provozními řády jednotlivých objektů a </w:t>
      </w:r>
      <w:proofErr w:type="gramStart"/>
      <w:r>
        <w:t>dle</w:t>
      </w:r>
      <w:proofErr w:type="gramEnd"/>
    </w:p>
    <w:p w:rsidR="004B6BE1" w:rsidRDefault="0023639A">
      <w:pPr>
        <w:pStyle w:val="Zkladntext1"/>
        <w:shd w:val="clear" w:color="auto" w:fill="auto"/>
        <w:spacing w:line="262" w:lineRule="auto"/>
        <w:ind w:left="700" w:firstLine="20"/>
        <w:jc w:val="both"/>
      </w:pPr>
      <w:r>
        <w:t>(3.) pravidel úklidových služeb zakotvených v Provozním deníku úklidu pro každý jednotlivý objekt.</w:t>
      </w:r>
    </w:p>
    <w:p w:rsidR="004B6BE1" w:rsidRDefault="0023639A">
      <w:pPr>
        <w:pStyle w:val="Zkladntext1"/>
        <w:numPr>
          <w:ilvl w:val="0"/>
          <w:numId w:val="6"/>
        </w:numPr>
        <w:shd w:val="clear" w:color="auto" w:fill="auto"/>
        <w:tabs>
          <w:tab w:val="left" w:pos="718"/>
        </w:tabs>
        <w:spacing w:line="262" w:lineRule="auto"/>
        <w:ind w:left="700" w:hanging="340"/>
        <w:jc w:val="both"/>
      </w:pPr>
      <w:r>
        <w:t>Objednatel poskytovateli poskytne veškerou možnou součinnost tak, aby poskytovatel byl seznámen s prostory, podmínkami plnění v místě plnění a dalšími okolnostmi nutnými pro řádné plnění smlouvy.</w:t>
      </w:r>
    </w:p>
    <w:p w:rsidR="004B6BE1" w:rsidRDefault="0023639A">
      <w:pPr>
        <w:pStyle w:val="Zkladntext1"/>
        <w:numPr>
          <w:ilvl w:val="0"/>
          <w:numId w:val="6"/>
        </w:numPr>
        <w:shd w:val="clear" w:color="auto" w:fill="auto"/>
        <w:tabs>
          <w:tab w:val="left" w:pos="718"/>
        </w:tabs>
        <w:ind w:left="700" w:hanging="340"/>
        <w:jc w:val="both"/>
      </w:pPr>
      <w:r>
        <w:t xml:space="preserve">Objednatel zajisti bezúplatně pro poskytovatele v každém objektu prostory pro úschovu úklidového materiálu, náčiní a úklidových prostředků a pro pracovníky poskytovatele prostor pro převlékání a osobní hygienu (tzn. zázemí). Náklady související s poskytnutím zázemí nebudou poskytovateli zvlášť účtovány, </w:t>
      </w:r>
      <w:proofErr w:type="gramStart"/>
      <w:r>
        <w:t>poskytují</w:t>
      </w:r>
      <w:proofErr w:type="gramEnd"/>
      <w:r>
        <w:t xml:space="preserve"> se bezúplatně Zázemí objednatel </w:t>
      </w:r>
      <w:proofErr w:type="gramStart"/>
      <w:r>
        <w:t>poskytuje</w:t>
      </w:r>
      <w:proofErr w:type="gramEnd"/>
      <w:r>
        <w:t xml:space="preserve"> pouze pro účely plnění dle této smlouvy. Zázemí poskytne objednatel poskytovateli na základě předávacího protokolu formou zápisu v Provozním deníku úklidu. Práva a povinnosti související s užíváním zázemí nestanovená touto smlouvou jsou stanovena objednatelem v Provozním deníku úklidu.</w:t>
      </w:r>
    </w:p>
    <w:p w:rsidR="004B6BE1" w:rsidRDefault="0023639A">
      <w:pPr>
        <w:pStyle w:val="Zkladntext1"/>
        <w:numPr>
          <w:ilvl w:val="0"/>
          <w:numId w:val="6"/>
        </w:numPr>
        <w:shd w:val="clear" w:color="auto" w:fill="auto"/>
        <w:tabs>
          <w:tab w:val="left" w:pos="718"/>
        </w:tabs>
        <w:spacing w:after="260"/>
        <w:ind w:left="700" w:hanging="340"/>
        <w:jc w:val="both"/>
        <w:sectPr w:rsidR="004B6BE1">
          <w:footerReference w:type="default" r:id="rId8"/>
          <w:pgSz w:w="11900" w:h="16840"/>
          <w:pgMar w:top="1359" w:right="1409" w:bottom="1620" w:left="1333" w:header="931" w:footer="3" w:gutter="0"/>
          <w:cols w:space="720"/>
          <w:noEndnote/>
          <w:docGrid w:linePitch="360"/>
        </w:sectPr>
      </w:pPr>
      <w:r>
        <w:t>Objednatel zabezpečí bezúplatně dodávku studené a teplé vody, elektrické energie a osvětlení v potřebné míře pro plnění dle této smlouvy. Náklady související s poskytnutím těchto energií nebudou poskytovateli zvlášť účtovány, poskytují se</w:t>
      </w:r>
    </w:p>
    <w:p w:rsidR="004B6BE1" w:rsidRDefault="0023639A">
      <w:pPr>
        <w:pStyle w:val="Zkladntext1"/>
        <w:shd w:val="clear" w:color="auto" w:fill="auto"/>
        <w:spacing w:line="271" w:lineRule="auto"/>
        <w:ind w:left="700" w:firstLine="20"/>
        <w:jc w:val="both"/>
      </w:pPr>
      <w:r>
        <w:lastRenderedPageBreak/>
        <w:t>bezúplatně. Poskytovatel se zavazuje využívat poskytovatelem poskytnuté zdroje efektivně a šetrně.</w:t>
      </w:r>
    </w:p>
    <w:p w:rsidR="004B6BE1" w:rsidRDefault="0023639A">
      <w:pPr>
        <w:pStyle w:val="Zkladntext1"/>
        <w:numPr>
          <w:ilvl w:val="0"/>
          <w:numId w:val="6"/>
        </w:numPr>
        <w:shd w:val="clear" w:color="auto" w:fill="auto"/>
        <w:tabs>
          <w:tab w:val="left" w:pos="718"/>
        </w:tabs>
        <w:spacing w:line="271" w:lineRule="auto"/>
        <w:ind w:left="700" w:hanging="340"/>
        <w:jc w:val="both"/>
      </w:pPr>
      <w:r>
        <w:t>Objednatel je oprávněn namátkově (kdykoliv) kontrolovat provádění úklidových služeb a zaznamenávat do Provozního deníku úklidu zjištěné nedostatky a požadovat odstranění vadného plnění.</w:t>
      </w:r>
    </w:p>
    <w:p w:rsidR="004B6BE1" w:rsidRDefault="0023639A">
      <w:pPr>
        <w:pStyle w:val="Zkladntext1"/>
        <w:numPr>
          <w:ilvl w:val="0"/>
          <w:numId w:val="6"/>
        </w:numPr>
        <w:shd w:val="clear" w:color="auto" w:fill="auto"/>
        <w:tabs>
          <w:tab w:val="left" w:pos="718"/>
        </w:tabs>
        <w:spacing w:line="266" w:lineRule="auto"/>
        <w:ind w:left="700" w:hanging="340"/>
        <w:jc w:val="both"/>
      </w:pPr>
      <w:r>
        <w:t xml:space="preserve">Objednatel se zavazuje jmenovat odpovědného pracovníka a jeho zástupce, pro </w:t>
      </w:r>
      <w:proofErr w:type="gramStart"/>
      <w:r>
        <w:t>řízeni</w:t>
      </w:r>
      <w:proofErr w:type="gramEnd"/>
      <w:r>
        <w:t xml:space="preserve"> a komunikaci s poskytovatelem či jeho zástupcem.</w:t>
      </w:r>
    </w:p>
    <w:p w:rsidR="004B6BE1" w:rsidRPr="00220CCA" w:rsidRDefault="0023639A">
      <w:pPr>
        <w:pStyle w:val="Zkladntext1"/>
        <w:shd w:val="clear" w:color="auto" w:fill="auto"/>
        <w:spacing w:line="266" w:lineRule="auto"/>
        <w:ind w:left="700" w:firstLine="20"/>
        <w:jc w:val="both"/>
      </w:pPr>
      <w:r>
        <w:rPr>
          <w:b/>
          <w:bCs/>
        </w:rPr>
        <w:t xml:space="preserve">Odpovědný pracovník: </w:t>
      </w:r>
      <w:r>
        <w:t>vedoucí odboru hospodářské správy -</w:t>
      </w:r>
      <w:r w:rsidR="00220CCA">
        <w:t xml:space="preserve"> XXXXXXXXXXXXXXXXX</w:t>
      </w:r>
      <w:r>
        <w:t xml:space="preserve">.: email: </w:t>
      </w:r>
      <w:hyperlink r:id="rId9" w:history="1">
        <w:r w:rsidR="00220CCA" w:rsidRPr="00220CCA">
          <w:rPr>
            <w:lang w:val="en-US" w:eastAsia="en-US" w:bidi="en-US"/>
          </w:rPr>
          <w:t>XXXXXXXXXXXXXXXXXXXXXX</w:t>
        </w:r>
      </w:hyperlink>
      <w:r w:rsidRPr="00220CCA">
        <w:rPr>
          <w:lang w:val="en-US" w:eastAsia="en-US" w:bidi="en-US"/>
        </w:rPr>
        <w:t>.</w:t>
      </w:r>
    </w:p>
    <w:p w:rsidR="004B6BE1" w:rsidRDefault="0023639A">
      <w:pPr>
        <w:pStyle w:val="Nadpis20"/>
        <w:keepNext/>
        <w:keepLines/>
        <w:shd w:val="clear" w:color="auto" w:fill="auto"/>
        <w:spacing w:after="400"/>
        <w:ind w:left="700" w:firstLine="20"/>
        <w:jc w:val="both"/>
      </w:pPr>
      <w:bookmarkStart w:id="6" w:name="bookmark6"/>
      <w:bookmarkStart w:id="7" w:name="bookmark7"/>
      <w:r>
        <w:rPr>
          <w:u w:val="none"/>
        </w:rPr>
        <w:t>Zástupci odpovědného pracovníka pro jednotlivé objekty Národní galerie v Praze:</w:t>
      </w:r>
      <w:bookmarkEnd w:id="6"/>
      <w:bookmarkEnd w:id="7"/>
    </w:p>
    <w:p w:rsidR="004B6BE1" w:rsidRDefault="0023639A">
      <w:pPr>
        <w:pStyle w:val="Zkladntext1"/>
        <w:numPr>
          <w:ilvl w:val="0"/>
          <w:numId w:val="7"/>
        </w:numPr>
        <w:shd w:val="clear" w:color="auto" w:fill="auto"/>
        <w:tabs>
          <w:tab w:val="left" w:pos="1059"/>
        </w:tabs>
        <w:spacing w:after="0" w:line="240" w:lineRule="auto"/>
        <w:ind w:firstLine="700"/>
      </w:pPr>
      <w:r>
        <w:t>Palác Kinských</w:t>
      </w:r>
    </w:p>
    <w:p w:rsidR="00220CCA" w:rsidRDefault="00220CCA" w:rsidP="00220CCA">
      <w:pPr>
        <w:pStyle w:val="Zkladntext1"/>
        <w:shd w:val="clear" w:color="auto" w:fill="auto"/>
        <w:tabs>
          <w:tab w:val="left" w:pos="1059"/>
        </w:tabs>
        <w:spacing w:after="0" w:line="240" w:lineRule="auto"/>
      </w:pPr>
      <w:r>
        <w:tab/>
        <w:t>XXXXXXXXXXXXXXXXXXXXXXXXXXXXXXXXXXXXXXXXXXXXX</w:t>
      </w:r>
    </w:p>
    <w:p w:rsidR="00220CCA" w:rsidRDefault="00220CCA" w:rsidP="00220CCA">
      <w:pPr>
        <w:pStyle w:val="Zkladntext1"/>
        <w:shd w:val="clear" w:color="auto" w:fill="auto"/>
        <w:tabs>
          <w:tab w:val="left" w:pos="1059"/>
        </w:tabs>
        <w:spacing w:after="0" w:line="240" w:lineRule="auto"/>
      </w:pPr>
    </w:p>
    <w:p w:rsidR="004B6BE1" w:rsidRDefault="0023639A" w:rsidP="00220CCA">
      <w:pPr>
        <w:pStyle w:val="Zkladntext1"/>
        <w:numPr>
          <w:ilvl w:val="0"/>
          <w:numId w:val="7"/>
        </w:numPr>
        <w:shd w:val="clear" w:color="auto" w:fill="auto"/>
        <w:tabs>
          <w:tab w:val="left" w:pos="1059"/>
        </w:tabs>
        <w:spacing w:after="0" w:line="240" w:lineRule="auto"/>
        <w:ind w:firstLine="700"/>
        <w:jc w:val="both"/>
      </w:pPr>
      <w:r>
        <w:t>Klášter sv. Anežky České</w:t>
      </w:r>
    </w:p>
    <w:p w:rsidR="004B6BE1" w:rsidRDefault="00220CCA">
      <w:pPr>
        <w:pStyle w:val="Zkladntext1"/>
        <w:shd w:val="clear" w:color="auto" w:fill="auto"/>
        <w:spacing w:after="260" w:line="240" w:lineRule="auto"/>
        <w:ind w:left="1060"/>
      </w:pPr>
      <w:r>
        <w:t xml:space="preserve">XXXXXXXXXXXXXXXXXXXXXXXXXXXXXXXXXXXXXXXXXXXXX </w:t>
      </w:r>
    </w:p>
    <w:p w:rsidR="004B6BE1" w:rsidRDefault="0023639A">
      <w:pPr>
        <w:pStyle w:val="Zkladntext1"/>
        <w:numPr>
          <w:ilvl w:val="0"/>
          <w:numId w:val="7"/>
        </w:numPr>
        <w:shd w:val="clear" w:color="auto" w:fill="auto"/>
        <w:tabs>
          <w:tab w:val="left" w:pos="1059"/>
        </w:tabs>
        <w:spacing w:after="0" w:line="240" w:lineRule="auto"/>
        <w:ind w:firstLine="700"/>
      </w:pPr>
      <w:r>
        <w:t>Veletržní palác</w:t>
      </w:r>
    </w:p>
    <w:p w:rsidR="004B6BE1" w:rsidRDefault="00220CCA">
      <w:pPr>
        <w:pStyle w:val="Zkladntext1"/>
        <w:shd w:val="clear" w:color="auto" w:fill="auto"/>
        <w:spacing w:after="260" w:line="240" w:lineRule="auto"/>
        <w:ind w:left="1060"/>
        <w:jc w:val="both"/>
      </w:pPr>
      <w:r>
        <w:t>XXXXXXXXXXXXXXXXXXXXXXXXXXXXXXXXXXXXXXXXXXXXX</w:t>
      </w:r>
    </w:p>
    <w:p w:rsidR="004B6BE1" w:rsidRDefault="0023639A">
      <w:pPr>
        <w:pStyle w:val="Zkladntext1"/>
        <w:numPr>
          <w:ilvl w:val="0"/>
          <w:numId w:val="7"/>
        </w:numPr>
        <w:shd w:val="clear" w:color="auto" w:fill="auto"/>
        <w:tabs>
          <w:tab w:val="left" w:pos="1059"/>
        </w:tabs>
        <w:spacing w:after="0" w:line="240" w:lineRule="auto"/>
        <w:ind w:firstLine="700"/>
      </w:pPr>
      <w:r>
        <w:t>Salmovský palác</w:t>
      </w:r>
    </w:p>
    <w:p w:rsidR="004B6BE1" w:rsidRDefault="00220CCA">
      <w:pPr>
        <w:pStyle w:val="Zkladntext1"/>
        <w:shd w:val="clear" w:color="auto" w:fill="auto"/>
        <w:spacing w:after="260" w:line="240" w:lineRule="auto"/>
        <w:ind w:left="1060"/>
      </w:pPr>
      <w:r>
        <w:t>XXXXXXXXXXXXXXXXXXXXXXXXXXXXXXXXXXXXXXXXXXXXX</w:t>
      </w:r>
    </w:p>
    <w:p w:rsidR="004B6BE1" w:rsidRDefault="0023639A">
      <w:pPr>
        <w:pStyle w:val="Zkladntext1"/>
        <w:numPr>
          <w:ilvl w:val="0"/>
          <w:numId w:val="7"/>
        </w:numPr>
        <w:shd w:val="clear" w:color="auto" w:fill="auto"/>
        <w:tabs>
          <w:tab w:val="left" w:pos="1059"/>
        </w:tabs>
        <w:spacing w:after="0" w:line="240" w:lineRule="auto"/>
        <w:ind w:firstLine="700"/>
        <w:jc w:val="both"/>
      </w:pPr>
      <w:r>
        <w:t>Schwarzenberský palác</w:t>
      </w:r>
    </w:p>
    <w:p w:rsidR="004B6BE1" w:rsidRDefault="00220CCA">
      <w:pPr>
        <w:pStyle w:val="Zkladntext1"/>
        <w:shd w:val="clear" w:color="auto" w:fill="auto"/>
        <w:spacing w:after="260" w:line="240" w:lineRule="auto"/>
        <w:ind w:left="1060"/>
      </w:pPr>
      <w:r>
        <w:t>XXXXXXXXXXXXXXXXXXXXXXXXXXXXXXXXXXXXXXXXXXXXX</w:t>
      </w:r>
    </w:p>
    <w:p w:rsidR="004B6BE1" w:rsidRDefault="0023639A">
      <w:pPr>
        <w:pStyle w:val="Zkladntext1"/>
        <w:numPr>
          <w:ilvl w:val="0"/>
          <w:numId w:val="7"/>
        </w:numPr>
        <w:shd w:val="clear" w:color="auto" w:fill="auto"/>
        <w:tabs>
          <w:tab w:val="left" w:pos="1059"/>
        </w:tabs>
        <w:spacing w:after="0" w:line="240" w:lineRule="auto"/>
        <w:ind w:firstLine="700"/>
        <w:jc w:val="both"/>
      </w:pPr>
      <w:r>
        <w:t>Šternberský palác</w:t>
      </w:r>
    </w:p>
    <w:p w:rsidR="004B6BE1" w:rsidRPr="00220CCA" w:rsidRDefault="00220CCA">
      <w:pPr>
        <w:pStyle w:val="Zkladntext1"/>
        <w:shd w:val="clear" w:color="auto" w:fill="auto"/>
        <w:spacing w:after="260" w:line="240" w:lineRule="auto"/>
        <w:ind w:left="1060"/>
        <w:rPr>
          <w:color w:val="FF0000"/>
        </w:rPr>
      </w:pPr>
      <w:r>
        <w:t>XXXXXXXXXXXXXXXXXXXXXXXXXXXXXXXXXXXXXXXXXXXXX</w:t>
      </w:r>
    </w:p>
    <w:p w:rsidR="004B6BE1" w:rsidRPr="00333482" w:rsidRDefault="0023639A">
      <w:pPr>
        <w:pStyle w:val="Zkladntext1"/>
        <w:numPr>
          <w:ilvl w:val="0"/>
          <w:numId w:val="7"/>
        </w:numPr>
        <w:shd w:val="clear" w:color="auto" w:fill="auto"/>
        <w:tabs>
          <w:tab w:val="left" w:pos="1059"/>
        </w:tabs>
        <w:spacing w:after="0" w:line="240" w:lineRule="auto"/>
        <w:ind w:firstLine="700"/>
        <w:rPr>
          <w:color w:val="auto"/>
        </w:rPr>
      </w:pPr>
      <w:r w:rsidRPr="00333482">
        <w:rPr>
          <w:color w:val="auto"/>
        </w:rPr>
        <w:t>Valdštejnská jízdárna</w:t>
      </w:r>
    </w:p>
    <w:p w:rsidR="004B6BE1" w:rsidRDefault="00220CCA">
      <w:pPr>
        <w:pStyle w:val="Zkladntext1"/>
        <w:shd w:val="clear" w:color="auto" w:fill="auto"/>
        <w:spacing w:after="400" w:line="240" w:lineRule="auto"/>
        <w:ind w:left="1060"/>
      </w:pPr>
      <w:r>
        <w:t>XXXXXXXXXXXXXXXXXXXXXXXXXXXXXXXXXXXXXXXXXXXXX</w:t>
      </w:r>
    </w:p>
    <w:p w:rsidR="004B6BE1" w:rsidRDefault="0023639A">
      <w:pPr>
        <w:pStyle w:val="Zkladntext1"/>
        <w:shd w:val="clear" w:color="auto" w:fill="auto"/>
        <w:spacing w:after="260" w:line="262" w:lineRule="auto"/>
        <w:ind w:left="700" w:hanging="340"/>
        <w:jc w:val="both"/>
      </w:pPr>
      <w:r>
        <w:t xml:space="preserve">8 Poskytovatel je povinen dodržovat při provádění úklidových služeb odpovídající technické normy, zejm. ČSN EN 13549 ( 01 8101) -- Úklidové služby - základní doporučení pro systémy posuzování jakosti, evropské normy a evropská technická schválení a Standard úklidových služeb vydaný MFČR, který je přílohou č. 4 </w:t>
      </w:r>
      <w:proofErr w:type="gramStart"/>
      <w:r>
        <w:t>této</w:t>
      </w:r>
      <w:proofErr w:type="gramEnd"/>
      <w:r>
        <w:t xml:space="preserve"> smlouvy. Poskytovatel je povinen provádět úklidové služby resp. veškerá plnění dle této smlouvy s nejvyšší možnou odbornou péčí, v zájmu objednatele, řádně a včas, způsobem ekologicky šetrným, a neohrožovat bezpečnost a zdraví osob v prostorách objektů objednatele, a je povinen dodržovat hygienickou, dezinfekční a ekologickou kázeň, a to tak, aby výsledek úklidových prací a služeb odpovídal příslušným právním předpisům, smluvně ujednaným podmínkám, případně dalším smluvně ujednaným nebo obvyklým standardům kvality úklidových prací a služeb. Poskytovatel je dále povinen provést nutná opatření proti vzniku požáru, havárie elektřiny, případně vodovodního řádu, a zabezpečit veškeré své činnosti tak, aby byly vždy dodržovány předpisy BOZP, hygieny práce, protipožární ochrany a ochrany životního prostředí.</w:t>
      </w:r>
    </w:p>
    <w:p w:rsidR="00220CCA" w:rsidRDefault="00220CCA">
      <w:pPr>
        <w:pStyle w:val="Zkladntext1"/>
        <w:shd w:val="clear" w:color="auto" w:fill="auto"/>
        <w:spacing w:after="260" w:line="262" w:lineRule="auto"/>
        <w:ind w:left="700" w:hanging="340"/>
        <w:jc w:val="both"/>
      </w:pPr>
    </w:p>
    <w:p w:rsidR="00220CCA" w:rsidRDefault="00220CCA">
      <w:pPr>
        <w:pStyle w:val="Zkladntext1"/>
        <w:shd w:val="clear" w:color="auto" w:fill="auto"/>
        <w:spacing w:after="260" w:line="262" w:lineRule="auto"/>
        <w:ind w:left="700" w:hanging="340"/>
        <w:jc w:val="both"/>
      </w:pPr>
    </w:p>
    <w:p w:rsidR="004B6BE1" w:rsidRDefault="0023639A">
      <w:pPr>
        <w:pStyle w:val="Zkladntext1"/>
        <w:shd w:val="clear" w:color="auto" w:fill="auto"/>
        <w:spacing w:line="266" w:lineRule="auto"/>
        <w:ind w:left="700" w:firstLine="20"/>
        <w:jc w:val="both"/>
      </w:pPr>
      <w:r>
        <w:lastRenderedPageBreak/>
        <w:t>Poskytovatel je povinen veškerý odpad nacházející se v prostorách, v nichž provádí úklid, sbírat, třídit a ukládat na místech k tomu určených a způsobem stanoveným obecně závaznými předpisy.</w:t>
      </w:r>
    </w:p>
    <w:p w:rsidR="004B6BE1" w:rsidRDefault="0023639A">
      <w:pPr>
        <w:pStyle w:val="Zkladntext1"/>
        <w:numPr>
          <w:ilvl w:val="0"/>
          <w:numId w:val="8"/>
        </w:numPr>
        <w:shd w:val="clear" w:color="auto" w:fill="auto"/>
        <w:tabs>
          <w:tab w:val="left" w:pos="739"/>
        </w:tabs>
        <w:spacing w:line="269" w:lineRule="auto"/>
        <w:ind w:left="700" w:hanging="320"/>
        <w:jc w:val="both"/>
      </w:pPr>
      <w:r>
        <w:t>Poskytovatel je povinen při plnění povinností dle této smlouvy nepřiměřeně nenarušovat provoz a výkon činností objednatele a dalších osob nacházejících se v uklízeném objektu, a to zejm. hlukem, zápachem, vibracemi, odpadem či chybnou organizací práce. Dále se poskytovatel zavazuje zdržet všeho, čímž by nad míru přiměřenou poměrům obtěžoval jiného nebo čímž by vážně ohrožoval výkon jeho práv.</w:t>
      </w:r>
    </w:p>
    <w:p w:rsidR="004B6BE1" w:rsidRDefault="0023639A">
      <w:pPr>
        <w:pStyle w:val="Zkladntext1"/>
        <w:numPr>
          <w:ilvl w:val="0"/>
          <w:numId w:val="8"/>
        </w:numPr>
        <w:shd w:val="clear" w:color="auto" w:fill="auto"/>
        <w:tabs>
          <w:tab w:val="left" w:pos="774"/>
        </w:tabs>
        <w:spacing w:line="259" w:lineRule="auto"/>
        <w:ind w:left="700" w:hanging="320"/>
        <w:jc w:val="both"/>
      </w:pPr>
      <w:r>
        <w:t>Poskytovatel je povinen na požádání objednatele předložit doklady prokazující způsob, jakým naložil s jednotlivými druhy odpadu podle zákona č. 185/2001 Sb., o odpadech a změně některých dalších zákonů, ve znění pozdějších předpisů.</w:t>
      </w:r>
    </w:p>
    <w:p w:rsidR="004B6BE1" w:rsidRDefault="0023639A">
      <w:pPr>
        <w:pStyle w:val="Zkladntext1"/>
        <w:shd w:val="clear" w:color="auto" w:fill="auto"/>
        <w:spacing w:line="262" w:lineRule="auto"/>
        <w:ind w:left="700" w:hanging="320"/>
        <w:jc w:val="both"/>
      </w:pPr>
      <w:r>
        <w:t xml:space="preserve">11 </w:t>
      </w:r>
      <w:r>
        <w:rPr>
          <w:b/>
          <w:bCs/>
        </w:rPr>
        <w:t>Poskytovatel bere na vědomí, že veškeré objekty objednatele jsou kulturní památkou a je povinen s touto skutečností seznámit všechny pracovníky, kteří u objednatele budou provádět úklid. Současně bere na vědomí, že objekty jsou vybaveny předměty zvláštní hodnoty. Poskytovatel je povinen respektovat na žádost objednatele případné dočasné omezení své činnosti co do rozsahu prováděného smluvního plnění z provozních důvodů na straně objednatele.</w:t>
      </w:r>
    </w:p>
    <w:p w:rsidR="004B6BE1" w:rsidRDefault="0023639A">
      <w:pPr>
        <w:pStyle w:val="Zkladntext1"/>
        <w:numPr>
          <w:ilvl w:val="0"/>
          <w:numId w:val="9"/>
        </w:numPr>
        <w:shd w:val="clear" w:color="auto" w:fill="auto"/>
        <w:tabs>
          <w:tab w:val="left" w:pos="770"/>
        </w:tabs>
        <w:ind w:left="700" w:hanging="320"/>
        <w:jc w:val="both"/>
      </w:pPr>
      <w:r>
        <w:t>Poskytovateli a jeho pracovníkům je zakázáno číst jakékoliv interní písemnosti objednatele a používat přístroje kancelářské techniky jako počítače, kopírky, faxy, telefony atd. Poskytovatel se zavazuje zachovávat mlčenlivost o všech záležitostech a informacích, se kterými přišel do styku při plnění povinností podle této smlouvy. K plnění této povinnosti zaváže veškeré osoby, které použije k plnění předmětu smlouvy. Povinnost zachovávat mlčenlivost se vztahuje i na veškeré kódy a zajištění, se kterými se poskytovatel při plnění této smlouvy seznámí. V případě porušení povinnosti mlčenlivosti vzniká objednateli nárok na úhradu smluvní pokuty ve výši 10.000,- Kč za každý jednotlivý případ porušení.</w:t>
      </w:r>
    </w:p>
    <w:p w:rsidR="004B6BE1" w:rsidRDefault="0023639A">
      <w:pPr>
        <w:pStyle w:val="Zkladntext1"/>
        <w:numPr>
          <w:ilvl w:val="0"/>
          <w:numId w:val="9"/>
        </w:numPr>
        <w:shd w:val="clear" w:color="auto" w:fill="auto"/>
        <w:tabs>
          <w:tab w:val="left" w:pos="770"/>
        </w:tabs>
        <w:spacing w:after="160"/>
        <w:ind w:left="700" w:hanging="320"/>
        <w:jc w:val="both"/>
      </w:pPr>
      <w:r>
        <w:t>Poskytovatel se zavazuje, že o všech věcech nalezených v místě prováděni úklidových služeb pracovníky poskytovatele, které lze považovat za odložené či ztracené, neprodleně informuje nejbližšího člena bezpečnostní služby objednatele a nebude s věcí nijak manipulovat.. V případě porušení této povinnosti vzniká objednateli nárok na úhradu smluvní pokuty ve výši 5.000,- Kč za každý jednotlivý případ porušení.</w:t>
      </w:r>
    </w:p>
    <w:p w:rsidR="004B6BE1" w:rsidRDefault="0023639A">
      <w:pPr>
        <w:pStyle w:val="Zkladntext1"/>
        <w:numPr>
          <w:ilvl w:val="0"/>
          <w:numId w:val="9"/>
        </w:numPr>
        <w:shd w:val="clear" w:color="auto" w:fill="auto"/>
        <w:tabs>
          <w:tab w:val="left" w:pos="774"/>
        </w:tabs>
        <w:spacing w:after="160" w:line="266" w:lineRule="auto"/>
        <w:ind w:left="700" w:hanging="320"/>
        <w:jc w:val="both"/>
      </w:pPr>
      <w:r>
        <w:t>Poskytovatel se zavazuje v rámci poskytování úklidových služeb průběžně doplňovat v závislosti na skutečné spotřebě hygienický a jiný spotřební materiál na všech toaletách v každém objektu. Jedná se zejména o: toaletní papír, papírové ručníky, tekutá mýdla, hygienické sáčky, a další materiál určený objednatelem. Uvedený spotřební materiál dodá poskytovateli objednatel.</w:t>
      </w:r>
    </w:p>
    <w:p w:rsidR="004B6BE1" w:rsidRDefault="0023639A">
      <w:pPr>
        <w:pStyle w:val="Zkladntext1"/>
        <w:shd w:val="clear" w:color="auto" w:fill="auto"/>
        <w:spacing w:line="262" w:lineRule="auto"/>
        <w:ind w:left="700" w:firstLine="20"/>
        <w:jc w:val="both"/>
      </w:pPr>
      <w:r>
        <w:t>Poskytovatel je povinen zaznamenávat do Provozního deníku úklidu požadavky na druh a množství spotřebního materiálu.</w:t>
      </w:r>
    </w:p>
    <w:p w:rsidR="004B6BE1" w:rsidRDefault="0023639A">
      <w:pPr>
        <w:pStyle w:val="Zkladntext1"/>
        <w:numPr>
          <w:ilvl w:val="0"/>
          <w:numId w:val="9"/>
        </w:numPr>
        <w:shd w:val="clear" w:color="auto" w:fill="auto"/>
        <w:tabs>
          <w:tab w:val="left" w:pos="774"/>
        </w:tabs>
        <w:ind w:left="700" w:hanging="320"/>
        <w:jc w:val="both"/>
      </w:pPr>
      <w:r>
        <w:t>Poskytovatel se zavazuje neprodleně ohlásit objednateli veškeré zjištěné závady, nedostatky a škody na majetku, nábytku, zařízení, elektrických, vodovodních a slaboproudých instalacích. Poskytovatel se rovněž zavazuje uvedená zjištění zaznamenávat do Provozního deníku úklidu. Poskytovatel se rovněž zavazuje neprodleně ohlásit objednateli zjištěné mimořádné události, situace či havárie definované v příloze č. 5 této smlouvy a učinit nezbytná opatření k zamezení vzniku škody. V případě porušení výše uvedených povinností odpovídá poskytovatel za škodu tím objednateli vzniklou.</w:t>
      </w:r>
    </w:p>
    <w:p w:rsidR="004B6BE1" w:rsidRDefault="0023639A">
      <w:pPr>
        <w:pStyle w:val="Zkladntext1"/>
        <w:shd w:val="clear" w:color="auto" w:fill="auto"/>
        <w:spacing w:line="276" w:lineRule="auto"/>
        <w:ind w:left="700" w:hanging="320"/>
        <w:jc w:val="both"/>
      </w:pPr>
      <w:r>
        <w:lastRenderedPageBreak/>
        <w:t>16 Poskytování úklidových prací (mimořádných úklidových služeb), jejichž potřeba nastane v souvislosti s mimořádnou událostí, situací či havárií se poskytovatel zavazuje zahájit v termínu dle pokynu či dohody se zástupcem odpovědného pracovníka.</w:t>
      </w:r>
    </w:p>
    <w:p w:rsidR="004B6BE1" w:rsidRDefault="0023639A">
      <w:pPr>
        <w:pStyle w:val="Zkladntext1"/>
        <w:numPr>
          <w:ilvl w:val="0"/>
          <w:numId w:val="10"/>
        </w:numPr>
        <w:shd w:val="clear" w:color="auto" w:fill="auto"/>
        <w:tabs>
          <w:tab w:val="left" w:pos="774"/>
        </w:tabs>
        <w:ind w:left="700" w:hanging="320"/>
        <w:jc w:val="both"/>
      </w:pPr>
      <w:r>
        <w:t xml:space="preserve">Poskytovatel se zavazuje při poskytování úklidových prací a služeb zajistit a používat vlastní čistící, desinfekční a jiné technické prostředky (mycí, ochranné, stroje </w:t>
      </w:r>
      <w:proofErr w:type="spellStart"/>
      <w:r>
        <w:t>apod</w:t>
      </w:r>
      <w:proofErr w:type="spellEnd"/>
      <w:r>
        <w:t xml:space="preserve">). Poskytovatel je povinen při poskytování úklidových služeb používat čisticí prostředky vyhovující platným normám ČR. Čisticí prostředky musí být vždy použity na určený povrch (prostředek na podlahy, prostředek na umyvadla, prostředek na nábytek atd.). Poskytovatelem používané pomůcky a prostředky nesmí žádným způsobem poškozovat uklízené/čištěné plochy a povrchy či jiný majetek objednatele. Objednatel si v této souvislosti vyhrazuje právo předchozího schválení sortimentu čisticích a úklidových prostředků používaných poskytovatelem a právo případně neschválit a zakázat používání úklidových/čistících pomůcek a prostředků, které dle přesvědčení objednatele snižují kvalitu prostředí (tj. například jsou pachově nepřijatelné, zůstávají po nich skvrny, poškozují povrchy </w:t>
      </w:r>
      <w:proofErr w:type="spellStart"/>
      <w:proofErr w:type="gramStart"/>
      <w:r>
        <w:t>apod</w:t>
      </w:r>
      <w:proofErr w:type="spellEnd"/>
      <w:r>
        <w:t xml:space="preserve"> ). Na</w:t>
      </w:r>
      <w:proofErr w:type="gramEnd"/>
      <w:r>
        <w:t xml:space="preserve"> požádání objednatele je poskytovatel povinen poskytnout k nahlédnutí technické listy jednotlivých používaných prostředků. Poskytovatel je povinen nevhodné čisticí prostředky neprodleně nahradit jinými nezávadnými, a to bez nároku na navýšení ceny úklidových služeb.</w:t>
      </w:r>
    </w:p>
    <w:p w:rsidR="004B6BE1" w:rsidRDefault="0023639A">
      <w:pPr>
        <w:pStyle w:val="Zkladntext1"/>
        <w:numPr>
          <w:ilvl w:val="0"/>
          <w:numId w:val="10"/>
        </w:numPr>
        <w:shd w:val="clear" w:color="auto" w:fill="auto"/>
        <w:tabs>
          <w:tab w:val="left" w:pos="774"/>
        </w:tabs>
        <w:ind w:left="700" w:hanging="320"/>
        <w:jc w:val="both"/>
      </w:pPr>
      <w:r>
        <w:t xml:space="preserve">Poskytovatel se zavazuje, že </w:t>
      </w:r>
      <w:r>
        <w:rPr>
          <w:b/>
          <w:bCs/>
        </w:rPr>
        <w:t xml:space="preserve">nejpozději prvního dne </w:t>
      </w:r>
      <w:r>
        <w:t xml:space="preserve">zahájení poskytování plnění dle této smlouvy předloží odpovědnému pracovníku objednatele seznam pracovníků poskytovatele v členění pro jednotlivé objekty, kteří budou provádět úklidové práce a služby, a to vždy s uvedením jména, příjmení a data narození pracovníků objednatele. Poskytovatel je povinen poté vést aktualizovaný seznam svých pracovníků. Seznam bude obsahovat jméno vedoucího, jméno objektového vedoucího, jména ostatních pracovníků a aktuální vzor jmenovky pracovníka. K seznamu pracovníků bude přiřazena budova a podlaží, ve které provádí úklid. Tyto údaje budou součástí Provozního deníku úklidu, kde bude také uvedena osoba poskytovatele, která bude provádět kontrolu kvality a jakosti úklidových prací a služeb, a to minimálně 1 x za měsíc. Případné změny v seznamu pracovníků je povinen poskytovatel oznámit objednateli před zahájením provádění úklidových prací novým pracovníkem, nejpozději 1 pracovní den před výměnou konkrétního pracovníka. </w:t>
      </w:r>
      <w:r>
        <w:rPr>
          <w:b/>
          <w:bCs/>
        </w:rPr>
        <w:t>Jmenovka dle odst. 18 tohoto článku této smlouvy pracovníka je dokladem o oprávnění ke vstupu do prostor určených k plnění.</w:t>
      </w:r>
    </w:p>
    <w:p w:rsidR="004B6BE1" w:rsidRDefault="0023639A">
      <w:pPr>
        <w:pStyle w:val="Zkladntext1"/>
        <w:numPr>
          <w:ilvl w:val="0"/>
          <w:numId w:val="10"/>
        </w:numPr>
        <w:shd w:val="clear" w:color="auto" w:fill="auto"/>
        <w:tabs>
          <w:tab w:val="left" w:pos="774"/>
        </w:tabs>
        <w:ind w:left="700" w:hanging="320"/>
        <w:jc w:val="both"/>
        <w:sectPr w:rsidR="004B6BE1">
          <w:pgSz w:w="11900" w:h="16840"/>
          <w:pgMar w:top="1362" w:right="1403" w:bottom="1574" w:left="1338" w:header="934" w:footer="3" w:gutter="0"/>
          <w:cols w:space="720"/>
          <w:noEndnote/>
          <w:docGrid w:linePitch="360"/>
        </w:sectPr>
      </w:pPr>
      <w:r>
        <w:t>Všichni pracovníci poskytovatele provádějící úklidové služby jsou povinni nosit v daném objektu jmenovku. Jmenovky musí být parafovány zástupcem odpovědného pracovníka objednatele a současně musí odpovídat aktualizovanému seznamu.</w:t>
      </w:r>
    </w:p>
    <w:p w:rsidR="004B6BE1" w:rsidRDefault="0023639A">
      <w:pPr>
        <w:pStyle w:val="Zkladntext1"/>
        <w:shd w:val="clear" w:color="auto" w:fill="auto"/>
        <w:spacing w:line="266" w:lineRule="auto"/>
        <w:ind w:left="680" w:firstLine="40"/>
        <w:jc w:val="both"/>
      </w:pPr>
      <w:r>
        <w:lastRenderedPageBreak/>
        <w:t>V případě, že se pracovník poskytovatele na žádost objednatele neprokáže jmenovkou, nemusí být objednatelem vpuštěn do objektu.</w:t>
      </w:r>
    </w:p>
    <w:p w:rsidR="004B6BE1" w:rsidRDefault="0023639A">
      <w:pPr>
        <w:pStyle w:val="Zkladntext1"/>
        <w:numPr>
          <w:ilvl w:val="0"/>
          <w:numId w:val="10"/>
        </w:numPr>
        <w:shd w:val="clear" w:color="auto" w:fill="auto"/>
        <w:tabs>
          <w:tab w:val="left" w:pos="769"/>
        </w:tabs>
        <w:spacing w:line="271" w:lineRule="auto"/>
        <w:ind w:left="680" w:hanging="320"/>
        <w:jc w:val="both"/>
      </w:pPr>
      <w:r>
        <w:t>Poskytovatel je povinen jako součást předmětu plnění dle této smlouvy dále na vlastní náklady dodat a zajistit:</w:t>
      </w:r>
    </w:p>
    <w:p w:rsidR="004B6BE1" w:rsidRDefault="0023639A">
      <w:pPr>
        <w:pStyle w:val="Zkladntext1"/>
        <w:shd w:val="clear" w:color="auto" w:fill="auto"/>
        <w:spacing w:line="262" w:lineRule="auto"/>
        <w:ind w:left="1420" w:hanging="340"/>
        <w:jc w:val="both"/>
      </w:pPr>
      <w:r>
        <w:t>a. sáčky do odpadkových košů na separovaný odpad, pytle na komunální a separovaný odpad včetně jejich výměny (odstranění odpadu z prostor),</w:t>
      </w:r>
    </w:p>
    <w:p w:rsidR="004B6BE1" w:rsidRDefault="0023639A">
      <w:pPr>
        <w:pStyle w:val="Zkladntext1"/>
        <w:shd w:val="clear" w:color="auto" w:fill="auto"/>
        <w:ind w:left="1420" w:hanging="340"/>
        <w:jc w:val="both"/>
      </w:pPr>
      <w:r>
        <w:t>b manipulaci (přemístění) a ukládání směsného a separovaného odpadu z odpadových košů, včetně ukládání odpadů do kontejnerů pro separovaný odpad u objektů objednatele,</w:t>
      </w:r>
    </w:p>
    <w:p w:rsidR="004B6BE1" w:rsidRDefault="0023639A">
      <w:pPr>
        <w:pStyle w:val="Zkladntext1"/>
        <w:numPr>
          <w:ilvl w:val="0"/>
          <w:numId w:val="11"/>
        </w:numPr>
        <w:shd w:val="clear" w:color="auto" w:fill="auto"/>
        <w:tabs>
          <w:tab w:val="left" w:pos="1438"/>
        </w:tabs>
        <w:spacing w:line="262" w:lineRule="auto"/>
        <w:ind w:left="1420" w:hanging="340"/>
        <w:jc w:val="both"/>
      </w:pPr>
      <w:r>
        <w:t>vybavení pracovníků poskytovatele jednotným pracovním oděvem s logem a jmenovkou a ochrannými pomůckami,</w:t>
      </w:r>
    </w:p>
    <w:p w:rsidR="004B6BE1" w:rsidRDefault="0023639A">
      <w:pPr>
        <w:pStyle w:val="Zkladntext1"/>
        <w:numPr>
          <w:ilvl w:val="0"/>
          <w:numId w:val="12"/>
        </w:numPr>
        <w:shd w:val="clear" w:color="auto" w:fill="auto"/>
        <w:tabs>
          <w:tab w:val="left" w:pos="1438"/>
        </w:tabs>
        <w:spacing w:line="262" w:lineRule="auto"/>
        <w:ind w:left="1420" w:hanging="340"/>
        <w:jc w:val="both"/>
      </w:pPr>
      <w:r>
        <w:t>ověření bezúhonnosti, spolehlivosti a odbornosti pracovníků zajišťujících úklidové práce a služby,</w:t>
      </w:r>
    </w:p>
    <w:p w:rsidR="004B6BE1" w:rsidRDefault="0023639A">
      <w:pPr>
        <w:pStyle w:val="Zkladntext1"/>
        <w:shd w:val="clear" w:color="auto" w:fill="auto"/>
        <w:ind w:left="1060"/>
        <w:jc w:val="both"/>
      </w:pPr>
      <w:r>
        <w:t>e školení BOZP pro své pracovníky,</w:t>
      </w:r>
    </w:p>
    <w:p w:rsidR="004B6BE1" w:rsidRDefault="0023639A">
      <w:pPr>
        <w:pStyle w:val="Zkladntext1"/>
        <w:shd w:val="clear" w:color="auto" w:fill="auto"/>
        <w:spacing w:line="271" w:lineRule="auto"/>
        <w:ind w:left="1420" w:hanging="340"/>
        <w:jc w:val="both"/>
      </w:pPr>
      <w:r>
        <w:t xml:space="preserve">f. </w:t>
      </w:r>
      <w:proofErr w:type="gramStart"/>
      <w:r>
        <w:t>školení</w:t>
      </w:r>
      <w:proofErr w:type="gramEnd"/>
      <w:r>
        <w:t xml:space="preserve"> PO pro své pracovníky, přičemž nezbytné podklady k tomuto školení dodá objednatel.</w:t>
      </w:r>
    </w:p>
    <w:p w:rsidR="004B6BE1" w:rsidRDefault="0023639A">
      <w:pPr>
        <w:pStyle w:val="Zkladntext1"/>
        <w:numPr>
          <w:ilvl w:val="0"/>
          <w:numId w:val="10"/>
        </w:numPr>
        <w:shd w:val="clear" w:color="auto" w:fill="auto"/>
        <w:tabs>
          <w:tab w:val="left" w:pos="769"/>
        </w:tabs>
        <w:ind w:left="680" w:hanging="320"/>
        <w:jc w:val="both"/>
      </w:pPr>
      <w:r>
        <w:t>Poskytovatel je dále povinen zajistit dodržování zákazu kouření a požívání alkoholických nápojů svých pracovníků v objektech objednatele. V případě porušení povinnosti zákazu kouření nebo požití alkoholického nápoje ze strany pracovníka poskytovatele je poskytovatel povinen uhradit objednateli smluvní pokutu ve výši 5.000,- Kč za každý jednotlivý případ porušení této povinnosti.</w:t>
      </w:r>
    </w:p>
    <w:p w:rsidR="004B6BE1" w:rsidRDefault="0023639A">
      <w:pPr>
        <w:pStyle w:val="Zkladntext1"/>
        <w:shd w:val="clear" w:color="auto" w:fill="auto"/>
        <w:ind w:left="680" w:hanging="320"/>
        <w:jc w:val="both"/>
      </w:pPr>
      <w:r>
        <w:t>22 Pokud činností poskytovatele dojde ke způsobení škody objednateli nebo jiným třetím osobám, je poskytovatel povinen bez zbytečného odkladu, a po projednání s objednatelem, tuto škodu nahradit uvedením do původního stavu a není-li to možné, tak finančně škodu uhradit podle obecných ustanovení o náhradě škody. Veškeré náklady s tím spojené nese poskytovatel.</w:t>
      </w:r>
    </w:p>
    <w:p w:rsidR="004B6BE1" w:rsidRDefault="0023639A">
      <w:pPr>
        <w:pStyle w:val="Zkladntext1"/>
        <w:numPr>
          <w:ilvl w:val="0"/>
          <w:numId w:val="13"/>
        </w:numPr>
        <w:shd w:val="clear" w:color="auto" w:fill="auto"/>
        <w:tabs>
          <w:tab w:val="left" w:pos="769"/>
        </w:tabs>
        <w:ind w:left="680" w:hanging="320"/>
        <w:jc w:val="both"/>
      </w:pPr>
      <w:r>
        <w:t xml:space="preserve">Poskytovatel se zavazuje, že bude mít </w:t>
      </w:r>
      <w:proofErr w:type="gramStart"/>
      <w:r>
        <w:t>po</w:t>
      </w:r>
      <w:proofErr w:type="gramEnd"/>
      <w:r>
        <w:t xml:space="preserve"> celou bodu </w:t>
      </w:r>
      <w:proofErr w:type="gramStart"/>
      <w:r>
        <w:t>platnosti</w:t>
      </w:r>
      <w:proofErr w:type="gramEnd"/>
      <w:r>
        <w:t xml:space="preserve"> této smlouvy sjednáno platné pojištění škod způsobených jeho činností jinému v souvislosti s plněním této smlouvy, s limitem pojistného plnění na jednu škodní událost minimálně 10.000.000,- Kč. </w:t>
      </w:r>
      <w:r>
        <w:rPr>
          <w:b/>
          <w:bCs/>
        </w:rPr>
        <w:t>Poskytovatel předloží při podpisu této smlouvy objednateli originál či ověřenou kopii pojistné smlouvy.</w:t>
      </w:r>
    </w:p>
    <w:p w:rsidR="004B6BE1" w:rsidRDefault="0023639A">
      <w:pPr>
        <w:pStyle w:val="Zkladntext1"/>
        <w:numPr>
          <w:ilvl w:val="0"/>
          <w:numId w:val="13"/>
        </w:numPr>
        <w:shd w:val="clear" w:color="auto" w:fill="auto"/>
        <w:tabs>
          <w:tab w:val="left" w:pos="769"/>
        </w:tabs>
        <w:spacing w:after="220" w:line="262" w:lineRule="auto"/>
        <w:ind w:left="680" w:hanging="320"/>
        <w:jc w:val="both"/>
      </w:pPr>
      <w:r>
        <w:t>Poskytovatel se zavazuje jmenovat odpovědného pracovníka - „manažera“ a jeho zástupce pro řízení a komunikaci s objednatelem či jeho zástupcem.</w:t>
      </w:r>
    </w:p>
    <w:p w:rsidR="004B6BE1" w:rsidRDefault="0023639A">
      <w:pPr>
        <w:pStyle w:val="Zkladntext1"/>
        <w:shd w:val="clear" w:color="auto" w:fill="auto"/>
        <w:spacing w:after="60" w:line="240" w:lineRule="auto"/>
        <w:ind w:firstLine="600"/>
        <w:rPr>
          <w:sz w:val="22"/>
          <w:szCs w:val="22"/>
        </w:rPr>
      </w:pPr>
      <w:r>
        <w:rPr>
          <w:b/>
          <w:bCs/>
          <w:i/>
          <w:iCs/>
          <w:sz w:val="22"/>
          <w:szCs w:val="22"/>
        </w:rPr>
        <w:t>1) Manažer pro Veletržní palác:</w:t>
      </w:r>
    </w:p>
    <w:p w:rsidR="004B6BE1" w:rsidRDefault="0023639A">
      <w:pPr>
        <w:pStyle w:val="Zkladntext1"/>
        <w:shd w:val="clear" w:color="auto" w:fill="auto"/>
        <w:ind w:firstLine="680"/>
        <w:jc w:val="both"/>
      </w:pPr>
      <w:r>
        <w:t xml:space="preserve">jméno a příjmení: </w:t>
      </w:r>
      <w:r w:rsidR="00220CCA">
        <w:t>XXXXXXXXXXXXXXXXXXXXXXXXXXXXXXXXXXXXXXXX</w:t>
      </w:r>
    </w:p>
    <w:p w:rsidR="00220CCA" w:rsidRDefault="00220CCA">
      <w:pPr>
        <w:pStyle w:val="Zkladntext1"/>
        <w:shd w:val="clear" w:color="auto" w:fill="auto"/>
        <w:ind w:firstLine="680"/>
        <w:jc w:val="both"/>
      </w:pPr>
    </w:p>
    <w:p w:rsidR="00220CCA" w:rsidRDefault="00220CCA">
      <w:pPr>
        <w:pStyle w:val="Zkladntext1"/>
        <w:shd w:val="clear" w:color="auto" w:fill="auto"/>
        <w:ind w:firstLine="680"/>
        <w:jc w:val="both"/>
      </w:pPr>
    </w:p>
    <w:p w:rsidR="004B6BE1" w:rsidRDefault="0023639A">
      <w:pPr>
        <w:pStyle w:val="Zkladntext1"/>
        <w:shd w:val="clear" w:color="auto" w:fill="auto"/>
        <w:spacing w:after="0" w:line="240" w:lineRule="auto"/>
        <w:ind w:firstLine="680"/>
        <w:jc w:val="both"/>
      </w:pPr>
      <w:r>
        <w:lastRenderedPageBreak/>
        <w:t>Zástupce manažera:</w:t>
      </w:r>
    </w:p>
    <w:p w:rsidR="004B6BE1" w:rsidRDefault="0023639A">
      <w:pPr>
        <w:pStyle w:val="Zkladntext1"/>
        <w:shd w:val="clear" w:color="auto" w:fill="auto"/>
        <w:spacing w:after="480" w:line="240" w:lineRule="auto"/>
        <w:ind w:firstLine="680"/>
        <w:jc w:val="both"/>
      </w:pPr>
      <w:r>
        <w:t xml:space="preserve">jméno a příjmení: </w:t>
      </w:r>
      <w:r w:rsidR="00220CCA">
        <w:t>XXXXXXXXXXXXXXXXXXXXXXXXXXXXXXXXXX</w:t>
      </w:r>
      <w:r>
        <w:t>.</w:t>
      </w:r>
    </w:p>
    <w:p w:rsidR="004B6BE1" w:rsidRDefault="0023639A">
      <w:pPr>
        <w:pStyle w:val="Zkladntext1"/>
        <w:shd w:val="clear" w:color="auto" w:fill="auto"/>
        <w:spacing w:after="80" w:line="240" w:lineRule="auto"/>
        <w:ind w:firstLine="580"/>
        <w:jc w:val="both"/>
        <w:rPr>
          <w:sz w:val="22"/>
          <w:szCs w:val="22"/>
        </w:rPr>
      </w:pPr>
      <w:r>
        <w:rPr>
          <w:b/>
          <w:bCs/>
          <w:i/>
          <w:iCs/>
          <w:sz w:val="22"/>
          <w:szCs w:val="22"/>
        </w:rPr>
        <w:t>2) Manažer pro ostatní objekty Národní galerie v Praze:</w:t>
      </w:r>
    </w:p>
    <w:p w:rsidR="004B6BE1" w:rsidRDefault="0023639A">
      <w:pPr>
        <w:pStyle w:val="Zkladntext1"/>
        <w:shd w:val="clear" w:color="auto" w:fill="auto"/>
        <w:spacing w:after="280" w:line="240" w:lineRule="auto"/>
        <w:ind w:firstLine="680"/>
        <w:jc w:val="both"/>
      </w:pPr>
      <w:r>
        <w:t xml:space="preserve">jméno a příjmení: </w:t>
      </w:r>
      <w:r w:rsidR="00220CCA">
        <w:t>XXXXXXXXXXXXXXXXXXXXXXXXXXXXXXXXXXXXXX</w:t>
      </w:r>
    </w:p>
    <w:p w:rsidR="004B6BE1" w:rsidRDefault="0023639A">
      <w:pPr>
        <w:pStyle w:val="Zkladntext1"/>
        <w:shd w:val="clear" w:color="auto" w:fill="auto"/>
        <w:spacing w:after="0" w:line="240" w:lineRule="auto"/>
        <w:ind w:firstLine="680"/>
        <w:jc w:val="both"/>
      </w:pPr>
      <w:r>
        <w:t>Zástupce manažera:</w:t>
      </w:r>
    </w:p>
    <w:p w:rsidR="004B6BE1" w:rsidRDefault="0023639A">
      <w:pPr>
        <w:pStyle w:val="Zkladntext1"/>
        <w:shd w:val="clear" w:color="auto" w:fill="auto"/>
        <w:spacing w:after="700" w:line="240" w:lineRule="auto"/>
        <w:ind w:firstLine="680"/>
        <w:jc w:val="both"/>
      </w:pPr>
      <w:r>
        <w:t xml:space="preserve">jméno a příjmení: </w:t>
      </w:r>
      <w:r w:rsidR="00220CCA">
        <w:t>XXXXXXXXXXXXXXXXXXXXXXXXXXXXXXXXXXXXXXXXXX</w:t>
      </w:r>
    </w:p>
    <w:p w:rsidR="004B6BE1" w:rsidRDefault="0023639A">
      <w:pPr>
        <w:pStyle w:val="Zkladntext1"/>
        <w:shd w:val="clear" w:color="auto" w:fill="auto"/>
        <w:spacing w:after="0"/>
        <w:jc w:val="center"/>
      </w:pPr>
      <w:r>
        <w:rPr>
          <w:b/>
          <w:bCs/>
        </w:rPr>
        <w:t>IV.</w:t>
      </w:r>
    </w:p>
    <w:p w:rsidR="004B6BE1" w:rsidRDefault="0023639A">
      <w:pPr>
        <w:pStyle w:val="Nadpis20"/>
        <w:keepNext/>
        <w:keepLines/>
        <w:shd w:val="clear" w:color="auto" w:fill="auto"/>
        <w:spacing w:after="340" w:line="264" w:lineRule="auto"/>
      </w:pPr>
      <w:bookmarkStart w:id="8" w:name="bookmark8"/>
      <w:bookmarkStart w:id="9" w:name="bookmark9"/>
      <w:r>
        <w:t>Cena za dílo</w:t>
      </w:r>
      <w:bookmarkEnd w:id="8"/>
      <w:bookmarkEnd w:id="9"/>
    </w:p>
    <w:p w:rsidR="004B6BE1" w:rsidRDefault="0023639A">
      <w:pPr>
        <w:pStyle w:val="Zkladntext1"/>
        <w:numPr>
          <w:ilvl w:val="0"/>
          <w:numId w:val="14"/>
        </w:numPr>
        <w:shd w:val="clear" w:color="auto" w:fill="auto"/>
        <w:tabs>
          <w:tab w:val="left" w:pos="729"/>
        </w:tabs>
        <w:spacing w:after="340" w:line="262" w:lineRule="auto"/>
        <w:ind w:left="680" w:hanging="300"/>
        <w:jc w:val="both"/>
      </w:pPr>
      <w:r>
        <w:t xml:space="preserve">Objednatel se </w:t>
      </w:r>
      <w:proofErr w:type="gramStart"/>
      <w:r>
        <w:t>zavazuje</w:t>
      </w:r>
      <w:proofErr w:type="gramEnd"/>
      <w:r>
        <w:t xml:space="preserve"> uhradit poskytovateli za každý měsíc provádění pravidelných úklidových služeb smluvní cenu v maximální celkové výši dle přílohy č. 3 této smlouvy Maximální výše měsíční smluvní ceny </w:t>
      </w:r>
      <w:proofErr w:type="gramStart"/>
      <w:r>
        <w:t>vychází</w:t>
      </w:r>
      <w:proofErr w:type="gramEnd"/>
      <w:r>
        <w:t xml:space="preserve"> z cen jednotlivých úkonů stanovených přílohou č. 1 a - g této smlouvy.</w:t>
      </w:r>
    </w:p>
    <w:p w:rsidR="004B6BE1" w:rsidRDefault="0023639A">
      <w:pPr>
        <w:pStyle w:val="Zkladntext1"/>
        <w:shd w:val="clear" w:color="auto" w:fill="auto"/>
        <w:spacing w:after="340"/>
        <w:ind w:left="680" w:hanging="300"/>
        <w:jc w:val="both"/>
      </w:pPr>
      <w:r>
        <w:t xml:space="preserve">2 Objednatel je povinen uhradit pouze cenu za skutečně provedené pravidelné úklidové služby. V případě, že budou pravidelné úklidové služby ve fakturovaném měsíci poskytovány pouze po jeho určitý časový úsek, bude cena služeb odpovídat alikvotnímu podílu z měsíční ceny služeb odpovídajícímu počtu dní, po kterou byla tato služba poskytována. Služby, které v daném měsíci nebudou poskytovatelem poskytnuty např. z důvodu omezení provozu, dočasného vyloučení prostor z provozu nebo oprav a rekonstrukčních prací či jiného důvodu, nebudou poskytovatelem fakturovány. Skutečnost bránící v poskytnutí konkrétních pravidelných úklidových služeb resp. požadavky na zúžení rozsahu, neodvedení či neposkytnutí pravidelných úklidových služeb budou poskytovateli předem sděleny, či mohou jinak vyplývat z pokynů či požadavků objednatele. V případě neposkytnutí úklidové služby z důvodů na straně poskytovatele, aniž by toto neposkytnutí resp. neodvedení úklidové služby objednatel vyžadoval, není poskytovatel oprávněn neodvedenou úklidovou službu objednateli účtovat a objednatel má současně právo na úhradu smluvní pokuty podle č. VII odst. 1 této smlouvy. Celková stanovená měsíční cena za poskytování pravidelných úklidových služeb dle přílohy č. 3 </w:t>
      </w:r>
      <w:proofErr w:type="gramStart"/>
      <w:r>
        <w:t>této</w:t>
      </w:r>
      <w:proofErr w:type="gramEnd"/>
      <w:r>
        <w:t xml:space="preserve"> smlouvy se vždy sníží o částku za služby, které nebyly poskytovatelem poskytnuty.</w:t>
      </w:r>
    </w:p>
    <w:p w:rsidR="004B6BE1" w:rsidRDefault="0023639A">
      <w:pPr>
        <w:pStyle w:val="Zkladntext1"/>
        <w:numPr>
          <w:ilvl w:val="0"/>
          <w:numId w:val="1"/>
        </w:numPr>
        <w:shd w:val="clear" w:color="auto" w:fill="auto"/>
        <w:tabs>
          <w:tab w:val="left" w:pos="729"/>
        </w:tabs>
        <w:spacing w:after="340"/>
        <w:ind w:left="680" w:hanging="300"/>
        <w:jc w:val="both"/>
      </w:pPr>
      <w:r>
        <w:t xml:space="preserve">Mimořádné úklidové služby budou poskytovatelem provedeny pouze na základě objednávky objednatele, a to za sjednanou jednotkovou hodinovou cenu stanovenou v příloze č. 2 </w:t>
      </w:r>
      <w:proofErr w:type="gramStart"/>
      <w:r>
        <w:t>této</w:t>
      </w:r>
      <w:proofErr w:type="gramEnd"/>
      <w:r>
        <w:t xml:space="preserve"> smlouvy v rozsahu dle objednávky.</w:t>
      </w:r>
    </w:p>
    <w:p w:rsidR="004B6BE1" w:rsidRDefault="0023639A">
      <w:pPr>
        <w:pStyle w:val="Zkladntext1"/>
        <w:numPr>
          <w:ilvl w:val="0"/>
          <w:numId w:val="1"/>
        </w:numPr>
        <w:shd w:val="clear" w:color="auto" w:fill="auto"/>
        <w:tabs>
          <w:tab w:val="left" w:pos="729"/>
        </w:tabs>
        <w:spacing w:after="340"/>
        <w:ind w:firstLine="360"/>
        <w:jc w:val="both"/>
      </w:pPr>
      <w:r>
        <w:t>DPH bude objednatelem uhrazeno ve výši dle platných a účinných právních předpisů.</w:t>
      </w:r>
    </w:p>
    <w:p w:rsidR="004B6BE1" w:rsidRDefault="0023639A">
      <w:pPr>
        <w:pStyle w:val="Zkladntext1"/>
        <w:numPr>
          <w:ilvl w:val="0"/>
          <w:numId w:val="1"/>
        </w:numPr>
        <w:shd w:val="clear" w:color="auto" w:fill="auto"/>
        <w:tabs>
          <w:tab w:val="left" w:pos="729"/>
        </w:tabs>
        <w:spacing w:after="340" w:line="266" w:lineRule="auto"/>
        <w:ind w:left="680" w:hanging="300"/>
        <w:jc w:val="both"/>
      </w:pPr>
      <w:r>
        <w:t>Celková maximální cena za poskytování úklidových služeb za celou dobu plnění dle této smlouvy činí částku dle níže uvedené tabulky:</w:t>
      </w:r>
    </w:p>
    <w:p w:rsidR="00220CCA" w:rsidRDefault="00220CCA" w:rsidP="00220CCA">
      <w:pPr>
        <w:pStyle w:val="Zkladntext1"/>
        <w:shd w:val="clear" w:color="auto" w:fill="auto"/>
        <w:tabs>
          <w:tab w:val="left" w:pos="729"/>
        </w:tabs>
        <w:spacing w:after="340" w:line="266" w:lineRule="auto"/>
        <w:jc w:val="both"/>
      </w:pPr>
    </w:p>
    <w:p w:rsidR="00220CCA" w:rsidRDefault="00220CCA" w:rsidP="00220CCA">
      <w:pPr>
        <w:pStyle w:val="Zkladntext1"/>
        <w:shd w:val="clear" w:color="auto" w:fill="auto"/>
        <w:tabs>
          <w:tab w:val="left" w:pos="729"/>
        </w:tabs>
        <w:spacing w:after="340" w:line="266" w:lineRule="auto"/>
        <w:jc w:val="both"/>
      </w:pPr>
    </w:p>
    <w:p w:rsidR="00220CCA" w:rsidRDefault="00220CCA" w:rsidP="00220CCA">
      <w:pPr>
        <w:pStyle w:val="Zkladntext1"/>
        <w:shd w:val="clear" w:color="auto" w:fill="auto"/>
        <w:tabs>
          <w:tab w:val="left" w:pos="729"/>
        </w:tabs>
        <w:spacing w:after="340" w:line="266" w:lineRule="auto"/>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2933"/>
        <w:gridCol w:w="1824"/>
        <w:gridCol w:w="1800"/>
        <w:gridCol w:w="1867"/>
      </w:tblGrid>
      <w:tr w:rsidR="004B6BE1">
        <w:trPr>
          <w:trHeight w:hRule="exact" w:val="490"/>
          <w:jc w:val="center"/>
        </w:trPr>
        <w:tc>
          <w:tcPr>
            <w:tcW w:w="658" w:type="dxa"/>
            <w:tcBorders>
              <w:top w:val="single" w:sz="4" w:space="0" w:color="auto"/>
              <w:left w:val="single" w:sz="4" w:space="0" w:color="auto"/>
            </w:tcBorders>
            <w:shd w:val="clear" w:color="auto" w:fill="FFFFFF"/>
          </w:tcPr>
          <w:p w:rsidR="004B6BE1" w:rsidRDefault="004B6BE1">
            <w:pPr>
              <w:rPr>
                <w:sz w:val="10"/>
                <w:szCs w:val="10"/>
              </w:rPr>
            </w:pPr>
          </w:p>
        </w:tc>
        <w:tc>
          <w:tcPr>
            <w:tcW w:w="2933" w:type="dxa"/>
            <w:tcBorders>
              <w:top w:val="single" w:sz="4" w:space="0" w:color="auto"/>
              <w:left w:val="single" w:sz="4" w:space="0" w:color="auto"/>
            </w:tcBorders>
            <w:shd w:val="clear" w:color="auto" w:fill="FFFFFF"/>
          </w:tcPr>
          <w:p w:rsidR="004B6BE1" w:rsidRDefault="004B6BE1">
            <w:pPr>
              <w:rPr>
                <w:sz w:val="10"/>
                <w:szCs w:val="10"/>
              </w:rPr>
            </w:pPr>
          </w:p>
        </w:tc>
        <w:tc>
          <w:tcPr>
            <w:tcW w:w="1824" w:type="dxa"/>
            <w:tcBorders>
              <w:top w:val="single" w:sz="4" w:space="0" w:color="auto"/>
              <w:left w:val="single" w:sz="4" w:space="0" w:color="auto"/>
            </w:tcBorders>
            <w:shd w:val="clear" w:color="auto" w:fill="FFFFFF"/>
            <w:vAlign w:val="bottom"/>
          </w:tcPr>
          <w:p w:rsidR="004B6BE1" w:rsidRDefault="0023639A">
            <w:pPr>
              <w:pStyle w:val="Jin0"/>
              <w:shd w:val="clear" w:color="auto" w:fill="auto"/>
              <w:spacing w:after="0" w:line="240" w:lineRule="auto"/>
              <w:ind w:firstLine="220"/>
              <w:rPr>
                <w:sz w:val="19"/>
                <w:szCs w:val="19"/>
              </w:rPr>
            </w:pPr>
            <w:r>
              <w:rPr>
                <w:b/>
                <w:bCs/>
                <w:sz w:val="19"/>
                <w:szCs w:val="19"/>
              </w:rPr>
              <w:t>Cena v Kč bez</w:t>
            </w:r>
          </w:p>
          <w:p w:rsidR="004B6BE1" w:rsidRDefault="0023639A">
            <w:pPr>
              <w:pStyle w:val="Jin0"/>
              <w:shd w:val="clear" w:color="auto" w:fill="auto"/>
              <w:spacing w:after="0" w:line="240" w:lineRule="auto"/>
              <w:jc w:val="center"/>
              <w:rPr>
                <w:sz w:val="19"/>
                <w:szCs w:val="19"/>
              </w:rPr>
            </w:pPr>
            <w:r>
              <w:rPr>
                <w:b/>
                <w:bCs/>
                <w:sz w:val="19"/>
                <w:szCs w:val="19"/>
              </w:rPr>
              <w:t>DPH</w:t>
            </w:r>
          </w:p>
        </w:tc>
        <w:tc>
          <w:tcPr>
            <w:tcW w:w="1800"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jc w:val="center"/>
              <w:rPr>
                <w:sz w:val="19"/>
                <w:szCs w:val="19"/>
              </w:rPr>
            </w:pPr>
            <w:r>
              <w:rPr>
                <w:b/>
                <w:bCs/>
                <w:sz w:val="19"/>
                <w:szCs w:val="19"/>
              </w:rPr>
              <w:t>DPH</w:t>
            </w:r>
          </w:p>
        </w:tc>
        <w:tc>
          <w:tcPr>
            <w:tcW w:w="1867" w:type="dxa"/>
            <w:tcBorders>
              <w:top w:val="single" w:sz="4" w:space="0" w:color="auto"/>
              <w:left w:val="single" w:sz="4" w:space="0" w:color="auto"/>
              <w:right w:val="single" w:sz="4" w:space="0" w:color="auto"/>
            </w:tcBorders>
            <w:shd w:val="clear" w:color="auto" w:fill="FFFFFF"/>
            <w:vAlign w:val="bottom"/>
          </w:tcPr>
          <w:p w:rsidR="004B6BE1" w:rsidRDefault="0023639A">
            <w:pPr>
              <w:pStyle w:val="Jin0"/>
              <w:shd w:val="clear" w:color="auto" w:fill="auto"/>
              <w:spacing w:after="0" w:line="259" w:lineRule="auto"/>
              <w:jc w:val="center"/>
              <w:rPr>
                <w:sz w:val="19"/>
                <w:szCs w:val="19"/>
              </w:rPr>
            </w:pPr>
            <w:r>
              <w:rPr>
                <w:b/>
                <w:bCs/>
                <w:sz w:val="19"/>
                <w:szCs w:val="19"/>
              </w:rPr>
              <w:t>Cena v Kč včetně DPH</w:t>
            </w:r>
          </w:p>
        </w:tc>
      </w:tr>
      <w:tr w:rsidR="004B6BE1">
        <w:trPr>
          <w:trHeight w:hRule="exact" w:val="893"/>
          <w:jc w:val="center"/>
        </w:trPr>
        <w:tc>
          <w:tcPr>
            <w:tcW w:w="658"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jc w:val="center"/>
            </w:pPr>
            <w:r>
              <w:t>1.</w:t>
            </w:r>
          </w:p>
        </w:tc>
        <w:tc>
          <w:tcPr>
            <w:tcW w:w="2933" w:type="dxa"/>
            <w:tcBorders>
              <w:top w:val="single" w:sz="4" w:space="0" w:color="auto"/>
              <w:left w:val="single" w:sz="4" w:space="0" w:color="auto"/>
            </w:tcBorders>
            <w:shd w:val="clear" w:color="auto" w:fill="FFFFFF"/>
            <w:vAlign w:val="bottom"/>
          </w:tcPr>
          <w:p w:rsidR="004B6BE1" w:rsidRDefault="0023639A">
            <w:pPr>
              <w:pStyle w:val="Jin0"/>
              <w:shd w:val="clear" w:color="auto" w:fill="auto"/>
              <w:spacing w:after="0" w:line="240" w:lineRule="auto"/>
              <w:rPr>
                <w:sz w:val="16"/>
                <w:szCs w:val="16"/>
              </w:rPr>
            </w:pPr>
            <w:r>
              <w:t xml:space="preserve">Cena za poskytování pravidelných úklidových služeb za 4 roky plnění </w:t>
            </w:r>
            <w:r>
              <w:rPr>
                <w:sz w:val="16"/>
                <w:szCs w:val="16"/>
              </w:rPr>
              <w:t xml:space="preserve">(dle přílohy č. 3 </w:t>
            </w:r>
            <w:proofErr w:type="gramStart"/>
            <w:r>
              <w:rPr>
                <w:sz w:val="16"/>
                <w:szCs w:val="16"/>
              </w:rPr>
              <w:t>této</w:t>
            </w:r>
            <w:proofErr w:type="gramEnd"/>
            <w:r>
              <w:rPr>
                <w:sz w:val="16"/>
                <w:szCs w:val="16"/>
              </w:rPr>
              <w:t xml:space="preserve"> smlouvy)</w:t>
            </w:r>
          </w:p>
        </w:tc>
        <w:tc>
          <w:tcPr>
            <w:tcW w:w="1824"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jc w:val="center"/>
            </w:pPr>
            <w:r>
              <w:t>29 001 314,21 Kč</w:t>
            </w:r>
          </w:p>
        </w:tc>
        <w:tc>
          <w:tcPr>
            <w:tcW w:w="1800"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ind w:firstLine="220"/>
            </w:pPr>
            <w:r>
              <w:t>6 090 275,98 Kč</w:t>
            </w:r>
          </w:p>
        </w:tc>
        <w:tc>
          <w:tcPr>
            <w:tcW w:w="1867" w:type="dxa"/>
            <w:tcBorders>
              <w:top w:val="single" w:sz="4" w:space="0" w:color="auto"/>
              <w:left w:val="single" w:sz="4" w:space="0" w:color="auto"/>
              <w:right w:val="single" w:sz="4" w:space="0" w:color="auto"/>
            </w:tcBorders>
            <w:shd w:val="clear" w:color="auto" w:fill="FFFFFF"/>
            <w:vAlign w:val="center"/>
          </w:tcPr>
          <w:p w:rsidR="004B6BE1" w:rsidRDefault="0023639A">
            <w:pPr>
              <w:pStyle w:val="Jin0"/>
              <w:shd w:val="clear" w:color="auto" w:fill="auto"/>
              <w:spacing w:after="0" w:line="240" w:lineRule="auto"/>
              <w:ind w:firstLine="180"/>
            </w:pPr>
            <w:r>
              <w:t>35 091 590,19 Kč</w:t>
            </w:r>
          </w:p>
        </w:tc>
      </w:tr>
      <w:tr w:rsidR="004B6BE1">
        <w:trPr>
          <w:trHeight w:hRule="exact" w:val="898"/>
          <w:jc w:val="center"/>
        </w:trPr>
        <w:tc>
          <w:tcPr>
            <w:tcW w:w="658"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jc w:val="center"/>
            </w:pPr>
            <w:r>
              <w:rPr>
                <w:color w:val="454548"/>
              </w:rPr>
              <w:t>2.</w:t>
            </w:r>
          </w:p>
        </w:tc>
        <w:tc>
          <w:tcPr>
            <w:tcW w:w="2933" w:type="dxa"/>
            <w:tcBorders>
              <w:top w:val="single" w:sz="4" w:space="0" w:color="auto"/>
              <w:left w:val="single" w:sz="4" w:space="0" w:color="auto"/>
            </w:tcBorders>
            <w:shd w:val="clear" w:color="auto" w:fill="FFFFFF"/>
            <w:vAlign w:val="bottom"/>
          </w:tcPr>
          <w:p w:rsidR="004B6BE1" w:rsidRDefault="0023639A">
            <w:pPr>
              <w:pStyle w:val="Jin0"/>
              <w:shd w:val="clear" w:color="auto" w:fill="auto"/>
              <w:spacing w:after="0" w:line="240" w:lineRule="auto"/>
            </w:pPr>
            <w:r>
              <w:t>Cena za poskytování mimořádných úklidových služeb</w:t>
            </w:r>
          </w:p>
          <w:p w:rsidR="004B6BE1" w:rsidRDefault="0023639A">
            <w:pPr>
              <w:pStyle w:val="Jin0"/>
              <w:shd w:val="clear" w:color="auto" w:fill="auto"/>
              <w:spacing w:after="0" w:line="240" w:lineRule="auto"/>
              <w:rPr>
                <w:sz w:val="16"/>
                <w:szCs w:val="16"/>
              </w:rPr>
            </w:pPr>
            <w:r>
              <w:rPr>
                <w:sz w:val="16"/>
                <w:szCs w:val="16"/>
              </w:rPr>
              <w:t xml:space="preserve">(dle přílohy č. 2 </w:t>
            </w:r>
            <w:proofErr w:type="gramStart"/>
            <w:r>
              <w:rPr>
                <w:sz w:val="16"/>
                <w:szCs w:val="16"/>
              </w:rPr>
              <w:t>této</w:t>
            </w:r>
            <w:proofErr w:type="gramEnd"/>
            <w:r>
              <w:rPr>
                <w:sz w:val="16"/>
                <w:szCs w:val="16"/>
              </w:rPr>
              <w:t xml:space="preserve"> smlouvy)</w:t>
            </w:r>
          </w:p>
        </w:tc>
        <w:tc>
          <w:tcPr>
            <w:tcW w:w="1824"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ind w:firstLine="220"/>
            </w:pPr>
            <w:r>
              <w:t>4 480 000,00 Kč</w:t>
            </w:r>
          </w:p>
        </w:tc>
        <w:tc>
          <w:tcPr>
            <w:tcW w:w="1800" w:type="dxa"/>
            <w:tcBorders>
              <w:top w:val="single" w:sz="4" w:space="0" w:color="auto"/>
              <w:left w:val="single" w:sz="4" w:space="0" w:color="auto"/>
            </w:tcBorders>
            <w:shd w:val="clear" w:color="auto" w:fill="FFFFFF"/>
            <w:vAlign w:val="center"/>
          </w:tcPr>
          <w:p w:rsidR="004B6BE1" w:rsidRDefault="0023639A">
            <w:pPr>
              <w:pStyle w:val="Jin0"/>
              <w:shd w:val="clear" w:color="auto" w:fill="auto"/>
              <w:spacing w:after="0" w:line="240" w:lineRule="auto"/>
              <w:jc w:val="right"/>
            </w:pPr>
            <w:r>
              <w:t>940 800,00 Kč</w:t>
            </w:r>
          </w:p>
        </w:tc>
        <w:tc>
          <w:tcPr>
            <w:tcW w:w="1867" w:type="dxa"/>
            <w:tcBorders>
              <w:top w:val="single" w:sz="4" w:space="0" w:color="auto"/>
              <w:left w:val="single" w:sz="4" w:space="0" w:color="auto"/>
              <w:right w:val="single" w:sz="4" w:space="0" w:color="auto"/>
            </w:tcBorders>
            <w:shd w:val="clear" w:color="auto" w:fill="FFFFFF"/>
            <w:vAlign w:val="center"/>
          </w:tcPr>
          <w:p w:rsidR="004B6BE1" w:rsidRDefault="0023639A">
            <w:pPr>
              <w:pStyle w:val="Jin0"/>
              <w:shd w:val="clear" w:color="auto" w:fill="auto"/>
              <w:spacing w:after="0" w:line="240" w:lineRule="auto"/>
              <w:jc w:val="right"/>
            </w:pPr>
            <w:r>
              <w:t>5 420 800,00 Kč</w:t>
            </w:r>
          </w:p>
        </w:tc>
      </w:tr>
      <w:tr w:rsidR="004B6BE1">
        <w:trPr>
          <w:trHeight w:hRule="exact" w:val="451"/>
          <w:jc w:val="center"/>
        </w:trPr>
        <w:tc>
          <w:tcPr>
            <w:tcW w:w="3591" w:type="dxa"/>
            <w:gridSpan w:val="2"/>
            <w:tcBorders>
              <w:top w:val="single" w:sz="4" w:space="0" w:color="auto"/>
              <w:left w:val="single" w:sz="4" w:space="0" w:color="auto"/>
              <w:bottom w:val="single" w:sz="4" w:space="0" w:color="auto"/>
            </w:tcBorders>
            <w:shd w:val="clear" w:color="auto" w:fill="FFFFFF"/>
            <w:vAlign w:val="center"/>
          </w:tcPr>
          <w:p w:rsidR="004B6BE1" w:rsidRDefault="0023639A">
            <w:pPr>
              <w:pStyle w:val="Jin0"/>
              <w:shd w:val="clear" w:color="auto" w:fill="auto"/>
              <w:spacing w:after="0" w:line="240" w:lineRule="auto"/>
              <w:rPr>
                <w:sz w:val="19"/>
                <w:szCs w:val="19"/>
              </w:rPr>
            </w:pPr>
            <w:r>
              <w:rPr>
                <w:b/>
                <w:bCs/>
                <w:sz w:val="19"/>
                <w:szCs w:val="19"/>
              </w:rPr>
              <w:t>Cena celkem</w:t>
            </w:r>
          </w:p>
        </w:tc>
        <w:tc>
          <w:tcPr>
            <w:tcW w:w="1824" w:type="dxa"/>
            <w:tcBorders>
              <w:top w:val="single" w:sz="4" w:space="0" w:color="auto"/>
              <w:left w:val="single" w:sz="4" w:space="0" w:color="auto"/>
              <w:bottom w:val="single" w:sz="4" w:space="0" w:color="auto"/>
            </w:tcBorders>
            <w:shd w:val="clear" w:color="auto" w:fill="FFFFFF"/>
            <w:vAlign w:val="center"/>
          </w:tcPr>
          <w:p w:rsidR="004B6BE1" w:rsidRDefault="0023639A">
            <w:pPr>
              <w:pStyle w:val="Jin0"/>
              <w:shd w:val="clear" w:color="auto" w:fill="auto"/>
              <w:spacing w:after="0" w:line="240" w:lineRule="auto"/>
              <w:ind w:firstLine="140"/>
            </w:pPr>
            <w:r>
              <w:t>33 481 314,21 Kč</w:t>
            </w:r>
          </w:p>
        </w:tc>
        <w:tc>
          <w:tcPr>
            <w:tcW w:w="1800" w:type="dxa"/>
            <w:tcBorders>
              <w:top w:val="single" w:sz="4" w:space="0" w:color="auto"/>
              <w:left w:val="single" w:sz="4" w:space="0" w:color="auto"/>
              <w:bottom w:val="single" w:sz="4" w:space="0" w:color="auto"/>
            </w:tcBorders>
            <w:shd w:val="clear" w:color="auto" w:fill="FFFFFF"/>
            <w:vAlign w:val="center"/>
          </w:tcPr>
          <w:p w:rsidR="004B6BE1" w:rsidRDefault="0023639A">
            <w:pPr>
              <w:pStyle w:val="Jin0"/>
              <w:shd w:val="clear" w:color="auto" w:fill="auto"/>
              <w:spacing w:after="0" w:line="240" w:lineRule="auto"/>
              <w:ind w:firstLine="220"/>
            </w:pPr>
            <w:r>
              <w:t>7 031 075,98 Kč</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B6BE1" w:rsidRDefault="0023639A">
            <w:pPr>
              <w:pStyle w:val="Jin0"/>
              <w:shd w:val="clear" w:color="auto" w:fill="auto"/>
              <w:spacing w:after="0" w:line="240" w:lineRule="auto"/>
              <w:jc w:val="right"/>
            </w:pPr>
            <w:r>
              <w:t>40 512 390,19 Kč</w:t>
            </w:r>
          </w:p>
        </w:tc>
      </w:tr>
    </w:tbl>
    <w:p w:rsidR="004B6BE1" w:rsidRDefault="004B6BE1">
      <w:pPr>
        <w:spacing w:after="599" w:line="1" w:lineRule="exact"/>
      </w:pPr>
    </w:p>
    <w:p w:rsidR="004B6BE1" w:rsidRDefault="0023639A">
      <w:pPr>
        <w:pStyle w:val="Zkladntext1"/>
        <w:numPr>
          <w:ilvl w:val="0"/>
          <w:numId w:val="1"/>
        </w:numPr>
        <w:shd w:val="clear" w:color="auto" w:fill="auto"/>
        <w:tabs>
          <w:tab w:val="left" w:pos="737"/>
        </w:tabs>
        <w:spacing w:line="262" w:lineRule="auto"/>
        <w:ind w:left="700" w:hanging="340"/>
        <w:jc w:val="both"/>
      </w:pPr>
      <w:r>
        <w:t>Nárok na úhradu ceny vzniká řádným splněním, tj. včasným a úplným poskytnutí úklidových služeb bez výhrad objednatele.</w:t>
      </w:r>
    </w:p>
    <w:p w:rsidR="004B6BE1" w:rsidRDefault="0023639A">
      <w:pPr>
        <w:pStyle w:val="Zkladntext1"/>
        <w:shd w:val="clear" w:color="auto" w:fill="auto"/>
        <w:spacing w:line="262" w:lineRule="auto"/>
        <w:ind w:left="700" w:hanging="340"/>
        <w:jc w:val="both"/>
      </w:pPr>
      <w:r>
        <w:t>7 V ceně jsou plně zahrnuty veškeré náklady poskytovatele spojené s poskytováním úklidových služeb, a to zejména provozní náklady, náklady na použité vybavení, ochranné pomůcky, náčiní, stroje, čistící a desinfekční prostředky, odpadkové sáčky a pytle, jednotné pracovní oděvy apod. potřebné pro řádné vykonávání úklidových služeb, náklady pojištění a jakékoliv další výdaje spojené s plněním povinností dle této smlouvy.</w:t>
      </w:r>
    </w:p>
    <w:p w:rsidR="004B6BE1" w:rsidRDefault="0023639A">
      <w:pPr>
        <w:pStyle w:val="Zkladntext1"/>
        <w:numPr>
          <w:ilvl w:val="0"/>
          <w:numId w:val="6"/>
        </w:numPr>
        <w:shd w:val="clear" w:color="auto" w:fill="auto"/>
        <w:tabs>
          <w:tab w:val="left" w:pos="737"/>
        </w:tabs>
        <w:ind w:left="700" w:hanging="340"/>
        <w:jc w:val="both"/>
      </w:pPr>
      <w:r>
        <w:t>Cenu za jednotlivé úklidové služby považují smluvní strany za pevně sjednanou a nejvýše přípustnou, bez možnosti nárůstu z důvodu inflace či kurzových rozdílů nebo jiných vlivů nespecifikovaných přímo touto smlouvou.</w:t>
      </w:r>
    </w:p>
    <w:p w:rsidR="004B6BE1" w:rsidRDefault="0023639A">
      <w:pPr>
        <w:pStyle w:val="Zkladntext1"/>
        <w:numPr>
          <w:ilvl w:val="0"/>
          <w:numId w:val="6"/>
        </w:numPr>
        <w:shd w:val="clear" w:color="auto" w:fill="auto"/>
        <w:tabs>
          <w:tab w:val="left" w:pos="737"/>
        </w:tabs>
        <w:spacing w:after="240" w:line="262" w:lineRule="auto"/>
        <w:ind w:left="700" w:hanging="340"/>
        <w:jc w:val="both"/>
      </w:pPr>
      <w:r>
        <w:t>Poskytovatel nemá právo domáhat se navýšení sjednané ceny úklidových služeb z důvodů chyb nebo nedostatků učiněných při určení ceny služeb, nepřesného nebo neúplného ocenění úklidových služeb. To</w:t>
      </w:r>
      <w:r w:rsidR="00220CCA">
        <w:t xml:space="preserve"> neplatí, je-li důvodem navýšení</w:t>
      </w:r>
      <w:r>
        <w:t xml:space="preserve"> ceny chybná nebo nepřesná informace uvedená v příloze č. 1 k této smlouvě.</w:t>
      </w:r>
    </w:p>
    <w:p w:rsidR="004B6BE1" w:rsidRDefault="0023639A">
      <w:pPr>
        <w:pStyle w:val="Zkladntext1"/>
        <w:shd w:val="clear" w:color="auto" w:fill="auto"/>
        <w:spacing w:after="0" w:line="262" w:lineRule="auto"/>
        <w:jc w:val="center"/>
      </w:pPr>
      <w:r>
        <w:rPr>
          <w:b/>
          <w:bCs/>
        </w:rPr>
        <w:t>V.</w:t>
      </w:r>
    </w:p>
    <w:p w:rsidR="004B6BE1" w:rsidRDefault="0023639A">
      <w:pPr>
        <w:pStyle w:val="Nadpis20"/>
        <w:keepNext/>
        <w:keepLines/>
        <w:shd w:val="clear" w:color="auto" w:fill="auto"/>
      </w:pPr>
      <w:bookmarkStart w:id="10" w:name="bookmark10"/>
      <w:bookmarkStart w:id="11" w:name="bookmark11"/>
      <w:r>
        <w:t>Platební podmínky</w:t>
      </w:r>
      <w:bookmarkEnd w:id="10"/>
      <w:bookmarkEnd w:id="11"/>
    </w:p>
    <w:p w:rsidR="004B6BE1" w:rsidRDefault="0023639A">
      <w:pPr>
        <w:pStyle w:val="Zkladntext1"/>
        <w:numPr>
          <w:ilvl w:val="0"/>
          <w:numId w:val="15"/>
        </w:numPr>
        <w:shd w:val="clear" w:color="auto" w:fill="auto"/>
        <w:tabs>
          <w:tab w:val="left" w:pos="737"/>
        </w:tabs>
        <w:spacing w:line="266" w:lineRule="auto"/>
        <w:ind w:left="780" w:hanging="340"/>
        <w:jc w:val="both"/>
      </w:pPr>
      <w:r>
        <w:t>Smluvní strany se dohodly, že úhrada ceny bude provedena na účet poskytovatele na základě faktury (daňového dokladu), kterou vystaví poskytovatel.</w:t>
      </w:r>
    </w:p>
    <w:p w:rsidR="004B6BE1" w:rsidRDefault="0023639A">
      <w:pPr>
        <w:pStyle w:val="Zkladntext1"/>
        <w:numPr>
          <w:ilvl w:val="0"/>
          <w:numId w:val="15"/>
        </w:numPr>
        <w:shd w:val="clear" w:color="auto" w:fill="auto"/>
        <w:tabs>
          <w:tab w:val="left" w:pos="737"/>
        </w:tabs>
        <w:ind w:left="780" w:hanging="340"/>
        <w:jc w:val="both"/>
      </w:pPr>
      <w:r>
        <w:t>Smluvní cena za poskytování úklidových služeb dle této smlouvy bude vyúčtována daňovým dokladem (dále jen „faktura“) za jeden kalendářní měsíc vždy k 5. dni následujícího měsíce pro každý objekt zvlášť. Tento den se považuje dle § 9 odst. 3 zákona o dani z přidané hodnoty za den uskutečnění zdanitelného plnění.</w:t>
      </w:r>
    </w:p>
    <w:p w:rsidR="004B6BE1" w:rsidRDefault="0023639A">
      <w:pPr>
        <w:pStyle w:val="Zkladntext1"/>
        <w:numPr>
          <w:ilvl w:val="0"/>
          <w:numId w:val="15"/>
        </w:numPr>
        <w:shd w:val="clear" w:color="auto" w:fill="auto"/>
        <w:tabs>
          <w:tab w:val="left" w:pos="737"/>
        </w:tabs>
        <w:spacing w:after="180" w:line="262" w:lineRule="auto"/>
        <w:ind w:left="780" w:hanging="340"/>
        <w:jc w:val="both"/>
      </w:pPr>
      <w:r>
        <w:t>Faktura vystavená poskytovatelem musí mít náležitosti obsažené v § 29 zák. č. 235/2004 Sb., o dani z přidané hodnoty ve znění pozdějších předpisů. Pokud faktura nemá sjednané náležitosti, objednatel je oprávněn ji vrátit poskytovateli a nová lhůta splatnosti počíná běžet až okamžikem doručení nové, opravené faktury objednateli.</w:t>
      </w:r>
    </w:p>
    <w:p w:rsidR="004B6BE1" w:rsidRDefault="0023639A">
      <w:pPr>
        <w:pStyle w:val="Zkladntext1"/>
        <w:numPr>
          <w:ilvl w:val="0"/>
          <w:numId w:val="15"/>
        </w:numPr>
        <w:shd w:val="clear" w:color="auto" w:fill="auto"/>
        <w:tabs>
          <w:tab w:val="left" w:pos="737"/>
        </w:tabs>
        <w:spacing w:line="262" w:lineRule="auto"/>
        <w:ind w:left="780" w:hanging="340"/>
        <w:jc w:val="both"/>
        <w:sectPr w:rsidR="004B6BE1">
          <w:pgSz w:w="11900" w:h="16840"/>
          <w:pgMar w:top="1366" w:right="1385" w:bottom="1705" w:left="1357" w:header="938" w:footer="3" w:gutter="0"/>
          <w:cols w:space="720"/>
          <w:noEndnote/>
          <w:docGrid w:linePitch="360"/>
        </w:sectPr>
      </w:pPr>
      <w:r>
        <w:t xml:space="preserve">Lhůta splatnosti faktury je 30 kalendářních dnů od jejího doručení objednateli. Veškeré úhrady objednatele dle této smlouvy budou prováděny bezhotovostním převodem na </w:t>
      </w:r>
    </w:p>
    <w:p w:rsidR="004B6BE1" w:rsidRDefault="0023639A">
      <w:pPr>
        <w:pStyle w:val="Zkladntext1"/>
        <w:shd w:val="clear" w:color="auto" w:fill="auto"/>
        <w:tabs>
          <w:tab w:val="left" w:pos="737"/>
        </w:tabs>
        <w:spacing w:line="262" w:lineRule="auto"/>
        <w:ind w:left="780"/>
        <w:jc w:val="both"/>
      </w:pPr>
      <w:r>
        <w:lastRenderedPageBreak/>
        <w:t xml:space="preserve">bankovní účet poskytovatele uvedený v záhlaví této smlouvy. Dnem zaplacení se rozumí den, kdy došlo k odepsání příslušné částky, na kterou byla faktura vystavena, z účtu objednatele ve prospěch účtu poskytovatele. Fakturu poskytovatel zašle též elektronicky na e-mailovou adresu objednatele: </w:t>
      </w:r>
      <w:hyperlink r:id="rId10" w:history="1">
        <w:r>
          <w:rPr>
            <w:lang w:val="en-US" w:eastAsia="en-US" w:bidi="en-US"/>
          </w:rPr>
          <w:t>faktury@ngprague.cz</w:t>
        </w:r>
      </w:hyperlink>
      <w:r>
        <w:rPr>
          <w:lang w:val="en-US" w:eastAsia="en-US" w:bidi="en-US"/>
        </w:rPr>
        <w:t>.</w:t>
      </w:r>
    </w:p>
    <w:p w:rsidR="004B6BE1" w:rsidRDefault="0023639A">
      <w:pPr>
        <w:pStyle w:val="Zkladntext1"/>
        <w:numPr>
          <w:ilvl w:val="0"/>
          <w:numId w:val="15"/>
        </w:numPr>
        <w:shd w:val="clear" w:color="auto" w:fill="auto"/>
        <w:tabs>
          <w:tab w:val="left" w:pos="710"/>
        </w:tabs>
        <w:spacing w:after="0" w:line="266" w:lineRule="auto"/>
        <w:ind w:left="720" w:hanging="320"/>
        <w:jc w:val="both"/>
      </w:pPr>
      <w:r>
        <w:t>Fakturovaná měsíční částka bude obsahovat cenu za skutečně provedené pravidelné úklidové služby vycházející z jednotkových cen dle přílohy č. 1a - g - Legenda místností a prostor/Položkový rozpočet a dále cenu za mimořádné úklidové služby poskytnuté na základě objednávky objednatele v daném kalendářním měsíci a stanovenou v souladu s Přílohou č. 2 - Cena za mimořádné úklidové služby.</w:t>
      </w:r>
    </w:p>
    <w:p w:rsidR="004B6BE1" w:rsidRDefault="0023639A">
      <w:pPr>
        <w:pStyle w:val="Zkladntext1"/>
        <w:shd w:val="clear" w:color="auto" w:fill="auto"/>
        <w:spacing w:line="266" w:lineRule="auto"/>
        <w:ind w:left="720" w:firstLine="40"/>
        <w:jc w:val="both"/>
      </w:pPr>
      <w:r>
        <w:rPr>
          <w:b/>
          <w:bCs/>
        </w:rPr>
        <w:t>V případě, že bude faktura obsahovat cenu za mimořádné úklidové služby, bude přílohou faktury rovněž kopie denního záznamu Provozního deníku úklidu příslušného kalendářního měsíce. V případě zjištěných vad bude přílohou faktury tabulka vyčíslených smluvních pokut za daný měsíc dle přílohy č. 5 této smlouvy.</w:t>
      </w:r>
    </w:p>
    <w:p w:rsidR="004B6BE1" w:rsidRDefault="0023639A">
      <w:pPr>
        <w:pStyle w:val="Zkladntext1"/>
        <w:numPr>
          <w:ilvl w:val="0"/>
          <w:numId w:val="15"/>
        </w:numPr>
        <w:shd w:val="clear" w:color="auto" w:fill="auto"/>
        <w:tabs>
          <w:tab w:val="left" w:pos="710"/>
        </w:tabs>
        <w:spacing w:after="180" w:line="262" w:lineRule="auto"/>
        <w:ind w:left="720" w:hanging="320"/>
        <w:jc w:val="both"/>
      </w:pPr>
      <w:r>
        <w:t>Poskytovatel prohlašuje, že bankovní účet uvedený na jeho daňovém dokladu je zároveň správcem daně zveřejněn způsobem umožňujícím dálkový přístup ve smyslu ustanovení § 96 odst. 2 zákona č. 235/2004 Sb., o dani z přidané hodnoty, ve znění pozdějších předpisů (dále jen „zákon o DPH“). V případě, že se poskytovatel stane nebo je nespolehlivým plátcem ve smyslu ustanovení § 106a zákona o DPH, je objednatel oprávněn dle své volby</w:t>
      </w:r>
    </w:p>
    <w:p w:rsidR="004B6BE1" w:rsidRDefault="0023639A">
      <w:pPr>
        <w:pStyle w:val="Zkladntext1"/>
        <w:numPr>
          <w:ilvl w:val="0"/>
          <w:numId w:val="16"/>
        </w:numPr>
        <w:shd w:val="clear" w:color="auto" w:fill="auto"/>
        <w:tabs>
          <w:tab w:val="left" w:pos="1113"/>
        </w:tabs>
        <w:spacing w:after="0" w:line="305" w:lineRule="auto"/>
        <w:ind w:left="1060" w:hanging="300"/>
        <w:jc w:val="both"/>
      </w:pPr>
      <w:r>
        <w:t xml:space="preserve">uhradit částku odpovídající dani z přidané hodnoty splatné ze zdanitelných plnění přijatých objednatelem od poskytovatele namísto </w:t>
      </w:r>
      <w:proofErr w:type="gramStart"/>
      <w:r>
        <w:t>poskytovateli</w:t>
      </w:r>
      <w:proofErr w:type="gramEnd"/>
      <w:r>
        <w:t xml:space="preserve"> na bankovní účet příslušného správce daně poskytovatele určený k úhradě daně z přidané hodnoty s tím, že platbu identifikuje jako platbu DPH pod DIČ poskytovatele, nebo</w:t>
      </w:r>
    </w:p>
    <w:p w:rsidR="004B6BE1" w:rsidRDefault="0023639A">
      <w:pPr>
        <w:pStyle w:val="Zkladntext1"/>
        <w:numPr>
          <w:ilvl w:val="0"/>
          <w:numId w:val="16"/>
        </w:numPr>
        <w:shd w:val="clear" w:color="auto" w:fill="auto"/>
        <w:tabs>
          <w:tab w:val="left" w:pos="1113"/>
        </w:tabs>
        <w:spacing w:after="460"/>
        <w:ind w:left="1060" w:hanging="300"/>
        <w:jc w:val="both"/>
      </w:pPr>
      <w:r>
        <w:t>zadržet částku odpovídající dani z přidané hodnoty splatné ze zdanitelných plnění přijatých objednatelem od poskytovatele, a to do doby, než správce daně zveřejní způsobem umožňujícím dálkový přístup skutečnost, že poskytovatel není nespolehlivým plátcem. Poskytovatel je povinen bez zbytečného odkladu, nejpozději následující pracovní den, informovat objednatele o rozhodnutí správce daně, kterým bude určeno, že poskytovatel je nespolehlivým plátcem. Smluvní pokuta pro případ, že poskytovatel nesplní povinnost informovat objednatele o rozhodnutí správce daně, kterým bude určeno, že poskytovatel je nespolehlivým plátcem, činí 5.000,- Kč (slovy: pět tisíc korun českých) za každý den prodlení poskytovatele.</w:t>
      </w:r>
    </w:p>
    <w:p w:rsidR="004B6BE1" w:rsidRDefault="0023639A">
      <w:pPr>
        <w:pStyle w:val="Zkladntext1"/>
        <w:shd w:val="clear" w:color="auto" w:fill="auto"/>
        <w:spacing w:after="0"/>
        <w:jc w:val="center"/>
      </w:pPr>
      <w:r>
        <w:rPr>
          <w:b/>
          <w:bCs/>
        </w:rPr>
        <w:t>VI.</w:t>
      </w:r>
    </w:p>
    <w:p w:rsidR="004B6BE1" w:rsidRDefault="0023639A">
      <w:pPr>
        <w:pStyle w:val="Nadpis20"/>
        <w:keepNext/>
        <w:keepLines/>
        <w:shd w:val="clear" w:color="auto" w:fill="auto"/>
        <w:spacing w:line="264" w:lineRule="auto"/>
      </w:pPr>
      <w:bookmarkStart w:id="12" w:name="bookmark12"/>
      <w:bookmarkStart w:id="13" w:name="bookmark13"/>
      <w:r>
        <w:t>Vady plnění a odpovědnost za ně</w:t>
      </w:r>
      <w:bookmarkEnd w:id="12"/>
      <w:bookmarkEnd w:id="13"/>
    </w:p>
    <w:p w:rsidR="004B6BE1" w:rsidRDefault="0023639A">
      <w:pPr>
        <w:pStyle w:val="Zkladntext1"/>
        <w:numPr>
          <w:ilvl w:val="0"/>
          <w:numId w:val="17"/>
        </w:numPr>
        <w:shd w:val="clear" w:color="auto" w:fill="auto"/>
        <w:tabs>
          <w:tab w:val="left" w:pos="710"/>
        </w:tabs>
        <w:spacing w:line="262" w:lineRule="auto"/>
        <w:ind w:left="720" w:hanging="320"/>
        <w:jc w:val="both"/>
      </w:pPr>
      <w:r>
        <w:t xml:space="preserve">Veškeré vady v poskytnutém plnění dle této smlouvy je objednatel povinen uplatnit u poskytovatele bez zbytečného odkladu poté, kdy vadu zjistil, a to buď zapsáním do Provozního deníku </w:t>
      </w:r>
      <w:proofErr w:type="gramStart"/>
      <w:r>
        <w:t>úklidu nebo</w:t>
      </w:r>
      <w:proofErr w:type="gramEnd"/>
      <w:r>
        <w:t xml:space="preserve"> písemným oznámením poskytovateli. Reklamace a stížnosti budou objednatelem zaznamenány do Provozního deníku úklidu s co nejpodrobnějším popisem zjištěné vady.</w:t>
      </w:r>
    </w:p>
    <w:p w:rsidR="004B6BE1" w:rsidRDefault="0023639A">
      <w:pPr>
        <w:pStyle w:val="Zkladntext1"/>
        <w:shd w:val="clear" w:color="auto" w:fill="auto"/>
        <w:spacing w:after="340" w:line="262" w:lineRule="auto"/>
        <w:ind w:left="720" w:firstLine="40"/>
        <w:jc w:val="both"/>
      </w:pPr>
      <w:r>
        <w:t>Vždy k poslednímu dni měsíce budou vady zjištěné za uplynulé období poskytovatelem zapsány též dle tabulky uvedené v příloze č. 5 tak, aby zápis mohl sloužit jako podklad pro výpočet výše smluvní pokuty dle přílohy č. 5 této smlouvy. Tabulka dle přílohy č. 5 bude předložena ke schválení objednateli.</w:t>
      </w:r>
    </w:p>
    <w:p w:rsidR="00220CCA" w:rsidRDefault="00220CCA">
      <w:pPr>
        <w:pStyle w:val="Zkladntext1"/>
        <w:shd w:val="clear" w:color="auto" w:fill="auto"/>
        <w:spacing w:after="340" w:line="262" w:lineRule="auto"/>
        <w:ind w:left="720" w:firstLine="40"/>
        <w:jc w:val="both"/>
      </w:pPr>
    </w:p>
    <w:p w:rsidR="00220CCA" w:rsidRDefault="00220CCA">
      <w:pPr>
        <w:pStyle w:val="Zkladntext1"/>
        <w:shd w:val="clear" w:color="auto" w:fill="auto"/>
        <w:spacing w:after="340" w:line="262" w:lineRule="auto"/>
        <w:ind w:left="720" w:firstLine="40"/>
        <w:jc w:val="both"/>
      </w:pPr>
    </w:p>
    <w:p w:rsidR="004B6BE1" w:rsidRDefault="0023639A">
      <w:pPr>
        <w:pStyle w:val="Zkladntext1"/>
        <w:shd w:val="clear" w:color="auto" w:fill="auto"/>
        <w:spacing w:after="340" w:line="271" w:lineRule="auto"/>
        <w:ind w:left="680" w:firstLine="20"/>
        <w:jc w:val="both"/>
      </w:pPr>
      <w:r>
        <w:t>V případě opakovaných vad poskytnutí úklidových služeb (tj. více než 8 vytčených vad v jednom kalendářním měsíci poskytování úklidových služeb na jednom objektu) vzniká objednateli nárok na úhradu smluvní pokuty za každou další vytčenou vadu ve výši dle přílohy č. 5 této smlouvy.</w:t>
      </w:r>
    </w:p>
    <w:p w:rsidR="004B6BE1" w:rsidRDefault="0023639A">
      <w:pPr>
        <w:pStyle w:val="Zkladntext1"/>
        <w:numPr>
          <w:ilvl w:val="0"/>
          <w:numId w:val="17"/>
        </w:numPr>
        <w:shd w:val="clear" w:color="auto" w:fill="auto"/>
        <w:tabs>
          <w:tab w:val="left" w:pos="704"/>
        </w:tabs>
        <w:spacing w:after="340"/>
        <w:ind w:left="680" w:hanging="320"/>
        <w:jc w:val="both"/>
      </w:pPr>
      <w:r>
        <w:t xml:space="preserve">Poskytovatel je povinen pravidelně každý den, a to minimálně vždy po ukončení poskytování jednotlivých úklidových služeb v daném dni (případně i častěji dle aktuální potřeby) kontrolovat zápisy v Provozním deníku úklidu tak, aby na ně mohl řádně a včas reagovat </w:t>
      </w:r>
      <w:r>
        <w:rPr>
          <w:b/>
          <w:bCs/>
        </w:rPr>
        <w:t>Poskytovatel je povinen zahájit odstraňování vytčené vady či nedostatku na úklidových službách neprodleně (tj. v nejblíže následujícím možném čase provádění úklidu dle čl. II této smlouvy) poté, co se o jejich vytčení dozvěděl nebo měl dozvědět a tyto vady či nedostatky odstranit neprodleně, nejpozději však n</w:t>
      </w:r>
      <w:r w:rsidR="00220CCA">
        <w:rPr>
          <w:b/>
          <w:bCs/>
        </w:rPr>
        <w:t xml:space="preserve">ásledující den po vytčení vady </w:t>
      </w:r>
      <w:r>
        <w:rPr>
          <w:b/>
          <w:bCs/>
        </w:rPr>
        <w:t xml:space="preserve">resp. jejím zaznamenání do Provozního deníku úklidu nebo oznámení poskytovateli, pokud se smluvní strany nedohodly jinak. </w:t>
      </w:r>
      <w:r>
        <w:t>Po odstranění vytknutých vad či nedostatků na úklidových pracích a službách provede poskytovatel v tomto smyslu rovněž zápis do Provozního deníku úklidu, v případě schváleni odstranění vady objednatel tento zápis potvrdí svým podpisem. V případě prodlení se zahájením odstraňování vady ve stanovené lhůtě nebo prodlení s jejím odstraněním ve stanovené lhůtě vzniká objednateli nárok na úhradu smluvní pokuty ve výši dle přílohy č. 5 této smlouvy za každou jednotlivou vadu.</w:t>
      </w:r>
    </w:p>
    <w:p w:rsidR="004B6BE1" w:rsidRDefault="0023639A">
      <w:pPr>
        <w:pStyle w:val="Zkladntext1"/>
        <w:numPr>
          <w:ilvl w:val="0"/>
          <w:numId w:val="17"/>
        </w:numPr>
        <w:shd w:val="clear" w:color="auto" w:fill="auto"/>
        <w:tabs>
          <w:tab w:val="left" w:pos="704"/>
        </w:tabs>
        <w:spacing w:after="340"/>
        <w:ind w:left="680" w:hanging="320"/>
        <w:jc w:val="both"/>
      </w:pPr>
      <w:r>
        <w:t>V případě, že vada zaznamenaná do Provozního deníku úklidu nebo jinak vytčená, nebude poskytovatelem odstraněna ve stanovené lhůtě a nebude provedena náprava (tj. vada nebude odstraněna) ani do 24 hodin od obdržení písemné výzvy poskytovateli k jejímu odstranění či učinění opakovaného zápisu o vadě do Provozního deníku úklidu, jedná se o podstatné porušení smlouvy a poskytovatel je povinen poskytnout objednateli slevu z celkové měsíčně fakturované částky za plnění předmětu této smlouvy, a to ve výši 10 % této částky a objednatel je současně oprávněn nechat vadu odstranit na náklady poskytovatele. Tím není dotčeno právo objednatele na náhradu případné škody způsobené objednateli předmětnou vadou, jakož i právo na úhradu smluvní pokuty vzniklé v důsledku prodlení s odstraněním vady.</w:t>
      </w:r>
    </w:p>
    <w:p w:rsidR="004B6BE1" w:rsidRDefault="0023639A">
      <w:pPr>
        <w:pStyle w:val="Zkladntext1"/>
        <w:numPr>
          <w:ilvl w:val="0"/>
          <w:numId w:val="17"/>
        </w:numPr>
        <w:shd w:val="clear" w:color="auto" w:fill="auto"/>
        <w:tabs>
          <w:tab w:val="left" w:pos="704"/>
        </w:tabs>
        <w:spacing w:after="340" w:line="266" w:lineRule="auto"/>
        <w:ind w:left="680" w:hanging="320"/>
        <w:jc w:val="both"/>
      </w:pPr>
      <w:r>
        <w:t>V případě, že poskytovatel vadu neuzná, bude oprávněnost reklamace ověřena znaleckým posudkem, který nechá zpracovat objednatel. V případě, že bude reklamace označena znalcem za oprávněnou, ponese poskytovatel i náklady na vyhotovení znaleckého posudku Prokáže-li se, že objednatel reklamoval vadu neoprávněně, je objednatel povinen uhradit poskytovateli účelně a prokazatelně vynaložené náklady na odstranění vady.</w:t>
      </w:r>
    </w:p>
    <w:p w:rsidR="004B6BE1" w:rsidRDefault="0023639A">
      <w:pPr>
        <w:pStyle w:val="Zkladntext1"/>
        <w:numPr>
          <w:ilvl w:val="0"/>
          <w:numId w:val="17"/>
        </w:numPr>
        <w:shd w:val="clear" w:color="auto" w:fill="auto"/>
        <w:tabs>
          <w:tab w:val="left" w:pos="704"/>
        </w:tabs>
        <w:spacing w:after="240"/>
        <w:ind w:firstLine="340"/>
        <w:jc w:val="both"/>
      </w:pPr>
      <w:r>
        <w:t xml:space="preserve">Smluvní strany vylučují použití </w:t>
      </w:r>
      <w:proofErr w:type="spellStart"/>
      <w:r>
        <w:t>ust</w:t>
      </w:r>
      <w:proofErr w:type="spellEnd"/>
      <w:r>
        <w:t>. § 1925 občanského zákoníku, věta za středníkem.</w:t>
      </w:r>
    </w:p>
    <w:p w:rsidR="004B6BE1" w:rsidRDefault="0023639A">
      <w:pPr>
        <w:pStyle w:val="Zkladntext1"/>
        <w:shd w:val="clear" w:color="auto" w:fill="auto"/>
        <w:spacing w:after="0"/>
        <w:jc w:val="center"/>
      </w:pPr>
      <w:r>
        <w:rPr>
          <w:b/>
          <w:bCs/>
        </w:rPr>
        <w:t>VII.</w:t>
      </w:r>
    </w:p>
    <w:p w:rsidR="004B6BE1" w:rsidRDefault="0023639A">
      <w:pPr>
        <w:pStyle w:val="Nadpis20"/>
        <w:keepNext/>
        <w:keepLines/>
        <w:shd w:val="clear" w:color="auto" w:fill="auto"/>
        <w:spacing w:after="340" w:line="264" w:lineRule="auto"/>
      </w:pPr>
      <w:bookmarkStart w:id="14" w:name="bookmark14"/>
      <w:bookmarkStart w:id="15" w:name="bookmark15"/>
      <w:r>
        <w:t>Sankce, odpovědnost smluvních stran</w:t>
      </w:r>
      <w:bookmarkEnd w:id="14"/>
      <w:bookmarkEnd w:id="15"/>
    </w:p>
    <w:p w:rsidR="004B6BE1" w:rsidRDefault="0023639A">
      <w:pPr>
        <w:pStyle w:val="Zkladntext1"/>
        <w:numPr>
          <w:ilvl w:val="0"/>
          <w:numId w:val="18"/>
        </w:numPr>
        <w:shd w:val="clear" w:color="auto" w:fill="auto"/>
        <w:tabs>
          <w:tab w:val="left" w:pos="704"/>
        </w:tabs>
        <w:spacing w:line="262" w:lineRule="auto"/>
        <w:ind w:left="680" w:hanging="320"/>
        <w:jc w:val="both"/>
      </w:pPr>
      <w:r>
        <w:t>V případě prodlení poskytovatele s poskytnutím úklidových služeb, resp. v případě neprovádění sjednaných úklidových služeb v jednotlivých objektech řádně a včas (např. v případě, že se pracovník poskytovatele nedostaví k provedení úklidových služeb, případně se dostaví opožděně) vzniká objednateli nárok na úhradu smluvní</w:t>
      </w:r>
      <w:r>
        <w:br w:type="page"/>
      </w:r>
      <w:r>
        <w:lastRenderedPageBreak/>
        <w:t xml:space="preserve">pokuty ve výši dle přílohy č. 5 této smlouvy pro každý jednotlivý případ a každý jednotlivý objekt objednatele, v němž došlo k prodlení s poskytováním úklidových služeb. O prodlení poskytovatele s poskytováním úklidových služeb bude objednatelem učiněn zápis v Provozním deníku úklidu. V případě chybějícího zápisu o poskytnutých úklidových službách v Provozním deníku úklidu ve smyslu čl. </w:t>
      </w:r>
      <w:r>
        <w:rPr>
          <w:lang w:val="en-US" w:eastAsia="en-US" w:bidi="en-US"/>
        </w:rPr>
        <w:t xml:space="preserve">Ill </w:t>
      </w:r>
      <w:r>
        <w:t>odst. 1 se však má za to, že úklidové služby nebyly poskytnuty, nebude-li prokázáno jinak.</w:t>
      </w:r>
    </w:p>
    <w:p w:rsidR="004B6BE1" w:rsidRDefault="0023639A">
      <w:pPr>
        <w:pStyle w:val="Zkladntext1"/>
        <w:numPr>
          <w:ilvl w:val="0"/>
          <w:numId w:val="18"/>
        </w:numPr>
        <w:shd w:val="clear" w:color="auto" w:fill="auto"/>
        <w:tabs>
          <w:tab w:val="left" w:pos="711"/>
        </w:tabs>
        <w:spacing w:line="269" w:lineRule="auto"/>
        <w:ind w:left="660" w:hanging="300"/>
        <w:jc w:val="both"/>
      </w:pPr>
      <w:r>
        <w:t>V případě prodlení poskytovatele se započetím úklidových prací (mimořádných úklidových služeb) v souvislosti s řešením havárie, mimořádné situace (události) v termínu dle pokynu či dohody se zástupcem odpovědného pracovníka objektu vzniká objednateli nárok na úhradu smluvní pokuty ve výši dle přílohy č. 5 této smlouvy.</w:t>
      </w:r>
    </w:p>
    <w:p w:rsidR="004B6BE1" w:rsidRDefault="0023639A">
      <w:pPr>
        <w:pStyle w:val="Zkladntext1"/>
        <w:numPr>
          <w:ilvl w:val="0"/>
          <w:numId w:val="18"/>
        </w:numPr>
        <w:shd w:val="clear" w:color="auto" w:fill="auto"/>
        <w:tabs>
          <w:tab w:val="left" w:pos="711"/>
        </w:tabs>
        <w:spacing w:line="262" w:lineRule="auto"/>
        <w:ind w:left="660" w:hanging="300"/>
        <w:jc w:val="both"/>
      </w:pPr>
      <w:r>
        <w:t xml:space="preserve">Smluvní pokuty upravené v příloze č. 5 této smlouvy vychází z principů KPI/SLA </w:t>
      </w:r>
      <w:r>
        <w:rPr>
          <w:color w:val="454548"/>
        </w:rPr>
        <w:t xml:space="preserve">ve </w:t>
      </w:r>
      <w:r>
        <w:t xml:space="preserve">smyslu ČSN EN 15221-2 </w:t>
      </w:r>
      <w:r>
        <w:rPr>
          <w:lang w:val="en-US" w:eastAsia="en-US" w:bidi="en-US"/>
        </w:rPr>
        <w:t xml:space="preserve">„Facility </w:t>
      </w:r>
      <w:r>
        <w:t xml:space="preserve">management - Část 2: Průvodce přípravou smluv o </w:t>
      </w:r>
      <w:r>
        <w:rPr>
          <w:lang w:val="en-US" w:eastAsia="en-US" w:bidi="en-US"/>
        </w:rPr>
        <w:t xml:space="preserve">facility </w:t>
      </w:r>
      <w:r>
        <w:t>managementu.“ Objednateli vzniká nárok na smluvní pokutu upravenou v příloze č. 5 této smlouvy okamžikem zápisu skutečnosti, k níž se smluvní pokuta vztahuje, v Provozním deníku úklidu, případně v důsledku chybějícího zápisu o provedení úklidových služeb ve smyslu odst. 1 tohoto článku.</w:t>
      </w:r>
    </w:p>
    <w:p w:rsidR="004B6BE1" w:rsidRDefault="0023639A">
      <w:pPr>
        <w:pStyle w:val="Zkladntext1"/>
        <w:shd w:val="clear" w:color="auto" w:fill="auto"/>
        <w:spacing w:after="160"/>
        <w:ind w:left="660" w:firstLine="40"/>
        <w:jc w:val="both"/>
      </w:pPr>
      <w:r>
        <w:t xml:space="preserve">Poskytovatel je na základě zápisů v Provozním deníku úklidu povinen sám vyčíslit výši smluvní pokuty, na niž vznikl objednateli nárok a o tuto smluvní pokutu ponížit cenu fakturovanou za poskytování úklidových služeb v měsíci, ve kterém nárok na úhradu smluvní pokuty vznikl. </w:t>
      </w:r>
      <w:r>
        <w:rPr>
          <w:b/>
          <w:bCs/>
        </w:rPr>
        <w:t xml:space="preserve">Podkladem pro vyčíslení výše smluvní pokuty bude objednatelem schválená tabulka dle VI, odst. 1. </w:t>
      </w:r>
      <w:r>
        <w:t>V případě, že tak poskytovatel neučiní, je smluvní pokutu oprávněn vyčíslit objednatel a tuto smluvní pokutu započíst v souladu s odst. 7 tohoto článku na nárok poskytovatele na úhradu ceny za poskytování úklidových služeb</w:t>
      </w:r>
    </w:p>
    <w:p w:rsidR="004B6BE1" w:rsidRDefault="0023639A">
      <w:pPr>
        <w:pStyle w:val="Zkladntext1"/>
        <w:numPr>
          <w:ilvl w:val="0"/>
          <w:numId w:val="19"/>
        </w:numPr>
        <w:shd w:val="clear" w:color="auto" w:fill="auto"/>
        <w:tabs>
          <w:tab w:val="left" w:pos="711"/>
        </w:tabs>
        <w:spacing w:after="160"/>
        <w:ind w:firstLine="340"/>
        <w:jc w:val="both"/>
      </w:pPr>
      <w:r>
        <w:t>Poruší-li poskytovatel povinnost vyplývající pro něj z této smlouvy a tato povinnost</w:t>
      </w:r>
    </w:p>
    <w:p w:rsidR="004B6BE1" w:rsidRDefault="0023639A">
      <w:pPr>
        <w:pStyle w:val="Zkladntext1"/>
        <w:shd w:val="clear" w:color="auto" w:fill="auto"/>
        <w:spacing w:after="160"/>
        <w:ind w:left="1080"/>
      </w:pPr>
      <w:r>
        <w:t>nepodléhá ustanovením přílohy č. 5 této smlouvy, a</w:t>
      </w:r>
    </w:p>
    <w:p w:rsidR="004B6BE1" w:rsidRDefault="0023639A">
      <w:pPr>
        <w:pStyle w:val="Zkladntext1"/>
        <w:shd w:val="clear" w:color="auto" w:fill="auto"/>
        <w:spacing w:after="160"/>
        <w:ind w:firstLine="660"/>
        <w:jc w:val="both"/>
      </w:pPr>
      <w:r>
        <w:t>- smluvní pokuta za ni není upravená v jiném článku této smlouvy,</w:t>
      </w:r>
    </w:p>
    <w:p w:rsidR="004B6BE1" w:rsidRDefault="0023639A">
      <w:pPr>
        <w:pStyle w:val="Zkladntext1"/>
        <w:shd w:val="clear" w:color="auto" w:fill="auto"/>
        <w:spacing w:line="266" w:lineRule="auto"/>
        <w:ind w:left="660" w:firstLine="40"/>
        <w:jc w:val="both"/>
      </w:pPr>
      <w:r>
        <w:t>vzniká objednateli nárok na úhradu smluvní pokuty ve výši 1.000,- Kč za každý jednotlivý případ takového porušení povinnosti.</w:t>
      </w:r>
    </w:p>
    <w:p w:rsidR="004B6BE1" w:rsidRDefault="0023639A">
      <w:pPr>
        <w:pStyle w:val="Zkladntext1"/>
        <w:numPr>
          <w:ilvl w:val="0"/>
          <w:numId w:val="2"/>
        </w:numPr>
        <w:shd w:val="clear" w:color="auto" w:fill="auto"/>
        <w:tabs>
          <w:tab w:val="left" w:pos="711"/>
        </w:tabs>
        <w:ind w:left="660" w:hanging="300"/>
        <w:jc w:val="both"/>
      </w:pPr>
      <w:r>
        <w:rPr>
          <w:b/>
          <w:bCs/>
        </w:rPr>
        <w:t xml:space="preserve">Vznikem nároku na kteroukoli smluvní pokutu dle této smlouvy ani uplatněním tohoto nároku či uhrazením smluvní pokuty není dotčeno právo objednatele na náhradu škody vzniklé porušením povinnosti, za niž byla smluvní pokuta sjednána. </w:t>
      </w:r>
      <w:r>
        <w:t xml:space="preserve">Objednatel je tedy oprávněn požadovat náhradu škody způsobené porušením povinností poskytovatele, včetně porušení povinností zajištěných smluvní pokutou, a to </w:t>
      </w:r>
      <w:r>
        <w:rPr>
          <w:color w:val="454548"/>
        </w:rPr>
        <w:t xml:space="preserve">i </w:t>
      </w:r>
      <w:r>
        <w:t>ve výši smluvní pokutu přesahující. Smluvní strany vylučují použití ustanovení § 2050 občanského zákoníku. Nárok na náhradu škody v plné výši má objednatel vždy zachován.</w:t>
      </w:r>
    </w:p>
    <w:p w:rsidR="004B6BE1" w:rsidRDefault="0023639A">
      <w:pPr>
        <w:pStyle w:val="Zkladntext1"/>
        <w:numPr>
          <w:ilvl w:val="0"/>
          <w:numId w:val="2"/>
        </w:numPr>
        <w:shd w:val="clear" w:color="auto" w:fill="auto"/>
        <w:tabs>
          <w:tab w:val="left" w:pos="711"/>
        </w:tabs>
        <w:spacing w:line="262" w:lineRule="auto"/>
        <w:ind w:left="660" w:hanging="300"/>
        <w:jc w:val="both"/>
      </w:pPr>
      <w:r>
        <w:t>V případě, že objednatel neuhradí fakturu ve lhůtě splatnosti, je poskytovatel oprávněn uplatnit nárok na úhradu úroku z prodlení ve výši 0,01 % za každý započatý den prodlení z dlužné částky, smluvní pokuta je splatná do 30 dnů od jejího uplatnění.</w:t>
      </w:r>
    </w:p>
    <w:p w:rsidR="004B6BE1" w:rsidRDefault="0023639A">
      <w:pPr>
        <w:pStyle w:val="Zkladntext1"/>
        <w:numPr>
          <w:ilvl w:val="0"/>
          <w:numId w:val="2"/>
        </w:numPr>
        <w:shd w:val="clear" w:color="auto" w:fill="auto"/>
        <w:tabs>
          <w:tab w:val="left" w:pos="711"/>
        </w:tabs>
        <w:spacing w:after="640" w:line="262" w:lineRule="auto"/>
        <w:ind w:left="660" w:hanging="300"/>
        <w:jc w:val="both"/>
      </w:pPr>
      <w:r>
        <w:t xml:space="preserve">Nevyplývá-li z výše uvedeného jinak, jsou smluvní pokuty splatné do 10 dnů od jejich uplatnění, resp. vyúčtování objednatelem poskytovateli. </w:t>
      </w:r>
      <w:r>
        <w:rPr>
          <w:b/>
          <w:bCs/>
        </w:rPr>
        <w:t>Své pohledávky vzniklé</w:t>
      </w:r>
      <w:r>
        <w:rPr>
          <w:b/>
          <w:bCs/>
        </w:rPr>
        <w:br w:type="page"/>
      </w:r>
      <w:r>
        <w:rPr>
          <w:b/>
          <w:bCs/>
        </w:rPr>
        <w:lastRenderedPageBreak/>
        <w:t>z této smlouvy, a to zejména pohledávky na úhradu smluvní pokuty či na náhradu škody, je objednatel oprávněn jednostranně započíst na kteroukoli pohledávku poskytovatele na úhradu ceny za poskytování úklidových služeb.</w:t>
      </w:r>
    </w:p>
    <w:p w:rsidR="004B6BE1" w:rsidRDefault="0023639A">
      <w:pPr>
        <w:pStyle w:val="Zkladntext1"/>
        <w:shd w:val="clear" w:color="auto" w:fill="auto"/>
        <w:spacing w:after="0" w:line="240" w:lineRule="auto"/>
        <w:jc w:val="center"/>
      </w:pPr>
      <w:r>
        <w:rPr>
          <w:b/>
          <w:bCs/>
        </w:rPr>
        <w:t>Vlil.</w:t>
      </w:r>
    </w:p>
    <w:p w:rsidR="004B6BE1" w:rsidRDefault="0023639A">
      <w:pPr>
        <w:pStyle w:val="Nadpis20"/>
        <w:keepNext/>
        <w:keepLines/>
        <w:shd w:val="clear" w:color="auto" w:fill="auto"/>
        <w:spacing w:line="240" w:lineRule="auto"/>
      </w:pPr>
      <w:bookmarkStart w:id="16" w:name="bookmark16"/>
      <w:bookmarkStart w:id="17" w:name="bookmark17"/>
      <w:r>
        <w:t>Povinnost spolupůsobení</w:t>
      </w:r>
      <w:bookmarkEnd w:id="16"/>
      <w:bookmarkEnd w:id="17"/>
    </w:p>
    <w:p w:rsidR="004B6BE1" w:rsidRDefault="0023639A">
      <w:pPr>
        <w:pStyle w:val="Zkladntext1"/>
        <w:numPr>
          <w:ilvl w:val="0"/>
          <w:numId w:val="20"/>
        </w:numPr>
        <w:shd w:val="clear" w:color="auto" w:fill="auto"/>
        <w:tabs>
          <w:tab w:val="left" w:pos="716"/>
        </w:tabs>
        <w:spacing w:after="640"/>
        <w:ind w:left="680" w:hanging="320"/>
        <w:jc w:val="both"/>
      </w:pPr>
      <w:r>
        <w:t>Poskytovatel se zavazuje spolupůsobit jako osoba povinná v souladu se zákonem č. 320/2001 Sb., o finanční kontrole ve veřejné správě a o změně některých zákonů (zákon o finanční kontrole), ve znění pozdějších předpisů.</w:t>
      </w:r>
    </w:p>
    <w:p w:rsidR="004B6BE1" w:rsidRDefault="0023639A">
      <w:pPr>
        <w:pStyle w:val="Zkladntext1"/>
        <w:shd w:val="clear" w:color="auto" w:fill="auto"/>
        <w:spacing w:after="0" w:line="262" w:lineRule="auto"/>
        <w:jc w:val="center"/>
      </w:pPr>
      <w:r>
        <w:rPr>
          <w:b/>
          <w:bCs/>
        </w:rPr>
        <w:t>IX.</w:t>
      </w:r>
    </w:p>
    <w:p w:rsidR="004B6BE1" w:rsidRDefault="0023639A">
      <w:pPr>
        <w:pStyle w:val="Zkladntext1"/>
        <w:shd w:val="clear" w:color="auto" w:fill="auto"/>
        <w:spacing w:line="262" w:lineRule="auto"/>
        <w:jc w:val="center"/>
      </w:pPr>
      <w:r>
        <w:rPr>
          <w:b/>
          <w:bCs/>
          <w:u w:val="single"/>
        </w:rPr>
        <w:t>Trvání smlouvy, ukončení smlouvy a odstoupení</w:t>
      </w:r>
    </w:p>
    <w:p w:rsidR="004B6BE1" w:rsidRDefault="0023639A">
      <w:pPr>
        <w:pStyle w:val="Zkladntext1"/>
        <w:shd w:val="clear" w:color="auto" w:fill="auto"/>
        <w:spacing w:after="420" w:line="262" w:lineRule="auto"/>
        <w:ind w:left="680" w:hanging="320"/>
        <w:jc w:val="both"/>
      </w:pPr>
      <w:r>
        <w:t xml:space="preserve">1. Tato smlouva je uzavřena na dobu určitou </w:t>
      </w:r>
      <w:r>
        <w:rPr>
          <w:b/>
          <w:bCs/>
        </w:rPr>
        <w:t xml:space="preserve">čtyř let </w:t>
      </w:r>
      <w:r>
        <w:t>od nabytí účinnosti této smlouvy. Tato smlouva však zanikne před uplynutím této doby v případě, nastane-li jedna z dále uvedených skutečností:</w:t>
      </w:r>
    </w:p>
    <w:p w:rsidR="004B6BE1" w:rsidRDefault="0023639A">
      <w:pPr>
        <w:pStyle w:val="Zkladntext1"/>
        <w:numPr>
          <w:ilvl w:val="0"/>
          <w:numId w:val="21"/>
        </w:numPr>
        <w:shd w:val="clear" w:color="auto" w:fill="auto"/>
        <w:tabs>
          <w:tab w:val="left" w:pos="1406"/>
        </w:tabs>
        <w:spacing w:after="0" w:line="276" w:lineRule="auto"/>
        <w:ind w:left="1400" w:hanging="560"/>
      </w:pPr>
      <w:r>
        <w:t xml:space="preserve">Celková cena zaplacená za plnění dle této smlouvy, tj. za poskytování úklidových služeb dosáhne částky 33 481 314,21 Kč </w:t>
      </w:r>
      <w:proofErr w:type="spellStart"/>
      <w:r>
        <w:t>Kč</w:t>
      </w:r>
      <w:proofErr w:type="spellEnd"/>
      <w:r>
        <w:t xml:space="preserve"> bez DPH.</w:t>
      </w:r>
    </w:p>
    <w:p w:rsidR="004B6BE1" w:rsidRDefault="0023639A">
      <w:pPr>
        <w:pStyle w:val="Zkladntext1"/>
        <w:numPr>
          <w:ilvl w:val="0"/>
          <w:numId w:val="21"/>
        </w:numPr>
        <w:shd w:val="clear" w:color="auto" w:fill="auto"/>
        <w:tabs>
          <w:tab w:val="left" w:pos="1406"/>
        </w:tabs>
        <w:spacing w:line="276" w:lineRule="auto"/>
        <w:ind w:firstLine="840"/>
        <w:jc w:val="both"/>
      </w:pPr>
      <w:r>
        <w:t>Dojde k odstoupení od smlouvy nebo k její výpovědi.</w:t>
      </w:r>
    </w:p>
    <w:p w:rsidR="004B6BE1" w:rsidRDefault="0023639A">
      <w:pPr>
        <w:pStyle w:val="Zkladntext1"/>
        <w:numPr>
          <w:ilvl w:val="0"/>
          <w:numId w:val="20"/>
        </w:numPr>
        <w:shd w:val="clear" w:color="auto" w:fill="auto"/>
        <w:tabs>
          <w:tab w:val="left" w:pos="716"/>
        </w:tabs>
        <w:spacing w:line="266" w:lineRule="auto"/>
        <w:ind w:left="680" w:hanging="320"/>
        <w:jc w:val="both"/>
      </w:pPr>
      <w:r>
        <w:t xml:space="preserve">Objednatel může od této smlouvy odstoupit, pokud poskytovatel </w:t>
      </w:r>
      <w:proofErr w:type="gramStart"/>
      <w:r>
        <w:t>poruší</w:t>
      </w:r>
      <w:proofErr w:type="gramEnd"/>
      <w:r>
        <w:t xml:space="preserve"> smlouvu podstatným způsobem </w:t>
      </w:r>
      <w:r>
        <w:rPr>
          <w:b/>
          <w:bCs/>
        </w:rPr>
        <w:t xml:space="preserve">Podstatným porušením se </w:t>
      </w:r>
      <w:proofErr w:type="gramStart"/>
      <w:r>
        <w:rPr>
          <w:b/>
          <w:bCs/>
        </w:rPr>
        <w:t>rozumí</w:t>
      </w:r>
      <w:proofErr w:type="gramEnd"/>
      <w:r>
        <w:rPr>
          <w:b/>
          <w:bCs/>
        </w:rPr>
        <w:t xml:space="preserve"> zejména neposkytování úklidových služeb nebo jejich části po dobu 3 a více pracovních dni po sobě jdoucích, nebo opakované neposkytnutí úklidových služeb po dobu jednoho a více pracovních dní, neodstranění vady poskytnutých úklidových služeb ani na základě výzvy k jejich odstranění a opakované porušení zákazu kouření.</w:t>
      </w:r>
    </w:p>
    <w:p w:rsidR="004B6BE1" w:rsidRDefault="0023639A">
      <w:pPr>
        <w:pStyle w:val="Zkladntext1"/>
        <w:numPr>
          <w:ilvl w:val="0"/>
          <w:numId w:val="20"/>
        </w:numPr>
        <w:shd w:val="clear" w:color="auto" w:fill="auto"/>
        <w:tabs>
          <w:tab w:val="left" w:pos="716"/>
        </w:tabs>
        <w:ind w:left="680" w:hanging="320"/>
        <w:jc w:val="both"/>
      </w:pPr>
      <w:r>
        <w:t>Poskytovatel může od této smlouvy odstoupit, pokud bude objednatel v prodlení s úhradou ceny za plnění řádně poskytnuté dle této smlouvy po dobu delší než 30 dní ode dne výzvy (urgence) objednatele k úhradě splatné faktury.</w:t>
      </w:r>
    </w:p>
    <w:p w:rsidR="004B6BE1" w:rsidRDefault="0023639A">
      <w:pPr>
        <w:pStyle w:val="Zkladntext1"/>
        <w:numPr>
          <w:ilvl w:val="0"/>
          <w:numId w:val="20"/>
        </w:numPr>
        <w:shd w:val="clear" w:color="auto" w:fill="auto"/>
        <w:tabs>
          <w:tab w:val="left" w:pos="716"/>
        </w:tabs>
        <w:spacing w:line="262" w:lineRule="auto"/>
        <w:ind w:left="680" w:hanging="320"/>
        <w:jc w:val="both"/>
      </w:pPr>
      <w:r>
        <w:t>Odstoupení nabývá účinnosti dnem následujícím po dni doručení jeho písemného vyhotovení druhé smluvní straně.</w:t>
      </w:r>
    </w:p>
    <w:p w:rsidR="004B6BE1" w:rsidRDefault="0023639A">
      <w:pPr>
        <w:pStyle w:val="Zkladntext1"/>
        <w:numPr>
          <w:ilvl w:val="0"/>
          <w:numId w:val="19"/>
        </w:numPr>
        <w:shd w:val="clear" w:color="auto" w:fill="auto"/>
        <w:tabs>
          <w:tab w:val="left" w:pos="716"/>
        </w:tabs>
        <w:spacing w:after="180"/>
        <w:ind w:left="680" w:hanging="320"/>
        <w:jc w:val="both"/>
      </w:pPr>
      <w:r>
        <w:rPr>
          <w:b/>
          <w:bCs/>
        </w:rPr>
        <w:t xml:space="preserve">Poskytovatel je povinen vyklidit prostory objektů objednatele (zázemí), které užívá ke skladování svých věcí (úklidových prostředků </w:t>
      </w:r>
      <w:proofErr w:type="spellStart"/>
      <w:r>
        <w:rPr>
          <w:b/>
          <w:bCs/>
          <w:lang w:val="en-US" w:eastAsia="en-US" w:bidi="en-US"/>
        </w:rPr>
        <w:t>apod</w:t>
      </w:r>
      <w:proofErr w:type="spellEnd"/>
      <w:r w:rsidR="00153040">
        <w:rPr>
          <w:b/>
          <w:bCs/>
          <w:lang w:val="en-US" w:eastAsia="en-US" w:bidi="en-US"/>
        </w:rPr>
        <w:t>.</w:t>
      </w:r>
      <w:r>
        <w:rPr>
          <w:b/>
          <w:bCs/>
          <w:lang w:val="en-US" w:eastAsia="en-US" w:bidi="en-US"/>
        </w:rPr>
        <w:t xml:space="preserve">), </w:t>
      </w:r>
      <w:r>
        <w:rPr>
          <w:b/>
          <w:bCs/>
        </w:rPr>
        <w:t xml:space="preserve">a to nejpozději ke dni ukončení plnění dle této smlouvy, nebude - </w:t>
      </w:r>
      <w:proofErr w:type="spellStart"/>
      <w:r>
        <w:rPr>
          <w:b/>
          <w:bCs/>
        </w:rPr>
        <w:t>li</w:t>
      </w:r>
      <w:proofErr w:type="spellEnd"/>
      <w:r>
        <w:rPr>
          <w:b/>
          <w:bCs/>
        </w:rPr>
        <w:t xml:space="preserve"> sjednáno jinak. </w:t>
      </w:r>
      <w:r>
        <w:t>V případě, že poskytovatel prostory nevyklidí v uvedeném termínu, určí mu objednatel náhradní termín k jejich vyklizení. V případě, že poskytovatel nevyklidí prostory ani v tomto termínu, je objednatel oprávněn prostory vyklidit na náklady poskytovatele. S případně v prostorách ponechaných věcí poskytovatele je objednatel oprávněn s nimi naložit dle svého uvážení (včetně jejich případné likvidace). Poskytovatel nebude v takovém případě oprávněn domáhat se navrácení neoprávněně ponechaných a nevyklizených věcí, což tímto bere na vědomí.</w:t>
      </w:r>
    </w:p>
    <w:p w:rsidR="00220CCA" w:rsidRDefault="00220CCA" w:rsidP="00220CCA">
      <w:pPr>
        <w:pStyle w:val="Zkladntext1"/>
        <w:shd w:val="clear" w:color="auto" w:fill="auto"/>
        <w:tabs>
          <w:tab w:val="left" w:pos="716"/>
        </w:tabs>
        <w:spacing w:after="180"/>
        <w:jc w:val="both"/>
      </w:pPr>
    </w:p>
    <w:p w:rsidR="00220CCA" w:rsidRDefault="00220CCA" w:rsidP="00220CCA">
      <w:pPr>
        <w:pStyle w:val="Zkladntext1"/>
        <w:shd w:val="clear" w:color="auto" w:fill="auto"/>
        <w:tabs>
          <w:tab w:val="left" w:pos="716"/>
        </w:tabs>
        <w:spacing w:after="180"/>
        <w:jc w:val="both"/>
      </w:pPr>
    </w:p>
    <w:p w:rsidR="00220CCA" w:rsidRDefault="00220CCA" w:rsidP="00220CCA">
      <w:pPr>
        <w:pStyle w:val="Zkladntext1"/>
        <w:shd w:val="clear" w:color="auto" w:fill="auto"/>
        <w:tabs>
          <w:tab w:val="left" w:pos="716"/>
        </w:tabs>
        <w:spacing w:after="180"/>
        <w:jc w:val="both"/>
      </w:pPr>
    </w:p>
    <w:p w:rsidR="004B6BE1" w:rsidRDefault="0023639A">
      <w:pPr>
        <w:pStyle w:val="Zkladntext1"/>
        <w:numPr>
          <w:ilvl w:val="0"/>
          <w:numId w:val="17"/>
        </w:numPr>
        <w:shd w:val="clear" w:color="auto" w:fill="auto"/>
        <w:tabs>
          <w:tab w:val="left" w:pos="402"/>
        </w:tabs>
        <w:spacing w:after="500" w:line="269" w:lineRule="auto"/>
        <w:ind w:left="420" w:hanging="420"/>
        <w:jc w:val="both"/>
      </w:pPr>
      <w:r>
        <w:t>Objednatel je oprávněn ukončit tuto smlouvu písemnou výpovědí s dvouměsíční výpovědní dobou bez uvedení důvodu. Výpovědní doba začíná běžet prvním dnem kalendářního měsíce následujícího po doručení písemné výpovědi druhé smluvní straně.</w:t>
      </w:r>
    </w:p>
    <w:p w:rsidR="004B6BE1" w:rsidRDefault="0023639A">
      <w:pPr>
        <w:pStyle w:val="Zkladntext1"/>
        <w:shd w:val="clear" w:color="auto" w:fill="auto"/>
        <w:spacing w:after="0" w:line="262" w:lineRule="auto"/>
        <w:jc w:val="center"/>
      </w:pPr>
      <w:r>
        <w:rPr>
          <w:b/>
          <w:bCs/>
        </w:rPr>
        <w:t>X.</w:t>
      </w:r>
    </w:p>
    <w:p w:rsidR="004B6BE1" w:rsidRDefault="0023639A">
      <w:pPr>
        <w:pStyle w:val="Nadpis20"/>
        <w:keepNext/>
        <w:keepLines/>
        <w:shd w:val="clear" w:color="auto" w:fill="auto"/>
      </w:pPr>
      <w:bookmarkStart w:id="18" w:name="bookmark18"/>
      <w:bookmarkStart w:id="19" w:name="bookmark19"/>
      <w:r>
        <w:t>Závěrečná ustanovení</w:t>
      </w:r>
      <w:bookmarkEnd w:id="18"/>
      <w:bookmarkEnd w:id="19"/>
    </w:p>
    <w:p w:rsidR="004B6BE1" w:rsidRDefault="0023639A">
      <w:pPr>
        <w:pStyle w:val="Zkladntext1"/>
        <w:numPr>
          <w:ilvl w:val="0"/>
          <w:numId w:val="22"/>
        </w:numPr>
        <w:shd w:val="clear" w:color="auto" w:fill="auto"/>
        <w:tabs>
          <w:tab w:val="left" w:pos="402"/>
        </w:tabs>
        <w:spacing w:line="259" w:lineRule="auto"/>
        <w:ind w:left="420" w:hanging="420"/>
        <w:jc w:val="both"/>
      </w:pPr>
      <w:r>
        <w:t>V záležitostech neupravených touto smlouvou se práva a povinnosti smluvních stran řídí občanským zákoníkem a dalšími obecně závaznými právními předpisy České republiky.</w:t>
      </w:r>
    </w:p>
    <w:p w:rsidR="004B6BE1" w:rsidRDefault="0023639A">
      <w:pPr>
        <w:pStyle w:val="Zkladntext1"/>
        <w:numPr>
          <w:ilvl w:val="0"/>
          <w:numId w:val="22"/>
        </w:numPr>
        <w:shd w:val="clear" w:color="auto" w:fill="auto"/>
        <w:tabs>
          <w:tab w:val="left" w:pos="402"/>
        </w:tabs>
        <w:spacing w:line="262" w:lineRule="auto"/>
        <w:ind w:left="420" w:hanging="420"/>
        <w:jc w:val="both"/>
      </w:pPr>
      <w:r>
        <w:t>Pro případ povinnosti uveřejnění této smlouvy dle zákona č. 340/2015 Sb., o registru smluv, smluvní strany sjednávají, že uveřejnění provede objednatel. Obě smluvní strany berou na vědomí, že nebudou zveřejněny pouze ty informace, které nelze poskytnout podle předpisů upravujících svobodný přístup k informacím. Považuje-li poskytovatel některé informace uvedené v této smlouvě za informace, které nemohou nebo nemají být zveřejněny v registru smluv dle zákona č. 340/2015 Sb., je povinen na to objednatele současně s uzavřením této smlouvy písemně upozornit.</w:t>
      </w:r>
    </w:p>
    <w:p w:rsidR="004B6BE1" w:rsidRDefault="0023639A">
      <w:pPr>
        <w:pStyle w:val="Zkladntext1"/>
        <w:numPr>
          <w:ilvl w:val="0"/>
          <w:numId w:val="22"/>
        </w:numPr>
        <w:shd w:val="clear" w:color="auto" w:fill="auto"/>
        <w:tabs>
          <w:tab w:val="left" w:pos="402"/>
        </w:tabs>
        <w:spacing w:line="266" w:lineRule="auto"/>
        <w:ind w:left="420" w:hanging="420"/>
        <w:jc w:val="both"/>
      </w:pPr>
      <w:r>
        <w:t>Tato smlouva nabývá platnosti dnem jejího podpisu oběma smluvními stranami a účinnosti dnem uveřejnění v registru smluv. Měnit nebo doplňovat text této smlouvy je možné jen formou písemných a očíslovaných dodatků podepsaných oběma smluvními stranami.</w:t>
      </w:r>
    </w:p>
    <w:p w:rsidR="004B6BE1" w:rsidRDefault="0023639A">
      <w:pPr>
        <w:pStyle w:val="Zkladntext1"/>
        <w:numPr>
          <w:ilvl w:val="0"/>
          <w:numId w:val="22"/>
        </w:numPr>
        <w:shd w:val="clear" w:color="auto" w:fill="auto"/>
        <w:tabs>
          <w:tab w:val="left" w:pos="402"/>
        </w:tabs>
        <w:spacing w:line="262" w:lineRule="auto"/>
        <w:ind w:left="420" w:hanging="420"/>
        <w:jc w:val="both"/>
      </w:pPr>
      <w:r>
        <w:t>Stane-li se některé ustanovení smlouvy neplatným, zůstávají ostatní ustanovení smlouvy v platnosti v plném znění a smluvní strany se zavazují k doplnění smlouvy ve smyslu co možná nejbližším neplatným ustanovením.</w:t>
      </w:r>
    </w:p>
    <w:p w:rsidR="004B6BE1" w:rsidRDefault="0023639A">
      <w:pPr>
        <w:pStyle w:val="Zkladntext1"/>
        <w:numPr>
          <w:ilvl w:val="0"/>
          <w:numId w:val="22"/>
        </w:numPr>
        <w:shd w:val="clear" w:color="auto" w:fill="auto"/>
        <w:tabs>
          <w:tab w:val="left" w:pos="402"/>
        </w:tabs>
        <w:spacing w:line="266" w:lineRule="auto"/>
        <w:ind w:left="420" w:hanging="420"/>
        <w:jc w:val="both"/>
        <w:sectPr w:rsidR="004B6BE1">
          <w:footerReference w:type="default" r:id="rId11"/>
          <w:footerReference w:type="first" r:id="rId12"/>
          <w:pgSz w:w="11900" w:h="16840"/>
          <w:pgMar w:top="1366" w:right="1385" w:bottom="1705" w:left="1357" w:header="0" w:footer="3" w:gutter="0"/>
          <w:cols w:space="720"/>
          <w:noEndnote/>
          <w:titlePg/>
          <w:docGrid w:linePitch="360"/>
        </w:sectPr>
      </w:pPr>
      <w:r>
        <w:t>Veškeré písemnosti zasílané podle této smlouvy anebo v souvislosti s plněním této smlouvy budou vyhotoveny písemně v českém jazyce a budou doručeny osobně nebo prostřednictvím poštovní přepravy, datové schránky či obdobné služby. Všechny</w:t>
      </w:r>
    </w:p>
    <w:p w:rsidR="004B6BE1" w:rsidRDefault="0023639A">
      <w:pPr>
        <w:spacing w:line="1" w:lineRule="exact"/>
      </w:pPr>
      <w:r>
        <w:rPr>
          <w:noProof/>
          <w:lang w:bidi="ar-SA"/>
        </w:rPr>
        <w:lastRenderedPageBreak/>
        <mc:AlternateContent>
          <mc:Choice Requires="wps">
            <w:drawing>
              <wp:anchor distT="184150" distB="311150" distL="114300" distR="4838700" simplePos="0" relativeHeight="125829378" behindDoc="0" locked="0" layoutInCell="1" allowOverlap="1">
                <wp:simplePos x="0" y="0"/>
                <wp:positionH relativeFrom="page">
                  <wp:posOffset>914400</wp:posOffset>
                </wp:positionH>
                <wp:positionV relativeFrom="paragraph">
                  <wp:posOffset>3550920</wp:posOffset>
                </wp:positionV>
                <wp:extent cx="545465" cy="2590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45465" cy="259080"/>
                        </a:xfrm>
                        <a:prstGeom prst="rect">
                          <a:avLst/>
                        </a:prstGeom>
                        <a:noFill/>
                      </wps:spPr>
                      <wps:txbx>
                        <w:txbxContent>
                          <w:p w:rsidR="004B6BE1" w:rsidRDefault="004B6BE1">
                            <w:pPr>
                              <w:pStyle w:val="Nadpis10"/>
                              <w:keepNext/>
                              <w:keepLines/>
                              <w:shd w:val="clear" w:color="auto" w:fill="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in;margin-top:279.6pt;width:42.95pt;height:20.4pt;z-index:125829378;visibility:visible;mso-wrap-style:none;mso-wrap-distance-left:9pt;mso-wrap-distance-top:14.5pt;mso-wrap-distance-right:381pt;mso-wrap-distance-bottom: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LriQEAAAcDAAAOAAAAZHJzL2Uyb0RvYy54bWysUsFqwzAMvQ/2D8b3NWlpSheaFkbpGIxt&#10;0O0DXMduDLFlbK9J/36y27Rju41dFFlSnp6etFj1uiUH4bwCU9HxKKdEGA61MvuKfrxv7uaU+MBM&#10;zVowoqJH4elqeXuz6GwpJtBAWwtHEMT4srMVbUKwZZZ53gjN/AisMJiU4DQL+HT7rHasQ3TdZpM8&#10;n2UduNo64MJ7jK5PSbpM+FIKHl6l9CKQtqLILSTrkt1Fmy0XrNw7ZhvFzzTYH1hopgw2vUCtWWDk&#10;06lfUFpxBx5kGHHQGUipuEgz4DTj/Mc024ZZkWZBcby9yOT/D5a/HN4cUXVFC0oM07ii1JUUUZrO&#10;+hIrthZrQv8APa54iHsMxol76XT84iwE8yjy8SKs6APhGCymxXSGDTimJsV9Pk/CZ9efrfPhUYAm&#10;0amow70lOdnh2QckgqVDSexlYKPaNsYjwxOT6IV+159p76A+IusOV1tRg7dHSftkULl4BYPjBmd3&#10;dgZIVDs1PV9GXOf3d2p8vd/lFwAAAP//AwBQSwMEFAAGAAgAAAAhAFzWSX3fAAAACwEAAA8AAABk&#10;cnMvZG93bnJldi54bWxMj8FOwzAQRO9I/IO1SNyonaitmhCnQgiOVGrLhZsTb5O08TqKnTb8PcsJ&#10;jqMZzbwptrPrxRXH0HnSkCwUCKTa244aDZ/H96cNiBANWdN7Qg3fGGBb3t8VJrf+Rnu8HmIjuIRC&#10;bjS0MQ65lKFu0Zmw8AMSeyc/OhNZjo20o7lxuetlqtRaOtMRL7RmwNcW68thchpOH7vL+W3aq3Oj&#10;NviVjDhXyU7rx4f55RlExDn+heEXn9GhZKbKT2SD6Fkvl/wlalitshQEJ9I0y0BUGtZKKZBlIf9/&#10;KH8AAAD//wMAUEsBAi0AFAAGAAgAAAAhALaDOJL+AAAA4QEAABMAAAAAAAAAAAAAAAAAAAAAAFtD&#10;b250ZW50X1R5cGVzXS54bWxQSwECLQAUAAYACAAAACEAOP0h/9YAAACUAQAACwAAAAAAAAAAAAAA&#10;AAAvAQAAX3JlbHMvLnJlbHNQSwECLQAUAAYACAAAACEAip7C64kBAAAHAwAADgAAAAAAAAAAAAAA&#10;AAAuAgAAZHJzL2Uyb0RvYy54bWxQSwECLQAUAAYACAAAACEAXNZJfd8AAAALAQAADwAAAAAAAAAA&#10;AAAAAADjAwAAZHJzL2Rvd25yZXYueG1sUEsFBgAAAAAEAAQA8wAAAO8EAAAAAA==&#10;" filled="f" stroked="f">
                <v:textbox inset="0,0,0,0">
                  <w:txbxContent>
                    <w:p w:rsidR="004B6BE1" w:rsidRDefault="004B6BE1">
                      <w:pPr>
                        <w:pStyle w:val="Nadpis10"/>
                        <w:keepNext/>
                        <w:keepLines/>
                        <w:shd w:val="clear" w:color="auto" w:fill="auto"/>
                      </w:pPr>
                    </w:p>
                  </w:txbxContent>
                </v:textbox>
                <w10:wrap type="topAndBottom" anchorx="page"/>
              </v:shape>
            </w:pict>
          </mc:Fallback>
        </mc:AlternateContent>
      </w:r>
      <w:r>
        <w:rPr>
          <w:noProof/>
          <w:lang w:bidi="ar-SA"/>
        </w:rPr>
        <mc:AlternateContent>
          <mc:Choice Requires="wps">
            <w:drawing>
              <wp:anchor distT="114300" distB="359410" distL="4570730" distR="113665" simplePos="0" relativeHeight="125829384" behindDoc="0" locked="0" layoutInCell="1" allowOverlap="1">
                <wp:simplePos x="0" y="0"/>
                <wp:positionH relativeFrom="page">
                  <wp:posOffset>5370830</wp:posOffset>
                </wp:positionH>
                <wp:positionV relativeFrom="paragraph">
                  <wp:posOffset>3481070</wp:posOffset>
                </wp:positionV>
                <wp:extent cx="814070" cy="2806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14070" cy="280670"/>
                        </a:xfrm>
                        <a:prstGeom prst="rect">
                          <a:avLst/>
                        </a:prstGeom>
                        <a:noFill/>
                      </wps:spPr>
                      <wps:txbx>
                        <w:txbxContent>
                          <w:p w:rsidR="004B6BE1" w:rsidRDefault="004B6BE1">
                            <w:pPr>
                              <w:pStyle w:val="Zkladntext30"/>
                              <w:shd w:val="clear" w:color="auto" w:fill="auto"/>
                              <w:spacing w:line="300" w:lineRule="auto"/>
                            </w:pPr>
                          </w:p>
                        </w:txbxContent>
                      </wps:txbx>
                      <wps:bodyPr lIns="0" tIns="0" rIns="0" bIns="0"/>
                    </wps:wsp>
                  </a:graphicData>
                </a:graphic>
              </wp:anchor>
            </w:drawing>
          </mc:Choice>
          <mc:Fallback>
            <w:pict>
              <v:shape id="Shape 11" o:spid="_x0000_s1027" type="#_x0000_t202" style="position:absolute;margin-left:422.9pt;margin-top:274.1pt;width:64.1pt;height:22.1pt;z-index:125829384;visibility:visible;mso-wrap-style:square;mso-wrap-distance-left:359.9pt;mso-wrap-distance-top:9pt;mso-wrap-distance-right:8.95pt;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yFgQEAAAQDAAAOAAAAZHJzL2Uyb0RvYy54bWysUlFLwzAQfhf8DyHvru2QOcragYyJICpM&#10;f0CWJmugyYUkrt2/95KuU/RNfEkvd9fvvu+7rNaD7shROK/AVLSY5ZQIw6FR5lDR97ftzZISH5hp&#10;WAdGVPQkPF3X11er3pZiDi10jXAEQYwve1vRNgRbZpnnrdDMz8AKg0UJTrOAV3fIGsd6RNddNs/z&#10;RdaDa6wDLrzH7GYs0jrhSyl4eJHSi0C6iiK3kE6Xzn08s3rFyoNjtlX8TIP9gYVmyuDQC9SGBUY+&#10;nPoFpRV34EGGGQedgZSKi6QB1RT5DzW7llmRtKA53l5s8v8Hy5+Pr46oBndXUGKYxh2lsQTvaE5v&#10;fYk9O4tdYbiHARunvMdk1DxIp+MX1RCso82ni7ViCIRjclnc5ndY4ViaL/MFxoieff1snQ8PAjSJ&#10;QUUdbi4Zyo5PPoytU0ucZWCrui7mI8ORSYzCsB9GORPLPTQnJN89GrQtPoEpcFOwPwcTGlqdqJ2f&#10;Rdzl93ua+fV4608AAAD//wMAUEsDBBQABgAIAAAAIQDKllFt4AAAAAsBAAAPAAAAZHJzL2Rvd25y&#10;ZXYueG1sTI9BT4NAEIXvJv6HzZh4s4uEVkCWpjF6MjFSPHhcYAqbsrPIblv8944nPb55L2++V2wX&#10;O4ozzt44UnC/ikAgta4z1Cv4qF/uUhA+aOr06AgVfKOHbXl9Vei8cxeq8LwPveAS8rlWMIQw5VL6&#10;dkCr/cpNSOwd3Gx1YDn3spv1hcvtKOMo2kirDfGHQU/4NGB73J+sgt0nVc/m6615rw6VqessotfN&#10;Uanbm2X3CCLgEv7C8IvP6FAyU+NO1HkxKkiTNaMHBeskjUFwIntIeF3DlyxOQJaF/L+h/AEAAP//&#10;AwBQSwECLQAUAAYACAAAACEAtoM4kv4AAADhAQAAEwAAAAAAAAAAAAAAAAAAAAAAW0NvbnRlbnRf&#10;VHlwZXNdLnhtbFBLAQItABQABgAIAAAAIQA4/SH/1gAAAJQBAAALAAAAAAAAAAAAAAAAAC8BAABf&#10;cmVscy8ucmVsc1BLAQItABQABgAIAAAAIQAvqzyFgQEAAAQDAAAOAAAAAAAAAAAAAAAAAC4CAABk&#10;cnMvZTJvRG9jLnhtbFBLAQItABQABgAIAAAAIQDKllFt4AAAAAsBAAAPAAAAAAAAAAAAAAAAANsD&#10;AABkcnMvZG93bnJldi54bWxQSwUGAAAAAAQABADzAAAA6AQAAAAA&#10;" filled="f" stroked="f">
                <v:textbox inset="0,0,0,0">
                  <w:txbxContent>
                    <w:p w:rsidR="004B6BE1" w:rsidRDefault="004B6BE1">
                      <w:pPr>
                        <w:pStyle w:val="Zkladntext30"/>
                        <w:shd w:val="clear" w:color="auto" w:fill="auto"/>
                        <w:spacing w:line="300" w:lineRule="auto"/>
                      </w:pPr>
                    </w:p>
                  </w:txbxContent>
                </v:textbox>
                <w10:wrap type="topAndBottom" anchorx="page"/>
              </v:shape>
            </w:pict>
          </mc:Fallback>
        </mc:AlternateContent>
      </w:r>
      <w:r>
        <w:rPr>
          <w:noProof/>
          <w:lang w:bidi="ar-SA"/>
        </w:rPr>
        <mc:AlternateContent>
          <mc:Choice Requires="wps">
            <w:drawing>
              <wp:anchor distT="458470" distB="24765" distL="120650" distR="4344670" simplePos="0" relativeHeight="125829386" behindDoc="0" locked="0" layoutInCell="1" allowOverlap="1">
                <wp:simplePos x="0" y="0"/>
                <wp:positionH relativeFrom="page">
                  <wp:posOffset>920750</wp:posOffset>
                </wp:positionH>
                <wp:positionV relativeFrom="paragraph">
                  <wp:posOffset>3825240</wp:posOffset>
                </wp:positionV>
                <wp:extent cx="1033145" cy="2711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33145" cy="271145"/>
                        </a:xfrm>
                        <a:prstGeom prst="rect">
                          <a:avLst/>
                        </a:prstGeom>
                        <a:noFill/>
                      </wps:spPr>
                      <wps:txbx>
                        <w:txbxContent>
                          <w:p w:rsidR="004B6BE1" w:rsidRDefault="004B6BE1">
                            <w:pPr>
                              <w:pStyle w:val="Nadpis10"/>
                              <w:keepNext/>
                              <w:keepLines/>
                              <w:shd w:val="clear" w:color="auto" w:fill="auto"/>
                            </w:pPr>
                          </w:p>
                        </w:txbxContent>
                      </wps:txbx>
                      <wps:bodyPr wrap="none" lIns="0" tIns="0" rIns="0" bIns="0"/>
                    </wps:wsp>
                  </a:graphicData>
                </a:graphic>
              </wp:anchor>
            </w:drawing>
          </mc:Choice>
          <mc:Fallback>
            <w:pict>
              <v:shape id="Shape 13" o:spid="_x0000_s1028" type="#_x0000_t202" style="position:absolute;margin-left:72.5pt;margin-top:301.2pt;width:81.35pt;height:21.35pt;z-index:125829386;visibility:visible;mso-wrap-style:none;mso-wrap-distance-left:9.5pt;mso-wrap-distance-top:36.1pt;mso-wrap-distance-right:342.1pt;mso-wrap-distance-bottom: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nxiwEAABEDAAAOAAAAZHJzL2Uyb0RvYy54bWysUttqwzAMfR/sH4zf16TpboQmhVE6BmMb&#10;dPsA17EbQ2wZ22vSv5/sNu3Y3sZebFmSj46ONF8MuiM74bwCU9HpJKdEGA6NMtuKfryvru4p8YGZ&#10;hnVgREX3wtNFfXkx720pCmiha4QjCGJ82duKtiHYMss8b4VmfgJWGAxKcJoFfLpt1jjWI7rusiLP&#10;b7MeXGMdcOE9epeHIK0TvpSCh1cpvQikqyhyC+l06dzEM6vnrNw6ZlvFjzTYH1hopgwWPUEtWWDk&#10;06lfUFpxBx5kmHDQGUipuEg9YDfT/Ec365ZZkXpBcbw9yeT/D5a/7N4cUQ3ObkaJYRpnlMoSfKM4&#10;vfUl5qwtZoXhAQZMHP0enbHnQTodb+yGYBxl3p+kFUMgPH7KZ7Pp9Q0lHGPF3TTaCJ+df1vnw6MA&#10;TaJRUYejS4qy3bMPh9QxJRYzsFJdF/2R4oFKtMKwGVI/xUhzA80e2fc45Ioa3EJKuieDGsZ9GA03&#10;GpujMSKj7onmcUfiYL+/U/3zJtdfAAAA//8DAFBLAwQUAAYACAAAACEAbEMCcN8AAAALAQAADwAA&#10;AGRycy9kb3ducmV2LnhtbEyPzU7DMBCE70i8g7VI3Kidkv4oxKkQgiOVWrhwc+JtkjZeR7HThrdn&#10;eyrHmR3NfpNvJteJMw6h9aQhmSkQSJW3LdUavr8+ntYgQjRkTecJNfxigE1xf5ebzPoL7fC8j7Xg&#10;EgqZ0dDE2GdShqpBZ8LM90h8O/jBmchyqKUdzIXLXSfnSi2lMy3xh8b0+NZgddqPTsPhc3s6vo87&#10;dazVGn+SAacy2Wr9+DC9voCIOMVbGK74jA4FM5V+JBtExzpd8JaoYanmKQhOPKvVCkTJTrpIQBa5&#10;/L+h+AMAAP//AwBQSwECLQAUAAYACAAAACEAtoM4kv4AAADhAQAAEwAAAAAAAAAAAAAAAAAAAAAA&#10;W0NvbnRlbnRfVHlwZXNdLnhtbFBLAQItABQABgAIAAAAIQA4/SH/1gAAAJQBAAALAAAAAAAAAAAA&#10;AAAAAC8BAABfcmVscy8ucmVsc1BLAQItABQABgAIAAAAIQBfGDnxiwEAABEDAAAOAAAAAAAAAAAA&#10;AAAAAC4CAABkcnMvZTJvRG9jLnhtbFBLAQItABQABgAIAAAAIQBsQwJw3wAAAAsBAAAPAAAAAAAA&#10;AAAAAAAAAOUDAABkcnMvZG93bnJldi54bWxQSwUGAAAAAAQABADzAAAA8QQAAAAA&#10;" filled="f" stroked="f">
                <v:textbox inset="0,0,0,0">
                  <w:txbxContent>
                    <w:p w:rsidR="004B6BE1" w:rsidRDefault="004B6BE1">
                      <w:pPr>
                        <w:pStyle w:val="Nadpis10"/>
                        <w:keepNext/>
                        <w:keepLines/>
                        <w:shd w:val="clear" w:color="auto" w:fill="auto"/>
                      </w:pPr>
                    </w:p>
                  </w:txbxContent>
                </v:textbox>
                <w10:wrap type="topAndBottom" anchorx="page"/>
              </v:shape>
            </w:pict>
          </mc:Fallback>
        </mc:AlternateContent>
      </w:r>
      <w:r>
        <w:rPr>
          <w:noProof/>
          <w:lang w:bidi="ar-SA"/>
        </w:rPr>
        <mc:AlternateContent>
          <mc:Choice Requires="wps">
            <w:drawing>
              <wp:anchor distT="455930" distB="0" distL="1156970" distR="3366135" simplePos="0" relativeHeight="125829388" behindDoc="0" locked="0" layoutInCell="1" allowOverlap="1">
                <wp:simplePos x="0" y="0"/>
                <wp:positionH relativeFrom="page">
                  <wp:posOffset>1957070</wp:posOffset>
                </wp:positionH>
                <wp:positionV relativeFrom="paragraph">
                  <wp:posOffset>3822700</wp:posOffset>
                </wp:positionV>
                <wp:extent cx="975360" cy="2984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75360" cy="298450"/>
                        </a:xfrm>
                        <a:prstGeom prst="rect">
                          <a:avLst/>
                        </a:prstGeom>
                        <a:noFill/>
                      </wps:spPr>
                      <wps:txbx>
                        <w:txbxContent>
                          <w:p w:rsidR="004B6BE1" w:rsidRDefault="004B6BE1">
                            <w:pPr>
                              <w:pStyle w:val="Zkladntext40"/>
                              <w:shd w:val="clear" w:color="auto" w:fill="auto"/>
                            </w:pPr>
                          </w:p>
                        </w:txbxContent>
                      </wps:txbx>
                      <wps:bodyPr lIns="0" tIns="0" rIns="0" bIns="0"/>
                    </wps:wsp>
                  </a:graphicData>
                </a:graphic>
              </wp:anchor>
            </w:drawing>
          </mc:Choice>
          <mc:Fallback>
            <w:pict>
              <v:shape id="Shape 15" o:spid="_x0000_s1029" type="#_x0000_t202" style="position:absolute;margin-left:154.1pt;margin-top:301pt;width:76.8pt;height:23.5pt;z-index:125829388;visibility:visible;mso-wrap-style:square;mso-wrap-distance-left:91.1pt;mso-wrap-distance-top:35.9pt;mso-wrap-distance-right:265.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9XhQEAAAQDAAAOAAAAZHJzL2Uyb0RvYy54bWysUstOwzAQvCPxD5bvNH3Q0kZNK6GqCAkB&#10;UuEDHMduLMVeyzZN+ves3aYguCEuznp3Mzsz6+W60w05COcVmIKOBkNKhOFQKbMv6Pvb9mZOiQ/M&#10;VKwBIwp6FJ6uV9dXy9bmYgw1NJVwBEGMz1tb0DoEm2eZ57XQzA/ACoNFCU6zgFe3zyrHWkTXTTYe&#10;DmdZC66yDrjwHrObU5GuEr6UgocXKb0IpCkocgvpdOks45mtlizfO2Zrxc802B9YaKYMDr1AbVhg&#10;5MOpX1BacQceZBhw0BlIqbhIGlDNaPhDza5mViQtaI63F5v8/8Hy58OrI6rC3U0pMUzjjtJYgnc0&#10;p7U+x56dxa7Q3UOHjX3eYzJq7qTT8YtqCNbR5uPFWtEFwjG5uJtOZljhWBov5rfTZH329bN1PjwI&#10;0CQGBXW4uWQoOzz5gESwtW+JswxsVdPEfGR4YhKj0JVdkjPpWZZQHZF882jQtvgE+sD1QXkOejS0&#10;Os07P4u4y+/3NPPr8a4+AQAA//8DAFBLAwQUAAYACAAAACEAdhA4Rt8AAAALAQAADwAAAGRycy9k&#10;b3ducmV2LnhtbEyPwU7DMAyG70i8Q2QkbixZmaqtNJ0mBCckRFcOHNPWa6M1Tmmyrbw95sSOtj/9&#10;/v58O7tBnHEK1pOG5UKBQGp8a6nT8Fm9PqxBhGioNYMn1PCDAbbF7U1ustZfqMTzPnaCQyhkRkMf&#10;45hJGZoenQkLPyLx7eAnZyKPUyfbyVw43A0yUSqVzljiD70Z8bnH5rg/OQ27Lypf7Pd7/VEeSltV&#10;G0Vv6VHr+7t59wQi4hz/YfjTZ3Uo2Kn2J2qDGDQ8qnXCqIZUJVyKiVW65DI1b1YbBbLI5XWH4hcA&#10;AP//AwBQSwECLQAUAAYACAAAACEAtoM4kv4AAADhAQAAEwAAAAAAAAAAAAAAAAAAAAAAW0NvbnRl&#10;bnRfVHlwZXNdLnhtbFBLAQItABQABgAIAAAAIQA4/SH/1gAAAJQBAAALAAAAAAAAAAAAAAAAAC8B&#10;AABfcmVscy8ucmVsc1BLAQItABQABgAIAAAAIQBgLq9XhQEAAAQDAAAOAAAAAAAAAAAAAAAAAC4C&#10;AABkcnMvZTJvRG9jLnhtbFBLAQItABQABgAIAAAAIQB2EDhG3wAAAAsBAAAPAAAAAAAAAAAAAAAA&#10;AN8DAABkcnMvZG93bnJldi54bWxQSwUGAAAAAAQABADzAAAA6wQAAAAA&#10;" filled="f" stroked="f">
                <v:textbox inset="0,0,0,0">
                  <w:txbxContent>
                    <w:p w:rsidR="004B6BE1" w:rsidRDefault="004B6BE1">
                      <w:pPr>
                        <w:pStyle w:val="Zkladntext40"/>
                        <w:shd w:val="clear" w:color="auto" w:fill="auto"/>
                      </w:pPr>
                    </w:p>
                  </w:txbxContent>
                </v:textbox>
                <w10:wrap type="topAndBottom" anchorx="page"/>
              </v:shape>
            </w:pict>
          </mc:Fallback>
        </mc:AlternateContent>
      </w:r>
      <w:r>
        <w:rPr>
          <w:noProof/>
          <w:lang w:bidi="ar-SA"/>
        </w:rPr>
        <mc:AlternateContent>
          <mc:Choice Requires="wps">
            <w:drawing>
              <wp:anchor distT="342900" distB="219710" distL="3753485" distR="281940" simplePos="0" relativeHeight="125829390" behindDoc="0" locked="0" layoutInCell="1" allowOverlap="1">
                <wp:simplePos x="0" y="0"/>
                <wp:positionH relativeFrom="page">
                  <wp:posOffset>4553585</wp:posOffset>
                </wp:positionH>
                <wp:positionV relativeFrom="paragraph">
                  <wp:posOffset>3709670</wp:posOffset>
                </wp:positionV>
                <wp:extent cx="1463040"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63040" cy="191770"/>
                        </a:xfrm>
                        <a:prstGeom prst="rect">
                          <a:avLst/>
                        </a:prstGeom>
                        <a:noFill/>
                      </wps:spPr>
                      <wps:txbx>
                        <w:txbxContent>
                          <w:p w:rsidR="004B6BE1" w:rsidRDefault="004B6BE1">
                            <w:pPr>
                              <w:pStyle w:val="Zkladntext30"/>
                              <w:shd w:val="clear" w:color="auto" w:fill="auto"/>
                              <w:spacing w:line="240" w:lineRule="auto"/>
                            </w:pPr>
                          </w:p>
                        </w:txbxContent>
                      </wps:txbx>
                      <wps:bodyPr wrap="none" lIns="0" tIns="0" rIns="0" bIns="0"/>
                    </wps:wsp>
                  </a:graphicData>
                </a:graphic>
              </wp:anchor>
            </w:drawing>
          </mc:Choice>
          <mc:Fallback>
            <w:pict>
              <v:shape id="Shape 17" o:spid="_x0000_s1030" type="#_x0000_t202" style="position:absolute;margin-left:358.55pt;margin-top:292.1pt;width:115.2pt;height:15.1pt;z-index:125829390;visibility:visible;mso-wrap-style:none;mso-wrap-distance-left:295.55pt;mso-wrap-distance-top:27pt;mso-wrap-distance-right:22.2pt;mso-wrap-distance-bottom:1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LMjAEAABEDAAAOAAAAZHJzL2Uyb0RvYy54bWysUsFOwzAMvSPxD1HurN2YNqjWTULTEBIC&#10;pMEHpGmyRmriKAlr9/c42bohuCEuiWM7z8/PXqx63ZK9cF6BKel4lFMiDIdamV1JP943N3eU+MBM&#10;zVowoqQH4elqeX216GwhJtBAWwtHEMT4orMlbUKwRZZ53gjN/AisMBiU4DQL+HS7rHasQ3TdZpM8&#10;n2UduNo64MJ79K6PQbpM+FIKHl6l9CKQtqTILaTTpbOKZ7ZcsGLnmG0UP9Fgf2ChmTJY9Ay1ZoGR&#10;T6d+QWnFHXiQYcRBZyCl4iL1gN2M8x/dbBtmReoFxfH2LJP/P1j+sn9zRNU4uzklhmmcUSpL8I3i&#10;dNYXmLO1mBX6B+gxcfB7dMaee+l0vLEbgnGU+XCWVvSB8PhpOrvNpxjiGBvfj+fzpH12+W2dD48C&#10;NIlGSR2OLinK9s8+IBNMHVJiMQMb1bbRHykeqUQr9FWf+pkONCuoD8i+wyGX1OAWUtI+GdQw7sNg&#10;uMGoTsaAjLqn2qcdiYP9/k71L5u8/AIAAP//AwBQSwMEFAAGAAgAAAAhAJU23tHgAAAACwEAAA8A&#10;AABkcnMvZG93bnJldi54bWxMj8FOwzAQRO9I/IO1SNyo7SptQsimQgiOVGrhws2Jt0na2I5ipw1/&#10;j3sqx9U8zbwtNrPp2ZlG3zmLIBcCGNna6c42CN9fH08ZMB+U1ap3lhB+ycOmvL8rVK7dxe7ovA8N&#10;iyXW5wqhDWHIOfd1S0b5hRvIxuzgRqNCPMeG61FdYrnp+VKINTeqs3GhVQO9tVSf9pNBOHxuT8f3&#10;aSeOjcjoR440V3KL+Pgwv74ACzSHGwxX/agOZXSq3GS1Zz1CKlMZUYRVliyBReI5SVfAKoS1TBLg&#10;ZcH//1D+AQAA//8DAFBLAQItABQABgAIAAAAIQC2gziS/gAAAOEBAAATAAAAAAAAAAAAAAAAAAAA&#10;AABbQ29udGVudF9UeXBlc10ueG1sUEsBAi0AFAAGAAgAAAAhADj9If/WAAAAlAEAAAsAAAAAAAAA&#10;AAAAAAAALwEAAF9yZWxzLy5yZWxzUEsBAi0AFAAGAAgAAAAhAEokYsyMAQAAEQMAAA4AAAAAAAAA&#10;AAAAAAAALgIAAGRycy9lMm9Eb2MueG1sUEsBAi0AFAAGAAgAAAAhAJU23tHgAAAACwEAAA8AAAAA&#10;AAAAAAAAAAAA5gMAAGRycy9kb3ducmV2LnhtbFBLBQYAAAAABAAEAPMAAADzBAAAAAA=&#10;" filled="f" stroked="f">
                <v:textbox inset="0,0,0,0">
                  <w:txbxContent>
                    <w:p w:rsidR="004B6BE1" w:rsidRDefault="004B6BE1">
                      <w:pPr>
                        <w:pStyle w:val="Zkladntext30"/>
                        <w:shd w:val="clear" w:color="auto" w:fill="auto"/>
                        <w:spacing w:line="240" w:lineRule="auto"/>
                      </w:pPr>
                    </w:p>
                  </w:txbxContent>
                </v:textbox>
                <w10:wrap type="topAndBottom" anchorx="page"/>
              </v:shape>
            </w:pict>
          </mc:Fallback>
        </mc:AlternateContent>
      </w:r>
      <w:r>
        <w:rPr>
          <w:noProof/>
          <w:lang w:bidi="ar-SA"/>
        </w:rPr>
        <mc:AlternateContent>
          <mc:Choice Requires="wps">
            <w:drawing>
              <wp:anchor distT="537845" distB="15240" distL="3763010" distR="1134745" simplePos="0" relativeHeight="125829392" behindDoc="0" locked="0" layoutInCell="1" allowOverlap="1">
                <wp:simplePos x="0" y="0"/>
                <wp:positionH relativeFrom="page">
                  <wp:posOffset>4563110</wp:posOffset>
                </wp:positionH>
                <wp:positionV relativeFrom="paragraph">
                  <wp:posOffset>3904615</wp:posOffset>
                </wp:positionV>
                <wp:extent cx="600710" cy="20129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00710" cy="201295"/>
                        </a:xfrm>
                        <a:prstGeom prst="rect">
                          <a:avLst/>
                        </a:prstGeom>
                        <a:noFill/>
                      </wps:spPr>
                      <wps:txbx>
                        <w:txbxContent>
                          <w:p w:rsidR="004B6BE1" w:rsidRDefault="004B6BE1">
                            <w:pPr>
                              <w:pStyle w:val="Zkladntext20"/>
                              <w:shd w:val="clear" w:color="auto" w:fill="auto"/>
                            </w:pPr>
                          </w:p>
                        </w:txbxContent>
                      </wps:txbx>
                      <wps:bodyPr wrap="none" lIns="0" tIns="0" rIns="0" bIns="0"/>
                    </wps:wsp>
                  </a:graphicData>
                </a:graphic>
              </wp:anchor>
            </w:drawing>
          </mc:Choice>
          <mc:Fallback>
            <w:pict>
              <v:shape id="Shape 19" o:spid="_x0000_s1031" type="#_x0000_t202" style="position:absolute;margin-left:359.3pt;margin-top:307.45pt;width:47.3pt;height:15.85pt;z-index:125829392;visibility:visible;mso-wrap-style:none;mso-wrap-distance-left:296.3pt;mso-wrap-distance-top:42.35pt;mso-wrap-distance-right:89.3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ciQEAABADAAAOAAAAZHJzL2Uyb0RvYy54bWysUl1LwzAUfRf8DyHvrt3A6cragYyJICpM&#10;f0CaJmugyQ1JXLt/7022bqJv4kt6v3ruPefe5WrQHdkL5xWYkk4nOSXCcGiU2ZX0431zc0+JD8w0&#10;rAMjSnoQnq6q66tlbwsxgxa6RjiCIMYXvS1pG4ItsszzVmjmJ2CFwaQEp1lA1+2yxrEe0XWXzfJ8&#10;nvXgGuuAC+8xuj4maZXwpRQ8vErpRSBdSXG2kF6X3jq+WbVkxc4x2yp+GoP9YQrNlMGmZ6g1C4x8&#10;OvULSivuwIMMEw46AykVF4kDspnmP9hsW2ZF4oLieHuWyf8fLH/ZvzmiGtzdghLDNO4otSXoozi9&#10;9QXWbC1WheEBBiwc4x6DkfMgnY5fZEMwjzIfztKKIRCOwXme300xwzGFTGeL24iSXX62zodHAZpE&#10;o6QON5cEZftnH46lY0nsZWCjui7G44THSaIVhnpIdBJ+jNTQHHD4HndcUoNHSEn3ZFDCeA6j4Uaj&#10;PhkjMsqexjydSNzrdz/1vxxy9QUAAP//AwBQSwMEFAAGAAgAAAAhAGoM9BXfAAAACwEAAA8AAABk&#10;cnMvZG93bnJldi54bWxMj8FOwzAMhu9IvENkJG4syZhCV5pOCMGRSRtcdksbr+3WJFWTbuXtMSc4&#10;2v70+/uLzex6dsExdsFrkAsBDH0dbOcbDV+f7w8ZsJiMt6YPHjV8Y4RNeXtTmNyGq9/hZZ8aRiE+&#10;5kZDm9KQcx7rFp2JizCgp9sxjM4kGseG29FcKdz1fCmE4s50nj60ZsDXFuvzfnIajh/b8+lt2olT&#10;IzI8yBHnSm61vr+bX56BJZzTHwy/+qQOJTlVYfI2sl7Dk8wUoRqUXK2BEZHJxyWwijYrpYCXBf/f&#10;ofwBAAD//wMAUEsBAi0AFAAGAAgAAAAhALaDOJL+AAAA4QEAABMAAAAAAAAAAAAAAAAAAAAAAFtD&#10;b250ZW50X1R5cGVzXS54bWxQSwECLQAUAAYACAAAACEAOP0h/9YAAACUAQAACwAAAAAAAAAAAAAA&#10;AAAvAQAAX3JlbHMvLnJlbHNQSwECLQAUAAYACAAAACEAbg41XIkBAAAQAwAADgAAAAAAAAAAAAAA&#10;AAAuAgAAZHJzL2Uyb0RvYy54bWxQSwECLQAUAAYACAAAACEAagz0Fd8AAAALAQAADwAAAAAAAAAA&#10;AAAAAADjAwAAZHJzL2Rvd25yZXYueG1sUEsFBgAAAAAEAAQA8wAAAO8EAAAAAA==&#10;" filled="f" stroked="f">
                <v:textbox inset="0,0,0,0">
                  <w:txbxContent>
                    <w:p w:rsidR="004B6BE1" w:rsidRDefault="004B6BE1">
                      <w:pPr>
                        <w:pStyle w:val="Zkladntext20"/>
                        <w:shd w:val="clear" w:color="auto" w:fill="auto"/>
                      </w:pPr>
                    </w:p>
                  </w:txbxContent>
                </v:textbox>
                <w10:wrap type="topAndBottom" anchorx="page"/>
              </v:shape>
            </w:pict>
          </mc:Fallback>
        </mc:AlternateContent>
      </w:r>
      <w:r>
        <w:rPr>
          <w:noProof/>
          <w:lang w:bidi="ar-SA"/>
        </w:rPr>
        <mc:AlternateContent>
          <mc:Choice Requires="wps">
            <w:drawing>
              <wp:anchor distT="476885" distB="27305" distL="4576445" distR="117475" simplePos="0" relativeHeight="125829394" behindDoc="0" locked="0" layoutInCell="1" allowOverlap="1">
                <wp:simplePos x="0" y="0"/>
                <wp:positionH relativeFrom="page">
                  <wp:posOffset>5376545</wp:posOffset>
                </wp:positionH>
                <wp:positionV relativeFrom="paragraph">
                  <wp:posOffset>3843655</wp:posOffset>
                </wp:positionV>
                <wp:extent cx="804545" cy="2501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04545" cy="250190"/>
                        </a:xfrm>
                        <a:prstGeom prst="rect">
                          <a:avLst/>
                        </a:prstGeom>
                        <a:noFill/>
                      </wps:spPr>
                      <wps:txbx>
                        <w:txbxContent>
                          <w:p w:rsidR="004B6BE1" w:rsidRDefault="004B6BE1">
                            <w:pPr>
                              <w:pStyle w:val="Zkladntext30"/>
                              <w:shd w:val="clear" w:color="auto" w:fill="auto"/>
                              <w:spacing w:line="240" w:lineRule="auto"/>
                            </w:pPr>
                          </w:p>
                        </w:txbxContent>
                      </wps:txbx>
                      <wps:bodyPr lIns="0" tIns="0" rIns="0" bIns="0"/>
                    </wps:wsp>
                  </a:graphicData>
                </a:graphic>
              </wp:anchor>
            </w:drawing>
          </mc:Choice>
          <mc:Fallback>
            <w:pict>
              <v:shape id="Shape 21" o:spid="_x0000_s1032" type="#_x0000_t202" style="position:absolute;margin-left:423.35pt;margin-top:302.65pt;width:63.35pt;height:19.7pt;z-index:125829394;visibility:visible;mso-wrap-style:square;mso-wrap-distance-left:360.35pt;mso-wrap-distance-top:37.55pt;mso-wrap-distance-right:9.25pt;mso-wrap-distance-bottom: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KhQEAAAQDAAAOAAAAZHJzL2Uyb0RvYy54bWysUlFrwjAQfh/sP4S8z1ZR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kzElhmncURpL8I7m&#10;dNYX2LOz2BX6B+hxyUPeYzJq7qXT8YtqCNbR5uPFWtEHwjG5yKez6YwSjqXJLB/fJ+uz68/W+fAo&#10;QJMYlNTh5pKh7PDsAxLB1qElzjKwVW0b85HhiUmMQl/1Sc58YFlBfUTy7ZNB2+ITGAI3BNU5GNDQ&#10;6jTv/CziLr/f08zr4119AQAA//8DAFBLAwQUAAYACAAAACEALC9UUuEAAAALAQAADwAAAGRycy9k&#10;b3ducmV2LnhtbEyPwU7DMAyG70i8Q2QkbiyBlXYrTacJwQkJ0ZUDx7TJ2miNU5psK2+POY2j7U+/&#10;v7/YzG5gJzMF61HC/UIAM9h6bbGT8Fm/3q2AhahQq8GjkfBjAmzK66tC5dqfsTKnXewYhWDIlYQ+&#10;xjHnPLS9cSos/GiQbns/ORVpnDquJ3WmcDfwByFS7pRF+tCr0Tz3pj3sjk7C9gurF/v93nxU+8rW&#10;9VrgW3qQ8vZm3j4Bi2aOFxj+9EkdSnJq/BF1YIOEVZJmhEpIxeMSGBHrbJkAa2iTJBnwsuD/O5S/&#10;AAAA//8DAFBLAQItABQABgAIAAAAIQC2gziS/gAAAOEBAAATAAAAAAAAAAAAAAAAAAAAAABbQ29u&#10;dGVudF9UeXBlc10ueG1sUEsBAi0AFAAGAAgAAAAhADj9If/WAAAAlAEAAAsAAAAAAAAAAAAAAAAA&#10;LwEAAF9yZWxzLy5yZWxzUEsBAi0AFAAGAAgAAAAhAG5nL4qFAQAABAMAAA4AAAAAAAAAAAAAAAAA&#10;LgIAAGRycy9lMm9Eb2MueG1sUEsBAi0AFAAGAAgAAAAhACwvVFLhAAAACwEAAA8AAAAAAAAAAAAA&#10;AAAA3wMAAGRycy9kb3ducmV2LnhtbFBLBQYAAAAABAAEAPMAAADtBAAAAAA=&#10;" filled="f" stroked="f">
                <v:textbox inset="0,0,0,0">
                  <w:txbxContent>
                    <w:p w:rsidR="004B6BE1" w:rsidRDefault="004B6BE1">
                      <w:pPr>
                        <w:pStyle w:val="Zkladntext30"/>
                        <w:shd w:val="clear" w:color="auto" w:fill="auto"/>
                        <w:spacing w:line="240" w:lineRule="auto"/>
                      </w:pPr>
                    </w:p>
                  </w:txbxContent>
                </v:textbox>
                <w10:wrap type="topAndBottom" anchorx="page"/>
              </v:shape>
            </w:pict>
          </mc:Fallback>
        </mc:AlternateContent>
      </w:r>
    </w:p>
    <w:p w:rsidR="004B6BE1" w:rsidRDefault="0023639A">
      <w:pPr>
        <w:pStyle w:val="Zkladntext1"/>
        <w:shd w:val="clear" w:color="auto" w:fill="auto"/>
        <w:spacing w:line="257" w:lineRule="auto"/>
        <w:ind w:left="700"/>
      </w:pPr>
      <w:r>
        <w:t>písemnosti budou doručovány na adresy smluvních stran uvedené v záhlaví této smlouvy</w:t>
      </w:r>
    </w:p>
    <w:p w:rsidR="004B6BE1" w:rsidRDefault="0023639A">
      <w:pPr>
        <w:pStyle w:val="Zkladntext1"/>
        <w:numPr>
          <w:ilvl w:val="0"/>
          <w:numId w:val="19"/>
        </w:numPr>
        <w:shd w:val="clear" w:color="auto" w:fill="auto"/>
        <w:tabs>
          <w:tab w:val="left" w:pos="690"/>
        </w:tabs>
        <w:spacing w:line="262" w:lineRule="auto"/>
        <w:ind w:firstLine="280"/>
        <w:jc w:val="both"/>
      </w:pPr>
      <w:r>
        <w:t>Ustanovení § 1799 a § 1800 občanského zákoníku se neužijí.</w:t>
      </w:r>
    </w:p>
    <w:p w:rsidR="004B6BE1" w:rsidRDefault="0023639A">
      <w:pPr>
        <w:pStyle w:val="Zkladntext1"/>
        <w:numPr>
          <w:ilvl w:val="0"/>
          <w:numId w:val="17"/>
        </w:numPr>
        <w:shd w:val="clear" w:color="auto" w:fill="auto"/>
        <w:tabs>
          <w:tab w:val="left" w:pos="690"/>
        </w:tabs>
        <w:ind w:left="700" w:hanging="420"/>
        <w:jc w:val="both"/>
      </w:pPr>
      <w:r>
        <w:t>Smluvní strany se dohodly, že pohledávku vzniklou na základě této smlouvy nebo v souvislosti s ní může jedna smluvní strana postoupit pouze s předchozím písemným souhlasem druhé smluvní strany.</w:t>
      </w:r>
    </w:p>
    <w:p w:rsidR="004B6BE1" w:rsidRDefault="0023639A">
      <w:pPr>
        <w:pStyle w:val="Zkladntext1"/>
        <w:numPr>
          <w:ilvl w:val="0"/>
          <w:numId w:val="17"/>
        </w:numPr>
        <w:shd w:val="clear" w:color="auto" w:fill="auto"/>
        <w:tabs>
          <w:tab w:val="left" w:pos="690"/>
        </w:tabs>
        <w:spacing w:line="252" w:lineRule="auto"/>
        <w:ind w:left="700" w:hanging="420"/>
        <w:jc w:val="both"/>
      </w:pPr>
      <w:r>
        <w:t>Tuto smlouvu lze měnit pouze písemnými, vzestupně číslovanými dodatky podepsanými smluvními stranami.</w:t>
      </w:r>
    </w:p>
    <w:p w:rsidR="004B6BE1" w:rsidRDefault="0023639A">
      <w:pPr>
        <w:pStyle w:val="Zkladntext1"/>
        <w:numPr>
          <w:ilvl w:val="0"/>
          <w:numId w:val="17"/>
        </w:numPr>
        <w:shd w:val="clear" w:color="auto" w:fill="auto"/>
        <w:tabs>
          <w:tab w:val="left" w:pos="690"/>
        </w:tabs>
        <w:spacing w:after="920" w:line="262" w:lineRule="auto"/>
        <w:ind w:left="700" w:hanging="420"/>
        <w:jc w:val="both"/>
      </w:pPr>
      <w:r>
        <w:t>Smlouva bude vyhotovena ve čtyřech stejnopisech, z nichž 3 jsou určeny pro objednatele, jeden pro poskytovatele.</w:t>
      </w:r>
    </w:p>
    <w:p w:rsidR="004B6BE1" w:rsidRDefault="0023639A">
      <w:pPr>
        <w:pStyle w:val="Zkladntext1"/>
        <w:shd w:val="clear" w:color="auto" w:fill="auto"/>
        <w:tabs>
          <w:tab w:val="left" w:leader="dot" w:pos="2021"/>
        </w:tabs>
        <w:spacing w:after="0" w:line="240" w:lineRule="auto"/>
        <w:sectPr w:rsidR="004B6BE1">
          <w:pgSz w:w="11900" w:h="16840"/>
          <w:pgMar w:top="1363" w:right="1431" w:bottom="3301" w:left="1339" w:header="0" w:footer="3" w:gutter="0"/>
          <w:cols w:space="720"/>
          <w:noEndnote/>
          <w:docGrid w:linePitch="360"/>
        </w:sectPr>
      </w:pPr>
      <w:r>
        <w:rPr>
          <w:noProof/>
          <w:lang w:bidi="ar-SA"/>
        </w:rPr>
        <mc:AlternateContent>
          <mc:Choice Requires="wps">
            <w:drawing>
              <wp:anchor distT="0" distB="0" distL="114300" distR="114300" simplePos="0" relativeHeight="125829396" behindDoc="0" locked="0" layoutInCell="1" allowOverlap="1">
                <wp:simplePos x="0" y="0"/>
                <wp:positionH relativeFrom="page">
                  <wp:posOffset>4505325</wp:posOffset>
                </wp:positionH>
                <wp:positionV relativeFrom="paragraph">
                  <wp:posOffset>12700</wp:posOffset>
                </wp:positionV>
                <wp:extent cx="1258570" cy="17081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258570" cy="170815"/>
                        </a:xfrm>
                        <a:prstGeom prst="rect">
                          <a:avLst/>
                        </a:prstGeom>
                        <a:noFill/>
                      </wps:spPr>
                      <wps:txbx>
                        <w:txbxContent>
                          <w:p w:rsidR="004B6BE1" w:rsidRDefault="0023639A">
                            <w:pPr>
                              <w:pStyle w:val="Zkladntext1"/>
                              <w:shd w:val="clear" w:color="auto" w:fill="auto"/>
                              <w:tabs>
                                <w:tab w:val="left" w:leader="dot" w:pos="1915"/>
                              </w:tabs>
                              <w:spacing w:after="0" w:line="240" w:lineRule="auto"/>
                            </w:pPr>
                            <w:r>
                              <w:t>V Praze dne</w:t>
                            </w:r>
                            <w:r w:rsidR="00333482">
                              <w:t xml:space="preserve">  </w:t>
                            </w:r>
                            <w:proofErr w:type="gramStart"/>
                            <w:r w:rsidR="00333482">
                              <w:t>13.1.2020</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354.75pt;margin-top:1pt;width:99.1pt;height:13.4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JgjAEAABEDAAAOAAAAZHJzL2Uyb0RvYy54bWysUttKAzEQfRf8h5B3uxepLUu3BSkVQVSo&#10;fkCaTbqBTSYksbv9eydpt4q+iS/JZGZy5syZWawG3ZGDcF6BqWkxySkRhkOjzL6m72+bmzklPjDT&#10;sA6MqOlReLpaXl8teluJElroGuEIghhf9bambQi2yjLPW6GZn4AVBoMSnGYBn26fNY71iK67rMzz&#10;u6wH11gHXHiP3vUpSJcJX0rBw4uUXgTS1RS5hXS6dO7imS0XrNo7ZlvFzzTYH1hopgwWvUCtWWDk&#10;w6lfUFpxBx5kmHDQGUipuEg9YDdF/qObbcusSL2gON5eZPL/B8ufD6+OqKam5S0lhmmcUSpL8I3i&#10;9NZXmLO1mBWGexhwyKPfozP2PEin443dEIyjzMeLtGIIhMdP5XQ+nWGIY6yY5fNiGmGyr9/W+fAg&#10;QJNo1NTh6JKi7PDkwyl1TInFDGxU10V/pHiiEq0w7IbUz2ykuYPmiOx7HHJNDW4hJd2jQQ3jPoyG&#10;G43d2RiRUfdE87wjcbDf36n+1yYvPwEAAP//AwBQSwMEFAAGAAgAAAAhABNThtncAAAACAEAAA8A&#10;AABkcnMvZG93bnJldi54bWxMj81OwzAQhO9IvIO1SNyonUqQH+JUCMGRSm25cHPibZI2Xkex04a3&#10;ZznBcTSjmW/KzeIGccEp9J40JCsFAqnxtqdWw+fh/SEDEaIhawZPqOEbA2yq25vSFNZfaYeXfWwF&#10;l1AojIYuxrGQMjQdOhNWfkRi7+gnZyLLqZV2Mlcud4NcK/UknemJFzoz4muHzXk/Ow3Hj+359Dbv&#10;1KlVGX4lEy51stX6/m55eQYRcYl/YfjFZ3SomKn2M9kgBg2pyh85qmHNl9jPVZqCqFlnOciqlP8P&#10;VD8AAAD//wMAUEsBAi0AFAAGAAgAAAAhALaDOJL+AAAA4QEAABMAAAAAAAAAAAAAAAAAAAAAAFtD&#10;b250ZW50X1R5cGVzXS54bWxQSwECLQAUAAYACAAAACEAOP0h/9YAAACUAQAACwAAAAAAAAAAAAAA&#10;AAAvAQAAX3JlbHMvLnJlbHNQSwECLQAUAAYACAAAACEAwMtyYIwBAAARAwAADgAAAAAAAAAAAAAA&#10;AAAuAgAAZHJzL2Uyb0RvYy54bWxQSwECLQAUAAYACAAAACEAE1OG2dwAAAAIAQAADwAAAAAAAAAA&#10;AAAAAADmAwAAZHJzL2Rvd25yZXYueG1sUEsFBgAAAAAEAAQA8wAAAO8EAAAAAA==&#10;" filled="f" stroked="f">
                <v:textbox inset="0,0,0,0">
                  <w:txbxContent>
                    <w:p w:rsidR="004B6BE1" w:rsidRDefault="0023639A">
                      <w:pPr>
                        <w:pStyle w:val="Zkladntext1"/>
                        <w:shd w:val="clear" w:color="auto" w:fill="auto"/>
                        <w:tabs>
                          <w:tab w:val="left" w:leader="dot" w:pos="1915"/>
                        </w:tabs>
                        <w:spacing w:after="0" w:line="240" w:lineRule="auto"/>
                      </w:pPr>
                      <w:r>
                        <w:t>V Praze dne</w:t>
                      </w:r>
                      <w:r w:rsidR="00333482">
                        <w:t xml:space="preserve">  </w:t>
                      </w:r>
                      <w:proofErr w:type="gramStart"/>
                      <w:r w:rsidR="00333482">
                        <w:t>13.1.2020</w:t>
                      </w:r>
                      <w:proofErr w:type="gramEnd"/>
                    </w:p>
                  </w:txbxContent>
                </v:textbox>
                <w10:wrap type="square" side="left" anchorx="page"/>
              </v:shape>
            </w:pict>
          </mc:Fallback>
        </mc:AlternateContent>
      </w:r>
      <w:r>
        <w:t>V Praze dne</w:t>
      </w:r>
      <w:r w:rsidR="00333482">
        <w:t xml:space="preserve">   7.1.2020</w:t>
      </w:r>
    </w:p>
    <w:p w:rsidR="004B6BE1" w:rsidRDefault="004B6BE1">
      <w:pPr>
        <w:spacing w:line="51" w:lineRule="exact"/>
        <w:rPr>
          <w:sz w:val="4"/>
          <w:szCs w:val="4"/>
        </w:rPr>
      </w:pPr>
    </w:p>
    <w:p w:rsidR="004B6BE1" w:rsidRDefault="004B6BE1">
      <w:pPr>
        <w:spacing w:line="1" w:lineRule="exact"/>
        <w:sectPr w:rsidR="004B6BE1">
          <w:type w:val="continuous"/>
          <w:pgSz w:w="11900" w:h="16840"/>
          <w:pgMar w:top="1363" w:right="0" w:bottom="1363" w:left="0" w:header="0" w:footer="3" w:gutter="0"/>
          <w:cols w:space="720"/>
          <w:noEndnote/>
          <w:docGrid w:linePitch="360"/>
        </w:sectPr>
      </w:pPr>
    </w:p>
    <w:p w:rsidR="00153040" w:rsidRDefault="00153040">
      <w:pPr>
        <w:pStyle w:val="Zkladntext1"/>
        <w:shd w:val="clear" w:color="auto" w:fill="auto"/>
        <w:spacing w:after="0" w:line="240" w:lineRule="auto"/>
        <w:ind w:left="4060"/>
        <w:rPr>
          <w:b/>
          <w:bCs/>
          <w:i/>
          <w:iCs/>
          <w:sz w:val="22"/>
          <w:szCs w:val="22"/>
        </w:rPr>
      </w:pPr>
      <w:bookmarkStart w:id="20" w:name="_GoBack"/>
      <w:bookmarkEnd w:id="20"/>
    </w:p>
    <w:p w:rsidR="004B6BE1" w:rsidRDefault="00153040" w:rsidP="00153040">
      <w:pPr>
        <w:pStyle w:val="Zkladntext1"/>
        <w:shd w:val="clear" w:color="auto" w:fill="auto"/>
        <w:spacing w:after="0" w:line="240" w:lineRule="auto"/>
        <w:ind w:firstLine="708"/>
        <w:rPr>
          <w:sz w:val="22"/>
          <w:szCs w:val="22"/>
        </w:rPr>
      </w:pPr>
      <w:r>
        <w:rPr>
          <w:noProof/>
          <w:lang w:bidi="ar-SA"/>
        </w:rPr>
        <mc:AlternateContent>
          <mc:Choice Requires="wps">
            <w:drawing>
              <wp:anchor distT="144780" distB="298450" distL="1147445" distR="3354070" simplePos="0" relativeHeight="125829380" behindDoc="0" locked="0" layoutInCell="1" allowOverlap="1">
                <wp:simplePos x="0" y="0"/>
                <wp:positionH relativeFrom="page">
                  <wp:posOffset>2175785</wp:posOffset>
                </wp:positionH>
                <wp:positionV relativeFrom="paragraph">
                  <wp:posOffset>609253</wp:posOffset>
                </wp:positionV>
                <wp:extent cx="996950" cy="311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96950" cy="311150"/>
                        </a:xfrm>
                        <a:prstGeom prst="rect">
                          <a:avLst/>
                        </a:prstGeom>
                        <a:noFill/>
                      </wps:spPr>
                      <wps:txbx>
                        <w:txbxContent>
                          <w:p w:rsidR="004B6BE1" w:rsidRDefault="004B6BE1">
                            <w:pPr>
                              <w:pStyle w:val="Zkladntext40"/>
                              <w:shd w:val="clear" w:color="auto" w:fill="auto"/>
                            </w:pPr>
                          </w:p>
                        </w:txbxContent>
                      </wps:txbx>
                      <wps:bodyPr lIns="0" tIns="0" rIns="0" bIns="0"/>
                    </wps:wsp>
                  </a:graphicData>
                </a:graphic>
              </wp:anchor>
            </w:drawing>
          </mc:Choice>
          <mc:Fallback>
            <w:pict>
              <v:shape id="Shape 7" o:spid="_x0000_s1034" type="#_x0000_t202" style="position:absolute;left:0;text-align:left;margin-left:171.3pt;margin-top:47.95pt;width:78.5pt;height:24.5pt;z-index:125829380;visibility:visible;mso-wrap-style:square;mso-wrap-distance-left:90.35pt;mso-wrap-distance-top:11.4pt;mso-wrap-distance-right:264.1pt;mso-wrap-distance-bottom: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CKgwEAAAIDAAAOAAAAZHJzL2Uyb0RvYy54bWysUstOwzAQvCPxD5bvNEkRfURNK6GqCAkB&#10;UuEDXMduLMVeyzZN+ves3aYguCEuznp3Mzsz68Wq1y05COcVmIoWo5wSYTjUyuwr+v62uZlR4gMz&#10;NWvBiIoehaer5fXVorOlGEMDbS0cQRDjy85WtAnBllnmeSM08yOwwmBRgtMs4NXts9qxDtF1m43z&#10;fJJ14GrrgAvvMbs+Feky4UspeHiR0otA2ooit5BOl85dPLPlgpV7x2yj+JkG+wMLzZTBoReoNQuM&#10;fDj1C0or7sCDDCMOOgMpFRdJA6op8h9qtg2zImlBc7y92OT/D5Y/H14dUXVFp5QYpnFFaSqZRms6&#10;60vs2FrsCf099LjiIe8xGRX30un4RS0E62jy8WKs6APhmJzPJ/M7rHAs3RZFgTGiZ18/W+fDgwBN&#10;YlBRh3tLdrLDkw+n1qElzjKwUW0b85HhiUmMQr/rk5jZwHIH9RHJt48GTYsPYAjcEOzOwYCGRidq&#10;50cRN/n9nmZ+Pd3lJwAAAP//AwBQSwMEFAAGAAgAAAAhAHtVNp7eAAAACgEAAA8AAABkcnMvZG93&#10;bnJldi54bWxMj8FOwzAMhu9IvENkJG4sZZSKlKbThOCEhOjKgWPaem20xilNtpW3x5zgaPvT7+8v&#10;NosbxQnnYD1puF0lIJBa31nqNXzULzcPIEI01JnRE2r4xgCb8vKiMHnnz1ThaRd7wSEUcqNhiHHK&#10;pQztgM6ElZ+Q+Lb3szORx7mX3WzOHO5GuU6STDpjiT8MZsKnAdvD7ug0bD+perZfb817ta9sXauE&#10;XrOD1tdXy/YRRMQl/sHwq8/qULJT44/UBTFquEvXGaMa1L0CwUCqFC8aJtNUgSwL+b9C+QMAAP//&#10;AwBQSwECLQAUAAYACAAAACEAtoM4kv4AAADhAQAAEwAAAAAAAAAAAAAAAAAAAAAAW0NvbnRlbnRf&#10;VHlwZXNdLnhtbFBLAQItABQABgAIAAAAIQA4/SH/1gAAAJQBAAALAAAAAAAAAAAAAAAAAC8BAABf&#10;cmVscy8ucmVsc1BLAQItABQABgAIAAAAIQCPMICKgwEAAAIDAAAOAAAAAAAAAAAAAAAAAC4CAABk&#10;cnMvZTJvRG9jLnhtbFBLAQItABQABgAIAAAAIQB7VTae3gAAAAoBAAAPAAAAAAAAAAAAAAAAAN0D&#10;AABkcnMvZG93bnJldi54bWxQSwUGAAAAAAQABADzAAAA6AQAAAAA&#10;" filled="f" stroked="f">
                <v:textbox inset="0,0,0,0">
                  <w:txbxContent>
                    <w:p w:rsidR="004B6BE1" w:rsidRDefault="004B6BE1">
                      <w:pPr>
                        <w:pStyle w:val="Zkladntext40"/>
                        <w:shd w:val="clear" w:color="auto" w:fill="auto"/>
                      </w:pPr>
                    </w:p>
                  </w:txbxContent>
                </v:textbox>
                <w10:wrap type="topAndBottom" anchorx="page"/>
              </v:shape>
            </w:pict>
          </mc:Fallback>
        </mc:AlternateContent>
      </w:r>
      <w:r w:rsidR="0023639A">
        <w:rPr>
          <w:noProof/>
          <w:lang w:bidi="ar-SA"/>
        </w:rPr>
        <mc:AlternateContent>
          <mc:Choice Requires="wps">
            <w:drawing>
              <wp:anchor distT="0" distB="0" distL="114300" distR="114300" simplePos="0" relativeHeight="125829398" behindDoc="0" locked="0" layoutInCell="1" allowOverlap="1">
                <wp:simplePos x="0" y="0"/>
                <wp:positionH relativeFrom="page">
                  <wp:posOffset>1129665</wp:posOffset>
                </wp:positionH>
                <wp:positionV relativeFrom="paragraph">
                  <wp:posOffset>10160</wp:posOffset>
                </wp:positionV>
                <wp:extent cx="1047750" cy="51498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047750" cy="514985"/>
                        </a:xfrm>
                        <a:prstGeom prst="rect">
                          <a:avLst/>
                        </a:prstGeom>
                        <a:noFill/>
                      </wps:spPr>
                      <wps:txbx>
                        <w:txbxContent>
                          <w:p w:rsidR="004B6BE1" w:rsidRPr="00153040" w:rsidRDefault="004B6BE1" w:rsidP="00153040">
                            <w:pPr>
                              <w:pStyle w:val="Zkladntext20"/>
                              <w:shd w:val="clear" w:color="auto" w:fill="auto"/>
                              <w:rPr>
                                <w:sz w:val="22"/>
                                <w:szCs w:val="22"/>
                              </w:rPr>
                            </w:pPr>
                          </w:p>
                        </w:txbxContent>
                      </wps:txbx>
                      <wps:bodyPr wrap="square" lIns="0" tIns="0" rIns="0" bIns="0"/>
                    </wps:wsp>
                  </a:graphicData>
                </a:graphic>
                <wp14:sizeRelH relativeFrom="margin">
                  <wp14:pctWidth>0</wp14:pctWidth>
                </wp14:sizeRelH>
              </wp:anchor>
            </w:drawing>
          </mc:Choice>
          <mc:Fallback>
            <w:pict>
              <v:shape id="Shape 25" o:spid="_x0000_s1035" type="#_x0000_t202" style="position:absolute;left:0;text-align:left;margin-left:88.95pt;margin-top:.8pt;width:82.5pt;height:40.55pt;z-index:12582939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ZkgEAABMDAAAOAAAAZHJzL2Uyb0RvYy54bWysUttu2zAMfR/QfxD03tgJml6MOAWKosOA&#10;YRvQ7QMUWYoFWKJKqrHz96XUOB22t2EvMkXSh+ccanM/+UEcDJKD0MrlopbCBA2dC/tW/vr5dHkr&#10;BSUVOjVAMK08GpL324tPmzE2ZgU9DJ1BwSCBmjG2sk8pNlVFujde0QKiCVy0gF4lvuK+6lCNjO6H&#10;alXX19UI2EUEbYg4+/helNuCb63R6bu1ZJIYWsncUjmxnLt8VtuNavaoYu/0iYb6BxZeucBDz1CP&#10;Kinxiu4vKO80AoFNCw2+AmudNkUDq1nWf6h57lU0RQubQ/FsE/0/WP3t8AOF61q5WksRlOcdlbGC&#10;72zOGKnhnufIXWl6gImXPOeJk1nzZNHnL6sRXGebj2drzZSEzj/VVzc3ay5prq2XV3e3Bb76+Dsi&#10;pc8GvMhBK5FXVxxVh6+UmAm3zi15WIAnNww5nym+U8lRmnZT0XM309xBd2T2Iy+5lfTyqtBIMXwJ&#10;7GJ+EXOAc7A7BTM2O1+mn15JXu3v98Lg4y1v3wAAAP//AwBQSwMEFAAGAAgAAAAhAIDx+BbdAAAA&#10;CAEAAA8AAABkcnMvZG93bnJldi54bWxMj0FPg0AQhe8m/ofNNPFml6KBFlmaxujJxEjx4HGBKWzK&#10;ziK7bfHfO57qbb68lzfv5dvZDuKMkzeOFKyWEQikxrWGOgWf1ev9GoQPmlo9OEIFP+hhW9ze5Dpr&#10;3YVKPO9DJziEfKYV9CGMmZS+6dFqv3QjEmsHN1kdGKdOtpO+cLgdZBxFibTaEH/o9YjPPTbH/ckq&#10;2H1R+WK+3+uP8lCaqtpE9JYclbpbzLsnEAHncDXDX32uDgV3qt2JWi8G5jTdsJWPBATrD48xc61g&#10;Hacgi1z+H1D8AgAA//8DAFBLAQItABQABgAIAAAAIQC2gziS/gAAAOEBAAATAAAAAAAAAAAAAAAA&#10;AAAAAABbQ29udGVudF9UeXBlc10ueG1sUEsBAi0AFAAGAAgAAAAhADj9If/WAAAAlAEAAAsAAAAA&#10;AAAAAAAAAAAALwEAAF9yZWxzLy5yZWxzUEsBAi0AFAAGAAgAAAAhAFX+XNmSAQAAEwMAAA4AAAAA&#10;AAAAAAAAAAAALgIAAGRycy9lMm9Eb2MueG1sUEsBAi0AFAAGAAgAAAAhAIDx+BbdAAAACAEAAA8A&#10;AAAAAAAAAAAAAAAA7AMAAGRycy9kb3ducmV2LnhtbFBLBQYAAAAABAAEAPMAAAD2BAAAAAA=&#10;" filled="f" stroked="f">
                <v:textbox inset="0,0,0,0">
                  <w:txbxContent>
                    <w:p w:rsidR="004B6BE1" w:rsidRPr="00153040" w:rsidRDefault="004B6BE1" w:rsidP="00153040">
                      <w:pPr>
                        <w:pStyle w:val="Zkladntext20"/>
                        <w:shd w:val="clear" w:color="auto" w:fill="auto"/>
                        <w:rPr>
                          <w:sz w:val="22"/>
                          <w:szCs w:val="22"/>
                        </w:rPr>
                      </w:pPr>
                    </w:p>
                  </w:txbxContent>
                </v:textbox>
                <w10:wrap type="square" side="right" anchorx="page"/>
              </v:shape>
            </w:pict>
          </mc:Fallback>
        </mc:AlternateContent>
      </w:r>
      <w:r>
        <w:rPr>
          <w:b/>
          <w:bCs/>
          <w:i/>
          <w:iCs/>
          <w:sz w:val="22"/>
          <w:szCs w:val="22"/>
        </w:rPr>
        <w:t>Poskytovatel</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0023639A">
        <w:rPr>
          <w:b/>
          <w:bCs/>
          <w:i/>
          <w:iCs/>
          <w:sz w:val="22"/>
          <w:szCs w:val="22"/>
        </w:rPr>
        <w:t>Objednatel</w:t>
      </w:r>
    </w:p>
    <w:p w:rsidR="00153040" w:rsidRDefault="00333482" w:rsidP="00153040">
      <w:pPr>
        <w:pStyle w:val="Zkladntext1"/>
        <w:shd w:val="clear" w:color="auto" w:fill="auto"/>
        <w:spacing w:after="1800" w:line="262" w:lineRule="auto"/>
        <w:ind w:left="493"/>
      </w:pPr>
      <w:r>
        <w:t>XXXXXXXXXXXXXXX</w:t>
      </w:r>
      <w:r>
        <w:tab/>
      </w:r>
      <w:r>
        <w:tab/>
      </w:r>
      <w:r>
        <w:tab/>
        <w:t xml:space="preserve">             </w:t>
      </w:r>
      <w:r w:rsidR="0023639A">
        <w:t xml:space="preserve">Ing. Alena Anne-Marie Nedoma </w:t>
      </w:r>
      <w:r w:rsidR="00153040">
        <w:t xml:space="preserve">                                                                                                                            jednatel</w:t>
      </w:r>
      <w:r w:rsidR="00153040">
        <w:tab/>
      </w:r>
      <w:r w:rsidR="00153040">
        <w:tab/>
      </w:r>
      <w:r w:rsidR="00153040">
        <w:tab/>
      </w:r>
      <w:r w:rsidR="00153040">
        <w:tab/>
      </w:r>
      <w:r w:rsidR="00153040">
        <w:tab/>
      </w:r>
      <w:r w:rsidR="00153040">
        <w:tab/>
      </w:r>
      <w:r w:rsidR="0023639A">
        <w:t>generální ředitelka</w:t>
      </w:r>
      <w:bookmarkStart w:id="21" w:name="bookmark24"/>
      <w:bookmarkStart w:id="22" w:name="bookmark25"/>
    </w:p>
    <w:p w:rsidR="00153040" w:rsidRPr="00153040" w:rsidRDefault="00153040" w:rsidP="00153040">
      <w:pPr>
        <w:pStyle w:val="Zkladntext1"/>
        <w:shd w:val="clear" w:color="auto" w:fill="auto"/>
        <w:spacing w:after="80" w:line="262" w:lineRule="auto"/>
        <w:ind w:left="493"/>
        <w:rPr>
          <w:b/>
        </w:rPr>
      </w:pPr>
      <w:r w:rsidRPr="00153040">
        <w:rPr>
          <w:b/>
        </w:rPr>
        <w:t xml:space="preserve">  </w:t>
      </w:r>
      <w:r w:rsidR="0023639A" w:rsidRPr="00153040">
        <w:rPr>
          <w:b/>
        </w:rPr>
        <w:t>Přílohy:</w:t>
      </w:r>
      <w:bookmarkEnd w:id="21"/>
      <w:bookmarkEnd w:id="22"/>
    </w:p>
    <w:p w:rsidR="004B6BE1" w:rsidRDefault="0023639A" w:rsidP="00153040">
      <w:pPr>
        <w:pStyle w:val="Zkladntext1"/>
        <w:shd w:val="clear" w:color="auto" w:fill="auto"/>
        <w:spacing w:after="0" w:line="262" w:lineRule="auto"/>
        <w:ind w:left="493"/>
      </w:pPr>
      <w:r>
        <w:t>Příloha č. 1a - g - Legenda místností a prostor/Položkový rozpočet</w:t>
      </w:r>
    </w:p>
    <w:p w:rsidR="004B6BE1" w:rsidRDefault="0023639A" w:rsidP="00153040">
      <w:pPr>
        <w:pStyle w:val="Zkladntext1"/>
        <w:shd w:val="clear" w:color="auto" w:fill="auto"/>
        <w:spacing w:after="0" w:line="240" w:lineRule="auto"/>
        <w:ind w:firstLine="493"/>
      </w:pPr>
      <w:r>
        <w:t>Příloha č. 2 - Cena za mimořádné úklidové služby</w:t>
      </w:r>
    </w:p>
    <w:p w:rsidR="004B6BE1" w:rsidRDefault="0023639A" w:rsidP="00153040">
      <w:pPr>
        <w:pStyle w:val="Zkladntext1"/>
        <w:shd w:val="clear" w:color="auto" w:fill="auto"/>
        <w:spacing w:after="0" w:line="240" w:lineRule="auto"/>
        <w:ind w:firstLine="493"/>
      </w:pPr>
      <w:r>
        <w:t>Příloha č. 3 - Rekapitulace ceny za pravidelné úklidové služby</w:t>
      </w:r>
    </w:p>
    <w:p w:rsidR="00153040" w:rsidRDefault="0023639A" w:rsidP="00153040">
      <w:pPr>
        <w:pStyle w:val="Zkladntext1"/>
        <w:shd w:val="clear" w:color="auto" w:fill="auto"/>
        <w:spacing w:after="0" w:line="240" w:lineRule="auto"/>
        <w:ind w:firstLine="493"/>
      </w:pPr>
      <w:r>
        <w:t>Příloha č. 4 - Standard úklidových služeb vydaný MFČR</w:t>
      </w:r>
    </w:p>
    <w:p w:rsidR="004B6BE1" w:rsidRDefault="0023639A" w:rsidP="00153040">
      <w:pPr>
        <w:pStyle w:val="Zkladntext1"/>
        <w:shd w:val="clear" w:color="auto" w:fill="auto"/>
        <w:spacing w:after="0" w:line="240" w:lineRule="auto"/>
        <w:ind w:firstLine="493"/>
      </w:pPr>
      <w:r>
        <w:t>Příloha č. 5 - Přehled sankcí - tabulka měření KPI</w:t>
      </w:r>
    </w:p>
    <w:sectPr w:rsidR="004B6BE1">
      <w:type w:val="continuous"/>
      <w:pgSz w:w="11900" w:h="16840"/>
      <w:pgMar w:top="1363" w:right="1431" w:bottom="1363" w:left="13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7A" w:rsidRDefault="00A6207A">
      <w:r>
        <w:separator/>
      </w:r>
    </w:p>
  </w:endnote>
  <w:endnote w:type="continuationSeparator" w:id="0">
    <w:p w:rsidR="00A6207A" w:rsidRDefault="00A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E1" w:rsidRDefault="0023639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3726815</wp:posOffset>
              </wp:positionH>
              <wp:positionV relativeFrom="page">
                <wp:posOffset>9965690</wp:posOffset>
              </wp:positionV>
              <wp:extent cx="10033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00330" cy="88265"/>
                      </a:xfrm>
                      <a:prstGeom prst="rect">
                        <a:avLst/>
                      </a:prstGeom>
                      <a:noFill/>
                    </wps:spPr>
                    <wps:txbx>
                      <w:txbxContent>
                        <w:p w:rsidR="004B6BE1" w:rsidRDefault="0023639A">
                          <w:pPr>
                            <w:pStyle w:val="Zhlavnebozpat20"/>
                            <w:shd w:val="clear" w:color="auto" w:fill="auto"/>
                            <w:rPr>
                              <w:sz w:val="19"/>
                              <w:szCs w:val="19"/>
                            </w:rPr>
                          </w:pPr>
                          <w:r>
                            <w:fldChar w:fldCharType="begin"/>
                          </w:r>
                          <w:r>
                            <w:instrText xml:space="preserve"> PAGE \* MERGEFORMAT </w:instrText>
                          </w:r>
                          <w:r>
                            <w:fldChar w:fldCharType="separate"/>
                          </w:r>
                          <w:r w:rsidR="00333482" w:rsidRPr="00333482">
                            <w:rPr>
                              <w:noProof/>
                              <w:color w:val="27262E"/>
                              <w:sz w:val="19"/>
                              <w:szCs w:val="19"/>
                            </w:rPr>
                            <w:t>10</w:t>
                          </w:r>
                          <w:r>
                            <w:rPr>
                              <w:color w:val="27262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293.45pt;margin-top:784.7pt;width:7.9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MikQEAACADAAAOAAAAZHJzL2Uyb0RvYy54bWysUlFLAzEMfhf8D6Xv7m4byjh2E0Umgqig&#10;/oCu1+4K16Y0dXf796bdbYq+iS9tmqRfvnzJ8nqwHdupgAZczaeTkjPlJDTGbWv+/ra+WHCGUbhG&#10;dOBUzfcK+fXq/GzZ+0rNoIWuUYERiMOq9zVvY/RVUaBslRU4Aa8cBTUEKyI9w7ZogugJ3XbFrCyv&#10;ih5C4wNIhUjeu0OQrzK+1krGZ61RRdbVnLjFfIZ8btJZrJai2gbhWyNHGuIPLKwwjoqeoO5EFOwj&#10;mF9Q1sgACDpOJNgCtDZS5R6om2n5o5vXVniVeyFx0J9kwv+DlU+7l8BMQ7PjzAlLI8pV2TRJ03us&#10;KOPVU04cbmFIaaMfyZk6HnSw6aZeGMVJ5P1JWDVEJtOnspzPKSIptFjMri4TSPH11weM9wosS0bN&#10;A40tqyl2jxgPqceUVMrB2nRd8ieCByLJisNmGNltoNkT6Z4mW3NHq8dZ9+BIuLQERyMcjc1oJHD0&#10;Nx+RCuS6CfUANRajMWTm48qkOX9/56yvxV59AgAA//8DAFBLAwQUAAYACAAAACEAAGVKft8AAAAN&#10;AQAADwAAAGRycy9kb3ducmV2LnhtbEyPwU7DMAyG70i8Q2QkbixlY11Xmk5oEhduDITELWu9piJx&#10;qiTr2rfHO8HR/j/9/lztJmfFiCH2nhQ8LjIQSI1ve+oUfH68PhQgYtLUausJFcwYYVff3lS6bP2F&#10;3nE8pE5wCcVSKzApDaWUsTHodFz4AYmzkw9OJx5DJ9ugL1zurFxmWS6d7okvGD3g3mDzczg7BZvp&#10;y+MQcY/fp7EJpp8L+zYrdX83vTyDSDilPxiu+qwONTsd/ZnaKKyCdZFvGeVgnW+fQDCSZ8sNiON1&#10;VaxWIOtK/v+i/gUAAP//AwBQSwECLQAUAAYACAAAACEAtoM4kv4AAADhAQAAEwAAAAAAAAAAAAAA&#10;AAAAAAAAW0NvbnRlbnRfVHlwZXNdLnhtbFBLAQItABQABgAIAAAAIQA4/SH/1gAAAJQBAAALAAAA&#10;AAAAAAAAAAAAAC8BAABfcmVscy8ucmVsc1BLAQItABQABgAIAAAAIQB22qMikQEAACADAAAOAAAA&#10;AAAAAAAAAAAAAC4CAABkcnMvZTJvRG9jLnhtbFBLAQItABQABgAIAAAAIQAAZUp+3wAAAA0BAAAP&#10;AAAAAAAAAAAAAAAAAOsDAABkcnMvZG93bnJldi54bWxQSwUGAAAAAAQABADzAAAA9wQAAAAA&#10;" filled="f" stroked="f">
              <v:textbox style="mso-fit-shape-to-text:t" inset="0,0,0,0">
                <w:txbxContent>
                  <w:p w:rsidR="004B6BE1" w:rsidRDefault="0023639A">
                    <w:pPr>
                      <w:pStyle w:val="Zhlavnebozpat20"/>
                      <w:shd w:val="clear" w:color="auto" w:fill="auto"/>
                      <w:rPr>
                        <w:sz w:val="19"/>
                        <w:szCs w:val="19"/>
                      </w:rPr>
                    </w:pPr>
                    <w:r>
                      <w:fldChar w:fldCharType="begin"/>
                    </w:r>
                    <w:r>
                      <w:instrText xml:space="preserve"> PAGE \* MERGEFORMAT </w:instrText>
                    </w:r>
                    <w:r>
                      <w:fldChar w:fldCharType="separate"/>
                    </w:r>
                    <w:r w:rsidR="00333482" w:rsidRPr="00333482">
                      <w:rPr>
                        <w:noProof/>
                        <w:color w:val="27262E"/>
                        <w:sz w:val="19"/>
                        <w:szCs w:val="19"/>
                      </w:rPr>
                      <w:t>10</w:t>
                    </w:r>
                    <w:r>
                      <w:rPr>
                        <w:color w:val="27262E"/>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E1" w:rsidRDefault="0023639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3726815</wp:posOffset>
              </wp:positionH>
              <wp:positionV relativeFrom="page">
                <wp:posOffset>9965690</wp:posOffset>
              </wp:positionV>
              <wp:extent cx="10033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 cy="88265"/>
                      </a:xfrm>
                      <a:prstGeom prst="rect">
                        <a:avLst/>
                      </a:prstGeom>
                      <a:noFill/>
                    </wps:spPr>
                    <wps:txbx>
                      <w:txbxContent>
                        <w:p w:rsidR="004B6BE1" w:rsidRDefault="0023639A">
                          <w:pPr>
                            <w:pStyle w:val="Zhlavnebozpat20"/>
                            <w:shd w:val="clear" w:color="auto" w:fill="auto"/>
                            <w:rPr>
                              <w:sz w:val="19"/>
                              <w:szCs w:val="19"/>
                            </w:rPr>
                          </w:pPr>
                          <w:r>
                            <w:fldChar w:fldCharType="begin"/>
                          </w:r>
                          <w:r>
                            <w:instrText xml:space="preserve"> PAGE \* MERGEFORMAT </w:instrText>
                          </w:r>
                          <w:r>
                            <w:fldChar w:fldCharType="separate"/>
                          </w:r>
                          <w:r w:rsidR="00333482" w:rsidRPr="00333482">
                            <w:rPr>
                              <w:noProof/>
                              <w:color w:val="27262E"/>
                              <w:sz w:val="19"/>
                              <w:szCs w:val="19"/>
                            </w:rPr>
                            <w:t>15</w:t>
                          </w:r>
                          <w:r>
                            <w:rPr>
                              <w:color w:val="27262E"/>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7" type="#_x0000_t202" style="position:absolute;margin-left:293.45pt;margin-top:784.7pt;width:7.9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2lAEAACcDAAAOAAAAZHJzL2Uyb0RvYy54bWysUttKAzEQfRf8h5B3u2uLUpZuRSkVQVSo&#10;fkCaTbqBTSZkYnf7907Sm+ib+JJMZiZnzpmZ2d1gO7ZVAQ24ml+PSs6Uk9AYt6n5x/vyasoZRuEa&#10;0YFTNd8p5Hfzy4tZ7ys1hha6RgVGIA6r3te8jdFXRYGyVVbgCLxyFNQQrIj0DJuiCaIndNsV47K8&#10;LXoIjQ8gFSJ5F/sgn2d8rZWMr1qjiqyrOXGL+Qz5XKezmM9EtQnCt0YeaIg/sLDCOCp6glqIKNhn&#10;ML+grJEBEHQcSbAFaG2kyhpIzXX5Q82qFV5lLdQc9Kc24f/BypftW2CmqfmEMycsjShXZZPUmt5j&#10;RRkrTzlxeICBRnz0IzmT4kEHm27SwihOTd6dGquGyGT6VJaTCUUkhabT8e1NAinOf33A+KjAsmTU&#10;PNDYcjfF9hnjPvWYkko5WJquS/5EcE8kWXFYD1nLieQamh1x72nANXe0gZx1T476l3bhaISjsT4Y&#10;qQb6+89IdXL5BL6HOtSkaWQBh81J4/7+zlnn/Z5/AQAA//8DAFBLAwQUAAYACAAAACEAAGVKft8A&#10;AAANAQAADwAAAGRycy9kb3ducmV2LnhtbEyPwU7DMAyG70i8Q2QkbixlY11Xmk5oEhduDITELWu9&#10;piJxqiTr2rfHO8HR/j/9/lztJmfFiCH2nhQ8LjIQSI1ve+oUfH68PhQgYtLUausJFcwYYVff3lS6&#10;bP2F3nE8pE5wCcVSKzApDaWUsTHodFz4AYmzkw9OJx5DJ9ugL1zurFxmWS6d7okvGD3g3mDzczg7&#10;BZvpy+MQcY/fp7EJpp8L+zYrdX83vTyDSDilPxiu+qwONTsd/ZnaKKyCdZFvGeVgnW+fQDCSZ8sN&#10;iON1VaxWIOtK/v+i/gUAAP//AwBQSwECLQAUAAYACAAAACEAtoM4kv4AAADhAQAAEwAAAAAAAAAA&#10;AAAAAAAAAAAAW0NvbnRlbnRfVHlwZXNdLnhtbFBLAQItABQABgAIAAAAIQA4/SH/1gAAAJQBAAAL&#10;AAAAAAAAAAAAAAAAAC8BAABfcmVscy8ucmVsc1BLAQItABQABgAIAAAAIQAhzyC2lAEAACcDAAAO&#10;AAAAAAAAAAAAAAAAAC4CAABkcnMvZTJvRG9jLnhtbFBLAQItABQABgAIAAAAIQAAZUp+3wAAAA0B&#10;AAAPAAAAAAAAAAAAAAAAAO4DAABkcnMvZG93bnJldi54bWxQSwUGAAAAAAQABADzAAAA+gQAAAAA&#10;" filled="f" stroked="f">
              <v:textbox style="mso-fit-shape-to-text:t" inset="0,0,0,0">
                <w:txbxContent>
                  <w:p w:rsidR="004B6BE1" w:rsidRDefault="0023639A">
                    <w:pPr>
                      <w:pStyle w:val="Zhlavnebozpat20"/>
                      <w:shd w:val="clear" w:color="auto" w:fill="auto"/>
                      <w:rPr>
                        <w:sz w:val="19"/>
                        <w:szCs w:val="19"/>
                      </w:rPr>
                    </w:pPr>
                    <w:r>
                      <w:fldChar w:fldCharType="begin"/>
                    </w:r>
                    <w:r>
                      <w:instrText xml:space="preserve"> PAGE \* MERGEFORMAT </w:instrText>
                    </w:r>
                    <w:r>
                      <w:fldChar w:fldCharType="separate"/>
                    </w:r>
                    <w:r w:rsidR="00333482" w:rsidRPr="00333482">
                      <w:rPr>
                        <w:noProof/>
                        <w:color w:val="27262E"/>
                        <w:sz w:val="19"/>
                        <w:szCs w:val="19"/>
                      </w:rPr>
                      <w:t>15</w:t>
                    </w:r>
                    <w:r>
                      <w:rPr>
                        <w:color w:val="27262E"/>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E1" w:rsidRDefault="004B6BE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7A" w:rsidRDefault="00A6207A"/>
  </w:footnote>
  <w:footnote w:type="continuationSeparator" w:id="0">
    <w:p w:rsidR="00A6207A" w:rsidRDefault="00A620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05D"/>
    <w:multiLevelType w:val="multilevel"/>
    <w:tmpl w:val="226C05F4"/>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81249"/>
    <w:multiLevelType w:val="multilevel"/>
    <w:tmpl w:val="5C046AA2"/>
    <w:lvl w:ilvl="0">
      <w:start w:val="100"/>
      <w:numFmt w:val="lowerRoman"/>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A58C1"/>
    <w:multiLevelType w:val="multilevel"/>
    <w:tmpl w:val="6ACED116"/>
    <w:lvl w:ilvl="0">
      <w:start w:val="12"/>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635EA"/>
    <w:multiLevelType w:val="multilevel"/>
    <w:tmpl w:val="049E770A"/>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C088C"/>
    <w:multiLevelType w:val="multilevel"/>
    <w:tmpl w:val="20EA2152"/>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B4744"/>
    <w:multiLevelType w:val="multilevel"/>
    <w:tmpl w:val="64F2120C"/>
    <w:lvl w:ilvl="0">
      <w:start w:val="1"/>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761F0"/>
    <w:multiLevelType w:val="multilevel"/>
    <w:tmpl w:val="19C4F8B4"/>
    <w:lvl w:ilvl="0">
      <w:start w:val="6"/>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B08C3"/>
    <w:multiLevelType w:val="multilevel"/>
    <w:tmpl w:val="80DCD572"/>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95F71"/>
    <w:multiLevelType w:val="multilevel"/>
    <w:tmpl w:val="8EC47C02"/>
    <w:lvl w:ilvl="0">
      <w:start w:val="4"/>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70A0B"/>
    <w:multiLevelType w:val="multilevel"/>
    <w:tmpl w:val="EE480700"/>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05772"/>
    <w:multiLevelType w:val="multilevel"/>
    <w:tmpl w:val="E4F67202"/>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A655BA"/>
    <w:multiLevelType w:val="multilevel"/>
    <w:tmpl w:val="2DD81360"/>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1746DF"/>
    <w:multiLevelType w:val="multilevel"/>
    <w:tmpl w:val="1B260362"/>
    <w:lvl w:ilvl="0">
      <w:start w:val="1"/>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1F73F8"/>
    <w:multiLevelType w:val="multilevel"/>
    <w:tmpl w:val="758CED66"/>
    <w:lvl w:ilvl="0">
      <w:start w:val="9"/>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E54597"/>
    <w:multiLevelType w:val="multilevel"/>
    <w:tmpl w:val="CC2C71FC"/>
    <w:lvl w:ilvl="0">
      <w:start w:val="1"/>
      <w:numFmt w:val="bullet"/>
      <w:lvlText w:val="-"/>
      <w:lvlJc w:val="left"/>
      <w:rPr>
        <w:rFonts w:ascii="Arial" w:eastAsia="Arial" w:hAnsi="Arial" w:cs="Arial"/>
        <w:b/>
        <w:bCs/>
        <w:i w:val="0"/>
        <w:iCs w:val="0"/>
        <w:smallCaps w:val="0"/>
        <w:strike w:val="0"/>
        <w:color w:val="5F5F67"/>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5B3DEE"/>
    <w:multiLevelType w:val="multilevel"/>
    <w:tmpl w:val="2CDEB776"/>
    <w:lvl w:ilvl="0">
      <w:start w:val="1"/>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AA215B"/>
    <w:multiLevelType w:val="multilevel"/>
    <w:tmpl w:val="CC9E6B2A"/>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5813AE"/>
    <w:multiLevelType w:val="multilevel"/>
    <w:tmpl w:val="51E2E06A"/>
    <w:lvl w:ilvl="0">
      <w:start w:val="23"/>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42754"/>
    <w:multiLevelType w:val="multilevel"/>
    <w:tmpl w:val="DD1CFC22"/>
    <w:lvl w:ilvl="0">
      <w:start w:val="4"/>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BC203A"/>
    <w:multiLevelType w:val="multilevel"/>
    <w:tmpl w:val="2B164B24"/>
    <w:lvl w:ilvl="0">
      <w:start w:val="1"/>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7F01E3"/>
    <w:multiLevelType w:val="multilevel"/>
    <w:tmpl w:val="272403B2"/>
    <w:lvl w:ilvl="0">
      <w:start w:val="17"/>
      <w:numFmt w:val="decimal"/>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445E0F"/>
    <w:multiLevelType w:val="multilevel"/>
    <w:tmpl w:val="80663CB4"/>
    <w:lvl w:ilvl="0">
      <w:start w:val="1"/>
      <w:numFmt w:val="lowerLetter"/>
      <w:lvlText w:val="%1)"/>
      <w:lvlJc w:val="left"/>
      <w:rPr>
        <w:rFonts w:ascii="Arial" w:eastAsia="Arial" w:hAnsi="Arial" w:cs="Arial"/>
        <w:b w:val="0"/>
        <w:bCs w:val="0"/>
        <w:i w:val="0"/>
        <w:iCs w:val="0"/>
        <w:smallCaps w:val="0"/>
        <w:strike w:val="0"/>
        <w:color w:val="27262E"/>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2"/>
  </w:num>
  <w:num w:numId="4">
    <w:abstractNumId w:val="6"/>
  </w:num>
  <w:num w:numId="5">
    <w:abstractNumId w:val="14"/>
  </w:num>
  <w:num w:numId="6">
    <w:abstractNumId w:val="7"/>
  </w:num>
  <w:num w:numId="7">
    <w:abstractNumId w:val="5"/>
  </w:num>
  <w:num w:numId="8">
    <w:abstractNumId w:val="13"/>
  </w:num>
  <w:num w:numId="9">
    <w:abstractNumId w:val="2"/>
  </w:num>
  <w:num w:numId="10">
    <w:abstractNumId w:val="20"/>
  </w:num>
  <w:num w:numId="11">
    <w:abstractNumId w:val="1"/>
  </w:num>
  <w:num w:numId="12">
    <w:abstractNumId w:val="8"/>
  </w:num>
  <w:num w:numId="13">
    <w:abstractNumId w:val="17"/>
  </w:num>
  <w:num w:numId="14">
    <w:abstractNumId w:val="16"/>
  </w:num>
  <w:num w:numId="15">
    <w:abstractNumId w:val="11"/>
  </w:num>
  <w:num w:numId="16">
    <w:abstractNumId w:val="15"/>
  </w:num>
  <w:num w:numId="17">
    <w:abstractNumId w:val="19"/>
  </w:num>
  <w:num w:numId="18">
    <w:abstractNumId w:val="0"/>
  </w:num>
  <w:num w:numId="19">
    <w:abstractNumId w:val="18"/>
  </w:num>
  <w:num w:numId="20">
    <w:abstractNumId w:val="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E1"/>
    <w:rsid w:val="00153040"/>
    <w:rsid w:val="00220CCA"/>
    <w:rsid w:val="0023639A"/>
    <w:rsid w:val="00333482"/>
    <w:rsid w:val="004B6BE1"/>
    <w:rsid w:val="00A62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4B8C"/>
  <w15:docId w15:val="{BDD02BEB-5FE7-4FBF-87CB-EBF35A55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27262E"/>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27262E"/>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27262E"/>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27262E"/>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27262E"/>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7262E"/>
      <w:sz w:val="20"/>
      <w:szCs w:val="2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paragraph" w:customStyle="1" w:styleId="Zkladntext50">
    <w:name w:val="Základní text (5)"/>
    <w:basedOn w:val="Normln"/>
    <w:link w:val="Zkladntext5"/>
    <w:pPr>
      <w:shd w:val="clear" w:color="auto" w:fill="FFFFFF"/>
      <w:spacing w:after="320"/>
      <w:jc w:val="center"/>
    </w:pPr>
    <w:rPr>
      <w:rFonts w:ascii="Arial" w:eastAsia="Arial" w:hAnsi="Arial" w:cs="Arial"/>
      <w:b/>
      <w:bCs/>
      <w:color w:val="27262E"/>
      <w:sz w:val="28"/>
      <w:szCs w:val="28"/>
    </w:rPr>
  </w:style>
  <w:style w:type="paragraph" w:customStyle="1" w:styleId="Zkladntext20">
    <w:name w:val="Základní text (2)"/>
    <w:basedOn w:val="Normln"/>
    <w:link w:val="Zkladntext2"/>
    <w:pPr>
      <w:shd w:val="clear" w:color="auto" w:fill="FFFFFF"/>
    </w:pPr>
    <w:rPr>
      <w:rFonts w:ascii="Arial" w:eastAsia="Arial" w:hAnsi="Arial" w:cs="Arial"/>
      <w:color w:val="27262E"/>
    </w:rPr>
  </w:style>
  <w:style w:type="paragraph" w:customStyle="1" w:styleId="Titulektabulky0">
    <w:name w:val="Titulek tabulky"/>
    <w:basedOn w:val="Normln"/>
    <w:link w:val="Titulektabulky"/>
    <w:pPr>
      <w:shd w:val="clear" w:color="auto" w:fill="FFFFFF"/>
    </w:pPr>
    <w:rPr>
      <w:rFonts w:ascii="Arial" w:eastAsia="Arial" w:hAnsi="Arial" w:cs="Arial"/>
      <w:color w:val="27262E"/>
      <w:sz w:val="20"/>
      <w:szCs w:val="20"/>
    </w:rPr>
  </w:style>
  <w:style w:type="paragraph" w:customStyle="1" w:styleId="Jin0">
    <w:name w:val="Jiné"/>
    <w:basedOn w:val="Normln"/>
    <w:link w:val="Jin"/>
    <w:pPr>
      <w:shd w:val="clear" w:color="auto" w:fill="FFFFFF"/>
      <w:spacing w:after="360" w:line="264" w:lineRule="auto"/>
    </w:pPr>
    <w:rPr>
      <w:rFonts w:ascii="Arial" w:eastAsia="Arial" w:hAnsi="Arial" w:cs="Arial"/>
      <w:color w:val="27262E"/>
      <w:sz w:val="20"/>
      <w:szCs w:val="20"/>
    </w:rPr>
  </w:style>
  <w:style w:type="paragraph" w:customStyle="1" w:styleId="Zkladntext1">
    <w:name w:val="Základní text1"/>
    <w:basedOn w:val="Normln"/>
    <w:link w:val="Zkladntext"/>
    <w:pPr>
      <w:shd w:val="clear" w:color="auto" w:fill="FFFFFF"/>
      <w:spacing w:after="360" w:line="264" w:lineRule="auto"/>
    </w:pPr>
    <w:rPr>
      <w:rFonts w:ascii="Arial" w:eastAsia="Arial" w:hAnsi="Arial" w:cs="Arial"/>
      <w:color w:val="27262E"/>
      <w:sz w:val="20"/>
      <w:szCs w:val="20"/>
    </w:rPr>
  </w:style>
  <w:style w:type="paragraph" w:customStyle="1" w:styleId="Nadpis20">
    <w:name w:val="Nadpis #2"/>
    <w:basedOn w:val="Normln"/>
    <w:link w:val="Nadpis2"/>
    <w:pPr>
      <w:shd w:val="clear" w:color="auto" w:fill="FFFFFF"/>
      <w:spacing w:after="360" w:line="262" w:lineRule="auto"/>
      <w:jc w:val="center"/>
      <w:outlineLvl w:val="1"/>
    </w:pPr>
    <w:rPr>
      <w:rFonts w:ascii="Arial" w:eastAsia="Arial" w:hAnsi="Arial" w:cs="Arial"/>
      <w:b/>
      <w:bCs/>
      <w:color w:val="27262E"/>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sz w:val="32"/>
      <w:szCs w:val="32"/>
    </w:rPr>
  </w:style>
  <w:style w:type="paragraph" w:customStyle="1" w:styleId="Zkladntext40">
    <w:name w:val="Základní text (4)"/>
    <w:basedOn w:val="Normln"/>
    <w:link w:val="Zkladntext4"/>
    <w:pPr>
      <w:shd w:val="clear" w:color="auto" w:fill="FFFFFF"/>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line="269" w:lineRule="auto"/>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bsro@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faktury@ngprague.cz" TargetMode="External"/><Relationship Id="rId4" Type="http://schemas.openxmlformats.org/officeDocument/2006/relationships/webSettings" Target="webSettings.xml"/><Relationship Id="rId9" Type="http://schemas.openxmlformats.org/officeDocument/2006/relationships/hyperlink" Target="mailto:vladimir.rihak@nqpragu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5491</Words>
  <Characters>32403</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Zdenka Šímová</cp:lastModifiedBy>
  <cp:revision>3</cp:revision>
  <dcterms:created xsi:type="dcterms:W3CDTF">2020-01-20T07:48:00Z</dcterms:created>
  <dcterms:modified xsi:type="dcterms:W3CDTF">2020-01-20T08:10:00Z</dcterms:modified>
</cp:coreProperties>
</file>