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ED" w:rsidRPr="008937FF" w:rsidRDefault="001D05ED" w:rsidP="001D05ED">
      <w:pPr>
        <w:pStyle w:val="vodnvelktun"/>
        <w:numPr>
          <w:ilvl w:val="0"/>
          <w:numId w:val="0"/>
        </w:numPr>
        <w:spacing w:before="0" w:after="0"/>
        <w:rPr>
          <w:rFonts w:ascii="Arial" w:hAnsi="Arial" w:cs="Arial"/>
          <w:caps w:val="0"/>
          <w:spacing w:val="0"/>
          <w:sz w:val="36"/>
          <w:szCs w:val="36"/>
        </w:rPr>
      </w:pPr>
      <w:r w:rsidRPr="008937FF">
        <w:rPr>
          <w:rFonts w:ascii="Arial" w:hAnsi="Arial" w:cs="Arial"/>
          <w:caps w:val="0"/>
          <w:spacing w:val="0"/>
          <w:sz w:val="36"/>
          <w:szCs w:val="36"/>
        </w:rPr>
        <w:t>S</w:t>
      </w:r>
      <w:bookmarkStart w:id="0" w:name="_Ref391829774"/>
      <w:bookmarkEnd w:id="0"/>
      <w:r w:rsidRPr="008937FF">
        <w:rPr>
          <w:rFonts w:ascii="Arial" w:hAnsi="Arial" w:cs="Arial"/>
          <w:caps w:val="0"/>
          <w:spacing w:val="0"/>
          <w:sz w:val="36"/>
          <w:szCs w:val="36"/>
        </w:rPr>
        <w:t>mlouva o poskytování prací a služeb</w:t>
      </w:r>
    </w:p>
    <w:p w:rsidR="001D05ED" w:rsidRPr="00DB5908" w:rsidRDefault="001D05ED" w:rsidP="001D05ED">
      <w:pPr>
        <w:pStyle w:val="vodnvelktun"/>
        <w:keepNext w:val="0"/>
        <w:widowControl/>
        <w:numPr>
          <w:ilvl w:val="0"/>
          <w:numId w:val="0"/>
        </w:numPr>
        <w:suppressAutoHyphens w:val="0"/>
        <w:spacing w:before="120" w:after="0" w:line="240" w:lineRule="atLeast"/>
        <w:rPr>
          <w:rFonts w:ascii="Arial" w:hAnsi="Arial" w:cs="Arial"/>
          <w:caps w:val="0"/>
          <w:spacing w:val="0"/>
          <w:kern w:val="0"/>
          <w:sz w:val="24"/>
        </w:rPr>
      </w:pPr>
    </w:p>
    <w:p w:rsidR="001D05ED" w:rsidRPr="00BD59EE" w:rsidRDefault="001D05ED" w:rsidP="00BD59EE">
      <w:pPr>
        <w:pStyle w:val="Nadpis1"/>
        <w:spacing w:before="120"/>
        <w:rPr>
          <w:rFonts w:ascii="Arial" w:hAnsi="Arial" w:cs="Arial"/>
          <w:caps w:val="0"/>
          <w:sz w:val="23"/>
          <w:szCs w:val="23"/>
        </w:rPr>
      </w:pPr>
      <w:bookmarkStart w:id="1" w:name="_Ref391831263"/>
      <w:bookmarkStart w:id="2" w:name="_Ref303937712"/>
      <w:r w:rsidRPr="00BD59EE">
        <w:rPr>
          <w:rFonts w:ascii="Arial" w:hAnsi="Arial" w:cs="Arial"/>
          <w:caps w:val="0"/>
          <w:sz w:val="23"/>
          <w:szCs w:val="23"/>
        </w:rPr>
        <w:t>Smluvní strany</w:t>
      </w:r>
      <w:bookmarkEnd w:id="1"/>
    </w:p>
    <w:bookmarkEnd w:id="2"/>
    <w:p w:rsidR="001D05ED" w:rsidRPr="00BD59EE" w:rsidRDefault="00BD59EE" w:rsidP="00BD59EE">
      <w:pPr>
        <w:numPr>
          <w:ilvl w:val="1"/>
          <w:numId w:val="2"/>
        </w:numPr>
        <w:ind w:left="578" w:hanging="578"/>
        <w:jc w:val="both"/>
        <w:rPr>
          <w:rFonts w:ascii="Arial" w:hAnsi="Arial" w:cs="Arial"/>
          <w:b/>
        </w:rPr>
      </w:pPr>
      <w:r>
        <w:rPr>
          <w:rFonts w:ascii="Arial" w:hAnsi="Arial" w:cs="Arial"/>
          <w:b/>
        </w:rPr>
        <w:t xml:space="preserve">  </w:t>
      </w:r>
      <w:r w:rsidR="001D05ED">
        <w:rPr>
          <w:rFonts w:ascii="Arial" w:hAnsi="Arial" w:cs="Arial"/>
          <w:b/>
        </w:rPr>
        <w:t>Objednatel:</w:t>
      </w:r>
      <w:r>
        <w:rPr>
          <w:rFonts w:ascii="Arial" w:hAnsi="Arial" w:cs="Arial"/>
          <w:b/>
        </w:rPr>
        <w:t xml:space="preserve"> Technické muzeum v Brně</w:t>
      </w:r>
      <w:r w:rsidR="001D05ED">
        <w:rPr>
          <w:rFonts w:ascii="Arial" w:hAnsi="Arial" w:cs="Arial"/>
          <w:b/>
        </w:rPr>
        <w:tab/>
      </w:r>
      <w:r w:rsidR="001D05ED" w:rsidRPr="00BD59EE">
        <w:rPr>
          <w:rFonts w:ascii="Arial" w:hAnsi="Arial" w:cs="Arial"/>
        </w:rPr>
        <w:tab/>
        <w:t xml:space="preserve"> </w:t>
      </w:r>
    </w:p>
    <w:p w:rsidR="00BD59EE" w:rsidRDefault="00BD59EE" w:rsidP="001D05ED">
      <w:pPr>
        <w:tabs>
          <w:tab w:val="left" w:pos="2694"/>
        </w:tabs>
        <w:ind w:firstLine="567"/>
        <w:rPr>
          <w:rFonts w:ascii="Arial" w:hAnsi="Arial" w:cs="Arial"/>
        </w:rPr>
      </w:pPr>
      <w:r>
        <w:rPr>
          <w:rFonts w:ascii="Arial" w:hAnsi="Arial" w:cs="Arial"/>
        </w:rPr>
        <w:t xml:space="preserve">  </w:t>
      </w:r>
      <w:r w:rsidR="001D05ED" w:rsidRPr="007C220B">
        <w:rPr>
          <w:rFonts w:ascii="Arial" w:hAnsi="Arial" w:cs="Arial"/>
        </w:rPr>
        <w:t>sídlo:</w:t>
      </w:r>
      <w:r>
        <w:rPr>
          <w:rFonts w:ascii="Arial" w:hAnsi="Arial" w:cs="Arial"/>
        </w:rPr>
        <w:t xml:space="preserve"> Purkyňova 2950/105, Brno 612 00</w:t>
      </w:r>
    </w:p>
    <w:p w:rsidR="001D05ED" w:rsidRPr="00BD59EE" w:rsidRDefault="00BD59EE" w:rsidP="001D05ED">
      <w:pPr>
        <w:tabs>
          <w:tab w:val="left" w:pos="2694"/>
        </w:tabs>
        <w:ind w:firstLine="567"/>
        <w:rPr>
          <w:rFonts w:ascii="Arial" w:hAnsi="Arial" w:cs="Arial"/>
          <w:b/>
        </w:rPr>
      </w:pPr>
      <w:r>
        <w:rPr>
          <w:rFonts w:ascii="Arial" w:hAnsi="Arial" w:cs="Arial"/>
          <w:b/>
        </w:rPr>
        <w:t xml:space="preserve">  </w:t>
      </w:r>
      <w:r w:rsidRPr="00BD59EE">
        <w:rPr>
          <w:rFonts w:ascii="Arial" w:hAnsi="Arial" w:cs="Arial"/>
          <w:b/>
        </w:rPr>
        <w:t>jehož jménem jedná Ing. Vlastimil Vykydal - ředitel</w:t>
      </w:r>
      <w:r w:rsidR="001D05ED" w:rsidRPr="00BD59EE">
        <w:rPr>
          <w:rFonts w:ascii="Arial" w:hAnsi="Arial" w:cs="Arial"/>
          <w:b/>
        </w:rPr>
        <w:tab/>
      </w:r>
    </w:p>
    <w:p w:rsidR="001D05ED" w:rsidRDefault="00BD59EE" w:rsidP="00BD59EE">
      <w:pPr>
        <w:tabs>
          <w:tab w:val="left" w:pos="2694"/>
        </w:tabs>
        <w:ind w:firstLine="567"/>
        <w:rPr>
          <w:rFonts w:ascii="Arial" w:hAnsi="Arial" w:cs="Arial"/>
        </w:rPr>
      </w:pPr>
      <w:r>
        <w:rPr>
          <w:rFonts w:ascii="Arial" w:hAnsi="Arial" w:cs="Arial"/>
        </w:rPr>
        <w:t xml:space="preserve">  </w:t>
      </w:r>
      <w:r w:rsidR="001D05ED" w:rsidRPr="007C220B">
        <w:rPr>
          <w:rFonts w:ascii="Arial" w:hAnsi="Arial" w:cs="Arial"/>
        </w:rPr>
        <w:t>IČ:</w:t>
      </w:r>
      <w:r>
        <w:rPr>
          <w:rFonts w:ascii="Arial" w:hAnsi="Arial" w:cs="Arial"/>
        </w:rPr>
        <w:t xml:space="preserve"> 00101435</w:t>
      </w:r>
      <w:r w:rsidR="001D05ED" w:rsidRPr="007C220B">
        <w:rPr>
          <w:rFonts w:ascii="Arial" w:hAnsi="Arial" w:cs="Arial"/>
        </w:rPr>
        <w:tab/>
      </w:r>
      <w:r w:rsidR="001D05ED">
        <w:rPr>
          <w:rFonts w:ascii="Arial" w:hAnsi="Arial" w:cs="Arial"/>
        </w:rPr>
        <w:tab/>
      </w:r>
    </w:p>
    <w:p w:rsidR="001D05ED" w:rsidRDefault="00BD59EE" w:rsidP="00BD59EE">
      <w:pPr>
        <w:tabs>
          <w:tab w:val="left" w:pos="2694"/>
        </w:tabs>
        <w:ind w:firstLine="567"/>
        <w:rPr>
          <w:rFonts w:ascii="Arial" w:hAnsi="Arial" w:cs="Arial"/>
        </w:rPr>
      </w:pPr>
      <w:r>
        <w:rPr>
          <w:rFonts w:ascii="Arial" w:hAnsi="Arial" w:cs="Arial"/>
        </w:rPr>
        <w:t xml:space="preserve">  </w:t>
      </w:r>
      <w:r w:rsidR="001D05ED">
        <w:rPr>
          <w:rFonts w:ascii="Arial" w:hAnsi="Arial" w:cs="Arial"/>
        </w:rPr>
        <w:t xml:space="preserve">bank. </w:t>
      </w:r>
      <w:proofErr w:type="gramStart"/>
      <w:r w:rsidR="001D05ED">
        <w:rPr>
          <w:rFonts w:ascii="Arial" w:hAnsi="Arial" w:cs="Arial"/>
        </w:rPr>
        <w:t>spoj</w:t>
      </w:r>
      <w:proofErr w:type="gramEnd"/>
      <w:r w:rsidR="001D05ED">
        <w:rPr>
          <w:rFonts w:ascii="Arial" w:hAnsi="Arial" w:cs="Arial"/>
        </w:rPr>
        <w:t>.:</w:t>
      </w:r>
      <w:r>
        <w:rPr>
          <w:rFonts w:ascii="Arial" w:hAnsi="Arial" w:cs="Arial"/>
        </w:rPr>
        <w:t xml:space="preserve"> </w:t>
      </w:r>
      <w:r w:rsidRPr="00BD59EE">
        <w:rPr>
          <w:rFonts w:ascii="Arial" w:hAnsi="Arial" w:cs="Arial"/>
        </w:rPr>
        <w:t xml:space="preserve">KB Brno – město, </w:t>
      </w:r>
      <w:proofErr w:type="gramStart"/>
      <w:r w:rsidRPr="00BD59EE">
        <w:rPr>
          <w:rFonts w:ascii="Arial" w:hAnsi="Arial" w:cs="Arial"/>
        </w:rPr>
        <w:t>č.ú. 9035621/0100</w:t>
      </w:r>
      <w:proofErr w:type="gramEnd"/>
      <w:r w:rsidR="001D05ED">
        <w:rPr>
          <w:rFonts w:ascii="Arial" w:hAnsi="Arial" w:cs="Arial"/>
        </w:rPr>
        <w:tab/>
      </w:r>
      <w:r w:rsidR="001D05ED">
        <w:rPr>
          <w:rFonts w:ascii="Arial" w:hAnsi="Arial" w:cs="Arial"/>
        </w:rPr>
        <w:tab/>
      </w:r>
    </w:p>
    <w:p w:rsidR="00BD59EE" w:rsidRDefault="00BD59EE" w:rsidP="001D05ED">
      <w:pPr>
        <w:tabs>
          <w:tab w:val="left" w:pos="2694"/>
        </w:tabs>
        <w:ind w:firstLine="567"/>
        <w:rPr>
          <w:rFonts w:ascii="Arial" w:hAnsi="Arial" w:cs="Arial"/>
        </w:rPr>
      </w:pPr>
      <w:r>
        <w:rPr>
          <w:rFonts w:ascii="Arial" w:hAnsi="Arial" w:cs="Arial"/>
        </w:rPr>
        <w:t xml:space="preserve">  </w:t>
      </w:r>
      <w:r w:rsidR="001D05ED" w:rsidRPr="007C220B">
        <w:rPr>
          <w:rFonts w:ascii="Arial" w:hAnsi="Arial" w:cs="Arial"/>
        </w:rPr>
        <w:t>tel.:</w:t>
      </w:r>
      <w:r>
        <w:rPr>
          <w:rFonts w:ascii="Arial" w:hAnsi="Arial" w:cs="Arial"/>
        </w:rPr>
        <w:t xml:space="preserve"> </w:t>
      </w:r>
      <w:r w:rsidRPr="00BD59EE">
        <w:rPr>
          <w:rFonts w:ascii="Arial" w:hAnsi="Arial" w:cs="Arial"/>
        </w:rPr>
        <w:t>541 421 449 / 541 214</w:t>
      </w:r>
      <w:r>
        <w:rPr>
          <w:rFonts w:ascii="Arial" w:hAnsi="Arial" w:cs="Arial"/>
        </w:rPr>
        <w:t> </w:t>
      </w:r>
      <w:r w:rsidRPr="00BD59EE">
        <w:rPr>
          <w:rFonts w:ascii="Arial" w:hAnsi="Arial" w:cs="Arial"/>
        </w:rPr>
        <w:t>418</w:t>
      </w:r>
    </w:p>
    <w:p w:rsidR="00BD59EE" w:rsidRPr="00BD59EE" w:rsidRDefault="00BD59EE" w:rsidP="00BD59EE">
      <w:pPr>
        <w:tabs>
          <w:tab w:val="left" w:pos="2694"/>
        </w:tabs>
        <w:ind w:firstLine="567"/>
        <w:rPr>
          <w:rFonts w:ascii="Arial" w:hAnsi="Arial" w:cs="Arial"/>
          <w:b/>
        </w:rPr>
      </w:pPr>
      <w:r>
        <w:rPr>
          <w:rFonts w:ascii="Arial" w:hAnsi="Arial" w:cs="Arial"/>
          <w:b/>
        </w:rPr>
        <w:t xml:space="preserve">  </w:t>
      </w:r>
      <w:r w:rsidRPr="00BD59EE">
        <w:rPr>
          <w:rFonts w:ascii="Arial" w:hAnsi="Arial" w:cs="Arial"/>
          <w:b/>
        </w:rPr>
        <w:t xml:space="preserve">Technické muzeum v Brně je státní příspěvkovou organizací, zřízenou Ministerstvem  </w:t>
      </w:r>
    </w:p>
    <w:p w:rsidR="00BD59EE" w:rsidRPr="00BD59EE" w:rsidRDefault="00BD59EE" w:rsidP="00BD59EE">
      <w:pPr>
        <w:tabs>
          <w:tab w:val="left" w:pos="2694"/>
        </w:tabs>
        <w:ind w:firstLine="567"/>
        <w:rPr>
          <w:rFonts w:ascii="Arial" w:hAnsi="Arial" w:cs="Arial"/>
          <w:b/>
        </w:rPr>
      </w:pPr>
      <w:r>
        <w:rPr>
          <w:rFonts w:ascii="Arial" w:hAnsi="Arial" w:cs="Arial"/>
          <w:b/>
        </w:rPr>
        <w:t xml:space="preserve">  </w:t>
      </w:r>
      <w:r w:rsidRPr="00BD59EE">
        <w:rPr>
          <w:rFonts w:ascii="Arial" w:hAnsi="Arial" w:cs="Arial"/>
          <w:b/>
        </w:rPr>
        <w:t xml:space="preserve">kultury ČR,  Zřizovací listinou </w:t>
      </w:r>
      <w:proofErr w:type="gramStart"/>
      <w:r w:rsidRPr="00BD59EE">
        <w:rPr>
          <w:rFonts w:ascii="Arial" w:hAnsi="Arial" w:cs="Arial"/>
          <w:b/>
        </w:rPr>
        <w:t>č.j.</w:t>
      </w:r>
      <w:proofErr w:type="gramEnd"/>
      <w:r w:rsidRPr="00BD59EE">
        <w:rPr>
          <w:rFonts w:ascii="Arial" w:hAnsi="Arial" w:cs="Arial"/>
          <w:b/>
        </w:rPr>
        <w:t xml:space="preserve"> 17474/2000 ve znění Rozhodnutí ministryně kultury   </w:t>
      </w:r>
    </w:p>
    <w:p w:rsidR="00BD59EE" w:rsidRPr="00BD59EE" w:rsidRDefault="00BD59EE" w:rsidP="00BD59EE">
      <w:pPr>
        <w:tabs>
          <w:tab w:val="left" w:pos="2694"/>
        </w:tabs>
        <w:ind w:firstLine="567"/>
        <w:rPr>
          <w:rFonts w:ascii="Arial" w:hAnsi="Arial" w:cs="Arial"/>
          <w:b/>
        </w:rPr>
      </w:pPr>
      <w:r>
        <w:rPr>
          <w:rFonts w:ascii="Arial" w:hAnsi="Arial" w:cs="Arial"/>
          <w:b/>
        </w:rPr>
        <w:t xml:space="preserve">  </w:t>
      </w:r>
      <w:r w:rsidRPr="00BD59EE">
        <w:rPr>
          <w:rFonts w:ascii="Arial" w:hAnsi="Arial" w:cs="Arial"/>
          <w:b/>
        </w:rPr>
        <w:t>č.40/2012 a je oprávněno nakládat s majetkem státu dle Zákona č. 219/2000 Sb.</w:t>
      </w:r>
    </w:p>
    <w:p w:rsidR="00BD59EE" w:rsidRPr="00BD59EE" w:rsidRDefault="00BD59EE" w:rsidP="00BD59EE">
      <w:pPr>
        <w:tabs>
          <w:tab w:val="left" w:pos="2694"/>
        </w:tabs>
        <w:ind w:firstLine="567"/>
        <w:rPr>
          <w:rFonts w:ascii="Arial" w:hAnsi="Arial" w:cs="Arial"/>
          <w:b/>
        </w:rPr>
      </w:pPr>
      <w:r>
        <w:rPr>
          <w:rFonts w:ascii="Arial" w:hAnsi="Arial" w:cs="Arial"/>
          <w:b/>
        </w:rPr>
        <w:t xml:space="preserve">  </w:t>
      </w:r>
      <w:r w:rsidRPr="00BD59EE">
        <w:rPr>
          <w:rFonts w:ascii="Arial" w:hAnsi="Arial" w:cs="Arial"/>
          <w:b/>
        </w:rPr>
        <w:t xml:space="preserve">Technické muzeum v Brně je plátce DPH, muzejní činnost je kulturní činností od DPH  </w:t>
      </w:r>
    </w:p>
    <w:p w:rsidR="001D05ED" w:rsidRPr="007C220B" w:rsidRDefault="00BD59EE" w:rsidP="00BD59EE">
      <w:pPr>
        <w:tabs>
          <w:tab w:val="left" w:pos="2694"/>
        </w:tabs>
        <w:ind w:firstLine="567"/>
        <w:rPr>
          <w:rFonts w:ascii="Arial" w:hAnsi="Arial" w:cs="Arial"/>
        </w:rPr>
      </w:pPr>
      <w:r>
        <w:rPr>
          <w:rFonts w:ascii="Arial" w:hAnsi="Arial" w:cs="Arial"/>
          <w:b/>
        </w:rPr>
        <w:t xml:space="preserve">  </w:t>
      </w:r>
      <w:r w:rsidRPr="00BD59EE">
        <w:rPr>
          <w:rFonts w:ascii="Arial" w:hAnsi="Arial" w:cs="Arial"/>
          <w:b/>
        </w:rPr>
        <w:t>osvobozenou dle § 61 ZDPH.</w:t>
      </w:r>
      <w:r w:rsidR="001D05ED" w:rsidRPr="007C220B">
        <w:rPr>
          <w:rFonts w:ascii="Arial" w:hAnsi="Arial" w:cs="Arial"/>
        </w:rPr>
        <w:t xml:space="preserve"> </w:t>
      </w:r>
      <w:r w:rsidR="001D05ED" w:rsidRPr="007C220B">
        <w:rPr>
          <w:rFonts w:ascii="Arial" w:hAnsi="Arial" w:cs="Arial"/>
        </w:rPr>
        <w:tab/>
      </w:r>
    </w:p>
    <w:p w:rsidR="00BD59EE" w:rsidRDefault="00BD59EE" w:rsidP="001D05ED">
      <w:pPr>
        <w:ind w:left="1440" w:hanging="900"/>
        <w:jc w:val="both"/>
        <w:rPr>
          <w:rFonts w:ascii="Arial" w:hAnsi="Arial" w:cs="Arial"/>
        </w:rPr>
      </w:pPr>
    </w:p>
    <w:p w:rsidR="001D05ED" w:rsidRDefault="00BD59EE" w:rsidP="001D05ED">
      <w:pPr>
        <w:ind w:left="1440" w:hanging="900"/>
        <w:jc w:val="both"/>
        <w:rPr>
          <w:rFonts w:ascii="Arial" w:hAnsi="Arial" w:cs="Arial"/>
        </w:rPr>
      </w:pPr>
      <w:r>
        <w:rPr>
          <w:rFonts w:ascii="Arial" w:hAnsi="Arial" w:cs="Arial"/>
        </w:rPr>
        <w:t xml:space="preserve"> </w:t>
      </w:r>
      <w:r w:rsidR="001D05ED">
        <w:rPr>
          <w:rFonts w:ascii="Arial" w:hAnsi="Arial" w:cs="Arial"/>
        </w:rPr>
        <w:t>(dále jen objednatel)</w:t>
      </w:r>
    </w:p>
    <w:p w:rsidR="001D05ED" w:rsidRDefault="00BD59EE" w:rsidP="001D05ED">
      <w:pPr>
        <w:numPr>
          <w:ilvl w:val="1"/>
          <w:numId w:val="2"/>
        </w:numPr>
        <w:spacing w:before="240"/>
        <w:ind w:left="578" w:hanging="578"/>
        <w:jc w:val="both"/>
        <w:rPr>
          <w:rFonts w:ascii="Arial" w:hAnsi="Arial" w:cs="Arial"/>
          <w:b/>
        </w:rPr>
      </w:pPr>
      <w:r>
        <w:rPr>
          <w:rFonts w:ascii="Arial" w:hAnsi="Arial" w:cs="Arial"/>
          <w:b/>
        </w:rPr>
        <w:t>Poskytovatel:</w:t>
      </w:r>
      <w:r w:rsidR="00BA3843">
        <w:rPr>
          <w:rFonts w:ascii="Arial" w:hAnsi="Arial" w:cs="Arial"/>
          <w:b/>
        </w:rPr>
        <w:t xml:space="preserve"> VV TOP s.r.o.</w:t>
      </w:r>
      <w:r>
        <w:rPr>
          <w:rFonts w:ascii="Arial" w:hAnsi="Arial" w:cs="Arial"/>
          <w:b/>
        </w:rPr>
        <w:tab/>
      </w:r>
    </w:p>
    <w:p w:rsidR="001D05ED" w:rsidRDefault="001D05ED" w:rsidP="001D05ED">
      <w:pPr>
        <w:tabs>
          <w:tab w:val="left" w:pos="2694"/>
        </w:tabs>
        <w:ind w:firstLine="567"/>
        <w:rPr>
          <w:rFonts w:ascii="Arial" w:hAnsi="Arial" w:cs="Arial"/>
        </w:rPr>
      </w:pPr>
      <w:r>
        <w:rPr>
          <w:rFonts w:ascii="Arial" w:hAnsi="Arial" w:cs="Arial"/>
        </w:rPr>
        <w:t>OR</w:t>
      </w:r>
      <w:r w:rsidR="00BA3843">
        <w:rPr>
          <w:rFonts w:ascii="Arial" w:hAnsi="Arial" w:cs="Arial"/>
        </w:rPr>
        <w:t xml:space="preserve">: Krajský soud v Brně, </w:t>
      </w:r>
      <w:r w:rsidR="00F40E6C">
        <w:rPr>
          <w:rFonts w:ascii="Arial" w:hAnsi="Arial" w:cs="Arial"/>
        </w:rPr>
        <w:t>oddíl C, vložka 14125</w:t>
      </w:r>
      <w:r>
        <w:rPr>
          <w:rFonts w:ascii="Arial" w:hAnsi="Arial" w:cs="Arial"/>
        </w:rPr>
        <w:t xml:space="preserve"> </w:t>
      </w:r>
      <w:r>
        <w:rPr>
          <w:rFonts w:ascii="Arial" w:hAnsi="Arial" w:cs="Arial"/>
        </w:rPr>
        <w:tab/>
      </w:r>
    </w:p>
    <w:p w:rsidR="001D05ED" w:rsidRDefault="001D05ED" w:rsidP="001D05ED">
      <w:pPr>
        <w:tabs>
          <w:tab w:val="left" w:pos="2694"/>
        </w:tabs>
        <w:ind w:firstLine="567"/>
        <w:rPr>
          <w:rFonts w:ascii="Arial" w:hAnsi="Arial" w:cs="Arial"/>
        </w:rPr>
      </w:pPr>
      <w:r>
        <w:rPr>
          <w:rFonts w:ascii="Arial" w:hAnsi="Arial" w:cs="Arial"/>
        </w:rPr>
        <w:t>sídlo:</w:t>
      </w:r>
      <w:r w:rsidR="00F40E6C">
        <w:rPr>
          <w:rFonts w:ascii="Arial" w:hAnsi="Arial" w:cs="Arial"/>
        </w:rPr>
        <w:t xml:space="preserve"> Podolská 38, 628 00 Brno</w:t>
      </w:r>
      <w:r>
        <w:rPr>
          <w:rFonts w:ascii="Arial" w:hAnsi="Arial" w:cs="Arial"/>
        </w:rPr>
        <w:tab/>
      </w:r>
    </w:p>
    <w:p w:rsidR="001D05ED" w:rsidRDefault="00F40E6C" w:rsidP="001D05ED">
      <w:pPr>
        <w:tabs>
          <w:tab w:val="left" w:pos="2694"/>
        </w:tabs>
        <w:ind w:firstLine="567"/>
        <w:rPr>
          <w:rFonts w:ascii="Arial" w:hAnsi="Arial" w:cs="Arial"/>
        </w:rPr>
      </w:pPr>
      <w:r>
        <w:rPr>
          <w:rFonts w:ascii="Arial" w:hAnsi="Arial" w:cs="Arial"/>
        </w:rPr>
        <w:t>statutární zástupce: Ctibor Pokorný, jednatel</w:t>
      </w:r>
    </w:p>
    <w:p w:rsidR="001D05ED" w:rsidRDefault="00F40E6C" w:rsidP="001D05ED">
      <w:pPr>
        <w:tabs>
          <w:tab w:val="left" w:pos="2694"/>
        </w:tabs>
        <w:ind w:firstLine="567"/>
        <w:rPr>
          <w:rFonts w:ascii="Arial" w:hAnsi="Arial" w:cs="Arial"/>
        </w:rPr>
      </w:pPr>
      <w:r>
        <w:rPr>
          <w:rFonts w:ascii="Arial" w:hAnsi="Arial" w:cs="Arial"/>
        </w:rPr>
        <w:t>IČ: 49977202</w:t>
      </w:r>
    </w:p>
    <w:p w:rsidR="001D05ED" w:rsidRDefault="001D05ED" w:rsidP="001D05ED">
      <w:pPr>
        <w:tabs>
          <w:tab w:val="left" w:pos="2694"/>
        </w:tabs>
        <w:ind w:firstLine="567"/>
        <w:rPr>
          <w:rFonts w:ascii="Arial" w:hAnsi="Arial" w:cs="Arial"/>
        </w:rPr>
      </w:pPr>
      <w:r>
        <w:rPr>
          <w:rFonts w:ascii="Arial" w:hAnsi="Arial" w:cs="Arial"/>
        </w:rPr>
        <w:t>DIČ:</w:t>
      </w:r>
      <w:r w:rsidR="00F40E6C">
        <w:rPr>
          <w:rFonts w:ascii="Arial" w:hAnsi="Arial" w:cs="Arial"/>
        </w:rPr>
        <w:t xml:space="preserve"> CZ49977202</w:t>
      </w:r>
      <w:r>
        <w:rPr>
          <w:rFonts w:ascii="Arial" w:hAnsi="Arial" w:cs="Arial"/>
        </w:rPr>
        <w:tab/>
      </w:r>
    </w:p>
    <w:p w:rsidR="001D05ED" w:rsidRDefault="00F40E6C" w:rsidP="00F40E6C">
      <w:pPr>
        <w:tabs>
          <w:tab w:val="left" w:pos="2694"/>
        </w:tabs>
        <w:ind w:firstLine="567"/>
        <w:rPr>
          <w:rFonts w:ascii="Arial" w:hAnsi="Arial" w:cs="Arial"/>
        </w:rPr>
      </w:pPr>
      <w:r>
        <w:rPr>
          <w:rFonts w:ascii="Arial" w:hAnsi="Arial" w:cs="Arial"/>
        </w:rPr>
        <w:t xml:space="preserve">Bankovní spojení: </w:t>
      </w:r>
      <w:r w:rsidR="00D87258" w:rsidRPr="00D87258">
        <w:rPr>
          <w:rFonts w:ascii="Arial" w:hAnsi="Arial" w:cs="Arial"/>
          <w:highlight w:val="black"/>
        </w:rPr>
        <w:t>XXXXXXXXXXXXXX</w:t>
      </w:r>
      <w:r>
        <w:rPr>
          <w:rFonts w:ascii="Arial" w:hAnsi="Arial" w:cs="Arial"/>
        </w:rPr>
        <w:t>.</w:t>
      </w:r>
      <w:r w:rsidR="001D05ED">
        <w:rPr>
          <w:rFonts w:ascii="Arial" w:hAnsi="Arial" w:cs="Arial"/>
        </w:rPr>
        <w:tab/>
      </w:r>
    </w:p>
    <w:p w:rsidR="001D05ED" w:rsidRDefault="00F40E6C" w:rsidP="001D05ED">
      <w:pPr>
        <w:tabs>
          <w:tab w:val="left" w:pos="2694"/>
        </w:tabs>
        <w:ind w:firstLine="567"/>
        <w:rPr>
          <w:rFonts w:ascii="Arial" w:hAnsi="Arial" w:cs="Arial"/>
        </w:rPr>
      </w:pPr>
      <w:r>
        <w:rPr>
          <w:rFonts w:ascii="Arial" w:hAnsi="Arial" w:cs="Arial"/>
        </w:rPr>
        <w:t xml:space="preserve">číslo úču: </w:t>
      </w:r>
      <w:r w:rsidR="00D87258" w:rsidRPr="00D87258">
        <w:rPr>
          <w:rFonts w:ascii="Arial" w:hAnsi="Arial" w:cs="Arial"/>
          <w:highlight w:val="black"/>
        </w:rPr>
        <w:t>XXXXXXXXXXXXXXXX</w:t>
      </w:r>
    </w:p>
    <w:p w:rsidR="001D05ED" w:rsidRDefault="00F40E6C" w:rsidP="001D05ED">
      <w:pPr>
        <w:tabs>
          <w:tab w:val="left" w:pos="2694"/>
        </w:tabs>
        <w:ind w:firstLine="567"/>
        <w:rPr>
          <w:rFonts w:ascii="Arial" w:hAnsi="Arial" w:cs="Arial"/>
        </w:rPr>
      </w:pPr>
      <w:r>
        <w:rPr>
          <w:rFonts w:ascii="Arial" w:hAnsi="Arial" w:cs="Arial"/>
        </w:rPr>
        <w:t>telefon: +420543216801</w:t>
      </w:r>
    </w:p>
    <w:p w:rsidR="001D05ED" w:rsidRDefault="00F40E6C" w:rsidP="001D05ED">
      <w:pPr>
        <w:tabs>
          <w:tab w:val="left" w:pos="2694"/>
        </w:tabs>
        <w:ind w:firstLine="567"/>
        <w:rPr>
          <w:rFonts w:ascii="Arial" w:hAnsi="Arial" w:cs="Arial"/>
        </w:rPr>
      </w:pPr>
      <w:r>
        <w:rPr>
          <w:rFonts w:ascii="Arial" w:hAnsi="Arial" w:cs="Arial"/>
        </w:rPr>
        <w:t>fax: +420543216804</w:t>
      </w:r>
    </w:p>
    <w:p w:rsidR="00BD59EE" w:rsidRDefault="001D05ED" w:rsidP="001D05ED">
      <w:pPr>
        <w:tabs>
          <w:tab w:val="left" w:pos="2694"/>
        </w:tabs>
        <w:ind w:firstLine="567"/>
        <w:rPr>
          <w:rFonts w:ascii="Arial" w:hAnsi="Arial" w:cs="Arial"/>
        </w:rPr>
      </w:pPr>
      <w:r>
        <w:rPr>
          <w:rFonts w:ascii="Arial" w:hAnsi="Arial" w:cs="Arial"/>
        </w:rPr>
        <w:t>e-mail:</w:t>
      </w:r>
      <w:r w:rsidR="00F40E6C">
        <w:rPr>
          <w:rFonts w:ascii="Arial" w:hAnsi="Arial" w:cs="Arial"/>
        </w:rPr>
        <w:t xml:space="preserve"> info@vvtop.cz</w:t>
      </w:r>
    </w:p>
    <w:p w:rsidR="001D05ED" w:rsidRDefault="001D05ED" w:rsidP="001D05ED">
      <w:pPr>
        <w:tabs>
          <w:tab w:val="left" w:pos="2694"/>
        </w:tabs>
        <w:ind w:firstLine="567"/>
        <w:rPr>
          <w:rFonts w:ascii="Arial" w:hAnsi="Arial" w:cs="Arial"/>
        </w:rPr>
      </w:pPr>
      <w:r>
        <w:rPr>
          <w:rFonts w:ascii="Arial" w:hAnsi="Arial" w:cs="Arial"/>
        </w:rPr>
        <w:tab/>
      </w:r>
    </w:p>
    <w:p w:rsidR="001D05ED" w:rsidRDefault="001D05ED" w:rsidP="001D05ED">
      <w:pPr>
        <w:ind w:left="1440" w:hanging="900"/>
        <w:jc w:val="both"/>
        <w:rPr>
          <w:rFonts w:ascii="Arial" w:hAnsi="Arial" w:cs="Arial"/>
        </w:rPr>
      </w:pPr>
      <w:r>
        <w:rPr>
          <w:rFonts w:ascii="Arial" w:hAnsi="Arial" w:cs="Arial"/>
        </w:rPr>
        <w:t>(dále jen poskytovatel)</w:t>
      </w:r>
    </w:p>
    <w:p w:rsidR="001D05ED" w:rsidRDefault="001D05ED" w:rsidP="001D05ED">
      <w:pPr>
        <w:ind w:left="1440" w:hanging="900"/>
        <w:jc w:val="both"/>
        <w:rPr>
          <w:rFonts w:ascii="Arial" w:hAnsi="Arial" w:cs="Arial"/>
        </w:rPr>
      </w:pPr>
    </w:p>
    <w:p w:rsidR="001D05ED" w:rsidRDefault="001D05ED" w:rsidP="001D05ED">
      <w:pPr>
        <w:pStyle w:val="Nadpis1"/>
        <w:tabs>
          <w:tab w:val="clear" w:pos="0"/>
          <w:tab w:val="num" w:pos="709"/>
        </w:tabs>
        <w:spacing w:before="120" w:after="0"/>
        <w:rPr>
          <w:rFonts w:ascii="Arial" w:hAnsi="Arial" w:cs="Arial"/>
          <w:caps w:val="0"/>
          <w:sz w:val="23"/>
          <w:szCs w:val="23"/>
        </w:rPr>
      </w:pPr>
      <w:r>
        <w:rPr>
          <w:rFonts w:ascii="Arial" w:hAnsi="Arial" w:cs="Arial"/>
          <w:caps w:val="0"/>
          <w:sz w:val="23"/>
          <w:szCs w:val="23"/>
        </w:rPr>
        <w:t>Předmět plnění</w:t>
      </w:r>
    </w:p>
    <w:p w:rsidR="001D05ED" w:rsidRDefault="001D05ED" w:rsidP="001D05ED">
      <w:pPr>
        <w:pStyle w:val="Nadpis2"/>
        <w:spacing w:before="0" w:after="0"/>
        <w:rPr>
          <w:rFonts w:ascii="Arial" w:hAnsi="Arial" w:cs="Arial"/>
        </w:rPr>
      </w:pPr>
      <w:r>
        <w:rPr>
          <w:rFonts w:ascii="Arial" w:hAnsi="Arial" w:cs="Arial"/>
        </w:rPr>
        <w:t xml:space="preserve">Předmětem této smlouvy je </w:t>
      </w:r>
      <w:r w:rsidR="00F73A34">
        <w:fldChar w:fldCharType="begin"/>
      </w:r>
      <w:r w:rsidR="00F73A34">
        <w:instrText xml:space="preserve"> SUBJECT  \* MERGEFORMAT </w:instrText>
      </w:r>
      <w:r w:rsidR="00F73A34">
        <w:fldChar w:fldCharType="separate"/>
      </w:r>
      <w:r>
        <w:rPr>
          <w:rFonts w:ascii="Arial" w:hAnsi="Arial" w:cs="Arial"/>
          <w:b/>
          <w:bCs/>
        </w:rPr>
        <w:t>"zajišťování provozu, oprav technologických zařízení a havarijní služby"</w:t>
      </w:r>
      <w:r w:rsidR="00F73A34">
        <w:rPr>
          <w:rFonts w:ascii="Arial" w:hAnsi="Arial" w:cs="Arial"/>
          <w:b/>
          <w:bCs/>
        </w:rPr>
        <w:fldChar w:fldCharType="end"/>
      </w:r>
      <w:r>
        <w:rPr>
          <w:rFonts w:ascii="Arial" w:hAnsi="Arial" w:cs="Arial"/>
        </w:rPr>
        <w:t xml:space="preserve"> plynových kotelen (dále jen </w:t>
      </w:r>
      <w:r w:rsidR="00BD59EE">
        <w:rPr>
          <w:rFonts w:ascii="Arial" w:hAnsi="Arial" w:cs="Arial"/>
        </w:rPr>
        <w:t>PK) v</w:t>
      </w:r>
      <w:r w:rsidR="001827CB">
        <w:rPr>
          <w:rFonts w:ascii="Arial" w:hAnsi="Arial" w:cs="Arial"/>
        </w:rPr>
        <w:t> </w:t>
      </w:r>
      <w:r w:rsidR="00BD59EE">
        <w:rPr>
          <w:rFonts w:ascii="Arial" w:hAnsi="Arial" w:cs="Arial"/>
        </w:rPr>
        <w:t>areálu</w:t>
      </w:r>
      <w:r w:rsidR="001827CB">
        <w:rPr>
          <w:rFonts w:ascii="Arial" w:hAnsi="Arial" w:cs="Arial"/>
        </w:rPr>
        <w:t xml:space="preserve"> TMB - </w:t>
      </w:r>
      <w:r w:rsidR="00BD59EE">
        <w:rPr>
          <w:rFonts w:ascii="Arial" w:hAnsi="Arial" w:cs="Arial"/>
        </w:rPr>
        <w:t>Terezy Novákové 64, Brno-Řečkovice</w:t>
      </w:r>
      <w:r>
        <w:rPr>
          <w:rFonts w:ascii="Arial" w:hAnsi="Arial" w:cs="Arial"/>
        </w:rPr>
        <w:t>, v souladu s platnými normami, předpisy a zákony.</w:t>
      </w:r>
    </w:p>
    <w:p w:rsidR="001D05ED" w:rsidRDefault="001D05ED" w:rsidP="001D05ED">
      <w:pPr>
        <w:pStyle w:val="Nadpis3"/>
        <w:spacing w:before="0" w:after="0"/>
        <w:rPr>
          <w:rFonts w:ascii="Arial" w:hAnsi="Arial" w:cs="Arial"/>
        </w:rPr>
      </w:pPr>
      <w:r>
        <w:rPr>
          <w:rFonts w:ascii="Arial" w:hAnsi="Arial" w:cs="Arial"/>
        </w:rPr>
        <w:t>Zabezpečení provozu technologického zařízení</w:t>
      </w:r>
    </w:p>
    <w:p w:rsidR="001D05ED" w:rsidRDefault="001D05ED" w:rsidP="001D05ED">
      <w:pPr>
        <w:numPr>
          <w:ilvl w:val="0"/>
          <w:numId w:val="5"/>
        </w:numPr>
        <w:tabs>
          <w:tab w:val="clear" w:pos="757"/>
          <w:tab w:val="num" w:pos="1276"/>
        </w:tabs>
        <w:ind w:left="1276" w:hanging="567"/>
        <w:jc w:val="both"/>
        <w:rPr>
          <w:rFonts w:ascii="Arial" w:hAnsi="Arial" w:cs="Arial"/>
        </w:rPr>
      </w:pPr>
      <w:r>
        <w:rPr>
          <w:rFonts w:ascii="Arial" w:hAnsi="Arial" w:cs="Arial"/>
        </w:rPr>
        <w:t>zajištění obsluhy plynových kotelen v areálu TMB v Řečkovicích</w:t>
      </w:r>
    </w:p>
    <w:p w:rsidR="001D05ED" w:rsidRDefault="001D05ED" w:rsidP="001D05ED">
      <w:pPr>
        <w:numPr>
          <w:ilvl w:val="0"/>
          <w:numId w:val="5"/>
        </w:numPr>
        <w:tabs>
          <w:tab w:val="clear" w:pos="757"/>
          <w:tab w:val="num" w:pos="1276"/>
        </w:tabs>
        <w:ind w:left="1276" w:hanging="567"/>
        <w:jc w:val="both"/>
        <w:rPr>
          <w:rFonts w:ascii="Arial" w:hAnsi="Arial" w:cs="Arial"/>
        </w:rPr>
      </w:pPr>
      <w:r>
        <w:rPr>
          <w:rFonts w:ascii="Arial" w:hAnsi="Arial" w:cs="Arial"/>
        </w:rPr>
        <w:t>nastavení kontrol a parametrů</w:t>
      </w:r>
    </w:p>
    <w:p w:rsidR="001D05ED" w:rsidRDefault="001D05ED" w:rsidP="001D05ED">
      <w:pPr>
        <w:numPr>
          <w:ilvl w:val="0"/>
          <w:numId w:val="5"/>
        </w:numPr>
        <w:tabs>
          <w:tab w:val="clear" w:pos="757"/>
          <w:tab w:val="num" w:pos="1276"/>
        </w:tabs>
        <w:ind w:left="1276" w:hanging="567"/>
        <w:jc w:val="both"/>
        <w:rPr>
          <w:rFonts w:ascii="Arial" w:hAnsi="Arial" w:cs="Arial"/>
        </w:rPr>
      </w:pPr>
      <w:r>
        <w:rPr>
          <w:rFonts w:ascii="Arial" w:hAnsi="Arial" w:cs="Arial"/>
        </w:rPr>
        <w:t>kontrola funkčnosti a zajištění NON-STOP havarijní služby</w:t>
      </w:r>
    </w:p>
    <w:p w:rsidR="001D05ED" w:rsidRDefault="001D05ED" w:rsidP="001D05ED">
      <w:pPr>
        <w:numPr>
          <w:ilvl w:val="0"/>
          <w:numId w:val="5"/>
        </w:numPr>
        <w:tabs>
          <w:tab w:val="clear" w:pos="757"/>
          <w:tab w:val="num" w:pos="1276"/>
        </w:tabs>
        <w:ind w:left="1276" w:hanging="567"/>
        <w:jc w:val="both"/>
        <w:rPr>
          <w:rFonts w:ascii="Arial" w:hAnsi="Arial" w:cs="Arial"/>
        </w:rPr>
      </w:pPr>
      <w:r>
        <w:rPr>
          <w:rFonts w:ascii="Arial" w:hAnsi="Arial" w:cs="Arial"/>
        </w:rPr>
        <w:t>zajištění servisní služby na vyžádání - objednání</w:t>
      </w:r>
    </w:p>
    <w:p w:rsidR="001D05ED" w:rsidRDefault="001D05ED" w:rsidP="001D05ED">
      <w:pPr>
        <w:numPr>
          <w:ilvl w:val="0"/>
          <w:numId w:val="5"/>
        </w:numPr>
        <w:tabs>
          <w:tab w:val="clear" w:pos="757"/>
          <w:tab w:val="num" w:pos="1276"/>
        </w:tabs>
        <w:ind w:left="1276" w:hanging="567"/>
        <w:jc w:val="both"/>
        <w:rPr>
          <w:rFonts w:ascii="Arial" w:hAnsi="Arial" w:cs="Arial"/>
        </w:rPr>
      </w:pPr>
      <w:r>
        <w:rPr>
          <w:rFonts w:ascii="Arial" w:hAnsi="Arial" w:cs="Arial"/>
        </w:rPr>
        <w:t>provedení havarijních a nouzových oprav</w:t>
      </w:r>
    </w:p>
    <w:p w:rsidR="001D05ED" w:rsidRDefault="001D05ED" w:rsidP="001D05ED">
      <w:pPr>
        <w:numPr>
          <w:ilvl w:val="0"/>
          <w:numId w:val="5"/>
        </w:numPr>
        <w:tabs>
          <w:tab w:val="clear" w:pos="757"/>
          <w:tab w:val="num" w:pos="1276"/>
        </w:tabs>
        <w:ind w:left="1276" w:hanging="567"/>
        <w:jc w:val="both"/>
        <w:rPr>
          <w:rFonts w:ascii="Arial" w:hAnsi="Arial" w:cs="Arial"/>
        </w:rPr>
      </w:pPr>
      <w:r>
        <w:rPr>
          <w:rFonts w:ascii="Arial" w:hAnsi="Arial" w:cs="Arial"/>
        </w:rPr>
        <w:t>zabezpečení bezpečného provozu technologického zařízení</w:t>
      </w:r>
    </w:p>
    <w:p w:rsidR="001D05ED" w:rsidRDefault="001D05ED" w:rsidP="001D05ED">
      <w:pPr>
        <w:pStyle w:val="Nadpis3"/>
        <w:spacing w:before="0" w:after="0"/>
        <w:rPr>
          <w:rFonts w:ascii="Arial" w:hAnsi="Arial" w:cs="Arial"/>
        </w:rPr>
      </w:pPr>
      <w:r>
        <w:rPr>
          <w:rFonts w:ascii="Arial" w:hAnsi="Arial" w:cs="Arial"/>
        </w:rPr>
        <w:t>Administrativní zabezpečení</w:t>
      </w:r>
    </w:p>
    <w:p w:rsidR="001D05ED" w:rsidRDefault="001D05ED" w:rsidP="001D05ED">
      <w:pPr>
        <w:numPr>
          <w:ilvl w:val="0"/>
          <w:numId w:val="6"/>
        </w:numPr>
        <w:tabs>
          <w:tab w:val="clear" w:pos="757"/>
          <w:tab w:val="num" w:pos="1276"/>
        </w:tabs>
        <w:ind w:left="1276" w:hanging="567"/>
        <w:jc w:val="both"/>
        <w:rPr>
          <w:rFonts w:ascii="Arial" w:hAnsi="Arial" w:cs="Arial"/>
        </w:rPr>
      </w:pPr>
      <w:r>
        <w:rPr>
          <w:rFonts w:ascii="Arial" w:hAnsi="Arial" w:cs="Arial"/>
        </w:rPr>
        <w:t xml:space="preserve">plánování a provádění revizí dle platných norem </w:t>
      </w:r>
    </w:p>
    <w:p w:rsidR="001D05ED" w:rsidRDefault="001D05ED" w:rsidP="001D05ED">
      <w:pPr>
        <w:numPr>
          <w:ilvl w:val="0"/>
          <w:numId w:val="6"/>
        </w:numPr>
        <w:tabs>
          <w:tab w:val="clear" w:pos="757"/>
          <w:tab w:val="num" w:pos="1276"/>
        </w:tabs>
        <w:ind w:left="1276" w:hanging="567"/>
        <w:jc w:val="both"/>
        <w:rPr>
          <w:rFonts w:ascii="Arial" w:hAnsi="Arial" w:cs="Arial"/>
        </w:rPr>
      </w:pPr>
      <w:r>
        <w:rPr>
          <w:rFonts w:ascii="Arial" w:hAnsi="Arial" w:cs="Arial"/>
        </w:rPr>
        <w:t>kontrola zařízení</w:t>
      </w:r>
    </w:p>
    <w:p w:rsidR="001D05ED" w:rsidRDefault="001D05ED" w:rsidP="001D05ED">
      <w:pPr>
        <w:numPr>
          <w:ilvl w:val="0"/>
          <w:numId w:val="6"/>
        </w:numPr>
        <w:tabs>
          <w:tab w:val="clear" w:pos="757"/>
          <w:tab w:val="num" w:pos="1276"/>
        </w:tabs>
        <w:ind w:left="1276" w:hanging="567"/>
        <w:jc w:val="both"/>
        <w:rPr>
          <w:rFonts w:ascii="Arial" w:hAnsi="Arial" w:cs="Arial"/>
        </w:rPr>
      </w:pPr>
      <w:r>
        <w:rPr>
          <w:rFonts w:ascii="Arial" w:hAnsi="Arial" w:cs="Arial"/>
        </w:rPr>
        <w:t>vedení administrativní agendy včetně aktualizací místního provozního řádu (ČSN 386405, vyhl. 48/82 § 8 a 10)</w:t>
      </w:r>
    </w:p>
    <w:p w:rsidR="008B004C" w:rsidRDefault="008B004C" w:rsidP="008B004C">
      <w:pPr>
        <w:ind w:left="1276"/>
        <w:jc w:val="both"/>
        <w:rPr>
          <w:rFonts w:ascii="Arial" w:hAnsi="Arial" w:cs="Arial"/>
        </w:rPr>
      </w:pPr>
    </w:p>
    <w:p w:rsidR="001D05ED" w:rsidRDefault="001D05ED" w:rsidP="001D05ED">
      <w:pPr>
        <w:pStyle w:val="Nadpis1"/>
        <w:tabs>
          <w:tab w:val="clear" w:pos="0"/>
          <w:tab w:val="num" w:pos="709"/>
        </w:tabs>
        <w:spacing w:before="120" w:after="0"/>
        <w:jc w:val="both"/>
        <w:rPr>
          <w:rFonts w:ascii="Arial" w:hAnsi="Arial" w:cs="Arial"/>
          <w:caps w:val="0"/>
          <w:sz w:val="23"/>
          <w:szCs w:val="23"/>
        </w:rPr>
      </w:pPr>
      <w:bookmarkStart w:id="3" w:name="_Ref411911022"/>
      <w:r>
        <w:rPr>
          <w:rFonts w:ascii="Arial" w:hAnsi="Arial" w:cs="Arial"/>
          <w:caps w:val="0"/>
          <w:sz w:val="23"/>
          <w:szCs w:val="23"/>
        </w:rPr>
        <w:t xml:space="preserve">Oprávnění a povinnosti </w:t>
      </w:r>
      <w:bookmarkEnd w:id="3"/>
      <w:r>
        <w:rPr>
          <w:rFonts w:ascii="Arial" w:hAnsi="Arial" w:cs="Arial"/>
          <w:caps w:val="0"/>
          <w:sz w:val="23"/>
          <w:szCs w:val="23"/>
        </w:rPr>
        <w:t>poskytovatele</w:t>
      </w:r>
    </w:p>
    <w:p w:rsidR="001D05ED" w:rsidRDefault="001D05ED" w:rsidP="001D05ED">
      <w:pPr>
        <w:pStyle w:val="Nadpis2"/>
        <w:spacing w:before="0" w:after="0"/>
        <w:rPr>
          <w:rFonts w:ascii="Arial" w:hAnsi="Arial" w:cs="Arial"/>
          <w:b/>
        </w:rPr>
      </w:pPr>
      <w:r>
        <w:rPr>
          <w:rFonts w:ascii="Arial" w:hAnsi="Arial" w:cs="Arial"/>
          <w:b/>
        </w:rPr>
        <w:t>Poskytování technické správy</w:t>
      </w:r>
    </w:p>
    <w:p w:rsidR="001D05ED" w:rsidRDefault="001D05ED" w:rsidP="001D05ED">
      <w:pPr>
        <w:pStyle w:val="Nadpis3"/>
        <w:tabs>
          <w:tab w:val="clear" w:pos="0"/>
        </w:tabs>
        <w:spacing w:before="0" w:after="0"/>
        <w:ind w:left="709" w:hanging="709"/>
        <w:rPr>
          <w:rFonts w:ascii="Arial" w:hAnsi="Arial" w:cs="Arial"/>
        </w:rPr>
      </w:pPr>
      <w:r>
        <w:rPr>
          <w:rFonts w:ascii="Arial" w:hAnsi="Arial" w:cs="Arial"/>
        </w:rPr>
        <w:t>zajištění provozu a obsluhy technických zařízení, preventivní zkoušky a údržba</w:t>
      </w:r>
    </w:p>
    <w:p w:rsidR="001D05ED" w:rsidRDefault="001D05ED" w:rsidP="001D05ED">
      <w:pPr>
        <w:numPr>
          <w:ilvl w:val="0"/>
          <w:numId w:val="7"/>
        </w:numPr>
        <w:tabs>
          <w:tab w:val="clear" w:pos="720"/>
          <w:tab w:val="num" w:pos="1418"/>
        </w:tabs>
        <w:ind w:left="1418" w:hanging="709"/>
        <w:jc w:val="both"/>
        <w:rPr>
          <w:rFonts w:ascii="Arial" w:hAnsi="Arial" w:cs="Arial"/>
        </w:rPr>
      </w:pPr>
      <w:r>
        <w:rPr>
          <w:rFonts w:ascii="Arial" w:hAnsi="Arial" w:cs="Arial"/>
        </w:rPr>
        <w:t>celoroční servis PK, obsluha a nepřetržitý provoz souboru technického zařízení v souladu s ustanoveními vyhl. č. 91/1993 Sb. a dodávka tepla a teplé vody</w:t>
      </w:r>
    </w:p>
    <w:p w:rsidR="001D05ED" w:rsidRPr="00BD59EE" w:rsidRDefault="001D05ED" w:rsidP="001D05ED">
      <w:pPr>
        <w:numPr>
          <w:ilvl w:val="0"/>
          <w:numId w:val="7"/>
        </w:numPr>
        <w:tabs>
          <w:tab w:val="clear" w:pos="720"/>
          <w:tab w:val="num" w:pos="1418"/>
        </w:tabs>
        <w:ind w:left="1418" w:hanging="709"/>
        <w:jc w:val="both"/>
        <w:rPr>
          <w:rFonts w:ascii="Arial" w:hAnsi="Arial" w:cs="Arial"/>
        </w:rPr>
      </w:pPr>
      <w:r>
        <w:rPr>
          <w:rFonts w:ascii="Arial" w:hAnsi="Arial" w:cs="Arial"/>
        </w:rPr>
        <w:t>provádění pravidelných preventivních kontrol</w:t>
      </w:r>
      <w:r w:rsidR="005A352A">
        <w:rPr>
          <w:rFonts w:ascii="Arial" w:hAnsi="Arial" w:cs="Arial"/>
        </w:rPr>
        <w:t xml:space="preserve"> </w:t>
      </w:r>
      <w:r w:rsidR="005A352A" w:rsidRPr="00BD59EE">
        <w:rPr>
          <w:rFonts w:ascii="Arial" w:hAnsi="Arial" w:cs="Arial"/>
        </w:rPr>
        <w:t>– jako například promazání</w:t>
      </w:r>
      <w:r w:rsidR="00911597" w:rsidRPr="00BD59EE">
        <w:rPr>
          <w:rFonts w:ascii="Arial" w:hAnsi="Arial" w:cs="Arial"/>
        </w:rPr>
        <w:t xml:space="preserve"> ventilů, dotažení ucpávek (prevence v sobě nezahrnuje jakékoli opravy či výměny součástek)</w:t>
      </w:r>
    </w:p>
    <w:p w:rsidR="001D05ED" w:rsidRDefault="001D05ED" w:rsidP="001D05ED">
      <w:pPr>
        <w:numPr>
          <w:ilvl w:val="0"/>
          <w:numId w:val="7"/>
        </w:numPr>
        <w:tabs>
          <w:tab w:val="clear" w:pos="720"/>
          <w:tab w:val="num" w:pos="1418"/>
        </w:tabs>
        <w:ind w:left="1418" w:hanging="709"/>
        <w:jc w:val="both"/>
        <w:rPr>
          <w:rFonts w:ascii="Arial" w:hAnsi="Arial" w:cs="Arial"/>
        </w:rPr>
      </w:pPr>
      <w:r>
        <w:rPr>
          <w:rFonts w:ascii="Arial" w:hAnsi="Arial" w:cs="Arial"/>
        </w:rPr>
        <w:t>vedení provozního deníku PK</w:t>
      </w:r>
    </w:p>
    <w:p w:rsidR="001D05ED" w:rsidRDefault="001D05ED" w:rsidP="001D05ED">
      <w:pPr>
        <w:pStyle w:val="Nadpis3"/>
        <w:tabs>
          <w:tab w:val="clear" w:pos="0"/>
        </w:tabs>
        <w:spacing w:before="0" w:after="0"/>
        <w:ind w:left="709" w:hanging="709"/>
        <w:rPr>
          <w:rFonts w:ascii="Arial" w:hAnsi="Arial" w:cs="Arial"/>
        </w:rPr>
      </w:pPr>
      <w:r>
        <w:rPr>
          <w:rFonts w:ascii="Arial" w:hAnsi="Arial" w:cs="Arial"/>
        </w:rPr>
        <w:t>provádění servisu, údržby a oprav technických zařízení</w:t>
      </w:r>
    </w:p>
    <w:p w:rsidR="001D05ED" w:rsidRDefault="001D05ED" w:rsidP="001D05ED">
      <w:pPr>
        <w:numPr>
          <w:ilvl w:val="0"/>
          <w:numId w:val="7"/>
        </w:numPr>
        <w:tabs>
          <w:tab w:val="clear" w:pos="720"/>
          <w:tab w:val="num" w:pos="1418"/>
        </w:tabs>
        <w:ind w:left="1418" w:hanging="709"/>
        <w:jc w:val="both"/>
        <w:rPr>
          <w:rFonts w:ascii="Arial" w:hAnsi="Arial" w:cs="Arial"/>
        </w:rPr>
      </w:pPr>
      <w:r>
        <w:rPr>
          <w:rFonts w:ascii="Arial" w:hAnsi="Arial" w:cs="Arial"/>
        </w:rPr>
        <w:t>odstraňování závad a poruch vzniklých na souboru technického zařízení, tj. zejména na systému měření a regulace, čerpadlech včetně provádění pravidelných servisních kontrol</w:t>
      </w:r>
    </w:p>
    <w:p w:rsidR="001D05ED" w:rsidRDefault="001D05ED" w:rsidP="001D05ED">
      <w:pPr>
        <w:numPr>
          <w:ilvl w:val="0"/>
          <w:numId w:val="7"/>
        </w:numPr>
        <w:tabs>
          <w:tab w:val="clear" w:pos="720"/>
          <w:tab w:val="num" w:pos="1418"/>
        </w:tabs>
        <w:ind w:left="1418" w:hanging="709"/>
        <w:jc w:val="both"/>
        <w:rPr>
          <w:rFonts w:ascii="Arial" w:hAnsi="Arial" w:cs="Arial"/>
        </w:rPr>
      </w:pPr>
      <w:r>
        <w:rPr>
          <w:rFonts w:ascii="Arial" w:hAnsi="Arial" w:cs="Arial"/>
        </w:rPr>
        <w:lastRenderedPageBreak/>
        <w:t>odstraňování závad neprodleně po jejich zjištění nebo nahlášení tak, aby nebyla ohrožena bezpečnost provozu a dohodnutý tepelný a časový režim vytápění a dodávka teplé vody</w:t>
      </w:r>
    </w:p>
    <w:p w:rsidR="001D05ED" w:rsidRDefault="001D05ED" w:rsidP="001D05ED">
      <w:pPr>
        <w:numPr>
          <w:ilvl w:val="0"/>
          <w:numId w:val="7"/>
        </w:numPr>
        <w:tabs>
          <w:tab w:val="clear" w:pos="720"/>
          <w:tab w:val="num" w:pos="1418"/>
        </w:tabs>
        <w:ind w:left="1418" w:hanging="709"/>
        <w:jc w:val="both"/>
        <w:rPr>
          <w:rFonts w:ascii="Arial" w:hAnsi="Arial" w:cs="Arial"/>
        </w:rPr>
      </w:pPr>
      <w:r>
        <w:rPr>
          <w:rFonts w:ascii="Arial" w:hAnsi="Arial" w:cs="Arial"/>
        </w:rPr>
        <w:t>odstraňování závad vyplývajících z revizí a prohlídek v termínech stanovených v jednotlivých zprávách</w:t>
      </w:r>
    </w:p>
    <w:p w:rsidR="001D05ED" w:rsidRDefault="001D05ED" w:rsidP="001D05ED">
      <w:pPr>
        <w:numPr>
          <w:ilvl w:val="0"/>
          <w:numId w:val="7"/>
        </w:numPr>
        <w:tabs>
          <w:tab w:val="clear" w:pos="720"/>
          <w:tab w:val="num" w:pos="1418"/>
        </w:tabs>
        <w:ind w:left="1418" w:hanging="709"/>
        <w:jc w:val="both"/>
        <w:rPr>
          <w:rFonts w:ascii="Arial" w:hAnsi="Arial" w:cs="Arial"/>
        </w:rPr>
      </w:pPr>
      <w:r>
        <w:rPr>
          <w:rFonts w:ascii="Arial" w:hAnsi="Arial" w:cs="Arial"/>
        </w:rPr>
        <w:t>odstraňování závad včetně dodávky materiálu po dohodě s odpovědnou osobou objednatele a předem odsouhlasenou cenou.</w:t>
      </w:r>
    </w:p>
    <w:p w:rsidR="001D05ED" w:rsidRPr="002248FB" w:rsidRDefault="005A352A" w:rsidP="001D05ED">
      <w:pPr>
        <w:pStyle w:val="Nadpis3"/>
        <w:tabs>
          <w:tab w:val="clear" w:pos="0"/>
        </w:tabs>
        <w:spacing w:before="0" w:after="0"/>
        <w:ind w:left="709" w:hanging="709"/>
        <w:rPr>
          <w:rFonts w:ascii="Arial" w:hAnsi="Arial" w:cs="Arial"/>
          <w:color w:val="4F81BD" w:themeColor="accent1"/>
        </w:rPr>
      </w:pPr>
      <w:r w:rsidRPr="00842FB1">
        <w:rPr>
          <w:rFonts w:ascii="Arial" w:hAnsi="Arial" w:cs="Arial"/>
        </w:rPr>
        <w:t>Držení pohotovosti pro havarijní službu.</w:t>
      </w:r>
    </w:p>
    <w:p w:rsidR="001D05ED" w:rsidRDefault="001D05ED" w:rsidP="001D05ED">
      <w:pPr>
        <w:pStyle w:val="Nadpis3"/>
        <w:tabs>
          <w:tab w:val="clear" w:pos="0"/>
        </w:tabs>
        <w:spacing w:before="0" w:after="0"/>
        <w:ind w:left="709" w:hanging="709"/>
        <w:rPr>
          <w:rFonts w:ascii="Arial" w:hAnsi="Arial" w:cs="Arial"/>
        </w:rPr>
      </w:pPr>
      <w:r>
        <w:rPr>
          <w:rFonts w:ascii="Arial" w:hAnsi="Arial" w:cs="Arial"/>
        </w:rPr>
        <w:t>zajištění nabídky soustavné modernizace provozovaného zařízení</w:t>
      </w:r>
    </w:p>
    <w:p w:rsidR="001D05ED" w:rsidRDefault="001D05ED" w:rsidP="001D05ED">
      <w:pPr>
        <w:pStyle w:val="Nadpis2"/>
        <w:spacing w:before="120"/>
        <w:rPr>
          <w:rFonts w:ascii="Arial" w:hAnsi="Arial" w:cs="Arial"/>
          <w:b/>
        </w:rPr>
      </w:pPr>
      <w:r>
        <w:rPr>
          <w:rFonts w:ascii="Arial" w:hAnsi="Arial" w:cs="Arial"/>
          <w:b/>
        </w:rPr>
        <w:t>Poskytování havarijní služby</w:t>
      </w:r>
    </w:p>
    <w:p w:rsidR="001D05ED" w:rsidRDefault="001D05ED" w:rsidP="001D05ED">
      <w:pPr>
        <w:pStyle w:val="Nadpis3"/>
        <w:tabs>
          <w:tab w:val="clear" w:pos="0"/>
        </w:tabs>
        <w:spacing w:before="0" w:after="0"/>
        <w:ind w:left="709" w:hanging="709"/>
        <w:rPr>
          <w:rFonts w:ascii="Arial" w:hAnsi="Arial" w:cs="Arial"/>
        </w:rPr>
      </w:pPr>
      <w:r>
        <w:rPr>
          <w:rFonts w:ascii="Arial" w:hAnsi="Arial" w:cs="Arial"/>
        </w:rPr>
        <w:t>Poskytovatel poskytuje havarijní službu nepřetržitě 24 hodin denně, včetně svátků a dnů pracovního klidu a volna.</w:t>
      </w:r>
    </w:p>
    <w:p w:rsidR="001D05ED" w:rsidRDefault="001D05ED" w:rsidP="001D05ED">
      <w:pPr>
        <w:pStyle w:val="Nadpis3"/>
        <w:tabs>
          <w:tab w:val="clear" w:pos="0"/>
        </w:tabs>
        <w:spacing w:before="0" w:after="0"/>
        <w:ind w:left="709" w:hanging="709"/>
        <w:rPr>
          <w:rFonts w:ascii="Arial" w:hAnsi="Arial" w:cs="Arial"/>
        </w:rPr>
      </w:pPr>
      <w:r>
        <w:rPr>
          <w:rFonts w:ascii="Arial" w:hAnsi="Arial" w:cs="Arial"/>
        </w:rPr>
        <w:t>Při provádění sjednaných prací poskytovatel odpovídá za jejich kvalitu, za dodržování platných norem, předpisů a vyhlášek.</w:t>
      </w:r>
    </w:p>
    <w:p w:rsidR="001D05ED" w:rsidRDefault="001D05ED" w:rsidP="001D05ED">
      <w:pPr>
        <w:pStyle w:val="Nadpis3"/>
        <w:tabs>
          <w:tab w:val="clear" w:pos="0"/>
        </w:tabs>
        <w:spacing w:before="0" w:after="0"/>
        <w:ind w:left="709" w:hanging="709"/>
        <w:rPr>
          <w:rFonts w:ascii="Arial" w:hAnsi="Arial" w:cs="Arial"/>
        </w:rPr>
      </w:pPr>
      <w:r>
        <w:rPr>
          <w:rFonts w:ascii="Arial" w:hAnsi="Arial" w:cs="Arial"/>
        </w:rPr>
        <w:t>Při provádění sjednaných prací poskytovatel odpovídá pouze za škody, které vznikly prokazatelně jeho zaviněním.</w:t>
      </w:r>
    </w:p>
    <w:p w:rsidR="001D05ED" w:rsidRDefault="001D05ED" w:rsidP="001D05ED">
      <w:pPr>
        <w:pStyle w:val="Nadpis3"/>
        <w:tabs>
          <w:tab w:val="clear" w:pos="0"/>
        </w:tabs>
        <w:spacing w:before="0" w:after="0"/>
        <w:ind w:left="709" w:hanging="709"/>
        <w:rPr>
          <w:rFonts w:ascii="Arial" w:hAnsi="Arial" w:cs="Arial"/>
        </w:rPr>
      </w:pPr>
      <w:r>
        <w:rPr>
          <w:rFonts w:ascii="Arial" w:hAnsi="Arial" w:cs="Arial"/>
        </w:rPr>
        <w:t>Hlášení havárie nebo poruchy budou zaznamenány do knihy havarijní služby.</w:t>
      </w:r>
    </w:p>
    <w:p w:rsidR="001D05ED" w:rsidRDefault="001D05ED" w:rsidP="001D05ED">
      <w:pPr>
        <w:pStyle w:val="Nadpis3"/>
        <w:tabs>
          <w:tab w:val="clear" w:pos="0"/>
        </w:tabs>
        <w:spacing w:before="0" w:after="0"/>
        <w:ind w:left="709" w:hanging="709"/>
        <w:rPr>
          <w:rFonts w:ascii="Arial" w:hAnsi="Arial" w:cs="Arial"/>
        </w:rPr>
      </w:pPr>
      <w:r>
        <w:rPr>
          <w:rFonts w:ascii="Arial" w:hAnsi="Arial" w:cs="Arial"/>
        </w:rPr>
        <w:t>Hlášení o havárii nebo poruše budou přijímána od objednatele nebo od obsluhy tepelného zdroje objednatele.</w:t>
      </w:r>
    </w:p>
    <w:p w:rsidR="001D05ED" w:rsidRDefault="001D05ED" w:rsidP="001D05ED">
      <w:pPr>
        <w:pStyle w:val="Nadpis3"/>
        <w:tabs>
          <w:tab w:val="clear" w:pos="0"/>
        </w:tabs>
        <w:spacing w:before="0" w:after="0"/>
        <w:ind w:left="709" w:hanging="709"/>
        <w:rPr>
          <w:rFonts w:ascii="Arial" w:hAnsi="Arial" w:cs="Arial"/>
        </w:rPr>
      </w:pPr>
      <w:r>
        <w:rPr>
          <w:rFonts w:ascii="Arial" w:hAnsi="Arial" w:cs="Arial"/>
        </w:rPr>
        <w:t>Pracovní výkon, způsob odstranění havárie bude předložen k potvrzení tomu, kdo provedl ohlášení havárie.</w:t>
      </w:r>
    </w:p>
    <w:p w:rsidR="001D05ED" w:rsidRPr="00E959DF" w:rsidRDefault="001D05ED" w:rsidP="001D05ED">
      <w:pPr>
        <w:pStyle w:val="Nadpis3"/>
        <w:tabs>
          <w:tab w:val="clear" w:pos="0"/>
        </w:tabs>
        <w:spacing w:before="0" w:after="0"/>
        <w:ind w:left="709" w:hanging="709"/>
        <w:rPr>
          <w:rFonts w:ascii="Arial" w:hAnsi="Arial" w:cs="Arial"/>
        </w:rPr>
      </w:pPr>
      <w:r w:rsidRPr="00E959DF">
        <w:rPr>
          <w:rFonts w:ascii="Arial" w:hAnsi="Arial" w:cs="Arial"/>
        </w:rPr>
        <w:t xml:space="preserve">Termíny odstranění havarijních </w:t>
      </w:r>
      <w:proofErr w:type="gramStart"/>
      <w:r w:rsidRPr="00E959DF">
        <w:rPr>
          <w:rFonts w:ascii="Arial" w:hAnsi="Arial" w:cs="Arial"/>
        </w:rPr>
        <w:t>závad</w:t>
      </w:r>
      <w:r w:rsidR="00842FB1">
        <w:rPr>
          <w:rFonts w:ascii="Arial" w:hAnsi="Arial" w:cs="Arial"/>
        </w:rPr>
        <w:t xml:space="preserve"> :</w:t>
      </w:r>
      <w:proofErr w:type="gramEnd"/>
    </w:p>
    <w:p w:rsidR="001D05ED" w:rsidRDefault="001D05ED" w:rsidP="001D05ED">
      <w:pPr>
        <w:tabs>
          <w:tab w:val="left" w:pos="720"/>
        </w:tabs>
        <w:spacing w:before="120"/>
        <w:ind w:left="720"/>
        <w:jc w:val="both"/>
        <w:rPr>
          <w:rFonts w:ascii="Arial" w:hAnsi="Arial" w:cs="Arial"/>
        </w:rPr>
      </w:pPr>
      <w:r>
        <w:rPr>
          <w:rFonts w:ascii="Arial" w:hAnsi="Arial" w:cs="Arial"/>
        </w:rPr>
        <w:t xml:space="preserve">zajištění nouzových a havarijních oprav do </w:t>
      </w:r>
      <w:r w:rsidR="00A521F5">
        <w:rPr>
          <w:rFonts w:ascii="Arial" w:hAnsi="Arial" w:cs="Arial"/>
        </w:rPr>
        <w:t>6</w:t>
      </w:r>
      <w:r w:rsidR="00AD595D">
        <w:rPr>
          <w:rFonts w:ascii="Arial" w:hAnsi="Arial" w:cs="Arial"/>
        </w:rPr>
        <w:t xml:space="preserve"> </w:t>
      </w:r>
      <w:r>
        <w:rPr>
          <w:rFonts w:ascii="Arial" w:hAnsi="Arial" w:cs="Arial"/>
        </w:rPr>
        <w:t>hodin od nahlášení v případě, že se jedná o havarijní situaci ohrožující zdraví a majetek</w:t>
      </w:r>
    </w:p>
    <w:p w:rsidR="001D05ED" w:rsidRDefault="001D05ED" w:rsidP="001D05ED">
      <w:pPr>
        <w:tabs>
          <w:tab w:val="left" w:pos="720"/>
        </w:tabs>
        <w:spacing w:before="120"/>
        <w:ind w:left="720"/>
        <w:jc w:val="both"/>
        <w:rPr>
          <w:rFonts w:ascii="Arial" w:hAnsi="Arial" w:cs="Arial"/>
        </w:rPr>
      </w:pPr>
      <w:r>
        <w:rPr>
          <w:rFonts w:ascii="Arial" w:hAnsi="Arial" w:cs="Arial"/>
        </w:rPr>
        <w:t xml:space="preserve">zajištění havarijních oprav do </w:t>
      </w:r>
      <w:r w:rsidR="00A521F5">
        <w:rPr>
          <w:rFonts w:ascii="Arial" w:hAnsi="Arial" w:cs="Arial"/>
        </w:rPr>
        <w:t>48</w:t>
      </w:r>
      <w:r w:rsidR="00AD595D">
        <w:rPr>
          <w:rFonts w:ascii="Arial" w:hAnsi="Arial" w:cs="Arial"/>
        </w:rPr>
        <w:t xml:space="preserve"> </w:t>
      </w:r>
      <w:r>
        <w:rPr>
          <w:rFonts w:ascii="Arial" w:hAnsi="Arial" w:cs="Arial"/>
        </w:rPr>
        <w:t>hodin od nahlášení v případě ostatních poruch na zařízení ÚT a TUV</w:t>
      </w:r>
    </w:p>
    <w:p w:rsidR="001D05ED" w:rsidRDefault="001D05ED" w:rsidP="001D05ED">
      <w:pPr>
        <w:pStyle w:val="Nadpis2"/>
        <w:rPr>
          <w:rFonts w:ascii="Arial" w:hAnsi="Arial" w:cs="Arial"/>
          <w:b/>
        </w:rPr>
      </w:pPr>
      <w:r>
        <w:rPr>
          <w:rFonts w:ascii="Arial" w:hAnsi="Arial" w:cs="Arial"/>
          <w:b/>
        </w:rPr>
        <w:t>Rozsah výkonů poskytovaných služeb a prací</w:t>
      </w:r>
    </w:p>
    <w:p w:rsidR="00AD595D" w:rsidRPr="007E3D97" w:rsidRDefault="00AD595D" w:rsidP="00AD595D">
      <w:pPr>
        <w:ind w:left="709"/>
        <w:jc w:val="both"/>
        <w:rPr>
          <w:rFonts w:ascii="Arial" w:hAnsi="Arial" w:cs="Arial"/>
        </w:rPr>
      </w:pPr>
      <w:r w:rsidRPr="007E3D97">
        <w:rPr>
          <w:rFonts w:ascii="Arial" w:hAnsi="Arial" w:cs="Arial"/>
        </w:rPr>
        <w:t xml:space="preserve">V rámci paušální platby </w:t>
      </w:r>
      <w:r>
        <w:rPr>
          <w:rFonts w:ascii="Arial" w:hAnsi="Arial" w:cs="Arial"/>
        </w:rPr>
        <w:t xml:space="preserve">dle bodu 6.1 </w:t>
      </w:r>
      <w:r w:rsidRPr="007E3D97">
        <w:rPr>
          <w:rFonts w:ascii="Arial" w:hAnsi="Arial" w:cs="Arial"/>
        </w:rPr>
        <w:t xml:space="preserve">bude hrazena práce a materiál na odstranění </w:t>
      </w:r>
      <w:r>
        <w:rPr>
          <w:rFonts w:ascii="Arial" w:hAnsi="Arial" w:cs="Arial"/>
        </w:rPr>
        <w:t xml:space="preserve">drobných </w:t>
      </w:r>
      <w:r w:rsidRPr="007E3D97">
        <w:rPr>
          <w:rFonts w:ascii="Arial" w:hAnsi="Arial" w:cs="Arial"/>
        </w:rPr>
        <w:t xml:space="preserve">závad, tj. náhradní díly na </w:t>
      </w:r>
      <w:r>
        <w:rPr>
          <w:rFonts w:ascii="Arial" w:hAnsi="Arial" w:cs="Arial"/>
        </w:rPr>
        <w:t xml:space="preserve">drobné </w:t>
      </w:r>
      <w:r w:rsidRPr="007E3D97">
        <w:rPr>
          <w:rFonts w:ascii="Arial" w:hAnsi="Arial" w:cs="Arial"/>
        </w:rPr>
        <w:t>oprav</w:t>
      </w:r>
      <w:r>
        <w:rPr>
          <w:rFonts w:ascii="Arial" w:hAnsi="Arial" w:cs="Arial"/>
        </w:rPr>
        <w:t>y</w:t>
      </w:r>
      <w:r w:rsidR="00842FB1">
        <w:rPr>
          <w:rFonts w:ascii="Arial" w:hAnsi="Arial" w:cs="Arial"/>
        </w:rPr>
        <w:t xml:space="preserve"> v ceně max. plnění</w:t>
      </w:r>
      <w:r w:rsidR="00F40E6C">
        <w:rPr>
          <w:rFonts w:ascii="Arial" w:hAnsi="Arial" w:cs="Arial"/>
        </w:rPr>
        <w:t xml:space="preserve"> </w:t>
      </w:r>
      <w:r w:rsidR="00F40E6C" w:rsidRPr="00F40E6C">
        <w:rPr>
          <w:rFonts w:ascii="Arial" w:hAnsi="Arial" w:cs="Arial"/>
        </w:rPr>
        <w:t>13 800</w:t>
      </w:r>
      <w:r w:rsidR="00F40E6C">
        <w:rPr>
          <w:rFonts w:ascii="Arial" w:hAnsi="Arial" w:cs="Arial"/>
        </w:rPr>
        <w:t>,- Kč/</w:t>
      </w:r>
      <w:r w:rsidRPr="00F40E6C">
        <w:rPr>
          <w:rFonts w:ascii="Arial" w:hAnsi="Arial" w:cs="Arial"/>
        </w:rPr>
        <w:t>rok</w:t>
      </w:r>
      <w:r w:rsidRPr="007E3D97">
        <w:rPr>
          <w:rFonts w:ascii="Arial" w:hAnsi="Arial" w:cs="Arial"/>
        </w:rPr>
        <w:t xml:space="preserve"> a dále veškerý drobný spotřební, mazací, čistící a spojovací materiál včetně.</w:t>
      </w:r>
    </w:p>
    <w:p w:rsidR="00AD595D" w:rsidRDefault="00AD595D" w:rsidP="00AD595D">
      <w:pPr>
        <w:ind w:left="709"/>
        <w:jc w:val="both"/>
        <w:rPr>
          <w:rFonts w:ascii="Arial" w:hAnsi="Arial" w:cs="Arial"/>
        </w:rPr>
      </w:pPr>
      <w:r>
        <w:rPr>
          <w:rFonts w:ascii="Arial" w:hAnsi="Arial" w:cs="Arial"/>
        </w:rPr>
        <w:t>Drobná oprava je pojem vzájemně dohodnutý mezi poskytovatelem a objednatelem, který vyjadřuje opravu jednoho zařízení, tzn. jednoho uzavřeného funkčního celku ze souboru technologických zařízení, přičemž „drobnost“ opravy je vymezena výší nákladů na provedení veškerých potřebných oprav za jeden rok. Maximální roční plnění, tedy drobné opravy, které je poskytovatel povinen poskytnout dle bodu 3.1.2 této smlouvy, je omezeno výší nákl</w:t>
      </w:r>
      <w:r w:rsidR="00842FB1">
        <w:rPr>
          <w:rFonts w:ascii="Arial" w:hAnsi="Arial" w:cs="Arial"/>
        </w:rPr>
        <w:t xml:space="preserve">adů poskytovatele </w:t>
      </w:r>
      <w:r w:rsidR="00842FB1" w:rsidRPr="00F40E6C">
        <w:rPr>
          <w:rFonts w:ascii="Arial" w:hAnsi="Arial" w:cs="Arial"/>
        </w:rPr>
        <w:t>částkou</w:t>
      </w:r>
      <w:r w:rsidR="00F40E6C" w:rsidRPr="00F40E6C">
        <w:rPr>
          <w:rFonts w:ascii="Arial" w:hAnsi="Arial" w:cs="Arial"/>
        </w:rPr>
        <w:t xml:space="preserve"> 13 800</w:t>
      </w:r>
      <w:r w:rsidRPr="00F40E6C">
        <w:rPr>
          <w:rFonts w:ascii="Arial" w:hAnsi="Arial" w:cs="Arial"/>
        </w:rPr>
        <w:t>,- Kč.</w:t>
      </w:r>
      <w:r>
        <w:rPr>
          <w:rFonts w:ascii="Arial" w:hAnsi="Arial" w:cs="Arial"/>
        </w:rPr>
        <w:t xml:space="preserve"> V případě víceprací (překročí-li náklady na potřebné opravy částku sjednanou výše) je poskytovatel povinen tyto práce a jejich cenu předem odsouhlasit s objednatelem.</w:t>
      </w:r>
    </w:p>
    <w:p w:rsidR="00AD595D" w:rsidRDefault="00AD595D" w:rsidP="00AD595D">
      <w:pPr>
        <w:ind w:left="709"/>
        <w:jc w:val="both"/>
        <w:rPr>
          <w:rFonts w:ascii="Arial" w:hAnsi="Arial" w:cs="Arial"/>
        </w:rPr>
      </w:pPr>
      <w:r>
        <w:rPr>
          <w:rFonts w:ascii="Arial" w:hAnsi="Arial" w:cs="Arial"/>
        </w:rPr>
        <w:t>Pro vyloučení jakýchkoli pochybností se strany výslovně dohodly, že do paušálního poplatku za preventivní údržbu a drobné opravy nejsou zahrnuty zejména náklady na generální opravy, rekonstrukce, dále škody na věcech nemovitých i movitých způsobených živelnou událostí, třetími osobami nebo vyšší mocí. Dále do paušálního poplatku nejsou zahrnuty náklady na opravy měnící užitné vlastnosti technologického zařízení.</w:t>
      </w:r>
    </w:p>
    <w:p w:rsidR="00AD595D" w:rsidRDefault="00AD595D" w:rsidP="00AD595D">
      <w:pPr>
        <w:ind w:left="709"/>
        <w:jc w:val="both"/>
        <w:rPr>
          <w:rFonts w:ascii="Arial" w:hAnsi="Arial" w:cs="Arial"/>
        </w:rPr>
      </w:pPr>
      <w:r>
        <w:rPr>
          <w:rFonts w:ascii="Arial" w:hAnsi="Arial" w:cs="Arial"/>
        </w:rPr>
        <w:t xml:space="preserve">Preventivní údržba a opravy jsou prováděny na základě nutných provozních zásahů a oprav, které je nutné zabezpečit, vzhledem k provozním podmínkám, s minimálním zásahem do omezení provozu zařízení </w:t>
      </w:r>
      <w:r w:rsidR="005A352A">
        <w:rPr>
          <w:rFonts w:ascii="Arial" w:hAnsi="Arial" w:cs="Arial"/>
        </w:rPr>
        <w:t>a dle schválených provozních předpisů</w:t>
      </w:r>
      <w:r>
        <w:rPr>
          <w:rFonts w:ascii="Arial" w:hAnsi="Arial" w:cs="Arial"/>
        </w:rPr>
        <w:t>.</w:t>
      </w:r>
    </w:p>
    <w:p w:rsidR="001D05ED" w:rsidRDefault="001D05ED" w:rsidP="001D05ED">
      <w:pPr>
        <w:pStyle w:val="Nadpis3"/>
        <w:tabs>
          <w:tab w:val="clear" w:pos="0"/>
        </w:tabs>
        <w:spacing w:before="0" w:after="0"/>
        <w:ind w:left="709" w:hanging="709"/>
        <w:rPr>
          <w:rFonts w:ascii="Arial" w:hAnsi="Arial" w:cs="Arial"/>
        </w:rPr>
      </w:pPr>
      <w:r>
        <w:rPr>
          <w:rFonts w:ascii="Arial" w:hAnsi="Arial" w:cs="Arial"/>
        </w:rPr>
        <w:t>Topenářské práce budou zajišťovány na všech technologických zařízeních přípravy ÚT a TUV včetně veškerých rozvodů topení v objektu.</w:t>
      </w:r>
    </w:p>
    <w:p w:rsidR="00842FB1" w:rsidRDefault="001D05ED" w:rsidP="00842FB1">
      <w:pPr>
        <w:pStyle w:val="Nadpis3"/>
        <w:tabs>
          <w:tab w:val="clear" w:pos="0"/>
        </w:tabs>
        <w:spacing w:before="0" w:after="0"/>
        <w:ind w:left="709" w:hanging="709"/>
        <w:rPr>
          <w:rFonts w:ascii="Arial" w:hAnsi="Arial" w:cs="Arial"/>
        </w:rPr>
      </w:pPr>
      <w:r>
        <w:rPr>
          <w:rFonts w:ascii="Arial" w:hAnsi="Arial" w:cs="Arial"/>
        </w:rPr>
        <w:t>Vodoinstalatérské práce budou zajišťovány na všech rozvodech studené a teplé užitkové vody ve všech prostorách objektu.</w:t>
      </w:r>
    </w:p>
    <w:p w:rsidR="00AD14D6" w:rsidRPr="00AD14D6" w:rsidRDefault="00AD14D6" w:rsidP="00AD14D6"/>
    <w:p w:rsidR="001D05ED" w:rsidRDefault="001D05ED" w:rsidP="001D05ED">
      <w:pPr>
        <w:pStyle w:val="Nadpis1"/>
        <w:tabs>
          <w:tab w:val="clear" w:pos="0"/>
          <w:tab w:val="num" w:pos="709"/>
        </w:tabs>
        <w:spacing w:before="120" w:after="0"/>
        <w:jc w:val="both"/>
        <w:rPr>
          <w:rFonts w:ascii="Arial" w:hAnsi="Arial" w:cs="Arial"/>
          <w:caps w:val="0"/>
          <w:sz w:val="23"/>
          <w:szCs w:val="23"/>
        </w:rPr>
      </w:pPr>
      <w:r>
        <w:rPr>
          <w:rFonts w:ascii="Arial" w:hAnsi="Arial" w:cs="Arial"/>
          <w:caps w:val="0"/>
          <w:sz w:val="23"/>
          <w:szCs w:val="23"/>
        </w:rPr>
        <w:t>Povinnosti objednatele</w:t>
      </w:r>
    </w:p>
    <w:p w:rsidR="001D05ED" w:rsidRDefault="001D05ED" w:rsidP="001D05ED">
      <w:pPr>
        <w:pStyle w:val="Nadpis2"/>
        <w:tabs>
          <w:tab w:val="clear" w:pos="0"/>
          <w:tab w:val="num" w:pos="709"/>
        </w:tabs>
        <w:spacing w:before="0" w:after="0"/>
        <w:ind w:left="709" w:hanging="709"/>
        <w:rPr>
          <w:rFonts w:ascii="Arial" w:hAnsi="Arial" w:cs="Arial"/>
        </w:rPr>
      </w:pPr>
      <w:r>
        <w:rPr>
          <w:rFonts w:ascii="Arial" w:hAnsi="Arial" w:cs="Arial"/>
        </w:rPr>
        <w:t>Vytvořit pro zaměstnance poskytovatele podmínky pro výkon jejich práce. Organizačně zajistit pracovníkům zhotovitele vstup do objektu, který má souvislost s plněním smluvních činností.</w:t>
      </w:r>
    </w:p>
    <w:p w:rsidR="00842FB1" w:rsidRDefault="001D05ED" w:rsidP="008B004C">
      <w:pPr>
        <w:pStyle w:val="Nadpis2"/>
        <w:tabs>
          <w:tab w:val="clear" w:pos="0"/>
          <w:tab w:val="num" w:pos="709"/>
        </w:tabs>
        <w:spacing w:before="0" w:after="0"/>
        <w:ind w:left="709" w:hanging="709"/>
        <w:rPr>
          <w:rFonts w:ascii="Arial" w:hAnsi="Arial" w:cs="Arial"/>
        </w:rPr>
      </w:pPr>
      <w:r>
        <w:rPr>
          <w:rFonts w:ascii="Arial" w:hAnsi="Arial" w:cs="Arial"/>
        </w:rPr>
        <w:t>Provádět úhradu faktur za provedené služby a práce poskytovatele.</w:t>
      </w:r>
    </w:p>
    <w:p w:rsidR="00AD14D6" w:rsidRPr="008B004C" w:rsidRDefault="00AD14D6" w:rsidP="00AD14D6">
      <w:pPr>
        <w:pStyle w:val="Nadpis2"/>
        <w:numPr>
          <w:ilvl w:val="0"/>
          <w:numId w:val="0"/>
        </w:numPr>
        <w:spacing w:before="0" w:after="0"/>
        <w:ind w:left="709"/>
        <w:rPr>
          <w:rFonts w:ascii="Arial" w:hAnsi="Arial" w:cs="Arial"/>
        </w:rPr>
      </w:pPr>
    </w:p>
    <w:p w:rsidR="001D05ED" w:rsidRDefault="001D05ED" w:rsidP="001D05ED">
      <w:pPr>
        <w:pStyle w:val="Nadpis1"/>
        <w:tabs>
          <w:tab w:val="clear" w:pos="0"/>
          <w:tab w:val="num" w:pos="709"/>
        </w:tabs>
        <w:spacing w:before="120" w:after="0"/>
        <w:jc w:val="both"/>
        <w:rPr>
          <w:rFonts w:ascii="Arial" w:hAnsi="Arial" w:cs="Arial"/>
          <w:caps w:val="0"/>
          <w:sz w:val="23"/>
          <w:szCs w:val="23"/>
        </w:rPr>
      </w:pPr>
      <w:r>
        <w:rPr>
          <w:rFonts w:ascii="Arial" w:hAnsi="Arial" w:cs="Arial"/>
          <w:caps w:val="0"/>
          <w:sz w:val="23"/>
          <w:szCs w:val="23"/>
        </w:rPr>
        <w:t>Společná ujednání</w:t>
      </w:r>
    </w:p>
    <w:p w:rsidR="001D05ED" w:rsidRDefault="001D05ED" w:rsidP="001D05ED">
      <w:pPr>
        <w:pStyle w:val="Nadpis2"/>
        <w:tabs>
          <w:tab w:val="clear" w:pos="0"/>
          <w:tab w:val="num" w:pos="709"/>
        </w:tabs>
        <w:spacing w:before="0" w:after="0"/>
        <w:ind w:left="709" w:hanging="709"/>
        <w:rPr>
          <w:rFonts w:ascii="Arial" w:hAnsi="Arial" w:cs="Arial"/>
        </w:rPr>
      </w:pPr>
      <w:r>
        <w:rPr>
          <w:rFonts w:ascii="Arial" w:hAnsi="Arial" w:cs="Arial"/>
        </w:rPr>
        <w:t>Za havarijní zásah se považuje taková činnost, která je svým charakterem nad rámec běžné údržby a je nutná k odstranění nepředvídané havárie a k zachování bezpečného provozního stavu.</w:t>
      </w:r>
    </w:p>
    <w:p w:rsidR="001D05ED" w:rsidRDefault="001D05ED" w:rsidP="001D05ED">
      <w:pPr>
        <w:pStyle w:val="Nadpis2"/>
        <w:tabs>
          <w:tab w:val="clear" w:pos="0"/>
          <w:tab w:val="num" w:pos="709"/>
        </w:tabs>
        <w:spacing w:before="0" w:after="0"/>
        <w:ind w:left="709" w:hanging="709"/>
        <w:rPr>
          <w:rFonts w:ascii="Arial" w:hAnsi="Arial" w:cs="Arial"/>
        </w:rPr>
      </w:pPr>
      <w:r>
        <w:rPr>
          <w:rFonts w:ascii="Arial" w:hAnsi="Arial" w:cs="Arial"/>
        </w:rPr>
        <w:t>Porucha nebo závada se považuje za odstraněnou, když zásahem havarijní služby byl zajištěn takový stav, jaký byl před vznikem poruchy nebo závad, anebo bylo dosaženo stavu, kdy již nemůže dojít k dalším škodám nebo k ohrožení zdraví osob.</w:t>
      </w:r>
    </w:p>
    <w:p w:rsidR="001D05ED" w:rsidRDefault="001D05ED" w:rsidP="001D05ED">
      <w:pPr>
        <w:pStyle w:val="Nadpis2"/>
        <w:tabs>
          <w:tab w:val="clear" w:pos="0"/>
          <w:tab w:val="num" w:pos="709"/>
        </w:tabs>
        <w:spacing w:before="0" w:after="0"/>
        <w:ind w:left="709" w:hanging="709"/>
        <w:rPr>
          <w:rFonts w:ascii="Arial" w:hAnsi="Arial" w:cs="Arial"/>
        </w:rPr>
      </w:pPr>
      <w:r>
        <w:rPr>
          <w:rFonts w:ascii="Arial" w:hAnsi="Arial" w:cs="Arial"/>
        </w:rPr>
        <w:lastRenderedPageBreak/>
        <w:t>Běžné opravy zadané objednatelem budou prováděny v rozsahu stanoveném objednávkou, popř. jiným smluvním vztahem</w:t>
      </w:r>
    </w:p>
    <w:p w:rsidR="001D05ED" w:rsidRDefault="001D05ED" w:rsidP="001D05ED">
      <w:pPr>
        <w:pStyle w:val="Nadpis2"/>
        <w:tabs>
          <w:tab w:val="clear" w:pos="0"/>
          <w:tab w:val="num" w:pos="709"/>
        </w:tabs>
        <w:spacing w:before="0" w:after="0"/>
        <w:ind w:left="709" w:hanging="709"/>
        <w:rPr>
          <w:rFonts w:ascii="Arial" w:hAnsi="Arial" w:cs="Arial"/>
        </w:rPr>
      </w:pPr>
      <w:r>
        <w:rPr>
          <w:rFonts w:ascii="Arial" w:hAnsi="Arial" w:cs="Arial"/>
        </w:rPr>
        <w:t>Podle daných podmínek lze havarijní závadu nebo poruchu odstranit způsobem:</w:t>
      </w:r>
    </w:p>
    <w:p w:rsidR="001D05ED" w:rsidRDefault="001D05ED" w:rsidP="001D05ED">
      <w:pPr>
        <w:pStyle w:val="Nadpis2"/>
        <w:numPr>
          <w:ilvl w:val="1"/>
          <w:numId w:val="3"/>
        </w:numPr>
        <w:spacing w:before="0" w:after="0"/>
        <w:rPr>
          <w:rFonts w:ascii="Arial" w:hAnsi="Arial" w:cs="Arial"/>
        </w:rPr>
      </w:pPr>
      <w:r>
        <w:rPr>
          <w:rFonts w:ascii="Arial" w:hAnsi="Arial" w:cs="Arial"/>
        </w:rPr>
        <w:t>uvedením do původního stavu (pokud oprava nevyžaduje vyšší finanční náklad)</w:t>
      </w:r>
    </w:p>
    <w:p w:rsidR="001D05ED" w:rsidRDefault="001D05ED" w:rsidP="001D05ED">
      <w:pPr>
        <w:pStyle w:val="Nadpis2"/>
        <w:numPr>
          <w:ilvl w:val="1"/>
          <w:numId w:val="3"/>
        </w:numPr>
        <w:spacing w:before="0" w:after="0"/>
        <w:rPr>
          <w:rFonts w:ascii="Arial" w:hAnsi="Arial" w:cs="Arial"/>
        </w:rPr>
      </w:pPr>
      <w:r>
        <w:rPr>
          <w:rFonts w:ascii="Arial" w:hAnsi="Arial" w:cs="Arial"/>
        </w:rPr>
        <w:t>provizorní opravou</w:t>
      </w:r>
    </w:p>
    <w:p w:rsidR="001D05ED" w:rsidRDefault="001D05ED" w:rsidP="001D05ED">
      <w:pPr>
        <w:pStyle w:val="Nadpis2"/>
        <w:numPr>
          <w:ilvl w:val="1"/>
          <w:numId w:val="3"/>
        </w:numPr>
        <w:spacing w:before="0" w:after="0"/>
        <w:rPr>
          <w:rFonts w:ascii="Arial" w:hAnsi="Arial" w:cs="Arial"/>
        </w:rPr>
      </w:pPr>
      <w:r>
        <w:rPr>
          <w:rFonts w:ascii="Arial" w:hAnsi="Arial" w:cs="Arial"/>
        </w:rPr>
        <w:t>omezením nebo ostavením zařízení v nejbližším možném místě k místu poruchy nebo závady, pokud není provizorní oprava možná,</w:t>
      </w:r>
    </w:p>
    <w:p w:rsidR="001D05ED" w:rsidRDefault="001D05ED" w:rsidP="001D05ED">
      <w:pPr>
        <w:pStyle w:val="Nadpis2"/>
        <w:tabs>
          <w:tab w:val="clear" w:pos="0"/>
          <w:tab w:val="num" w:pos="709"/>
        </w:tabs>
        <w:spacing w:before="0" w:after="0"/>
        <w:ind w:left="709" w:hanging="709"/>
        <w:rPr>
          <w:rFonts w:ascii="Arial" w:hAnsi="Arial" w:cs="Arial"/>
        </w:rPr>
      </w:pPr>
      <w:r>
        <w:rPr>
          <w:rFonts w:ascii="Arial" w:hAnsi="Arial" w:cs="Arial"/>
        </w:rPr>
        <w:t>Pokud byla provedena provizorní oprava, omezení nebo odstavení zařízení z důvodu většího rozsahu nutných oprav anebo předpokladu vyšších finančních nákladů, bude zhotovitel informovat pověřené zástupce objednatele o situaci v nejbližším možném termínu. V součinnosti s objednatelem bude dohodnut další postup.</w:t>
      </w:r>
    </w:p>
    <w:p w:rsidR="001D05ED" w:rsidRDefault="001D05ED" w:rsidP="001D05ED">
      <w:pPr>
        <w:pStyle w:val="Nadpis2"/>
        <w:tabs>
          <w:tab w:val="clear" w:pos="0"/>
          <w:tab w:val="num" w:pos="709"/>
        </w:tabs>
        <w:spacing w:before="0" w:after="0"/>
        <w:ind w:left="709" w:hanging="709"/>
        <w:rPr>
          <w:rFonts w:ascii="Arial" w:hAnsi="Arial" w:cs="Arial"/>
        </w:rPr>
      </w:pPr>
      <w:r>
        <w:rPr>
          <w:rFonts w:ascii="Arial" w:hAnsi="Arial" w:cs="Arial"/>
        </w:rPr>
        <w:t>Objednatel má právo uplatnit reklamaci na práce prováděné havarijní službou poskytovatele nejpozději do 5 dnů od jejich provedení. Záruku za provizorní opravu nese poskytovatel po dobu 4 hodin po nahlášení stavu pověřeným zástupcům objednatele. Nárok na reklamaci zaniká, pokud objednatel neumožní zhotoviteli odstranit závadu novým plněním. Reklamaci na práce, provedené jako běžné opravy, realizované na základě předem vystavené objednávky, může objednatel uplatnit v záruční době, která činí 6 měsíců.</w:t>
      </w:r>
    </w:p>
    <w:p w:rsidR="008B004C" w:rsidRDefault="008B004C" w:rsidP="008B004C">
      <w:pPr>
        <w:pStyle w:val="Nadpis2"/>
        <w:numPr>
          <w:ilvl w:val="0"/>
          <w:numId w:val="0"/>
        </w:numPr>
        <w:spacing w:before="0" w:after="0"/>
        <w:ind w:left="709"/>
        <w:rPr>
          <w:rFonts w:ascii="Arial" w:hAnsi="Arial" w:cs="Arial"/>
        </w:rPr>
      </w:pPr>
    </w:p>
    <w:p w:rsidR="001D05ED" w:rsidRDefault="001D05ED" w:rsidP="001D05ED">
      <w:pPr>
        <w:pStyle w:val="Nadpis1"/>
        <w:tabs>
          <w:tab w:val="clear" w:pos="0"/>
          <w:tab w:val="num" w:pos="709"/>
        </w:tabs>
        <w:spacing w:before="120" w:after="0"/>
        <w:jc w:val="both"/>
        <w:rPr>
          <w:rFonts w:ascii="Arial" w:hAnsi="Arial" w:cs="Arial"/>
          <w:caps w:val="0"/>
          <w:sz w:val="23"/>
          <w:szCs w:val="23"/>
        </w:rPr>
      </w:pPr>
      <w:bookmarkStart w:id="4" w:name="_Ref388677224"/>
      <w:bookmarkStart w:id="5" w:name="_Ref502547447"/>
      <w:r>
        <w:rPr>
          <w:rFonts w:ascii="Arial" w:hAnsi="Arial" w:cs="Arial"/>
          <w:caps w:val="0"/>
          <w:sz w:val="23"/>
          <w:szCs w:val="23"/>
        </w:rPr>
        <w:t>Platební podmínky</w:t>
      </w:r>
    </w:p>
    <w:p w:rsidR="001D05ED" w:rsidRDefault="001D05ED" w:rsidP="001D05ED">
      <w:pPr>
        <w:pStyle w:val="Nadpis2"/>
        <w:tabs>
          <w:tab w:val="clear" w:pos="0"/>
          <w:tab w:val="num" w:pos="709"/>
        </w:tabs>
        <w:spacing w:before="0" w:after="0"/>
        <w:ind w:left="709" w:hanging="709"/>
        <w:rPr>
          <w:rFonts w:ascii="Arial" w:hAnsi="Arial" w:cs="Arial"/>
        </w:rPr>
      </w:pPr>
      <w:r>
        <w:rPr>
          <w:rFonts w:ascii="Arial" w:hAnsi="Arial" w:cs="Arial"/>
        </w:rPr>
        <w:t xml:space="preserve">Za činnosti dle odst. </w:t>
      </w:r>
      <w:proofErr w:type="gramStart"/>
      <w:r>
        <w:rPr>
          <w:rFonts w:ascii="Arial" w:hAnsi="Arial" w:cs="Arial"/>
        </w:rPr>
        <w:t>3.1. náleží</w:t>
      </w:r>
      <w:proofErr w:type="gramEnd"/>
      <w:r>
        <w:rPr>
          <w:rFonts w:ascii="Arial" w:hAnsi="Arial" w:cs="Arial"/>
        </w:rPr>
        <w:t xml:space="preserve"> poskytovateli úplata :</w:t>
      </w:r>
    </w:p>
    <w:p w:rsidR="001D05ED" w:rsidRPr="00FD2FF7" w:rsidRDefault="001D05ED" w:rsidP="001D05ED">
      <w:pPr>
        <w:pStyle w:val="Nadpis2"/>
        <w:numPr>
          <w:ilvl w:val="0"/>
          <w:numId w:val="4"/>
        </w:numPr>
        <w:spacing w:before="0" w:after="0"/>
        <w:rPr>
          <w:rFonts w:ascii="Arial" w:hAnsi="Arial" w:cs="Arial"/>
        </w:rPr>
      </w:pPr>
      <w:r w:rsidRPr="00FD2FF7">
        <w:rPr>
          <w:rFonts w:ascii="Arial" w:hAnsi="Arial" w:cs="Arial"/>
        </w:rPr>
        <w:t xml:space="preserve"> částka, která je stanovena dohodou ve výši </w:t>
      </w:r>
      <w:r w:rsidR="00596B0B">
        <w:rPr>
          <w:rFonts w:ascii="Arial" w:hAnsi="Arial" w:cs="Arial"/>
          <w:b/>
        </w:rPr>
        <w:t>164 672</w:t>
      </w:r>
      <w:r w:rsidRPr="00FD2FF7">
        <w:rPr>
          <w:rFonts w:ascii="Arial" w:hAnsi="Arial" w:cs="Arial"/>
          <w:b/>
        </w:rPr>
        <w:t>,- Kč /rok bez DPH</w:t>
      </w:r>
      <w:r w:rsidRPr="00FD2FF7">
        <w:rPr>
          <w:rFonts w:ascii="Arial" w:hAnsi="Arial" w:cs="Arial"/>
        </w:rPr>
        <w:t xml:space="preserve"> v zák. výši a skládá se z:</w:t>
      </w:r>
    </w:p>
    <w:p w:rsidR="001D05ED" w:rsidRDefault="00842FB1" w:rsidP="001D05ED">
      <w:pPr>
        <w:tabs>
          <w:tab w:val="left" w:pos="284"/>
          <w:tab w:val="right" w:leader="dot" w:pos="7371"/>
          <w:tab w:val="right" w:leader="dot" w:pos="10773"/>
          <w:tab w:val="right" w:leader="dot" w:pos="17010"/>
        </w:tabs>
        <w:ind w:left="1134"/>
        <w:jc w:val="both"/>
        <w:rPr>
          <w:rFonts w:ascii="Arial" w:hAnsi="Arial" w:cs="Arial"/>
        </w:rPr>
      </w:pPr>
      <w:r>
        <w:rPr>
          <w:rFonts w:ascii="Arial" w:hAnsi="Arial" w:cs="Arial"/>
        </w:rPr>
        <w:t>Obsluha PK</w:t>
      </w:r>
      <w:r>
        <w:rPr>
          <w:rFonts w:ascii="Arial" w:hAnsi="Arial" w:cs="Arial"/>
        </w:rPr>
        <w:tab/>
      </w:r>
      <w:r w:rsidR="00F40E6C">
        <w:rPr>
          <w:rFonts w:ascii="Arial" w:hAnsi="Arial" w:cs="Arial"/>
        </w:rPr>
        <w:t>84 180</w:t>
      </w:r>
      <w:r w:rsidR="001D05ED">
        <w:rPr>
          <w:rFonts w:ascii="Arial" w:hAnsi="Arial" w:cs="Arial"/>
        </w:rPr>
        <w:t>,- Kč</w:t>
      </w:r>
    </w:p>
    <w:p w:rsidR="001D05ED" w:rsidRDefault="00842FB1" w:rsidP="001D05ED">
      <w:pPr>
        <w:tabs>
          <w:tab w:val="left" w:pos="284"/>
          <w:tab w:val="right" w:leader="dot" w:pos="7371"/>
          <w:tab w:val="right" w:leader="dot" w:pos="10773"/>
          <w:tab w:val="right" w:leader="dot" w:pos="17010"/>
        </w:tabs>
        <w:ind w:left="1134"/>
        <w:jc w:val="both"/>
        <w:rPr>
          <w:rFonts w:ascii="Arial" w:hAnsi="Arial" w:cs="Arial"/>
        </w:rPr>
      </w:pPr>
      <w:r>
        <w:rPr>
          <w:rFonts w:ascii="Arial" w:hAnsi="Arial" w:cs="Arial"/>
        </w:rPr>
        <w:t>Oprava a údržba kotelen</w:t>
      </w:r>
      <w:r>
        <w:rPr>
          <w:rFonts w:ascii="Arial" w:hAnsi="Arial" w:cs="Arial"/>
        </w:rPr>
        <w:tab/>
      </w:r>
      <w:r w:rsidR="00F40E6C">
        <w:rPr>
          <w:rFonts w:ascii="Arial" w:hAnsi="Arial" w:cs="Arial"/>
        </w:rPr>
        <w:t>13 800</w:t>
      </w:r>
      <w:r w:rsidR="001D05ED">
        <w:rPr>
          <w:rFonts w:ascii="Arial" w:hAnsi="Arial" w:cs="Arial"/>
        </w:rPr>
        <w:t>,- Kč</w:t>
      </w:r>
    </w:p>
    <w:p w:rsidR="001D05ED" w:rsidRDefault="001D05ED" w:rsidP="001D05ED">
      <w:pPr>
        <w:tabs>
          <w:tab w:val="left" w:pos="284"/>
          <w:tab w:val="right" w:leader="dot" w:pos="7371"/>
          <w:tab w:val="right" w:leader="dot" w:pos="10773"/>
          <w:tab w:val="right" w:leader="dot" w:pos="17010"/>
        </w:tabs>
        <w:ind w:left="1134"/>
        <w:jc w:val="both"/>
        <w:rPr>
          <w:rFonts w:ascii="Arial" w:hAnsi="Arial" w:cs="Arial"/>
        </w:rPr>
      </w:pPr>
      <w:r>
        <w:rPr>
          <w:rFonts w:ascii="Arial" w:hAnsi="Arial" w:cs="Arial"/>
        </w:rPr>
        <w:t>Havarijní služba</w:t>
      </w:r>
      <w:r w:rsidR="00911597">
        <w:rPr>
          <w:rFonts w:ascii="Arial" w:hAnsi="Arial" w:cs="Arial"/>
        </w:rPr>
        <w:t xml:space="preserve"> (roční paušál za držení pohotovosti)</w:t>
      </w:r>
      <w:r w:rsidR="00842FB1">
        <w:rPr>
          <w:rFonts w:ascii="Arial" w:hAnsi="Arial" w:cs="Arial"/>
        </w:rPr>
        <w:tab/>
      </w:r>
      <w:r w:rsidR="00F40E6C">
        <w:rPr>
          <w:rFonts w:ascii="Arial" w:hAnsi="Arial" w:cs="Arial"/>
        </w:rPr>
        <w:t>18 000</w:t>
      </w:r>
      <w:r>
        <w:rPr>
          <w:rFonts w:ascii="Arial" w:hAnsi="Arial" w:cs="Arial"/>
        </w:rPr>
        <w:t>,- Kč</w:t>
      </w:r>
    </w:p>
    <w:p w:rsidR="001D05ED" w:rsidRDefault="00842FB1" w:rsidP="001D05ED">
      <w:pPr>
        <w:tabs>
          <w:tab w:val="left" w:pos="284"/>
          <w:tab w:val="right" w:leader="dot" w:pos="7371"/>
          <w:tab w:val="right" w:leader="dot" w:pos="10773"/>
          <w:tab w:val="right" w:leader="dot" w:pos="17010"/>
        </w:tabs>
        <w:ind w:left="1134"/>
        <w:jc w:val="both"/>
        <w:rPr>
          <w:rFonts w:ascii="Arial" w:hAnsi="Arial" w:cs="Arial"/>
        </w:rPr>
      </w:pPr>
      <w:r>
        <w:rPr>
          <w:rFonts w:ascii="Arial" w:hAnsi="Arial" w:cs="Arial"/>
        </w:rPr>
        <w:t>Kontrola spalinových cest</w:t>
      </w:r>
      <w:r>
        <w:rPr>
          <w:rFonts w:ascii="Arial" w:hAnsi="Arial" w:cs="Arial"/>
        </w:rPr>
        <w:tab/>
      </w:r>
      <w:r w:rsidR="00F40E6C">
        <w:rPr>
          <w:rFonts w:ascii="Arial" w:hAnsi="Arial" w:cs="Arial"/>
        </w:rPr>
        <w:t>5 400</w:t>
      </w:r>
      <w:r w:rsidR="001D05ED">
        <w:rPr>
          <w:rFonts w:ascii="Arial" w:hAnsi="Arial" w:cs="Arial"/>
        </w:rPr>
        <w:t>,- Kč</w:t>
      </w:r>
    </w:p>
    <w:p w:rsidR="001D05ED" w:rsidRDefault="00842FB1" w:rsidP="001D05ED">
      <w:pPr>
        <w:tabs>
          <w:tab w:val="left" w:pos="284"/>
          <w:tab w:val="right" w:leader="dot" w:pos="7371"/>
          <w:tab w:val="right" w:leader="dot" w:pos="10773"/>
          <w:tab w:val="right" w:leader="dot" w:pos="17010"/>
        </w:tabs>
        <w:ind w:left="1134"/>
        <w:jc w:val="both"/>
        <w:rPr>
          <w:rFonts w:ascii="Arial" w:hAnsi="Arial" w:cs="Arial"/>
        </w:rPr>
      </w:pPr>
      <w:r>
        <w:rPr>
          <w:rFonts w:ascii="Arial" w:hAnsi="Arial" w:cs="Arial"/>
        </w:rPr>
        <w:t>Výrobní režie</w:t>
      </w:r>
      <w:r>
        <w:rPr>
          <w:rFonts w:ascii="Arial" w:hAnsi="Arial" w:cs="Arial"/>
        </w:rPr>
        <w:tab/>
      </w:r>
      <w:r w:rsidR="00F40E6C">
        <w:rPr>
          <w:rFonts w:ascii="Arial" w:hAnsi="Arial" w:cs="Arial"/>
        </w:rPr>
        <w:t>23 340</w:t>
      </w:r>
      <w:r w:rsidR="001D05ED">
        <w:rPr>
          <w:rFonts w:ascii="Arial" w:hAnsi="Arial" w:cs="Arial"/>
        </w:rPr>
        <w:t>,- Kč</w:t>
      </w:r>
    </w:p>
    <w:p w:rsidR="001D05ED" w:rsidRDefault="00842FB1" w:rsidP="001D05ED">
      <w:pPr>
        <w:tabs>
          <w:tab w:val="left" w:pos="284"/>
          <w:tab w:val="right" w:leader="dot" w:pos="7371"/>
          <w:tab w:val="right" w:leader="dot" w:pos="10773"/>
          <w:tab w:val="right" w:leader="dot" w:pos="17010"/>
        </w:tabs>
        <w:ind w:left="1134"/>
        <w:jc w:val="both"/>
        <w:rPr>
          <w:rFonts w:ascii="Arial" w:hAnsi="Arial" w:cs="Arial"/>
        </w:rPr>
      </w:pPr>
      <w:r>
        <w:rPr>
          <w:rFonts w:ascii="Arial" w:hAnsi="Arial" w:cs="Arial"/>
        </w:rPr>
        <w:t>Správní režie</w:t>
      </w:r>
      <w:r>
        <w:rPr>
          <w:rFonts w:ascii="Arial" w:hAnsi="Arial" w:cs="Arial"/>
        </w:rPr>
        <w:tab/>
      </w:r>
      <w:r w:rsidR="00F40E6C">
        <w:rPr>
          <w:rFonts w:ascii="Arial" w:hAnsi="Arial" w:cs="Arial"/>
        </w:rPr>
        <w:t>19 776</w:t>
      </w:r>
      <w:r w:rsidR="001D05ED">
        <w:rPr>
          <w:rFonts w:ascii="Arial" w:hAnsi="Arial" w:cs="Arial"/>
        </w:rPr>
        <w:t>,- Kč</w:t>
      </w:r>
    </w:p>
    <w:p w:rsidR="001D05ED" w:rsidRDefault="00842FB1" w:rsidP="001D05ED">
      <w:pPr>
        <w:tabs>
          <w:tab w:val="left" w:pos="284"/>
          <w:tab w:val="right" w:leader="dot" w:pos="7371"/>
          <w:tab w:val="right" w:leader="dot" w:pos="10773"/>
        </w:tabs>
        <w:ind w:left="1134"/>
        <w:jc w:val="both"/>
        <w:rPr>
          <w:rFonts w:ascii="Arial" w:hAnsi="Arial" w:cs="Arial"/>
          <w:b/>
        </w:rPr>
      </w:pPr>
      <w:r>
        <w:rPr>
          <w:rFonts w:ascii="Arial" w:hAnsi="Arial" w:cs="Arial"/>
          <w:b/>
        </w:rPr>
        <w:t xml:space="preserve">Celkem za rok bez DPH </w:t>
      </w:r>
      <w:r>
        <w:rPr>
          <w:rFonts w:ascii="Arial" w:hAnsi="Arial" w:cs="Arial"/>
          <w:b/>
        </w:rPr>
        <w:tab/>
      </w:r>
      <w:r w:rsidR="00F40E6C">
        <w:rPr>
          <w:rFonts w:ascii="Arial" w:hAnsi="Arial" w:cs="Arial"/>
          <w:b/>
        </w:rPr>
        <w:t>164 672</w:t>
      </w:r>
      <w:r w:rsidR="001D05ED">
        <w:rPr>
          <w:rFonts w:ascii="Arial" w:hAnsi="Arial" w:cs="Arial"/>
          <w:b/>
        </w:rPr>
        <w:t>,- Kč</w:t>
      </w:r>
    </w:p>
    <w:p w:rsidR="001D05ED" w:rsidRDefault="001D05ED" w:rsidP="001D05ED">
      <w:pPr>
        <w:tabs>
          <w:tab w:val="left" w:pos="284"/>
          <w:tab w:val="right" w:leader="dot" w:pos="7371"/>
          <w:tab w:val="right" w:leader="dot" w:pos="10773"/>
        </w:tabs>
        <w:ind w:left="1134"/>
        <w:jc w:val="both"/>
        <w:rPr>
          <w:rFonts w:ascii="Arial" w:hAnsi="Arial" w:cs="Arial"/>
          <w:b/>
        </w:rPr>
      </w:pPr>
      <w:r>
        <w:rPr>
          <w:rFonts w:ascii="Arial" w:hAnsi="Arial" w:cs="Arial"/>
          <w:b/>
        </w:rPr>
        <w:t>Měsíční část</w:t>
      </w:r>
      <w:r w:rsidR="00F40E6C">
        <w:rPr>
          <w:rFonts w:ascii="Arial" w:hAnsi="Arial" w:cs="Arial"/>
          <w:b/>
        </w:rPr>
        <w:t>ka bez DPH …………………………………… 13 780</w:t>
      </w:r>
      <w:r>
        <w:rPr>
          <w:rFonts w:ascii="Arial" w:hAnsi="Arial" w:cs="Arial"/>
          <w:b/>
        </w:rPr>
        <w:t>,- Kč</w:t>
      </w:r>
    </w:p>
    <w:p w:rsidR="002248FB" w:rsidRPr="002248FB" w:rsidRDefault="002248FB" w:rsidP="00C2381D">
      <w:pPr>
        <w:tabs>
          <w:tab w:val="left" w:pos="284"/>
          <w:tab w:val="right" w:leader="dot" w:pos="8505"/>
          <w:tab w:val="right" w:leader="dot" w:pos="10773"/>
          <w:tab w:val="right" w:leader="dot" w:pos="17010"/>
        </w:tabs>
        <w:ind w:left="1134"/>
        <w:jc w:val="both"/>
        <w:rPr>
          <w:rFonts w:ascii="Arial" w:hAnsi="Arial" w:cs="Arial"/>
        </w:rPr>
      </w:pPr>
    </w:p>
    <w:p w:rsidR="00C2381D" w:rsidRPr="002248FB" w:rsidRDefault="001D05ED" w:rsidP="00C2381D">
      <w:pPr>
        <w:tabs>
          <w:tab w:val="left" w:pos="284"/>
          <w:tab w:val="right" w:leader="dot" w:pos="8505"/>
          <w:tab w:val="right" w:leader="dot" w:pos="10773"/>
          <w:tab w:val="right" w:leader="dot" w:pos="17010"/>
        </w:tabs>
        <w:ind w:left="1134"/>
        <w:jc w:val="both"/>
        <w:rPr>
          <w:rFonts w:ascii="Arial" w:hAnsi="Arial" w:cs="Arial"/>
        </w:rPr>
      </w:pPr>
      <w:r w:rsidRPr="002248FB">
        <w:rPr>
          <w:rFonts w:ascii="Arial" w:hAnsi="Arial" w:cs="Arial"/>
        </w:rPr>
        <w:t>Revize</w:t>
      </w:r>
      <w:r w:rsidR="005079FC" w:rsidRPr="002248FB">
        <w:rPr>
          <w:rFonts w:ascii="Arial" w:hAnsi="Arial" w:cs="Arial"/>
        </w:rPr>
        <w:t>:</w:t>
      </w:r>
    </w:p>
    <w:p w:rsidR="005079FC" w:rsidRPr="00D1706B" w:rsidRDefault="005079FC" w:rsidP="00911597">
      <w:pPr>
        <w:tabs>
          <w:tab w:val="left" w:pos="284"/>
          <w:tab w:val="right" w:leader="dot" w:pos="8505"/>
          <w:tab w:val="right" w:leader="dot" w:pos="10773"/>
          <w:tab w:val="right" w:leader="dot" w:pos="17010"/>
        </w:tabs>
        <w:ind w:left="1134"/>
        <w:jc w:val="both"/>
        <w:rPr>
          <w:rFonts w:ascii="Arial" w:hAnsi="Arial" w:cs="Arial"/>
        </w:rPr>
      </w:pPr>
      <w:r w:rsidRPr="00D1706B">
        <w:rPr>
          <w:rFonts w:ascii="Arial" w:hAnsi="Arial" w:cs="Arial"/>
        </w:rPr>
        <w:t>v rozsahu schváleného plánu revizí za ceny uvedené v ceníku revizí, který je přílohou</w:t>
      </w:r>
      <w:r w:rsidR="00026A1A">
        <w:rPr>
          <w:rFonts w:ascii="Arial" w:hAnsi="Arial" w:cs="Arial"/>
        </w:rPr>
        <w:t xml:space="preserve"> </w:t>
      </w:r>
      <w:proofErr w:type="gramStart"/>
      <w:r w:rsidR="00026A1A">
        <w:rPr>
          <w:rFonts w:ascii="Arial" w:hAnsi="Arial" w:cs="Arial"/>
        </w:rPr>
        <w:t>č.1</w:t>
      </w:r>
      <w:r w:rsidRPr="00D1706B">
        <w:rPr>
          <w:rFonts w:ascii="Arial" w:hAnsi="Arial" w:cs="Arial"/>
        </w:rPr>
        <w:t xml:space="preserve"> této</w:t>
      </w:r>
      <w:proofErr w:type="gramEnd"/>
      <w:r w:rsidRPr="00D1706B">
        <w:rPr>
          <w:rFonts w:ascii="Arial" w:hAnsi="Arial" w:cs="Arial"/>
        </w:rPr>
        <w:t xml:space="preserve"> smlouvy</w:t>
      </w:r>
      <w:r w:rsidR="00911597" w:rsidRPr="00D1706B">
        <w:rPr>
          <w:rFonts w:ascii="Arial" w:hAnsi="Arial" w:cs="Arial"/>
        </w:rPr>
        <w:t>, s tím, že ceny jsou platné pro 1 rok. P</w:t>
      </w:r>
      <w:r w:rsidRPr="00D1706B">
        <w:rPr>
          <w:rFonts w:ascii="Arial" w:hAnsi="Arial" w:cs="Arial"/>
        </w:rPr>
        <w:t>lán revizí na přísluš</w:t>
      </w:r>
      <w:r w:rsidR="008B004C" w:rsidRPr="00D1706B">
        <w:rPr>
          <w:rFonts w:ascii="Arial" w:hAnsi="Arial" w:cs="Arial"/>
        </w:rPr>
        <w:t xml:space="preserve">ný rok bude předkládán do </w:t>
      </w:r>
      <w:proofErr w:type="gramStart"/>
      <w:r w:rsidR="008B004C" w:rsidRPr="00D1706B">
        <w:rPr>
          <w:rFonts w:ascii="Arial" w:hAnsi="Arial" w:cs="Arial"/>
        </w:rPr>
        <w:t>31.1.</w:t>
      </w:r>
      <w:r w:rsidR="00D1706B">
        <w:rPr>
          <w:rFonts w:ascii="Arial" w:hAnsi="Arial" w:cs="Arial"/>
        </w:rPr>
        <w:t xml:space="preserve"> </w:t>
      </w:r>
      <w:r w:rsidRPr="00D1706B">
        <w:rPr>
          <w:rFonts w:ascii="Arial" w:hAnsi="Arial" w:cs="Arial"/>
        </w:rPr>
        <w:t>a bude</w:t>
      </w:r>
      <w:proofErr w:type="gramEnd"/>
      <w:r w:rsidRPr="00D1706B">
        <w:rPr>
          <w:rFonts w:ascii="Arial" w:hAnsi="Arial" w:cs="Arial"/>
        </w:rPr>
        <w:t xml:space="preserve"> oboustranně odsouhlasený</w:t>
      </w:r>
      <w:r w:rsidR="0060106C" w:rsidRPr="00D1706B">
        <w:rPr>
          <w:rFonts w:ascii="Arial" w:hAnsi="Arial" w:cs="Arial"/>
        </w:rPr>
        <w:t xml:space="preserve"> včetně ceny na příslušný rok.</w:t>
      </w:r>
    </w:p>
    <w:p w:rsidR="005079FC" w:rsidRPr="002248FB" w:rsidRDefault="005079FC" w:rsidP="00FD2FF7">
      <w:pPr>
        <w:tabs>
          <w:tab w:val="left" w:pos="284"/>
          <w:tab w:val="right" w:leader="dot" w:pos="8505"/>
          <w:tab w:val="right" w:leader="dot" w:pos="10773"/>
          <w:tab w:val="right" w:leader="dot" w:pos="17010"/>
        </w:tabs>
        <w:ind w:left="1134"/>
        <w:jc w:val="both"/>
        <w:rPr>
          <w:rFonts w:ascii="Arial" w:hAnsi="Arial" w:cs="Arial"/>
        </w:rPr>
      </w:pPr>
    </w:p>
    <w:p w:rsidR="00A521F5" w:rsidRPr="002248FB" w:rsidRDefault="001D05ED" w:rsidP="002248FB">
      <w:pPr>
        <w:tabs>
          <w:tab w:val="left" w:pos="284"/>
          <w:tab w:val="right" w:leader="dot" w:pos="8505"/>
          <w:tab w:val="left" w:pos="8931"/>
          <w:tab w:val="right" w:leader="dot" w:pos="10773"/>
          <w:tab w:val="right" w:leader="dot" w:pos="17010"/>
        </w:tabs>
        <w:ind w:left="1134"/>
        <w:jc w:val="both"/>
        <w:rPr>
          <w:rFonts w:ascii="Arial" w:hAnsi="Arial" w:cs="Arial"/>
        </w:rPr>
      </w:pPr>
      <w:r w:rsidRPr="002248FB">
        <w:rPr>
          <w:rFonts w:ascii="Arial" w:hAnsi="Arial" w:cs="Arial"/>
        </w:rPr>
        <w:t xml:space="preserve">Servis plyn. </w:t>
      </w:r>
      <w:r w:rsidR="008B004C" w:rsidRPr="002248FB">
        <w:rPr>
          <w:rFonts w:ascii="Arial" w:hAnsi="Arial" w:cs="Arial"/>
        </w:rPr>
        <w:t>K</w:t>
      </w:r>
      <w:r w:rsidRPr="002248FB">
        <w:rPr>
          <w:rFonts w:ascii="Arial" w:hAnsi="Arial" w:cs="Arial"/>
        </w:rPr>
        <w:t>otlů</w:t>
      </w:r>
      <w:r w:rsidR="008B004C">
        <w:rPr>
          <w:rFonts w:ascii="Arial" w:hAnsi="Arial" w:cs="Arial"/>
        </w:rPr>
        <w:t>………………………………………</w:t>
      </w:r>
      <w:r w:rsidR="00F40E6C">
        <w:rPr>
          <w:rFonts w:ascii="Arial" w:hAnsi="Arial" w:cs="Arial"/>
        </w:rPr>
        <w:t>………30 000</w:t>
      </w:r>
      <w:r w:rsidR="00A521F5" w:rsidRPr="002248FB">
        <w:rPr>
          <w:rFonts w:ascii="Arial" w:hAnsi="Arial" w:cs="Arial"/>
        </w:rPr>
        <w:t>,- Kč/rok bez DPH</w:t>
      </w:r>
    </w:p>
    <w:p w:rsidR="001D05ED" w:rsidRPr="002248FB" w:rsidRDefault="00A521F5" w:rsidP="002248FB">
      <w:pPr>
        <w:tabs>
          <w:tab w:val="left" w:pos="284"/>
          <w:tab w:val="right" w:leader="dot" w:pos="8505"/>
          <w:tab w:val="left" w:pos="8931"/>
          <w:tab w:val="right" w:leader="dot" w:pos="10773"/>
          <w:tab w:val="right" w:leader="dot" w:pos="17010"/>
        </w:tabs>
        <w:ind w:left="1134"/>
        <w:jc w:val="both"/>
        <w:rPr>
          <w:rFonts w:ascii="Arial" w:hAnsi="Arial" w:cs="Arial"/>
        </w:rPr>
      </w:pPr>
      <w:r w:rsidRPr="002248FB">
        <w:rPr>
          <w:rFonts w:ascii="Arial" w:hAnsi="Arial" w:cs="Arial"/>
        </w:rPr>
        <w:tab/>
        <w:t>cena je stanovena bez oprav a náhradních dílů</w:t>
      </w:r>
    </w:p>
    <w:p w:rsidR="001D05ED" w:rsidRPr="002248FB" w:rsidRDefault="001D05ED" w:rsidP="002248FB">
      <w:pPr>
        <w:tabs>
          <w:tab w:val="left" w:pos="284"/>
          <w:tab w:val="right" w:leader="dot" w:pos="8505"/>
          <w:tab w:val="left" w:pos="8931"/>
          <w:tab w:val="right" w:leader="dot" w:pos="10773"/>
          <w:tab w:val="right" w:leader="dot" w:pos="17010"/>
        </w:tabs>
        <w:ind w:left="1134"/>
        <w:jc w:val="both"/>
        <w:rPr>
          <w:rFonts w:ascii="Arial" w:hAnsi="Arial" w:cs="Arial"/>
        </w:rPr>
      </w:pPr>
    </w:p>
    <w:p w:rsidR="001D05ED" w:rsidRDefault="001D05ED" w:rsidP="001D05ED">
      <w:pPr>
        <w:pStyle w:val="Nadpis2"/>
        <w:tabs>
          <w:tab w:val="clear" w:pos="0"/>
          <w:tab w:val="num" w:pos="709"/>
        </w:tabs>
        <w:spacing w:before="0" w:after="0"/>
        <w:ind w:left="709" w:hanging="709"/>
        <w:rPr>
          <w:rFonts w:ascii="Arial" w:hAnsi="Arial" w:cs="Arial"/>
        </w:rPr>
      </w:pPr>
      <w:r>
        <w:rPr>
          <w:rFonts w:ascii="Arial" w:hAnsi="Arial" w:cs="Arial"/>
        </w:rPr>
        <w:t>Za činnosti dle odst. 3.2 náleží poskytovateli úplata.</w:t>
      </w:r>
    </w:p>
    <w:p w:rsidR="001D05ED" w:rsidRDefault="001D05ED" w:rsidP="001D05ED">
      <w:pPr>
        <w:pStyle w:val="Nadpis2"/>
        <w:numPr>
          <w:ilvl w:val="0"/>
          <w:numId w:val="4"/>
        </w:numPr>
        <w:spacing w:before="0" w:after="0"/>
        <w:rPr>
          <w:rFonts w:ascii="Arial" w:hAnsi="Arial" w:cs="Arial"/>
        </w:rPr>
      </w:pPr>
      <w:r>
        <w:rPr>
          <w:rFonts w:ascii="Arial" w:hAnsi="Arial" w:cs="Arial"/>
        </w:rPr>
        <w:t xml:space="preserve">u běžných oprav </w:t>
      </w:r>
      <w:r w:rsidR="002248FB">
        <w:rPr>
          <w:rFonts w:ascii="Arial" w:hAnsi="Arial" w:cs="Arial"/>
        </w:rPr>
        <w:t xml:space="preserve">na základě objednávky nad rámec paušálu </w:t>
      </w:r>
      <w:r w:rsidR="008B004C">
        <w:rPr>
          <w:rFonts w:ascii="Arial" w:hAnsi="Arial" w:cs="Arial"/>
        </w:rPr>
        <w:t xml:space="preserve">ve výši </w:t>
      </w:r>
      <w:r w:rsidR="00ED7812">
        <w:rPr>
          <w:rFonts w:ascii="Arial" w:hAnsi="Arial" w:cs="Arial"/>
        </w:rPr>
        <w:t>250</w:t>
      </w:r>
      <w:r>
        <w:rPr>
          <w:rFonts w:ascii="Arial" w:hAnsi="Arial" w:cs="Arial"/>
        </w:rPr>
        <w:t xml:space="preserve">,- </w:t>
      </w:r>
      <w:bookmarkStart w:id="6" w:name="_Ref460980106"/>
      <w:r>
        <w:rPr>
          <w:rFonts w:ascii="Arial" w:hAnsi="Arial" w:cs="Arial"/>
        </w:rPr>
        <w:t>Kč za každou započatou hodinu práce jednoho pracovníka poskytovatele, u havarijní</w:t>
      </w:r>
      <w:r w:rsidR="002248FB">
        <w:rPr>
          <w:rFonts w:ascii="Arial" w:hAnsi="Arial" w:cs="Arial"/>
        </w:rPr>
        <w:t>ho výjezdu</w:t>
      </w:r>
      <w:r w:rsidR="008B004C">
        <w:rPr>
          <w:rFonts w:ascii="Arial" w:hAnsi="Arial" w:cs="Arial"/>
        </w:rPr>
        <w:t xml:space="preserve"> ve výši</w:t>
      </w:r>
      <w:r w:rsidR="00ED7812">
        <w:rPr>
          <w:rFonts w:ascii="Arial" w:hAnsi="Arial" w:cs="Arial"/>
        </w:rPr>
        <w:t xml:space="preserve"> 300</w:t>
      </w:r>
      <w:r>
        <w:rPr>
          <w:rFonts w:ascii="Arial" w:hAnsi="Arial" w:cs="Arial"/>
        </w:rPr>
        <w:t>,- Kč za každou započatou hodinu práce jednoho pracovníka poskytovatele.</w:t>
      </w:r>
    </w:p>
    <w:p w:rsidR="001D05ED" w:rsidRDefault="008B004C" w:rsidP="001D05ED">
      <w:pPr>
        <w:pStyle w:val="Nadpis2"/>
        <w:numPr>
          <w:ilvl w:val="0"/>
          <w:numId w:val="4"/>
        </w:numPr>
        <w:spacing w:before="0" w:after="0"/>
        <w:rPr>
          <w:rFonts w:ascii="Arial" w:hAnsi="Arial" w:cs="Arial"/>
        </w:rPr>
      </w:pPr>
      <w:r>
        <w:rPr>
          <w:rFonts w:ascii="Arial" w:hAnsi="Arial" w:cs="Arial"/>
        </w:rPr>
        <w:t xml:space="preserve">ve výši </w:t>
      </w:r>
      <w:r w:rsidR="00ED7812">
        <w:rPr>
          <w:rFonts w:ascii="Arial" w:hAnsi="Arial" w:cs="Arial"/>
        </w:rPr>
        <w:t>12,</w:t>
      </w:r>
      <w:r w:rsidR="001D05ED">
        <w:rPr>
          <w:rFonts w:ascii="Arial" w:hAnsi="Arial" w:cs="Arial"/>
        </w:rPr>
        <w:t>- Kč za každý</w:t>
      </w:r>
      <w:bookmarkEnd w:id="6"/>
      <w:r w:rsidR="001D05ED">
        <w:rPr>
          <w:rFonts w:ascii="Arial" w:hAnsi="Arial" w:cs="Arial"/>
        </w:rPr>
        <w:t xml:space="preserve"> ujetý kilometr na území města Brna</w:t>
      </w:r>
    </w:p>
    <w:p w:rsidR="001D05ED" w:rsidRDefault="001D05ED" w:rsidP="001D05ED">
      <w:pPr>
        <w:pStyle w:val="Nadpis2"/>
        <w:numPr>
          <w:ilvl w:val="0"/>
          <w:numId w:val="4"/>
        </w:numPr>
        <w:spacing w:before="0" w:after="0"/>
        <w:rPr>
          <w:rFonts w:ascii="Arial" w:hAnsi="Arial" w:cs="Arial"/>
        </w:rPr>
      </w:pPr>
      <w:bookmarkStart w:id="7" w:name="_Ref460317707"/>
      <w:bookmarkStart w:id="8" w:name="_Ref503528330"/>
      <w:r>
        <w:rPr>
          <w:rFonts w:ascii="Arial" w:hAnsi="Arial" w:cs="Arial"/>
        </w:rPr>
        <w:t>za potřebný a účelně vynaložený materiál d</w:t>
      </w:r>
      <w:bookmarkEnd w:id="7"/>
      <w:bookmarkEnd w:id="8"/>
      <w:r>
        <w:rPr>
          <w:rFonts w:ascii="Arial" w:hAnsi="Arial" w:cs="Arial"/>
        </w:rPr>
        <w:t>le přiložené výdejky</w:t>
      </w:r>
    </w:p>
    <w:p w:rsidR="001D05ED" w:rsidRDefault="001D05ED" w:rsidP="001D05ED">
      <w:pPr>
        <w:pStyle w:val="Nadpis2"/>
        <w:numPr>
          <w:ilvl w:val="0"/>
          <w:numId w:val="0"/>
        </w:numPr>
        <w:spacing w:before="0" w:after="0"/>
        <w:ind w:left="720"/>
        <w:rPr>
          <w:rFonts w:ascii="Arial" w:hAnsi="Arial" w:cs="Arial"/>
        </w:rPr>
      </w:pPr>
      <w:r>
        <w:rPr>
          <w:rFonts w:ascii="Arial" w:hAnsi="Arial" w:cs="Arial"/>
        </w:rPr>
        <w:t>K celkové fakturované částce dle písmena a, b, c, bude připočtena hodnota DPH dle platné vyhlášky.</w:t>
      </w:r>
    </w:p>
    <w:p w:rsidR="0060106C" w:rsidRPr="008B004C" w:rsidRDefault="0060106C" w:rsidP="001D05ED">
      <w:pPr>
        <w:pStyle w:val="Nadpis2"/>
        <w:numPr>
          <w:ilvl w:val="0"/>
          <w:numId w:val="0"/>
        </w:numPr>
        <w:spacing w:before="0" w:after="0"/>
        <w:ind w:left="720"/>
        <w:rPr>
          <w:rFonts w:ascii="Arial" w:hAnsi="Arial" w:cs="Arial"/>
        </w:rPr>
      </w:pPr>
      <w:r w:rsidRPr="008B004C">
        <w:rPr>
          <w:rFonts w:ascii="Arial" w:hAnsi="Arial" w:cs="Arial"/>
        </w:rPr>
        <w:t xml:space="preserve">Roční paušál za Havarijní službu je platbou za držení pohotovosti. Jednotlivé výjezdy budu </w:t>
      </w:r>
      <w:proofErr w:type="gramStart"/>
      <w:r w:rsidRPr="008B004C">
        <w:rPr>
          <w:rFonts w:ascii="Arial" w:hAnsi="Arial" w:cs="Arial"/>
        </w:rPr>
        <w:t>hrazeny</w:t>
      </w:r>
      <w:proofErr w:type="gramEnd"/>
      <w:r w:rsidRPr="008B004C">
        <w:rPr>
          <w:rFonts w:ascii="Arial" w:hAnsi="Arial" w:cs="Arial"/>
        </w:rPr>
        <w:t xml:space="preserve"> nad rámec paušální platby hodinovou sazbou dle článku 6.2.</w:t>
      </w:r>
    </w:p>
    <w:bookmarkEnd w:id="4"/>
    <w:bookmarkEnd w:id="5"/>
    <w:p w:rsidR="001D05ED" w:rsidRDefault="001D05ED" w:rsidP="001D05ED">
      <w:pPr>
        <w:pStyle w:val="Nadpis2"/>
        <w:tabs>
          <w:tab w:val="clear" w:pos="0"/>
          <w:tab w:val="num" w:pos="709"/>
        </w:tabs>
        <w:spacing w:before="0" w:after="0"/>
        <w:ind w:left="709" w:hanging="709"/>
        <w:rPr>
          <w:rFonts w:ascii="Arial" w:hAnsi="Arial" w:cs="Arial"/>
        </w:rPr>
      </w:pPr>
      <w:r>
        <w:rPr>
          <w:rFonts w:ascii="Arial" w:hAnsi="Arial" w:cs="Arial"/>
        </w:rPr>
        <w:t>Sjednaná úplata poskytovateli náleží, i když poskytovatel činnosti vykoná sjednanými třetími osobami.</w:t>
      </w:r>
    </w:p>
    <w:p w:rsidR="001D05ED" w:rsidRDefault="001D05ED" w:rsidP="001D05ED">
      <w:pPr>
        <w:pStyle w:val="Nadpis2"/>
        <w:tabs>
          <w:tab w:val="clear" w:pos="0"/>
          <w:tab w:val="num" w:pos="709"/>
        </w:tabs>
        <w:spacing w:before="0" w:after="0"/>
        <w:ind w:left="709" w:hanging="709"/>
        <w:rPr>
          <w:rFonts w:ascii="Arial" w:hAnsi="Arial" w:cs="Arial"/>
        </w:rPr>
      </w:pPr>
      <w:r>
        <w:rPr>
          <w:rFonts w:ascii="Arial" w:hAnsi="Arial" w:cs="Arial"/>
        </w:rPr>
        <w:t>Faktury budou vystaveny po ukončení realizace rozsahu prací dle objednávky, popř. havarijn</w:t>
      </w:r>
      <w:r w:rsidR="008B004C">
        <w:rPr>
          <w:rFonts w:ascii="Arial" w:hAnsi="Arial" w:cs="Arial"/>
        </w:rPr>
        <w:t>ího výjezdu, se splatností 21</w:t>
      </w:r>
      <w:r>
        <w:rPr>
          <w:rFonts w:ascii="Arial" w:hAnsi="Arial" w:cs="Arial"/>
        </w:rPr>
        <w:t xml:space="preserve"> dnů. Při nedodržení splatnosti lze uplatnit smluvní pokutu ve výši 0,05% z dlužné částky za každý den prodlení.</w:t>
      </w:r>
    </w:p>
    <w:p w:rsidR="001D05ED" w:rsidRDefault="001D05ED" w:rsidP="001D05ED">
      <w:pPr>
        <w:pStyle w:val="Nadpis2"/>
        <w:tabs>
          <w:tab w:val="clear" w:pos="0"/>
          <w:tab w:val="num" w:pos="709"/>
        </w:tabs>
        <w:spacing w:before="0" w:after="0"/>
        <w:ind w:left="709" w:hanging="709"/>
        <w:rPr>
          <w:rFonts w:ascii="Arial" w:hAnsi="Arial" w:cs="Arial"/>
        </w:rPr>
      </w:pPr>
      <w:r>
        <w:rPr>
          <w:rFonts w:ascii="Arial" w:hAnsi="Arial" w:cs="Arial"/>
        </w:rPr>
        <w:t>Pokud je objednatel vůči poskytovateli v prodlení s platbou více jak 30 dnů po obdržení fakturace, má právo poskytovatel okamžitě ukončit veškerou smluvenou činnost bez další povinnosti dodržet ujednání této smlouvy</w:t>
      </w:r>
    </w:p>
    <w:p w:rsidR="003B7165" w:rsidRDefault="003B7165" w:rsidP="003B7165">
      <w:pPr>
        <w:pStyle w:val="Nadpis2"/>
        <w:numPr>
          <w:ilvl w:val="0"/>
          <w:numId w:val="0"/>
        </w:numPr>
        <w:spacing w:before="0" w:after="0"/>
        <w:ind w:left="709"/>
        <w:rPr>
          <w:rFonts w:ascii="Arial" w:hAnsi="Arial" w:cs="Arial"/>
        </w:rPr>
      </w:pPr>
    </w:p>
    <w:p w:rsidR="001D05ED" w:rsidRDefault="001D05ED" w:rsidP="001D05ED">
      <w:pPr>
        <w:pStyle w:val="Nadpis1"/>
        <w:tabs>
          <w:tab w:val="clear" w:pos="0"/>
          <w:tab w:val="num" w:pos="709"/>
        </w:tabs>
        <w:spacing w:before="120" w:after="0"/>
        <w:jc w:val="both"/>
        <w:rPr>
          <w:rFonts w:ascii="Arial" w:hAnsi="Arial" w:cs="Arial"/>
          <w:caps w:val="0"/>
          <w:sz w:val="23"/>
          <w:szCs w:val="23"/>
        </w:rPr>
      </w:pPr>
      <w:r>
        <w:rPr>
          <w:rFonts w:ascii="Arial" w:hAnsi="Arial" w:cs="Arial"/>
          <w:caps w:val="0"/>
          <w:sz w:val="23"/>
          <w:szCs w:val="23"/>
        </w:rPr>
        <w:t>Doba platnosti smlouvy, její změny a doplňky</w:t>
      </w:r>
    </w:p>
    <w:p w:rsidR="001D05ED" w:rsidRPr="00FD2FF7" w:rsidRDefault="00B27547" w:rsidP="001D05ED">
      <w:pPr>
        <w:pStyle w:val="Nadpis2"/>
        <w:tabs>
          <w:tab w:val="clear" w:pos="0"/>
          <w:tab w:val="num" w:pos="709"/>
        </w:tabs>
        <w:spacing w:before="0" w:after="0"/>
        <w:ind w:left="709" w:hanging="709"/>
        <w:rPr>
          <w:rFonts w:ascii="Arial" w:hAnsi="Arial" w:cs="Arial"/>
        </w:rPr>
      </w:pPr>
      <w:r>
        <w:rPr>
          <w:rFonts w:ascii="Arial" w:hAnsi="Arial" w:cs="Arial"/>
        </w:rPr>
        <w:t xml:space="preserve">Smlouva se uzavírá na dobu neurčitou od </w:t>
      </w:r>
      <w:proofErr w:type="gramStart"/>
      <w:r>
        <w:rPr>
          <w:rFonts w:ascii="Arial" w:hAnsi="Arial" w:cs="Arial"/>
        </w:rPr>
        <w:t>16.11.2015</w:t>
      </w:r>
      <w:proofErr w:type="gramEnd"/>
      <w:r>
        <w:rPr>
          <w:rFonts w:ascii="Arial" w:hAnsi="Arial" w:cs="Arial"/>
        </w:rPr>
        <w:t xml:space="preserve"> </w:t>
      </w:r>
      <w:r w:rsidR="001D05ED" w:rsidRPr="00FD2FF7">
        <w:rPr>
          <w:rFonts w:ascii="Arial" w:hAnsi="Arial" w:cs="Arial"/>
        </w:rPr>
        <w:t xml:space="preserve">s </w:t>
      </w:r>
      <w:r w:rsidR="008B004C">
        <w:rPr>
          <w:rFonts w:ascii="Arial" w:hAnsi="Arial" w:cs="Arial"/>
        </w:rPr>
        <w:t>tří</w:t>
      </w:r>
      <w:r w:rsidR="001D05ED" w:rsidRPr="00FD2FF7">
        <w:rPr>
          <w:rFonts w:ascii="Arial" w:hAnsi="Arial" w:cs="Arial"/>
        </w:rPr>
        <w:t>měsíční výpovědní dobou. V tomto případě, je poskytovatel povinen provést k datu ukončení vyúčtování provedených prací objednateli.</w:t>
      </w:r>
    </w:p>
    <w:p w:rsidR="001D05ED" w:rsidRDefault="001D05ED" w:rsidP="001D05ED">
      <w:pPr>
        <w:pStyle w:val="Nadpis2"/>
        <w:tabs>
          <w:tab w:val="clear" w:pos="0"/>
          <w:tab w:val="num" w:pos="709"/>
        </w:tabs>
        <w:spacing w:before="0" w:after="0"/>
        <w:ind w:left="709" w:hanging="709"/>
        <w:rPr>
          <w:rFonts w:ascii="Arial" w:hAnsi="Arial" w:cs="Arial"/>
        </w:rPr>
      </w:pPr>
      <w:r>
        <w:rPr>
          <w:rFonts w:ascii="Arial" w:hAnsi="Arial" w:cs="Arial"/>
        </w:rPr>
        <w:t>Tato smlouva může být měněna nebo doplňována pouze na základě vzájemné dohody formou písemného dodatku</w:t>
      </w:r>
    </w:p>
    <w:p w:rsidR="00AD14D6" w:rsidRDefault="00AD14D6" w:rsidP="00AD14D6">
      <w:pPr>
        <w:pStyle w:val="Nadpis2"/>
        <w:numPr>
          <w:ilvl w:val="0"/>
          <w:numId w:val="0"/>
        </w:numPr>
        <w:spacing w:before="0" w:after="0"/>
        <w:ind w:left="709"/>
        <w:rPr>
          <w:rFonts w:ascii="Arial" w:hAnsi="Arial" w:cs="Arial"/>
        </w:rPr>
      </w:pPr>
    </w:p>
    <w:p w:rsidR="001D05ED" w:rsidRDefault="001D05ED" w:rsidP="001D05ED">
      <w:pPr>
        <w:pStyle w:val="Nadpis1"/>
        <w:tabs>
          <w:tab w:val="clear" w:pos="0"/>
          <w:tab w:val="num" w:pos="709"/>
        </w:tabs>
        <w:spacing w:before="120" w:after="0"/>
        <w:jc w:val="both"/>
        <w:rPr>
          <w:rFonts w:ascii="Arial" w:hAnsi="Arial" w:cs="Arial"/>
          <w:caps w:val="0"/>
          <w:sz w:val="23"/>
          <w:szCs w:val="23"/>
        </w:rPr>
      </w:pPr>
      <w:r>
        <w:rPr>
          <w:rFonts w:ascii="Arial" w:hAnsi="Arial" w:cs="Arial"/>
          <w:caps w:val="0"/>
          <w:sz w:val="23"/>
          <w:szCs w:val="23"/>
        </w:rPr>
        <w:lastRenderedPageBreak/>
        <w:t>Společná ujednání</w:t>
      </w:r>
      <w:bookmarkStart w:id="9" w:name="_GoBack"/>
      <w:bookmarkEnd w:id="9"/>
    </w:p>
    <w:p w:rsidR="001D05ED" w:rsidRDefault="001D05ED" w:rsidP="001D05ED">
      <w:pPr>
        <w:pStyle w:val="Nadpis2"/>
        <w:tabs>
          <w:tab w:val="clear" w:pos="0"/>
          <w:tab w:val="num" w:pos="709"/>
        </w:tabs>
        <w:spacing w:before="0" w:after="0"/>
        <w:ind w:left="709" w:hanging="709"/>
        <w:rPr>
          <w:rFonts w:ascii="Arial" w:hAnsi="Arial" w:cs="Arial"/>
        </w:rPr>
      </w:pPr>
      <w:r>
        <w:rPr>
          <w:rFonts w:ascii="Arial" w:hAnsi="Arial" w:cs="Arial"/>
        </w:rPr>
        <w:t>Smlouva nabývá platnosti dnem podpisu oběma smluvními stranami.</w:t>
      </w:r>
    </w:p>
    <w:p w:rsidR="001D05ED" w:rsidRDefault="001D05ED" w:rsidP="001D05ED">
      <w:pPr>
        <w:pStyle w:val="Nadpis2"/>
        <w:tabs>
          <w:tab w:val="clear" w:pos="0"/>
          <w:tab w:val="num" w:pos="709"/>
        </w:tabs>
        <w:spacing w:before="0" w:after="0"/>
        <w:ind w:left="709" w:hanging="709"/>
        <w:rPr>
          <w:rFonts w:ascii="Arial" w:hAnsi="Arial" w:cs="Arial"/>
        </w:rPr>
      </w:pPr>
      <w:r>
        <w:rPr>
          <w:rFonts w:ascii="Arial" w:hAnsi="Arial" w:cs="Arial"/>
        </w:rPr>
        <w:t>Tato smlouva je vyhotovena ve dvou stejnopisech, z nichž každá smluvní strana obdrží jedno vyhotovení.</w:t>
      </w:r>
    </w:p>
    <w:p w:rsidR="001D05ED" w:rsidRDefault="001D05ED" w:rsidP="001D05ED">
      <w:pPr>
        <w:pStyle w:val="Nadpis2"/>
        <w:tabs>
          <w:tab w:val="clear" w:pos="0"/>
          <w:tab w:val="num" w:pos="709"/>
        </w:tabs>
        <w:spacing w:before="0" w:after="0"/>
        <w:ind w:left="709" w:hanging="709"/>
        <w:rPr>
          <w:rFonts w:ascii="Arial" w:hAnsi="Arial" w:cs="Arial"/>
        </w:rPr>
      </w:pPr>
      <w:r>
        <w:rPr>
          <w:rFonts w:ascii="Arial" w:hAnsi="Arial" w:cs="Arial"/>
        </w:rPr>
        <w:t>Objednatel pověřuje pro styk se zhotovitelem zástup</w:t>
      </w:r>
      <w:r w:rsidR="00ED7812">
        <w:rPr>
          <w:rFonts w:ascii="Arial" w:hAnsi="Arial" w:cs="Arial"/>
        </w:rPr>
        <w:t xml:space="preserve">ce </w:t>
      </w:r>
      <w:r w:rsidR="00D87258" w:rsidRPr="00D87258">
        <w:rPr>
          <w:rFonts w:ascii="Arial" w:hAnsi="Arial" w:cs="Arial"/>
          <w:highlight w:val="black"/>
        </w:rPr>
        <w:t>XXXXXXXXXXXXX</w:t>
      </w:r>
      <w:r w:rsidR="00ED7812">
        <w:rPr>
          <w:rFonts w:ascii="Arial" w:hAnsi="Arial" w:cs="Arial"/>
        </w:rPr>
        <w:t xml:space="preserve">. </w:t>
      </w:r>
    </w:p>
    <w:p w:rsidR="001D05ED" w:rsidRDefault="001D05ED" w:rsidP="001D05ED">
      <w:pPr>
        <w:pStyle w:val="Nadpis2"/>
        <w:tabs>
          <w:tab w:val="clear" w:pos="0"/>
          <w:tab w:val="num" w:pos="709"/>
        </w:tabs>
        <w:spacing w:before="0" w:after="0"/>
        <w:ind w:left="709" w:hanging="709"/>
        <w:rPr>
          <w:rFonts w:ascii="Arial" w:hAnsi="Arial" w:cs="Arial"/>
        </w:rPr>
      </w:pPr>
      <w:r w:rsidRPr="00FD2FF7">
        <w:rPr>
          <w:rFonts w:ascii="Arial" w:hAnsi="Arial" w:cs="Arial"/>
        </w:rPr>
        <w:t>Není-li uvedeno v této smlouvě jinak, řídí se vzájemné vztahy příslušnými ustanoveními Občanského zákoníku č. 89/2012 Sb., v platném znění.</w:t>
      </w:r>
    </w:p>
    <w:p w:rsidR="003B7165" w:rsidRDefault="003B7165" w:rsidP="003B7165">
      <w:pPr>
        <w:pStyle w:val="Nadpis2"/>
        <w:numPr>
          <w:ilvl w:val="0"/>
          <w:numId w:val="0"/>
        </w:numPr>
        <w:spacing w:before="0" w:after="0"/>
        <w:rPr>
          <w:rFonts w:ascii="Arial" w:hAnsi="Arial" w:cs="Arial"/>
        </w:rPr>
      </w:pPr>
    </w:p>
    <w:p w:rsidR="003B7165" w:rsidRDefault="003B7165" w:rsidP="003B7165">
      <w:pPr>
        <w:pStyle w:val="Nadpis2"/>
        <w:numPr>
          <w:ilvl w:val="0"/>
          <w:numId w:val="0"/>
        </w:numPr>
        <w:spacing w:before="0" w:after="0"/>
        <w:rPr>
          <w:rFonts w:ascii="Arial" w:hAnsi="Arial" w:cs="Arial"/>
        </w:rPr>
      </w:pPr>
    </w:p>
    <w:p w:rsidR="00426512" w:rsidRDefault="00426512" w:rsidP="003B7165">
      <w:pPr>
        <w:pStyle w:val="Nadpis2"/>
        <w:numPr>
          <w:ilvl w:val="0"/>
          <w:numId w:val="0"/>
        </w:numPr>
        <w:spacing w:before="0" w:after="0"/>
        <w:rPr>
          <w:rFonts w:ascii="Arial" w:hAnsi="Arial" w:cs="Arial"/>
        </w:rPr>
      </w:pPr>
    </w:p>
    <w:p w:rsidR="00426512" w:rsidRPr="00FD2FF7" w:rsidRDefault="00426512" w:rsidP="003B7165">
      <w:pPr>
        <w:pStyle w:val="Nadpis2"/>
        <w:numPr>
          <w:ilvl w:val="0"/>
          <w:numId w:val="0"/>
        </w:numPr>
        <w:spacing w:before="0" w:after="0"/>
        <w:rPr>
          <w:rFonts w:ascii="Arial" w:hAnsi="Arial" w:cs="Arial"/>
        </w:rPr>
      </w:pPr>
    </w:p>
    <w:p w:rsidR="001D05ED" w:rsidRDefault="00ED7812" w:rsidP="001D05ED">
      <w:pPr>
        <w:pStyle w:val="Datumnasted"/>
        <w:rPr>
          <w:rFonts w:ascii="Arial" w:hAnsi="Arial" w:cs="Arial"/>
        </w:rPr>
      </w:pPr>
      <w:r>
        <w:rPr>
          <w:rFonts w:ascii="Arial" w:hAnsi="Arial" w:cs="Arial"/>
        </w:rPr>
        <w:t xml:space="preserve">V Brně dne </w:t>
      </w:r>
      <w:proofErr w:type="gramStart"/>
      <w:r>
        <w:rPr>
          <w:rFonts w:ascii="Arial" w:hAnsi="Arial" w:cs="Arial"/>
        </w:rPr>
        <w:t>16.11.2015</w:t>
      </w:r>
      <w:proofErr w:type="gramEnd"/>
      <w:r w:rsidR="003B7165">
        <w:rPr>
          <w:rFonts w:ascii="Arial" w:hAnsi="Arial" w:cs="Arial"/>
        </w:rPr>
        <w:t xml:space="preserve">              </w:t>
      </w:r>
      <w:r w:rsidR="001D05ED">
        <w:rPr>
          <w:rFonts w:ascii="Arial" w:hAnsi="Arial" w:cs="Arial"/>
        </w:rPr>
        <w:tab/>
      </w:r>
      <w:r w:rsidR="001E4E52">
        <w:rPr>
          <w:rFonts w:ascii="Arial" w:hAnsi="Arial" w:cs="Arial"/>
        </w:rPr>
        <w:t xml:space="preserve">                 </w:t>
      </w:r>
      <w:r w:rsidR="003B7165">
        <w:rPr>
          <w:rFonts w:ascii="Arial" w:hAnsi="Arial" w:cs="Arial"/>
        </w:rPr>
        <w:t xml:space="preserve"> </w:t>
      </w:r>
      <w:r>
        <w:rPr>
          <w:rFonts w:ascii="Arial" w:hAnsi="Arial" w:cs="Arial"/>
        </w:rPr>
        <w:t>V Brně dne 16.11.2015</w:t>
      </w:r>
    </w:p>
    <w:p w:rsidR="003B7165" w:rsidRDefault="001D05ED" w:rsidP="001D05ED">
      <w:pPr>
        <w:pStyle w:val="Datumnasted"/>
        <w:rPr>
          <w:rFonts w:ascii="Arial" w:hAnsi="Arial" w:cs="Arial"/>
        </w:rPr>
      </w:pPr>
      <w:r>
        <w:rPr>
          <w:rFonts w:ascii="Arial" w:hAnsi="Arial" w:cs="Arial"/>
        </w:rPr>
        <w:tab/>
      </w:r>
    </w:p>
    <w:p w:rsidR="003B7165" w:rsidRDefault="003B7165" w:rsidP="001D05ED">
      <w:pPr>
        <w:pStyle w:val="Datumnasted"/>
        <w:rPr>
          <w:rFonts w:ascii="Arial" w:hAnsi="Arial" w:cs="Arial"/>
        </w:rPr>
      </w:pPr>
    </w:p>
    <w:p w:rsidR="003B7165" w:rsidRDefault="003B7165" w:rsidP="001D05ED">
      <w:pPr>
        <w:pStyle w:val="Datumnasted"/>
        <w:rPr>
          <w:rFonts w:ascii="Arial" w:hAnsi="Arial" w:cs="Arial"/>
        </w:rPr>
      </w:pPr>
    </w:p>
    <w:p w:rsidR="001D05ED" w:rsidRDefault="001D05ED" w:rsidP="001D05ED">
      <w:pPr>
        <w:pStyle w:val="Datumnasted"/>
        <w:rPr>
          <w:rFonts w:ascii="Arial" w:hAnsi="Arial" w:cs="Arial"/>
        </w:rPr>
      </w:pPr>
      <w:r>
        <w:rPr>
          <w:rFonts w:ascii="Arial" w:hAnsi="Arial" w:cs="Arial"/>
        </w:rPr>
        <w:t>za poskytovatele</w:t>
      </w:r>
      <w:r>
        <w:rPr>
          <w:rFonts w:ascii="Arial" w:hAnsi="Arial" w:cs="Arial"/>
        </w:rPr>
        <w:tab/>
      </w:r>
      <w:r w:rsidR="003B7165">
        <w:rPr>
          <w:rFonts w:ascii="Arial" w:hAnsi="Arial" w:cs="Arial"/>
        </w:rPr>
        <w:t xml:space="preserve">                                                                                      </w:t>
      </w:r>
      <w:r>
        <w:rPr>
          <w:rFonts w:ascii="Arial" w:hAnsi="Arial" w:cs="Arial"/>
        </w:rPr>
        <w:t>za objednatele</w:t>
      </w:r>
    </w:p>
    <w:p w:rsidR="00443864" w:rsidRDefault="00443864" w:rsidP="001D05ED">
      <w:pPr>
        <w:pStyle w:val="Datumnasted"/>
        <w:rPr>
          <w:rFonts w:ascii="Arial" w:hAnsi="Arial" w:cs="Arial"/>
        </w:rPr>
      </w:pPr>
    </w:p>
    <w:p w:rsidR="00443864" w:rsidRDefault="00443864" w:rsidP="001D05ED">
      <w:pPr>
        <w:pStyle w:val="Datumnasted"/>
        <w:rPr>
          <w:rFonts w:ascii="Arial" w:hAnsi="Arial" w:cs="Arial"/>
        </w:rPr>
      </w:pPr>
    </w:p>
    <w:p w:rsidR="00443864" w:rsidRDefault="00443864" w:rsidP="001D05ED">
      <w:pPr>
        <w:pStyle w:val="Datumnasted"/>
        <w:rPr>
          <w:rFonts w:ascii="Arial" w:hAnsi="Arial" w:cs="Arial"/>
        </w:rPr>
      </w:pPr>
    </w:p>
    <w:p w:rsidR="00443864" w:rsidRDefault="00443864" w:rsidP="001D05ED">
      <w:pPr>
        <w:pStyle w:val="Datumnasted"/>
        <w:rPr>
          <w:rFonts w:ascii="Arial" w:hAnsi="Arial" w:cs="Arial"/>
        </w:rPr>
      </w:pPr>
    </w:p>
    <w:p w:rsidR="00443864" w:rsidRDefault="00443864" w:rsidP="001D05ED">
      <w:pPr>
        <w:pStyle w:val="Datumnasted"/>
        <w:rPr>
          <w:rFonts w:ascii="Arial" w:hAnsi="Arial" w:cs="Arial"/>
        </w:rPr>
      </w:pPr>
    </w:p>
    <w:p w:rsidR="00443864" w:rsidRDefault="00443864" w:rsidP="001D05ED">
      <w:pPr>
        <w:pStyle w:val="Datumnasted"/>
        <w:rPr>
          <w:rFonts w:ascii="Arial" w:hAnsi="Arial" w:cs="Arial"/>
        </w:rPr>
      </w:pPr>
    </w:p>
    <w:p w:rsidR="00443864" w:rsidRDefault="00443864" w:rsidP="001D05ED">
      <w:pPr>
        <w:pStyle w:val="Datumnasted"/>
        <w:rPr>
          <w:rFonts w:ascii="Arial" w:hAnsi="Arial" w:cs="Arial"/>
        </w:rPr>
      </w:pPr>
    </w:p>
    <w:p w:rsidR="00443864" w:rsidRDefault="00443864" w:rsidP="001D05ED">
      <w:pPr>
        <w:pStyle w:val="Datumnasted"/>
        <w:rPr>
          <w:rFonts w:ascii="Arial" w:hAnsi="Arial" w:cs="Arial"/>
        </w:rPr>
      </w:pPr>
    </w:p>
    <w:p w:rsidR="00443864" w:rsidRDefault="00443864" w:rsidP="001D05ED">
      <w:pPr>
        <w:pStyle w:val="Datumnasted"/>
        <w:rPr>
          <w:rFonts w:ascii="Arial" w:hAnsi="Arial" w:cs="Arial"/>
        </w:rPr>
      </w:pPr>
    </w:p>
    <w:p w:rsidR="00443864" w:rsidRDefault="00443864" w:rsidP="001D05ED">
      <w:pPr>
        <w:pStyle w:val="Datumnasted"/>
        <w:rPr>
          <w:rFonts w:ascii="Arial" w:hAnsi="Arial" w:cs="Arial"/>
        </w:rPr>
      </w:pPr>
    </w:p>
    <w:p w:rsidR="00443864" w:rsidRDefault="00443864" w:rsidP="001D05ED">
      <w:pPr>
        <w:pStyle w:val="Datumnasted"/>
        <w:rPr>
          <w:rFonts w:ascii="Arial" w:hAnsi="Arial" w:cs="Arial"/>
        </w:rPr>
      </w:pPr>
    </w:p>
    <w:p w:rsidR="00443864" w:rsidRDefault="00443864" w:rsidP="001D05ED">
      <w:pPr>
        <w:pStyle w:val="Datumnasted"/>
        <w:rPr>
          <w:rFonts w:ascii="Arial" w:hAnsi="Arial" w:cs="Arial"/>
        </w:rPr>
      </w:pPr>
    </w:p>
    <w:p w:rsidR="00443864" w:rsidRDefault="00443864" w:rsidP="001D05ED">
      <w:pPr>
        <w:pStyle w:val="Datumnasted"/>
        <w:rPr>
          <w:rFonts w:ascii="Arial" w:hAnsi="Arial" w:cs="Arial"/>
        </w:rPr>
      </w:pPr>
    </w:p>
    <w:p w:rsidR="00443864" w:rsidRDefault="00443864" w:rsidP="001D05ED">
      <w:pPr>
        <w:pStyle w:val="Datumnasted"/>
        <w:rPr>
          <w:rFonts w:ascii="Arial" w:hAnsi="Arial" w:cs="Arial"/>
        </w:rPr>
      </w:pPr>
    </w:p>
    <w:p w:rsidR="00443864" w:rsidRDefault="00443864" w:rsidP="001D05ED">
      <w:pPr>
        <w:pStyle w:val="Datumnasted"/>
        <w:rPr>
          <w:rFonts w:ascii="Arial" w:hAnsi="Arial" w:cs="Arial"/>
        </w:rPr>
      </w:pPr>
    </w:p>
    <w:p w:rsidR="008F49BA" w:rsidRDefault="008F49BA" w:rsidP="001D05ED">
      <w:pPr>
        <w:pStyle w:val="Datumnasted"/>
        <w:rPr>
          <w:rFonts w:ascii="Arial" w:hAnsi="Arial" w:cs="Arial"/>
        </w:rPr>
      </w:pPr>
    </w:p>
    <w:p w:rsidR="008F49BA" w:rsidRDefault="008F49BA" w:rsidP="001D05ED">
      <w:pPr>
        <w:pStyle w:val="Datumnasted"/>
        <w:rPr>
          <w:rFonts w:ascii="Arial" w:hAnsi="Arial" w:cs="Arial"/>
        </w:rPr>
      </w:pPr>
    </w:p>
    <w:p w:rsidR="008F49BA" w:rsidRDefault="008F49BA" w:rsidP="001D05ED">
      <w:pPr>
        <w:pStyle w:val="Datumnasted"/>
        <w:rPr>
          <w:rFonts w:ascii="Arial" w:hAnsi="Arial" w:cs="Arial"/>
        </w:rPr>
      </w:pPr>
    </w:p>
    <w:p w:rsidR="008F49BA" w:rsidRDefault="008F49BA" w:rsidP="001D05ED">
      <w:pPr>
        <w:pStyle w:val="Datumnasted"/>
        <w:rPr>
          <w:rFonts w:ascii="Arial" w:hAnsi="Arial" w:cs="Arial"/>
        </w:rPr>
      </w:pPr>
    </w:p>
    <w:p w:rsidR="00443864" w:rsidRDefault="00443864" w:rsidP="001D05ED">
      <w:pPr>
        <w:pStyle w:val="Datumnasted"/>
        <w:rPr>
          <w:rFonts w:ascii="Arial" w:hAnsi="Arial" w:cs="Arial"/>
        </w:rPr>
      </w:pPr>
      <w:r>
        <w:rPr>
          <w:rFonts w:ascii="Arial" w:hAnsi="Arial" w:cs="Arial"/>
        </w:rPr>
        <w:t>Příloha: Ceník revizí</w:t>
      </w:r>
    </w:p>
    <w:p w:rsidR="001D05ED" w:rsidRDefault="00FD2FF7" w:rsidP="00FD2FF7">
      <w:pPr>
        <w:pStyle w:val="Datumnasted"/>
        <w:rPr>
          <w:rFonts w:ascii="Arial" w:hAnsi="Arial" w:cs="Arial"/>
        </w:rPr>
      </w:pPr>
      <w:r>
        <w:rPr>
          <w:rFonts w:ascii="Arial" w:hAnsi="Arial" w:cs="Arial"/>
        </w:rPr>
        <w:tab/>
      </w:r>
      <w:r>
        <w:rPr>
          <w:rFonts w:ascii="Arial" w:hAnsi="Arial" w:cs="Arial"/>
        </w:rPr>
        <w:tab/>
      </w:r>
    </w:p>
    <w:sectPr w:rsidR="001D05ED" w:rsidSect="003B7165">
      <w:footerReference w:type="even" r:id="rId9"/>
      <w:footerReference w:type="default" r:id="rId10"/>
      <w:pgSz w:w="11907" w:h="16840" w:code="9"/>
      <w:pgMar w:top="1134" w:right="851" w:bottom="1134" w:left="851"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A34" w:rsidRDefault="00F73A34">
      <w:r>
        <w:separator/>
      </w:r>
    </w:p>
  </w:endnote>
  <w:endnote w:type="continuationSeparator" w:id="0">
    <w:p w:rsidR="00F73A34" w:rsidRDefault="00F7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997" w:rsidRDefault="001D05ED">
    <w:pPr>
      <w:framePr w:wrap="around" w:vAnchor="text" w:hAnchor="margin" w:xAlign="center" w:y="1"/>
      <w:rPr>
        <w:sz w:val="17"/>
      </w:rPr>
    </w:pPr>
    <w:r>
      <w:rPr>
        <w:sz w:val="17"/>
      </w:rPr>
      <w:fldChar w:fldCharType="begin"/>
    </w:r>
    <w:r>
      <w:rPr>
        <w:sz w:val="17"/>
      </w:rPr>
      <w:instrText xml:space="preserve">PAGE  </w:instrText>
    </w:r>
    <w:r>
      <w:rPr>
        <w:sz w:val="17"/>
      </w:rPr>
      <w:fldChar w:fldCharType="separate"/>
    </w:r>
    <w:r>
      <w:rPr>
        <w:sz w:val="17"/>
      </w:rPr>
      <w:t>6</w:t>
    </w:r>
    <w:r>
      <w:rPr>
        <w:sz w:val="17"/>
      </w:rPr>
      <w:fldChar w:fldCharType="end"/>
    </w:r>
  </w:p>
  <w:p w:rsidR="00A11997" w:rsidRDefault="00F73A34">
    <w:pPr>
      <w:rPr>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997" w:rsidRPr="00D56FFF" w:rsidRDefault="001D05ED" w:rsidP="004C4419">
    <w:pPr>
      <w:pStyle w:val="Zpat"/>
      <w:jc w:val="center"/>
      <w:rPr>
        <w:rFonts w:ascii="Arial" w:hAnsi="Arial" w:cs="Arial"/>
      </w:rPr>
    </w:pPr>
    <w:r>
      <w:rPr>
        <w:rFonts w:ascii="Arial" w:hAnsi="Arial" w:cs="Arial"/>
      </w:rPr>
      <w:t xml:space="preserve">strana </w:t>
    </w:r>
    <w:r w:rsidRPr="00D56FFF">
      <w:rPr>
        <w:rFonts w:ascii="Arial" w:hAnsi="Arial" w:cs="Arial"/>
      </w:rPr>
      <w:fldChar w:fldCharType="begin"/>
    </w:r>
    <w:r w:rsidRPr="00D56FFF">
      <w:rPr>
        <w:rFonts w:ascii="Arial" w:hAnsi="Arial" w:cs="Arial"/>
      </w:rPr>
      <w:instrText>PAGE   \* MERGEFORMAT</w:instrText>
    </w:r>
    <w:r w:rsidRPr="00D56FFF">
      <w:rPr>
        <w:rFonts w:ascii="Arial" w:hAnsi="Arial" w:cs="Arial"/>
      </w:rPr>
      <w:fldChar w:fldCharType="separate"/>
    </w:r>
    <w:r w:rsidR="00D87258">
      <w:rPr>
        <w:rFonts w:ascii="Arial" w:hAnsi="Arial" w:cs="Arial"/>
        <w:noProof/>
      </w:rPr>
      <w:t>1</w:t>
    </w:r>
    <w:r w:rsidRPr="00D56FFF">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A34" w:rsidRDefault="00F73A34">
      <w:r>
        <w:separator/>
      </w:r>
    </w:p>
  </w:footnote>
  <w:footnote w:type="continuationSeparator" w:id="0">
    <w:p w:rsidR="00F73A34" w:rsidRDefault="00F73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7BC54FE"/>
    <w:lvl w:ilvl="0">
      <w:start w:val="1"/>
      <w:numFmt w:val="decimal"/>
      <w:pStyle w:val="Nadpis1"/>
      <w:lvlText w:val="%1."/>
      <w:lvlJc w:val="left"/>
      <w:pPr>
        <w:tabs>
          <w:tab w:val="num" w:pos="0"/>
        </w:tabs>
        <w:ind w:left="0" w:firstLine="0"/>
      </w:pPr>
      <w:rPr>
        <w:b/>
        <w:i w:val="0"/>
      </w:rPr>
    </w:lvl>
    <w:lvl w:ilvl="1">
      <w:start w:val="1"/>
      <w:numFmt w:val="decimal"/>
      <w:pStyle w:val="Nadpis2"/>
      <w:lvlText w:val="%1.%2."/>
      <w:lvlJc w:val="left"/>
      <w:pPr>
        <w:tabs>
          <w:tab w:val="num" w:pos="0"/>
        </w:tabs>
        <w:ind w:left="0" w:firstLine="0"/>
      </w:pPr>
      <w:rPr>
        <w:b/>
        <w:i w:val="0"/>
      </w:rPr>
    </w:lvl>
    <w:lvl w:ilvl="2">
      <w:start w:val="1"/>
      <w:numFmt w:val="decimal"/>
      <w:pStyle w:val="Nadpis3"/>
      <w:lvlText w:val="%1.%2.%3."/>
      <w:lvlJc w:val="left"/>
      <w:pPr>
        <w:tabs>
          <w:tab w:val="num" w:pos="0"/>
        </w:tabs>
        <w:ind w:left="0" w:firstLine="0"/>
      </w:pPr>
      <w:rPr>
        <w:rFonts w:ascii="Arial" w:hAnsi="Arial" w:cs="Arial" w:hint="default"/>
        <w:b/>
        <w:i w:val="0"/>
        <w:color w:val="auto"/>
      </w:rPr>
    </w:lvl>
    <w:lvl w:ilvl="3">
      <w:start w:val="1"/>
      <w:numFmt w:val="lowerLetter"/>
      <w:pStyle w:val="Nadpis4"/>
      <w:lvlText w:val="%4)"/>
      <w:lvlJc w:val="left"/>
      <w:pPr>
        <w:tabs>
          <w:tab w:val="num" w:pos="700"/>
        </w:tabs>
        <w:ind w:left="567" w:hanging="227"/>
      </w:pPr>
      <w:rPr>
        <w:b/>
        <w:i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AAF7AE6"/>
    <w:multiLevelType w:val="multilevel"/>
    <w:tmpl w:val="442E21D4"/>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b/>
        <w:i w:val="0"/>
      </w:rPr>
    </w:lvl>
    <w:lvl w:ilvl="4">
      <w:start w:val="1"/>
      <w:numFmt w:val="decimal"/>
      <w:lvlText w:val="%5%1.%2.%3.  b)"/>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F9E1FF6"/>
    <w:multiLevelType w:val="hybridMultilevel"/>
    <w:tmpl w:val="B0FAD4CE"/>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nsid w:val="1FDE3C82"/>
    <w:multiLevelType w:val="hybridMultilevel"/>
    <w:tmpl w:val="0786E586"/>
    <w:lvl w:ilvl="0" w:tplc="ABDCB372">
      <w:start w:val="1"/>
      <w:numFmt w:val="lowerLetter"/>
      <w:lvlText w:val="%1)"/>
      <w:lvlJc w:val="left"/>
      <w:pPr>
        <w:tabs>
          <w:tab w:val="num" w:pos="757"/>
        </w:tabs>
        <w:ind w:left="75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D8F74C3"/>
    <w:multiLevelType w:val="hybridMultilevel"/>
    <w:tmpl w:val="92FA16A8"/>
    <w:lvl w:ilvl="0" w:tplc="ABDCB372">
      <w:start w:val="1"/>
      <w:numFmt w:val="lowerLetter"/>
      <w:lvlText w:val="%1)"/>
      <w:lvlJc w:val="left"/>
      <w:pPr>
        <w:tabs>
          <w:tab w:val="num" w:pos="757"/>
        </w:tabs>
        <w:ind w:left="757" w:hanging="397"/>
      </w:pPr>
      <w:rPr>
        <w:rFonts w:ascii="Arial"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642A6E93"/>
    <w:multiLevelType w:val="hybridMultilevel"/>
    <w:tmpl w:val="AFFCCAEC"/>
    <w:lvl w:ilvl="0" w:tplc="3C8AEFA2">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A823088"/>
    <w:multiLevelType w:val="hybridMultilevel"/>
    <w:tmpl w:val="EC7ACB20"/>
    <w:lvl w:ilvl="0" w:tplc="04050017">
      <w:start w:val="1"/>
      <w:numFmt w:val="lowerLetter"/>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ED"/>
    <w:rsid w:val="00002DBD"/>
    <w:rsid w:val="00026A1A"/>
    <w:rsid w:val="00050C35"/>
    <w:rsid w:val="000A3D92"/>
    <w:rsid w:val="001827CB"/>
    <w:rsid w:val="001D05ED"/>
    <w:rsid w:val="001E4E52"/>
    <w:rsid w:val="002248FB"/>
    <w:rsid w:val="00245786"/>
    <w:rsid w:val="0032353E"/>
    <w:rsid w:val="00363CFF"/>
    <w:rsid w:val="003733CD"/>
    <w:rsid w:val="003B7165"/>
    <w:rsid w:val="003C60E1"/>
    <w:rsid w:val="00426512"/>
    <w:rsid w:val="00443864"/>
    <w:rsid w:val="00481C22"/>
    <w:rsid w:val="005079FC"/>
    <w:rsid w:val="00516948"/>
    <w:rsid w:val="00576E23"/>
    <w:rsid w:val="00581426"/>
    <w:rsid w:val="00596B0B"/>
    <w:rsid w:val="005A352A"/>
    <w:rsid w:val="0060106C"/>
    <w:rsid w:val="007D4FD0"/>
    <w:rsid w:val="00842FB1"/>
    <w:rsid w:val="008B004C"/>
    <w:rsid w:val="008F49BA"/>
    <w:rsid w:val="00911597"/>
    <w:rsid w:val="00927BFB"/>
    <w:rsid w:val="00A521F5"/>
    <w:rsid w:val="00A62572"/>
    <w:rsid w:val="00AD14D6"/>
    <w:rsid w:val="00AD595D"/>
    <w:rsid w:val="00B27547"/>
    <w:rsid w:val="00B6585C"/>
    <w:rsid w:val="00BA3843"/>
    <w:rsid w:val="00BD59EE"/>
    <w:rsid w:val="00C2381D"/>
    <w:rsid w:val="00CA3A65"/>
    <w:rsid w:val="00D1706B"/>
    <w:rsid w:val="00D25FB1"/>
    <w:rsid w:val="00D36A86"/>
    <w:rsid w:val="00D87258"/>
    <w:rsid w:val="00ED7812"/>
    <w:rsid w:val="00F40E6C"/>
    <w:rsid w:val="00F73A34"/>
    <w:rsid w:val="00FD2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05ED"/>
    <w:rPr>
      <w:rFonts w:eastAsia="Times New Roman"/>
      <w:sz w:val="20"/>
      <w:szCs w:val="20"/>
      <w:lang w:eastAsia="cs-CZ"/>
    </w:rPr>
  </w:style>
  <w:style w:type="paragraph" w:styleId="Nadpis1">
    <w:name w:val="heading 1"/>
    <w:basedOn w:val="Normln"/>
    <w:next w:val="Nadpis2"/>
    <w:link w:val="Nadpis1Char"/>
    <w:qFormat/>
    <w:rsid w:val="001D05ED"/>
    <w:pPr>
      <w:keepNext/>
      <w:numPr>
        <w:numId w:val="1"/>
      </w:numPr>
      <w:suppressAutoHyphens/>
      <w:spacing w:before="480" w:after="120"/>
      <w:outlineLvl w:val="0"/>
    </w:pPr>
    <w:rPr>
      <w:b/>
      <w:caps/>
      <w:spacing w:val="20"/>
      <w:kern w:val="28"/>
      <w:sz w:val="24"/>
    </w:rPr>
  </w:style>
  <w:style w:type="paragraph" w:styleId="Nadpis2">
    <w:name w:val="heading 2"/>
    <w:basedOn w:val="Nadpis1"/>
    <w:link w:val="Nadpis2Char"/>
    <w:qFormat/>
    <w:rsid w:val="001D05ED"/>
    <w:pPr>
      <w:keepNext w:val="0"/>
      <w:numPr>
        <w:ilvl w:val="1"/>
      </w:numPr>
      <w:spacing w:before="60" w:after="60"/>
      <w:jc w:val="both"/>
      <w:outlineLvl w:val="1"/>
    </w:pPr>
    <w:rPr>
      <w:b w:val="0"/>
      <w:caps w:val="0"/>
      <w:spacing w:val="0"/>
      <w:kern w:val="0"/>
      <w:sz w:val="20"/>
    </w:rPr>
  </w:style>
  <w:style w:type="paragraph" w:styleId="Nadpis3">
    <w:name w:val="heading 3"/>
    <w:basedOn w:val="Normln"/>
    <w:next w:val="Normln"/>
    <w:link w:val="Nadpis3Char"/>
    <w:qFormat/>
    <w:rsid w:val="001D05ED"/>
    <w:pPr>
      <w:widowControl w:val="0"/>
      <w:numPr>
        <w:ilvl w:val="2"/>
        <w:numId w:val="1"/>
      </w:numPr>
      <w:suppressLineNumbers/>
      <w:spacing w:before="40" w:after="40"/>
      <w:jc w:val="both"/>
      <w:outlineLvl w:val="2"/>
    </w:pPr>
  </w:style>
  <w:style w:type="paragraph" w:styleId="Nadpis4">
    <w:name w:val="heading 4"/>
    <w:basedOn w:val="Normln"/>
    <w:next w:val="Normln"/>
    <w:link w:val="Nadpis4Char"/>
    <w:qFormat/>
    <w:rsid w:val="001D05ED"/>
    <w:pPr>
      <w:widowControl w:val="0"/>
      <w:numPr>
        <w:ilvl w:val="3"/>
        <w:numId w:val="1"/>
      </w:numPr>
      <w:suppressLineNumbers/>
      <w:spacing w:before="40" w:after="40"/>
      <w:jc w:val="both"/>
      <w:outlineLvl w:val="3"/>
    </w:pPr>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D05ED"/>
    <w:rPr>
      <w:rFonts w:eastAsia="Times New Roman"/>
      <w:b/>
      <w:caps/>
      <w:spacing w:val="20"/>
      <w:kern w:val="28"/>
      <w:szCs w:val="20"/>
      <w:lang w:eastAsia="cs-CZ"/>
    </w:rPr>
  </w:style>
  <w:style w:type="character" w:customStyle="1" w:styleId="Nadpis2Char">
    <w:name w:val="Nadpis 2 Char"/>
    <w:basedOn w:val="Standardnpsmoodstavce"/>
    <w:link w:val="Nadpis2"/>
    <w:rsid w:val="001D05ED"/>
    <w:rPr>
      <w:rFonts w:eastAsia="Times New Roman"/>
      <w:sz w:val="20"/>
      <w:szCs w:val="20"/>
      <w:lang w:eastAsia="cs-CZ"/>
    </w:rPr>
  </w:style>
  <w:style w:type="character" w:customStyle="1" w:styleId="Nadpis3Char">
    <w:name w:val="Nadpis 3 Char"/>
    <w:basedOn w:val="Standardnpsmoodstavce"/>
    <w:link w:val="Nadpis3"/>
    <w:rsid w:val="001D05ED"/>
    <w:rPr>
      <w:rFonts w:eastAsia="Times New Roman"/>
      <w:sz w:val="20"/>
      <w:szCs w:val="20"/>
      <w:lang w:eastAsia="cs-CZ"/>
    </w:rPr>
  </w:style>
  <w:style w:type="character" w:customStyle="1" w:styleId="Nadpis4Char">
    <w:name w:val="Nadpis 4 Char"/>
    <w:basedOn w:val="Standardnpsmoodstavce"/>
    <w:link w:val="Nadpis4"/>
    <w:rsid w:val="001D05ED"/>
    <w:rPr>
      <w:rFonts w:eastAsia="Times New Roman"/>
      <w:color w:val="000000"/>
      <w:sz w:val="20"/>
      <w:szCs w:val="20"/>
      <w:lang w:eastAsia="cs-CZ"/>
    </w:rPr>
  </w:style>
  <w:style w:type="paragraph" w:styleId="Zhlav">
    <w:name w:val="header"/>
    <w:basedOn w:val="Normln"/>
    <w:link w:val="ZhlavChar"/>
    <w:semiHidden/>
    <w:rsid w:val="001D05ED"/>
    <w:pPr>
      <w:tabs>
        <w:tab w:val="center" w:pos="4536"/>
        <w:tab w:val="right" w:pos="9072"/>
      </w:tabs>
    </w:pPr>
  </w:style>
  <w:style w:type="character" w:customStyle="1" w:styleId="ZhlavChar">
    <w:name w:val="Záhlaví Char"/>
    <w:basedOn w:val="Standardnpsmoodstavce"/>
    <w:link w:val="Zhlav"/>
    <w:semiHidden/>
    <w:rsid w:val="001D05ED"/>
    <w:rPr>
      <w:rFonts w:eastAsia="Times New Roman"/>
      <w:sz w:val="20"/>
      <w:szCs w:val="20"/>
      <w:lang w:eastAsia="cs-CZ"/>
    </w:rPr>
  </w:style>
  <w:style w:type="paragraph" w:styleId="Zpat">
    <w:name w:val="footer"/>
    <w:basedOn w:val="Normln"/>
    <w:link w:val="ZpatChar"/>
    <w:uiPriority w:val="99"/>
    <w:rsid w:val="001D05ED"/>
    <w:pPr>
      <w:tabs>
        <w:tab w:val="center" w:pos="4536"/>
        <w:tab w:val="right" w:pos="9072"/>
      </w:tabs>
    </w:pPr>
  </w:style>
  <w:style w:type="character" w:customStyle="1" w:styleId="ZpatChar">
    <w:name w:val="Zápatí Char"/>
    <w:basedOn w:val="Standardnpsmoodstavce"/>
    <w:link w:val="Zpat"/>
    <w:uiPriority w:val="99"/>
    <w:rsid w:val="001D05ED"/>
    <w:rPr>
      <w:rFonts w:eastAsia="Times New Roman"/>
      <w:sz w:val="20"/>
      <w:szCs w:val="20"/>
      <w:lang w:eastAsia="cs-CZ"/>
    </w:rPr>
  </w:style>
  <w:style w:type="paragraph" w:customStyle="1" w:styleId="vodnvelktun">
    <w:name w:val="Úvodní velký tučný"/>
    <w:basedOn w:val="Nadpis1"/>
    <w:next w:val="Nadpis1"/>
    <w:rsid w:val="001D05ED"/>
    <w:pPr>
      <w:widowControl w:val="0"/>
      <w:spacing w:after="160"/>
      <w:jc w:val="center"/>
      <w:outlineLvl w:val="9"/>
    </w:pPr>
    <w:rPr>
      <w:spacing w:val="140"/>
      <w:sz w:val="32"/>
    </w:rPr>
  </w:style>
  <w:style w:type="paragraph" w:customStyle="1" w:styleId="Datumnasted">
    <w:name w:val="Datum na střed"/>
    <w:basedOn w:val="Normln"/>
    <w:rsid w:val="001D05ED"/>
    <w:pPr>
      <w:tabs>
        <w:tab w:val="center" w:pos="2268"/>
        <w:tab w:val="center" w:pos="7088"/>
      </w:tabs>
      <w:spacing w:before="240" w:after="60"/>
      <w:jc w:val="both"/>
    </w:pPr>
  </w:style>
  <w:style w:type="character" w:styleId="Odkaznakoment">
    <w:name w:val="annotation reference"/>
    <w:basedOn w:val="Standardnpsmoodstavce"/>
    <w:uiPriority w:val="99"/>
    <w:semiHidden/>
    <w:unhideWhenUsed/>
    <w:rsid w:val="00AD595D"/>
    <w:rPr>
      <w:sz w:val="16"/>
      <w:szCs w:val="16"/>
    </w:rPr>
  </w:style>
  <w:style w:type="paragraph" w:styleId="Textkomente">
    <w:name w:val="annotation text"/>
    <w:basedOn w:val="Normln"/>
    <w:link w:val="TextkomenteChar"/>
    <w:uiPriority w:val="99"/>
    <w:semiHidden/>
    <w:unhideWhenUsed/>
    <w:rsid w:val="00AD595D"/>
  </w:style>
  <w:style w:type="character" w:customStyle="1" w:styleId="TextkomenteChar">
    <w:name w:val="Text komentáře Char"/>
    <w:basedOn w:val="Standardnpsmoodstavce"/>
    <w:link w:val="Textkomente"/>
    <w:uiPriority w:val="99"/>
    <w:semiHidden/>
    <w:rsid w:val="00AD595D"/>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AD595D"/>
    <w:rPr>
      <w:b/>
      <w:bCs/>
    </w:rPr>
  </w:style>
  <w:style w:type="character" w:customStyle="1" w:styleId="PedmtkomenteChar">
    <w:name w:val="Předmět komentáře Char"/>
    <w:basedOn w:val="TextkomenteChar"/>
    <w:link w:val="Pedmtkomente"/>
    <w:uiPriority w:val="99"/>
    <w:semiHidden/>
    <w:rsid w:val="00AD595D"/>
    <w:rPr>
      <w:rFonts w:eastAsia="Times New Roman"/>
      <w:b/>
      <w:bCs/>
      <w:sz w:val="20"/>
      <w:szCs w:val="20"/>
      <w:lang w:eastAsia="cs-CZ"/>
    </w:rPr>
  </w:style>
  <w:style w:type="paragraph" w:styleId="Textbubliny">
    <w:name w:val="Balloon Text"/>
    <w:basedOn w:val="Normln"/>
    <w:link w:val="TextbublinyChar"/>
    <w:uiPriority w:val="99"/>
    <w:semiHidden/>
    <w:unhideWhenUsed/>
    <w:rsid w:val="00AD595D"/>
    <w:rPr>
      <w:rFonts w:ascii="Tahoma" w:hAnsi="Tahoma" w:cs="Tahoma"/>
      <w:sz w:val="16"/>
      <w:szCs w:val="16"/>
    </w:rPr>
  </w:style>
  <w:style w:type="character" w:customStyle="1" w:styleId="TextbublinyChar">
    <w:name w:val="Text bubliny Char"/>
    <w:basedOn w:val="Standardnpsmoodstavce"/>
    <w:link w:val="Textbubliny"/>
    <w:uiPriority w:val="99"/>
    <w:semiHidden/>
    <w:rsid w:val="00AD595D"/>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05ED"/>
    <w:rPr>
      <w:rFonts w:eastAsia="Times New Roman"/>
      <w:sz w:val="20"/>
      <w:szCs w:val="20"/>
      <w:lang w:eastAsia="cs-CZ"/>
    </w:rPr>
  </w:style>
  <w:style w:type="paragraph" w:styleId="Nadpis1">
    <w:name w:val="heading 1"/>
    <w:basedOn w:val="Normln"/>
    <w:next w:val="Nadpis2"/>
    <w:link w:val="Nadpis1Char"/>
    <w:qFormat/>
    <w:rsid w:val="001D05ED"/>
    <w:pPr>
      <w:keepNext/>
      <w:numPr>
        <w:numId w:val="1"/>
      </w:numPr>
      <w:suppressAutoHyphens/>
      <w:spacing w:before="480" w:after="120"/>
      <w:outlineLvl w:val="0"/>
    </w:pPr>
    <w:rPr>
      <w:b/>
      <w:caps/>
      <w:spacing w:val="20"/>
      <w:kern w:val="28"/>
      <w:sz w:val="24"/>
    </w:rPr>
  </w:style>
  <w:style w:type="paragraph" w:styleId="Nadpis2">
    <w:name w:val="heading 2"/>
    <w:basedOn w:val="Nadpis1"/>
    <w:link w:val="Nadpis2Char"/>
    <w:qFormat/>
    <w:rsid w:val="001D05ED"/>
    <w:pPr>
      <w:keepNext w:val="0"/>
      <w:numPr>
        <w:ilvl w:val="1"/>
      </w:numPr>
      <w:spacing w:before="60" w:after="60"/>
      <w:jc w:val="both"/>
      <w:outlineLvl w:val="1"/>
    </w:pPr>
    <w:rPr>
      <w:b w:val="0"/>
      <w:caps w:val="0"/>
      <w:spacing w:val="0"/>
      <w:kern w:val="0"/>
      <w:sz w:val="20"/>
    </w:rPr>
  </w:style>
  <w:style w:type="paragraph" w:styleId="Nadpis3">
    <w:name w:val="heading 3"/>
    <w:basedOn w:val="Normln"/>
    <w:next w:val="Normln"/>
    <w:link w:val="Nadpis3Char"/>
    <w:qFormat/>
    <w:rsid w:val="001D05ED"/>
    <w:pPr>
      <w:widowControl w:val="0"/>
      <w:numPr>
        <w:ilvl w:val="2"/>
        <w:numId w:val="1"/>
      </w:numPr>
      <w:suppressLineNumbers/>
      <w:spacing w:before="40" w:after="40"/>
      <w:jc w:val="both"/>
      <w:outlineLvl w:val="2"/>
    </w:pPr>
  </w:style>
  <w:style w:type="paragraph" w:styleId="Nadpis4">
    <w:name w:val="heading 4"/>
    <w:basedOn w:val="Normln"/>
    <w:next w:val="Normln"/>
    <w:link w:val="Nadpis4Char"/>
    <w:qFormat/>
    <w:rsid w:val="001D05ED"/>
    <w:pPr>
      <w:widowControl w:val="0"/>
      <w:numPr>
        <w:ilvl w:val="3"/>
        <w:numId w:val="1"/>
      </w:numPr>
      <w:suppressLineNumbers/>
      <w:spacing w:before="40" w:after="40"/>
      <w:jc w:val="both"/>
      <w:outlineLvl w:val="3"/>
    </w:pPr>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D05ED"/>
    <w:rPr>
      <w:rFonts w:eastAsia="Times New Roman"/>
      <w:b/>
      <w:caps/>
      <w:spacing w:val="20"/>
      <w:kern w:val="28"/>
      <w:szCs w:val="20"/>
      <w:lang w:eastAsia="cs-CZ"/>
    </w:rPr>
  </w:style>
  <w:style w:type="character" w:customStyle="1" w:styleId="Nadpis2Char">
    <w:name w:val="Nadpis 2 Char"/>
    <w:basedOn w:val="Standardnpsmoodstavce"/>
    <w:link w:val="Nadpis2"/>
    <w:rsid w:val="001D05ED"/>
    <w:rPr>
      <w:rFonts w:eastAsia="Times New Roman"/>
      <w:sz w:val="20"/>
      <w:szCs w:val="20"/>
      <w:lang w:eastAsia="cs-CZ"/>
    </w:rPr>
  </w:style>
  <w:style w:type="character" w:customStyle="1" w:styleId="Nadpis3Char">
    <w:name w:val="Nadpis 3 Char"/>
    <w:basedOn w:val="Standardnpsmoodstavce"/>
    <w:link w:val="Nadpis3"/>
    <w:rsid w:val="001D05ED"/>
    <w:rPr>
      <w:rFonts w:eastAsia="Times New Roman"/>
      <w:sz w:val="20"/>
      <w:szCs w:val="20"/>
      <w:lang w:eastAsia="cs-CZ"/>
    </w:rPr>
  </w:style>
  <w:style w:type="character" w:customStyle="1" w:styleId="Nadpis4Char">
    <w:name w:val="Nadpis 4 Char"/>
    <w:basedOn w:val="Standardnpsmoodstavce"/>
    <w:link w:val="Nadpis4"/>
    <w:rsid w:val="001D05ED"/>
    <w:rPr>
      <w:rFonts w:eastAsia="Times New Roman"/>
      <w:color w:val="000000"/>
      <w:sz w:val="20"/>
      <w:szCs w:val="20"/>
      <w:lang w:eastAsia="cs-CZ"/>
    </w:rPr>
  </w:style>
  <w:style w:type="paragraph" w:styleId="Zhlav">
    <w:name w:val="header"/>
    <w:basedOn w:val="Normln"/>
    <w:link w:val="ZhlavChar"/>
    <w:semiHidden/>
    <w:rsid w:val="001D05ED"/>
    <w:pPr>
      <w:tabs>
        <w:tab w:val="center" w:pos="4536"/>
        <w:tab w:val="right" w:pos="9072"/>
      </w:tabs>
    </w:pPr>
  </w:style>
  <w:style w:type="character" w:customStyle="1" w:styleId="ZhlavChar">
    <w:name w:val="Záhlaví Char"/>
    <w:basedOn w:val="Standardnpsmoodstavce"/>
    <w:link w:val="Zhlav"/>
    <w:semiHidden/>
    <w:rsid w:val="001D05ED"/>
    <w:rPr>
      <w:rFonts w:eastAsia="Times New Roman"/>
      <w:sz w:val="20"/>
      <w:szCs w:val="20"/>
      <w:lang w:eastAsia="cs-CZ"/>
    </w:rPr>
  </w:style>
  <w:style w:type="paragraph" w:styleId="Zpat">
    <w:name w:val="footer"/>
    <w:basedOn w:val="Normln"/>
    <w:link w:val="ZpatChar"/>
    <w:uiPriority w:val="99"/>
    <w:rsid w:val="001D05ED"/>
    <w:pPr>
      <w:tabs>
        <w:tab w:val="center" w:pos="4536"/>
        <w:tab w:val="right" w:pos="9072"/>
      </w:tabs>
    </w:pPr>
  </w:style>
  <w:style w:type="character" w:customStyle="1" w:styleId="ZpatChar">
    <w:name w:val="Zápatí Char"/>
    <w:basedOn w:val="Standardnpsmoodstavce"/>
    <w:link w:val="Zpat"/>
    <w:uiPriority w:val="99"/>
    <w:rsid w:val="001D05ED"/>
    <w:rPr>
      <w:rFonts w:eastAsia="Times New Roman"/>
      <w:sz w:val="20"/>
      <w:szCs w:val="20"/>
      <w:lang w:eastAsia="cs-CZ"/>
    </w:rPr>
  </w:style>
  <w:style w:type="paragraph" w:customStyle="1" w:styleId="vodnvelktun">
    <w:name w:val="Úvodní velký tučný"/>
    <w:basedOn w:val="Nadpis1"/>
    <w:next w:val="Nadpis1"/>
    <w:rsid w:val="001D05ED"/>
    <w:pPr>
      <w:widowControl w:val="0"/>
      <w:spacing w:after="160"/>
      <w:jc w:val="center"/>
      <w:outlineLvl w:val="9"/>
    </w:pPr>
    <w:rPr>
      <w:spacing w:val="140"/>
      <w:sz w:val="32"/>
    </w:rPr>
  </w:style>
  <w:style w:type="paragraph" w:customStyle="1" w:styleId="Datumnasted">
    <w:name w:val="Datum na střed"/>
    <w:basedOn w:val="Normln"/>
    <w:rsid w:val="001D05ED"/>
    <w:pPr>
      <w:tabs>
        <w:tab w:val="center" w:pos="2268"/>
        <w:tab w:val="center" w:pos="7088"/>
      </w:tabs>
      <w:spacing w:before="240" w:after="60"/>
      <w:jc w:val="both"/>
    </w:pPr>
  </w:style>
  <w:style w:type="character" w:styleId="Odkaznakoment">
    <w:name w:val="annotation reference"/>
    <w:basedOn w:val="Standardnpsmoodstavce"/>
    <w:uiPriority w:val="99"/>
    <w:semiHidden/>
    <w:unhideWhenUsed/>
    <w:rsid w:val="00AD595D"/>
    <w:rPr>
      <w:sz w:val="16"/>
      <w:szCs w:val="16"/>
    </w:rPr>
  </w:style>
  <w:style w:type="paragraph" w:styleId="Textkomente">
    <w:name w:val="annotation text"/>
    <w:basedOn w:val="Normln"/>
    <w:link w:val="TextkomenteChar"/>
    <w:uiPriority w:val="99"/>
    <w:semiHidden/>
    <w:unhideWhenUsed/>
    <w:rsid w:val="00AD595D"/>
  </w:style>
  <w:style w:type="character" w:customStyle="1" w:styleId="TextkomenteChar">
    <w:name w:val="Text komentáře Char"/>
    <w:basedOn w:val="Standardnpsmoodstavce"/>
    <w:link w:val="Textkomente"/>
    <w:uiPriority w:val="99"/>
    <w:semiHidden/>
    <w:rsid w:val="00AD595D"/>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AD595D"/>
    <w:rPr>
      <w:b/>
      <w:bCs/>
    </w:rPr>
  </w:style>
  <w:style w:type="character" w:customStyle="1" w:styleId="PedmtkomenteChar">
    <w:name w:val="Předmět komentáře Char"/>
    <w:basedOn w:val="TextkomenteChar"/>
    <w:link w:val="Pedmtkomente"/>
    <w:uiPriority w:val="99"/>
    <w:semiHidden/>
    <w:rsid w:val="00AD595D"/>
    <w:rPr>
      <w:rFonts w:eastAsia="Times New Roman"/>
      <w:b/>
      <w:bCs/>
      <w:sz w:val="20"/>
      <w:szCs w:val="20"/>
      <w:lang w:eastAsia="cs-CZ"/>
    </w:rPr>
  </w:style>
  <w:style w:type="paragraph" w:styleId="Textbubliny">
    <w:name w:val="Balloon Text"/>
    <w:basedOn w:val="Normln"/>
    <w:link w:val="TextbublinyChar"/>
    <w:uiPriority w:val="99"/>
    <w:semiHidden/>
    <w:unhideWhenUsed/>
    <w:rsid w:val="00AD595D"/>
    <w:rPr>
      <w:rFonts w:ascii="Tahoma" w:hAnsi="Tahoma" w:cs="Tahoma"/>
      <w:sz w:val="16"/>
      <w:szCs w:val="16"/>
    </w:rPr>
  </w:style>
  <w:style w:type="character" w:customStyle="1" w:styleId="TextbublinyChar">
    <w:name w:val="Text bubliny Char"/>
    <w:basedOn w:val="Standardnpsmoodstavce"/>
    <w:link w:val="Textbubliny"/>
    <w:uiPriority w:val="99"/>
    <w:semiHidden/>
    <w:rsid w:val="00AD595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EEBA4-9130-4F7D-8E3B-BC53F7B7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9268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Jiřina Surynková</dc:creator>
  <cp:lastModifiedBy>Haiser</cp:lastModifiedBy>
  <cp:revision>2</cp:revision>
  <cp:lastPrinted>2015-11-23T07:27:00Z</cp:lastPrinted>
  <dcterms:created xsi:type="dcterms:W3CDTF">2020-01-20T07:51:00Z</dcterms:created>
  <dcterms:modified xsi:type="dcterms:W3CDTF">2020-01-20T07:51:00Z</dcterms:modified>
</cp:coreProperties>
</file>