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>
        <w:trPr>
          <w:trHeight w:val="344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4948/SFDI/310163/82/2020 CEO:8/2020</w:t>
            </w:r>
          </w:p>
        </w:tc>
        <w:tc>
          <w:tcPr>
            <w:tcW w:w="2693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Blanka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Petrovská</w:t>
            </w:r>
          </w:p>
          <w:p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266 097 56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>1</w:t>
            </w:r>
          </w:p>
          <w:p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shd w:val="clear" w:color="auto" w:fill="auto"/>
            <w:hideMark/>
          </w:tcPr>
          <w:p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7. 1. 2020</w:t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pStyle w:val="MDSR"/>
        <w:tabs>
          <w:tab w:val="left" w:pos="2835"/>
          <w:tab w:val="left" w:pos="2977"/>
          <w:tab w:val="left" w:pos="5812"/>
          <w:tab w:val="left" w:pos="6096"/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kancelářských potřeb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 Státní fond dopravní infrastruktury u Vás objednáváme na základě Rámcové dohody </w:t>
      </w:r>
      <w:proofErr w:type="gramStart"/>
      <w:r>
        <w:rPr>
          <w:rFonts w:ascii="Arial" w:hAnsi="Arial" w:cs="Arial"/>
          <w:sz w:val="21"/>
          <w:szCs w:val="21"/>
        </w:rPr>
        <w:t>č.j.</w:t>
      </w:r>
      <w:proofErr w:type="gramEnd"/>
      <w:r>
        <w:rPr>
          <w:rFonts w:ascii="Arial" w:hAnsi="Arial" w:cs="Arial"/>
          <w:sz w:val="21"/>
          <w:szCs w:val="21"/>
        </w:rPr>
        <w:t>: 4948/SFDI/310163/15752/2018, CES 75/2018, kancelářské potřeby, jejichž specifikace, tj. název položky, počet kusů a cena za jednotlivé zboží je uvedena v samostatných přílohách.</w:t>
      </w:r>
    </w:p>
    <w:p>
      <w:pPr>
        <w:pStyle w:val="MDSR"/>
        <w:spacing w:after="240" w:line="276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Prodávající je povinen řádně dodat Zboží, a to včetně splnění „Specifických požadavků na dodání“ uvedených v Příloze č. 3 Rámcové dohody, nejpozději do 3 pracovních dnů ode dne účinnosti dílčí smlouvy dle odst. 4.6 Smlouvy, pokud nebylo s Prodávajícím písemně dohodnuto jinak.</w:t>
      </w:r>
    </w:p>
    <w:p>
      <w:pPr>
        <w:spacing w:after="240" w:line="276" w:lineRule="auto"/>
        <w:jc w:val="both"/>
        <w:rPr>
          <w:color w:val="1F497D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</w:rPr>
        <w:t xml:space="preserve">Místem plnění je sídlo Kupujícího </w:t>
      </w:r>
      <w:r>
        <w:rPr>
          <w:rFonts w:ascii="Arial" w:hAnsi="Arial" w:cs="Arial"/>
          <w:b/>
          <w:sz w:val="21"/>
          <w:szCs w:val="21"/>
        </w:rPr>
        <w:t>Sokolovská 1955/278, 190 00 Praha 9</w:t>
      </w:r>
      <w:r>
        <w:rPr>
          <w:rFonts w:ascii="Arial" w:hAnsi="Arial" w:cs="Arial"/>
          <w:sz w:val="21"/>
          <w:szCs w:val="21"/>
        </w:rPr>
        <w:t xml:space="preserve">.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  <w:r>
        <w:rPr>
          <w:rFonts w:ascii="Arial" w:hAnsi="Arial" w:cs="Arial"/>
          <w:sz w:val="21"/>
          <w:szCs w:val="21"/>
        </w:rPr>
        <w:t xml:space="preserve"> 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Tato objednávka bude dle zákona č. 340/2015 Sb., o zvláštních podmínkách účinnosti některých smluv, uveřejňování těchto smluv a o registru smluv (zákon o registru smluv), ve znění pozdějších předpisů uveřejněna v registru smluv.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Faktury musí být dodány spolu s dodacím listem.</w:t>
      </w:r>
    </w:p>
    <w:p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Předpokládaná cena celkem bez DPH: </w:t>
      </w:r>
      <w:r>
        <w:rPr>
          <w:rFonts w:ascii="Arial" w:hAnsi="Arial" w:cs="Arial"/>
          <w:b/>
          <w:sz w:val="22"/>
          <w:szCs w:val="22"/>
        </w:rPr>
        <w:tab/>
        <w:t>16 000 Kč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 pozdravem</w:t>
      </w: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firstLine="0"/>
        <w:rPr>
          <w:rFonts w:ascii="Arial" w:hAnsi="Arial" w:cs="Arial"/>
          <w:sz w:val="21"/>
          <w:szCs w:val="21"/>
        </w:rPr>
      </w:pPr>
    </w:p>
    <w:p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Ing. Lucie Bartáková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ředitelka SFZ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 DEPOT s.r.o.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  <w:t>Floriánova 2461, PSČ 253 01 Hostivice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CZ64942503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proofErr w:type="spellStart"/>
      <w:r>
        <w:rPr>
          <w:rFonts w:ascii="Arial" w:hAnsi="Arial" w:cs="Arial"/>
          <w:sz w:val="21"/>
          <w:szCs w:val="21"/>
        </w:rPr>
        <w:t>xxx</w:t>
      </w:r>
      <w:proofErr w:type="spellEnd"/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xxx</w:t>
      </w:r>
      <w:bookmarkStart w:id="0" w:name="_GoBack"/>
      <w:bookmarkEnd w:id="0"/>
      <w:proofErr w:type="spellEnd"/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Přílohy: Příloha č. 1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Příloha č. 2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Kód a název komodity dle číselníku NIPEZ: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11 - Kancelářské potřeby</w:t>
      </w:r>
      <w:r>
        <w:rPr>
          <w:rFonts w:ascii="Arial" w:hAnsi="Arial" w:cs="Arial"/>
          <w:sz w:val="21"/>
          <w:szCs w:val="21"/>
        </w:rPr>
        <w:tab/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Příloha č. 1</w:t>
      </w:r>
    </w:p>
    <w:p>
      <w:pPr>
        <w:jc w:val="right"/>
        <w:rPr>
          <w:rFonts w:ascii="Arial" w:hAnsi="Arial" w:cs="Arial"/>
          <w:sz w:val="21"/>
          <w:szCs w:val="21"/>
        </w:rPr>
      </w:pPr>
    </w:p>
    <w:p>
      <w:pPr>
        <w:ind w:left="142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5966644" cy="8763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52" cy="876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Příloha č. 2  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6120765" cy="2717409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8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3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9001:2009,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940425" cy="951230"/>
          <wp:effectExtent l="19050" t="0" r="3175" b="0"/>
          <wp:docPr id="9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</w:style>
  <w:style w:type="character" w:customStyle="1" w:styleId="detail">
    <w:name w:val="detail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2020-01-09T08:55:00Z</dcterms:created>
  <dcterms:modified xsi:type="dcterms:W3CDTF">2020-01-09T08:55:00Z</dcterms:modified>
</cp:coreProperties>
</file>