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0CA" w:rsidRPr="00BA1D42" w:rsidRDefault="005710CA" w:rsidP="005710CA">
      <w:pPr>
        <w:tabs>
          <w:tab w:val="left" w:pos="720"/>
        </w:tabs>
      </w:pPr>
    </w:p>
    <w:p w:rsidR="005710CA" w:rsidRPr="00BA1D42" w:rsidRDefault="005710CA" w:rsidP="005710CA">
      <w:pPr>
        <w:tabs>
          <w:tab w:val="left" w:pos="720"/>
        </w:tabs>
      </w:pPr>
    </w:p>
    <w:p w:rsidR="005710CA" w:rsidRPr="00BA1D42" w:rsidRDefault="005710CA" w:rsidP="005710CA">
      <w:pPr>
        <w:tabs>
          <w:tab w:val="left" w:pos="720"/>
        </w:tabs>
      </w:pPr>
    </w:p>
    <w:p w:rsidR="005710CA" w:rsidRPr="00BA1D42" w:rsidRDefault="005710CA" w:rsidP="005710CA">
      <w:pPr>
        <w:tabs>
          <w:tab w:val="left" w:pos="720"/>
        </w:tabs>
      </w:pPr>
    </w:p>
    <w:p w:rsidR="005710CA" w:rsidRPr="00BA1D42" w:rsidRDefault="005710CA" w:rsidP="005710CA">
      <w:pPr>
        <w:tabs>
          <w:tab w:val="left" w:pos="720"/>
        </w:tabs>
      </w:pPr>
    </w:p>
    <w:p w:rsidR="005710CA" w:rsidRPr="00BA1D42" w:rsidRDefault="007E77E5" w:rsidP="005710CA">
      <w:pPr>
        <w:tabs>
          <w:tab w:val="left" w:pos="720"/>
        </w:tabs>
        <w:jc w:val="center"/>
      </w:pPr>
      <w:r>
        <w:rPr>
          <w:noProof/>
        </w:rPr>
        <w:drawing>
          <wp:inline distT="0" distB="0" distL="0" distR="0">
            <wp:extent cx="910800" cy="993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ÚPV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0800" cy="993600"/>
                    </a:xfrm>
                    <a:prstGeom prst="rect">
                      <a:avLst/>
                    </a:prstGeom>
                  </pic:spPr>
                </pic:pic>
              </a:graphicData>
            </a:graphic>
          </wp:inline>
        </w:drawing>
      </w:r>
    </w:p>
    <w:p w:rsidR="005710CA" w:rsidRPr="00BA1D42" w:rsidRDefault="005710CA" w:rsidP="005710CA"/>
    <w:p w:rsidR="005710CA" w:rsidRPr="00BA1D42" w:rsidRDefault="005710CA" w:rsidP="005710CA"/>
    <w:p w:rsidR="005710CA" w:rsidRPr="00C1640C" w:rsidRDefault="005710CA" w:rsidP="005710CA">
      <w:pPr>
        <w:jc w:val="center"/>
        <w:rPr>
          <w:b/>
          <w:sz w:val="32"/>
          <w:szCs w:val="32"/>
        </w:rPr>
      </w:pPr>
      <w:r w:rsidRPr="00C1640C">
        <w:rPr>
          <w:b/>
          <w:sz w:val="32"/>
          <w:szCs w:val="32"/>
        </w:rPr>
        <w:t xml:space="preserve">Česká </w:t>
      </w:r>
      <w:r w:rsidR="00B16390" w:rsidRPr="00C1640C">
        <w:rPr>
          <w:b/>
          <w:sz w:val="32"/>
          <w:szCs w:val="32"/>
        </w:rPr>
        <w:t>republika – Úřad</w:t>
      </w:r>
      <w:r w:rsidRPr="00C1640C">
        <w:rPr>
          <w:b/>
          <w:sz w:val="32"/>
          <w:szCs w:val="32"/>
        </w:rPr>
        <w:t xml:space="preserve"> průmyslového vlastnictví</w:t>
      </w:r>
    </w:p>
    <w:p w:rsidR="005710CA" w:rsidRPr="00BA1D42" w:rsidRDefault="005710CA" w:rsidP="005710CA"/>
    <w:p w:rsidR="005710CA" w:rsidRPr="00BA1D42" w:rsidRDefault="005710CA" w:rsidP="005710CA"/>
    <w:p w:rsidR="005710CA" w:rsidRDefault="005710CA" w:rsidP="005710CA"/>
    <w:p w:rsidR="00C1640C" w:rsidRDefault="00C1640C" w:rsidP="005710CA"/>
    <w:p w:rsidR="005710CA" w:rsidRDefault="005710CA" w:rsidP="005710CA"/>
    <w:p w:rsidR="0084549A" w:rsidRPr="00BA1D42" w:rsidRDefault="0084549A" w:rsidP="005710CA"/>
    <w:p w:rsidR="005710CA" w:rsidRPr="00351D62" w:rsidRDefault="005710CA" w:rsidP="00B16390">
      <w:pPr>
        <w:jc w:val="center"/>
        <w:rPr>
          <w:b/>
          <w:sz w:val="40"/>
          <w:szCs w:val="40"/>
        </w:rPr>
      </w:pPr>
      <w:r w:rsidRPr="00351D62">
        <w:rPr>
          <w:b/>
          <w:sz w:val="40"/>
          <w:szCs w:val="40"/>
        </w:rPr>
        <w:t>ZADÁVACÍ DOKUMENTACE</w:t>
      </w:r>
    </w:p>
    <w:p w:rsidR="00B16390" w:rsidRPr="00B16390" w:rsidRDefault="00B16390" w:rsidP="00B16390">
      <w:pPr>
        <w:jc w:val="center"/>
        <w:rPr>
          <w:sz w:val="24"/>
          <w:szCs w:val="24"/>
        </w:rPr>
      </w:pPr>
    </w:p>
    <w:p w:rsidR="005710CA" w:rsidRPr="001C1744" w:rsidRDefault="00A66C4F" w:rsidP="00B16390">
      <w:pPr>
        <w:jc w:val="center"/>
        <w:rPr>
          <w:b/>
          <w:sz w:val="32"/>
          <w:szCs w:val="32"/>
        </w:rPr>
      </w:pPr>
      <w:r w:rsidRPr="001C1744">
        <w:rPr>
          <w:b/>
          <w:sz w:val="32"/>
          <w:szCs w:val="32"/>
        </w:rPr>
        <w:t>k veřejné zakázce</w:t>
      </w:r>
      <w:r w:rsidR="00F00157">
        <w:rPr>
          <w:b/>
          <w:sz w:val="32"/>
          <w:szCs w:val="32"/>
        </w:rPr>
        <w:t>:</w:t>
      </w:r>
    </w:p>
    <w:p w:rsidR="00B16390" w:rsidRPr="00B16390" w:rsidRDefault="00B16390" w:rsidP="00B16390">
      <w:pPr>
        <w:jc w:val="center"/>
        <w:rPr>
          <w:sz w:val="24"/>
          <w:szCs w:val="24"/>
        </w:rPr>
      </w:pPr>
    </w:p>
    <w:p w:rsidR="00113847" w:rsidRPr="00EC73DE" w:rsidRDefault="005710CA" w:rsidP="00113847">
      <w:pPr>
        <w:jc w:val="center"/>
        <w:rPr>
          <w:b/>
          <w:sz w:val="36"/>
          <w:szCs w:val="36"/>
        </w:rPr>
      </w:pPr>
      <w:r w:rsidRPr="00EC73DE">
        <w:rPr>
          <w:b/>
          <w:sz w:val="36"/>
          <w:szCs w:val="36"/>
        </w:rPr>
        <w:t>„</w:t>
      </w:r>
      <w:r w:rsidR="00113847" w:rsidRPr="00EC73DE">
        <w:rPr>
          <w:b/>
          <w:sz w:val="36"/>
          <w:szCs w:val="36"/>
        </w:rPr>
        <w:t>Provozování závodního stravování a kantýny v Úřadu</w:t>
      </w:r>
    </w:p>
    <w:p w:rsidR="005710CA" w:rsidRPr="00351D62" w:rsidRDefault="00113847" w:rsidP="00113847">
      <w:pPr>
        <w:jc w:val="center"/>
        <w:rPr>
          <w:b/>
          <w:sz w:val="36"/>
          <w:szCs w:val="36"/>
        </w:rPr>
      </w:pPr>
      <w:r w:rsidRPr="00EC73DE">
        <w:rPr>
          <w:b/>
          <w:sz w:val="36"/>
          <w:szCs w:val="36"/>
        </w:rPr>
        <w:t>průmyslového vlastnictví</w:t>
      </w:r>
      <w:r w:rsidR="00B16390" w:rsidRPr="00EC73DE">
        <w:rPr>
          <w:b/>
          <w:sz w:val="36"/>
          <w:szCs w:val="36"/>
        </w:rPr>
        <w:t>, č. ÚPV</w:t>
      </w:r>
      <w:r w:rsidR="00B16390" w:rsidRPr="00EC73DE">
        <w:rPr>
          <w:b/>
          <w:sz w:val="36"/>
          <w:szCs w:val="36"/>
        </w:rPr>
        <w:noBreakHyphen/>
        <w:t>12</w:t>
      </w:r>
      <w:r w:rsidRPr="00EC73DE">
        <w:rPr>
          <w:b/>
          <w:sz w:val="36"/>
          <w:szCs w:val="36"/>
        </w:rPr>
        <w:t>5</w:t>
      </w:r>
      <w:r w:rsidR="005710CA" w:rsidRPr="00EC73DE">
        <w:rPr>
          <w:b/>
          <w:sz w:val="36"/>
          <w:szCs w:val="36"/>
        </w:rPr>
        <w:t>“</w:t>
      </w:r>
    </w:p>
    <w:p w:rsidR="005710CA" w:rsidRPr="00BA1D42" w:rsidRDefault="005710CA" w:rsidP="005710CA"/>
    <w:p w:rsidR="005710CA" w:rsidRPr="00BA1D42" w:rsidRDefault="005710CA" w:rsidP="005710CA">
      <w:pPr>
        <w:rPr>
          <w:rFonts w:cs="Times New Roman"/>
          <w:sz w:val="28"/>
          <w:szCs w:val="28"/>
        </w:rPr>
      </w:pPr>
      <w:r w:rsidRPr="00BA1D42">
        <w:rPr>
          <w:rFonts w:cs="Times New Roman"/>
          <w:sz w:val="28"/>
          <w:szCs w:val="28"/>
        </w:rPr>
        <w:br w:type="page"/>
      </w:r>
    </w:p>
    <w:p w:rsidR="00C8669C" w:rsidRPr="00EC73DE" w:rsidRDefault="005710CA" w:rsidP="00180EC9">
      <w:pPr>
        <w:numPr>
          <w:ilvl w:val="0"/>
          <w:numId w:val="2"/>
        </w:numPr>
        <w:tabs>
          <w:tab w:val="clear" w:pos="360"/>
        </w:tabs>
        <w:ind w:left="454" w:hanging="454"/>
        <w:rPr>
          <w:rFonts w:cs="Times New Roman"/>
          <w:b/>
          <w:sz w:val="28"/>
          <w:szCs w:val="28"/>
          <w:u w:val="single"/>
        </w:rPr>
      </w:pPr>
      <w:r w:rsidRPr="00EC73DE">
        <w:rPr>
          <w:rFonts w:cs="Times New Roman"/>
          <w:b/>
          <w:sz w:val="28"/>
          <w:szCs w:val="28"/>
          <w:u w:val="single"/>
        </w:rPr>
        <w:lastRenderedPageBreak/>
        <w:t>IDENTIFIKAČNÍ ÚDAJE ZADAVATELE</w:t>
      </w:r>
    </w:p>
    <w:p w:rsidR="005710CA" w:rsidRPr="004D7D50" w:rsidRDefault="005710CA" w:rsidP="00106DE9">
      <w:pPr>
        <w:ind w:left="567" w:hanging="567"/>
        <w:rPr>
          <w:rFonts w:cs="Times New Roman"/>
          <w:sz w:val="24"/>
          <w:szCs w:val="24"/>
        </w:rPr>
      </w:pPr>
    </w:p>
    <w:p w:rsidR="00BA1D42" w:rsidRPr="004D7D50" w:rsidRDefault="00BA1D42" w:rsidP="00BA1D42">
      <w:pPr>
        <w:tabs>
          <w:tab w:val="left" w:pos="3402"/>
        </w:tabs>
        <w:rPr>
          <w:sz w:val="24"/>
          <w:szCs w:val="24"/>
        </w:rPr>
      </w:pPr>
      <w:r w:rsidRPr="004D7D50">
        <w:rPr>
          <w:b/>
          <w:sz w:val="24"/>
          <w:szCs w:val="24"/>
        </w:rPr>
        <w:t>Zadavatel:</w:t>
      </w:r>
      <w:r w:rsidRPr="004D7D50">
        <w:rPr>
          <w:sz w:val="24"/>
          <w:szCs w:val="24"/>
        </w:rPr>
        <w:tab/>
        <w:t xml:space="preserve">Česká </w:t>
      </w:r>
      <w:r w:rsidR="003A6AC8" w:rsidRPr="004D7D50">
        <w:rPr>
          <w:sz w:val="24"/>
          <w:szCs w:val="24"/>
        </w:rPr>
        <w:t>republika – Úřad</w:t>
      </w:r>
      <w:r w:rsidRPr="004D7D50">
        <w:rPr>
          <w:sz w:val="24"/>
          <w:szCs w:val="24"/>
        </w:rPr>
        <w:t xml:space="preserve"> průmyslového vlastnictví</w:t>
      </w:r>
    </w:p>
    <w:p w:rsidR="00BA1D42" w:rsidRPr="004D7D50" w:rsidRDefault="00BA1D42" w:rsidP="00BA1D42">
      <w:pPr>
        <w:tabs>
          <w:tab w:val="left" w:pos="3402"/>
        </w:tabs>
        <w:rPr>
          <w:sz w:val="24"/>
          <w:szCs w:val="24"/>
        </w:rPr>
      </w:pPr>
      <w:r w:rsidRPr="004D7D50">
        <w:rPr>
          <w:sz w:val="24"/>
          <w:szCs w:val="24"/>
        </w:rPr>
        <w:tab/>
        <w:t xml:space="preserve">Antonína Čermáka </w:t>
      </w:r>
      <w:r w:rsidR="00F01EDD" w:rsidRPr="004D7D50">
        <w:rPr>
          <w:sz w:val="24"/>
          <w:szCs w:val="24"/>
        </w:rPr>
        <w:t>1057/</w:t>
      </w:r>
      <w:r w:rsidRPr="004D7D50">
        <w:rPr>
          <w:sz w:val="24"/>
          <w:szCs w:val="24"/>
        </w:rPr>
        <w:t>2a</w:t>
      </w:r>
    </w:p>
    <w:p w:rsidR="00BA1D42" w:rsidRPr="004D7D50" w:rsidRDefault="00BA1D42" w:rsidP="00AF580C">
      <w:pPr>
        <w:tabs>
          <w:tab w:val="left" w:pos="3402"/>
        </w:tabs>
        <w:spacing w:after="120"/>
        <w:rPr>
          <w:sz w:val="24"/>
          <w:szCs w:val="24"/>
        </w:rPr>
      </w:pPr>
      <w:r w:rsidRPr="004D7D50">
        <w:rPr>
          <w:sz w:val="24"/>
          <w:szCs w:val="24"/>
        </w:rPr>
        <w:tab/>
        <w:t xml:space="preserve">160 68 Praha 6 </w:t>
      </w:r>
      <w:r w:rsidR="00AF580C" w:rsidRPr="004D7D50">
        <w:rPr>
          <w:sz w:val="24"/>
          <w:szCs w:val="24"/>
        </w:rPr>
        <w:t>–</w:t>
      </w:r>
      <w:r w:rsidRPr="004D7D50">
        <w:rPr>
          <w:sz w:val="24"/>
          <w:szCs w:val="24"/>
        </w:rPr>
        <w:t xml:space="preserve"> Bubeneč</w:t>
      </w:r>
    </w:p>
    <w:p w:rsidR="00AF580C" w:rsidRPr="004D7D50" w:rsidRDefault="00AF580C" w:rsidP="00BA1D42">
      <w:pPr>
        <w:tabs>
          <w:tab w:val="left" w:pos="3402"/>
        </w:tabs>
        <w:rPr>
          <w:sz w:val="24"/>
          <w:szCs w:val="24"/>
        </w:rPr>
      </w:pPr>
      <w:r w:rsidRPr="004D7D50">
        <w:rPr>
          <w:sz w:val="24"/>
          <w:szCs w:val="24"/>
        </w:rPr>
        <w:tab/>
        <w:t>Právní forma: 325 – organizační složka státu</w:t>
      </w:r>
    </w:p>
    <w:p w:rsidR="00BA1D42" w:rsidRPr="004D7D50" w:rsidRDefault="00BA1D42" w:rsidP="00BA1D42">
      <w:pPr>
        <w:tabs>
          <w:tab w:val="left" w:pos="3402"/>
        </w:tabs>
        <w:rPr>
          <w:sz w:val="24"/>
          <w:szCs w:val="24"/>
        </w:rPr>
      </w:pPr>
      <w:r w:rsidRPr="004D7D50">
        <w:rPr>
          <w:b/>
          <w:sz w:val="24"/>
          <w:szCs w:val="24"/>
        </w:rPr>
        <w:tab/>
      </w:r>
      <w:r w:rsidRPr="004D7D50">
        <w:rPr>
          <w:sz w:val="24"/>
          <w:szCs w:val="24"/>
        </w:rPr>
        <w:t>IČO: 481 35</w:t>
      </w:r>
      <w:r w:rsidR="00AF580C" w:rsidRPr="004D7D50">
        <w:rPr>
          <w:sz w:val="24"/>
          <w:szCs w:val="24"/>
        </w:rPr>
        <w:t> </w:t>
      </w:r>
      <w:r w:rsidRPr="004D7D50">
        <w:rPr>
          <w:sz w:val="24"/>
          <w:szCs w:val="24"/>
        </w:rPr>
        <w:t>097</w:t>
      </w:r>
    </w:p>
    <w:p w:rsidR="00AF580C" w:rsidRPr="004D7D50" w:rsidRDefault="00AF580C" w:rsidP="00BA1D42">
      <w:pPr>
        <w:tabs>
          <w:tab w:val="left" w:pos="3402"/>
        </w:tabs>
        <w:rPr>
          <w:sz w:val="24"/>
          <w:szCs w:val="24"/>
        </w:rPr>
      </w:pPr>
      <w:r w:rsidRPr="004D7D50">
        <w:rPr>
          <w:sz w:val="24"/>
          <w:szCs w:val="24"/>
        </w:rPr>
        <w:tab/>
        <w:t>DIČ: CZ48135097</w:t>
      </w:r>
    </w:p>
    <w:p w:rsidR="00BA1D42" w:rsidRPr="004D7D50" w:rsidRDefault="00BA1D42" w:rsidP="00BA1D42">
      <w:pPr>
        <w:tabs>
          <w:tab w:val="left" w:pos="3402"/>
        </w:tabs>
        <w:rPr>
          <w:sz w:val="24"/>
          <w:szCs w:val="24"/>
        </w:rPr>
      </w:pPr>
    </w:p>
    <w:p w:rsidR="00A66C4F" w:rsidRPr="004D7D50" w:rsidRDefault="00A66C4F" w:rsidP="00BA1D42">
      <w:pPr>
        <w:tabs>
          <w:tab w:val="left" w:pos="3402"/>
        </w:tabs>
        <w:rPr>
          <w:sz w:val="24"/>
          <w:szCs w:val="24"/>
        </w:rPr>
      </w:pPr>
      <w:r w:rsidRPr="004D7D50">
        <w:rPr>
          <w:b/>
          <w:sz w:val="24"/>
          <w:szCs w:val="24"/>
        </w:rPr>
        <w:t>Web zadavatele:</w:t>
      </w:r>
      <w:r w:rsidRPr="004D7D50">
        <w:rPr>
          <w:sz w:val="24"/>
          <w:szCs w:val="24"/>
        </w:rPr>
        <w:tab/>
        <w:t>www.upv.cz</w:t>
      </w:r>
    </w:p>
    <w:p w:rsidR="00A66C4F" w:rsidRPr="004D7D50" w:rsidRDefault="00A66C4F" w:rsidP="00BA1D42">
      <w:pPr>
        <w:tabs>
          <w:tab w:val="left" w:pos="3402"/>
        </w:tabs>
        <w:rPr>
          <w:sz w:val="24"/>
          <w:szCs w:val="24"/>
        </w:rPr>
      </w:pPr>
    </w:p>
    <w:p w:rsidR="00A66C4F" w:rsidRPr="004D7D50" w:rsidRDefault="00A66C4F" w:rsidP="00BA1D42">
      <w:pPr>
        <w:tabs>
          <w:tab w:val="left" w:pos="3402"/>
        </w:tabs>
        <w:rPr>
          <w:sz w:val="24"/>
          <w:szCs w:val="24"/>
        </w:rPr>
      </w:pPr>
      <w:r w:rsidRPr="004D7D50">
        <w:rPr>
          <w:b/>
          <w:sz w:val="24"/>
          <w:szCs w:val="24"/>
        </w:rPr>
        <w:t>Profil zadavatele:</w:t>
      </w:r>
      <w:r w:rsidRPr="004D7D50">
        <w:rPr>
          <w:sz w:val="24"/>
          <w:szCs w:val="24"/>
        </w:rPr>
        <w:tab/>
        <w:t>https://nen.nipez.cz/profil/UPV</w:t>
      </w:r>
    </w:p>
    <w:p w:rsidR="00A66C4F" w:rsidRPr="004D7D50" w:rsidRDefault="00A66C4F" w:rsidP="00BA1D42">
      <w:pPr>
        <w:tabs>
          <w:tab w:val="left" w:pos="3402"/>
        </w:tabs>
        <w:rPr>
          <w:sz w:val="24"/>
          <w:szCs w:val="24"/>
        </w:rPr>
      </w:pPr>
    </w:p>
    <w:p w:rsidR="00BA1D42" w:rsidRPr="004D7D50" w:rsidRDefault="00BA1D42" w:rsidP="00BA1D42">
      <w:pPr>
        <w:tabs>
          <w:tab w:val="left" w:pos="3402"/>
        </w:tabs>
        <w:rPr>
          <w:b/>
          <w:sz w:val="24"/>
          <w:szCs w:val="24"/>
        </w:rPr>
      </w:pPr>
      <w:r w:rsidRPr="004D7D50">
        <w:rPr>
          <w:b/>
          <w:sz w:val="24"/>
          <w:szCs w:val="24"/>
        </w:rPr>
        <w:t>Osoba oprávněná jednat</w:t>
      </w:r>
    </w:p>
    <w:p w:rsidR="00BA1D42" w:rsidRPr="004D7D50" w:rsidRDefault="00BA1D42" w:rsidP="00BA1D42">
      <w:pPr>
        <w:tabs>
          <w:tab w:val="left" w:pos="3402"/>
        </w:tabs>
        <w:rPr>
          <w:sz w:val="24"/>
          <w:szCs w:val="24"/>
        </w:rPr>
      </w:pPr>
      <w:r w:rsidRPr="004D7D50">
        <w:rPr>
          <w:b/>
          <w:sz w:val="24"/>
          <w:szCs w:val="24"/>
        </w:rPr>
        <w:t>jménem zadavatele:</w:t>
      </w:r>
      <w:r w:rsidRPr="004D7D50">
        <w:rPr>
          <w:sz w:val="24"/>
          <w:szCs w:val="24"/>
        </w:rPr>
        <w:tab/>
        <w:t>Mgr. Ing. Josef Kratochvíl,</w:t>
      </w:r>
      <w:r w:rsidR="002B51AB" w:rsidRPr="004D7D50">
        <w:rPr>
          <w:sz w:val="24"/>
          <w:szCs w:val="24"/>
        </w:rPr>
        <w:t xml:space="preserve"> Ph.D.,</w:t>
      </w:r>
      <w:r w:rsidRPr="004D7D50">
        <w:rPr>
          <w:sz w:val="24"/>
          <w:szCs w:val="24"/>
        </w:rPr>
        <w:t xml:space="preserve"> předseda</w:t>
      </w:r>
    </w:p>
    <w:p w:rsidR="00BA1D42" w:rsidRPr="004D7D50" w:rsidRDefault="00BA1D42" w:rsidP="00BA1D42">
      <w:pPr>
        <w:tabs>
          <w:tab w:val="left" w:pos="3402"/>
        </w:tabs>
        <w:rPr>
          <w:sz w:val="24"/>
          <w:szCs w:val="24"/>
        </w:rPr>
      </w:pPr>
    </w:p>
    <w:p w:rsidR="00BA1D42" w:rsidRPr="004D7D50" w:rsidRDefault="00135239" w:rsidP="00BA1D42">
      <w:pPr>
        <w:tabs>
          <w:tab w:val="left" w:pos="3402"/>
        </w:tabs>
        <w:rPr>
          <w:sz w:val="24"/>
          <w:szCs w:val="24"/>
        </w:rPr>
      </w:pPr>
      <w:r w:rsidRPr="005D1E70">
        <w:rPr>
          <w:b/>
          <w:sz w:val="24"/>
          <w:szCs w:val="24"/>
        </w:rPr>
        <w:t>Vyřizuje</w:t>
      </w:r>
      <w:r w:rsidR="00BA1D42" w:rsidRPr="005D1E70">
        <w:rPr>
          <w:b/>
          <w:sz w:val="24"/>
          <w:szCs w:val="24"/>
        </w:rPr>
        <w:t>:</w:t>
      </w:r>
      <w:r w:rsidR="00BA1D42" w:rsidRPr="004D7D50">
        <w:rPr>
          <w:sz w:val="24"/>
          <w:szCs w:val="24"/>
        </w:rPr>
        <w:tab/>
      </w:r>
      <w:r w:rsidR="00CD5565">
        <w:rPr>
          <w:sz w:val="24"/>
          <w:szCs w:val="24"/>
        </w:rPr>
        <w:t>XXXXXXXXXX</w:t>
      </w:r>
    </w:p>
    <w:p w:rsidR="00100DB0" w:rsidRPr="004D7D50" w:rsidRDefault="00100DB0" w:rsidP="00106DE9">
      <w:pPr>
        <w:ind w:left="567" w:hanging="567"/>
        <w:rPr>
          <w:rFonts w:cs="Times New Roman"/>
          <w:sz w:val="24"/>
          <w:szCs w:val="24"/>
        </w:rPr>
      </w:pPr>
    </w:p>
    <w:p w:rsidR="001016DA" w:rsidRPr="004D7D50" w:rsidRDefault="001016DA" w:rsidP="00106DE9">
      <w:pPr>
        <w:ind w:left="567" w:hanging="567"/>
        <w:rPr>
          <w:rFonts w:cs="Times New Roman"/>
          <w:sz w:val="24"/>
          <w:szCs w:val="24"/>
        </w:rPr>
      </w:pPr>
    </w:p>
    <w:p w:rsidR="005710CA" w:rsidRPr="00EC73DE" w:rsidRDefault="005710CA" w:rsidP="00180EC9">
      <w:pPr>
        <w:numPr>
          <w:ilvl w:val="0"/>
          <w:numId w:val="2"/>
        </w:numPr>
        <w:tabs>
          <w:tab w:val="clear" w:pos="360"/>
        </w:tabs>
        <w:ind w:left="454" w:hanging="454"/>
        <w:rPr>
          <w:rFonts w:cs="Times New Roman"/>
          <w:b/>
          <w:sz w:val="28"/>
          <w:szCs w:val="28"/>
          <w:u w:val="single"/>
        </w:rPr>
      </w:pPr>
      <w:r w:rsidRPr="00EC73DE">
        <w:rPr>
          <w:rFonts w:cs="Times New Roman"/>
          <w:b/>
          <w:sz w:val="28"/>
          <w:szCs w:val="28"/>
          <w:u w:val="single"/>
        </w:rPr>
        <w:t>ZÁKLADNÍ INFORMACE O VEŘEJNÉ ZAKÁZCE</w:t>
      </w:r>
    </w:p>
    <w:p w:rsidR="00044AF2" w:rsidRPr="00EC73DE" w:rsidRDefault="00044AF2" w:rsidP="00044AF2">
      <w:pPr>
        <w:rPr>
          <w:rFonts w:cs="Times New Roman"/>
          <w:sz w:val="24"/>
          <w:szCs w:val="24"/>
        </w:rPr>
      </w:pPr>
    </w:p>
    <w:p w:rsidR="007F4E75" w:rsidRPr="00EC73DE" w:rsidRDefault="007F4E75" w:rsidP="007B14D2">
      <w:pPr>
        <w:numPr>
          <w:ilvl w:val="1"/>
          <w:numId w:val="2"/>
        </w:numPr>
        <w:tabs>
          <w:tab w:val="clear" w:pos="720"/>
        </w:tabs>
        <w:spacing w:after="120"/>
        <w:ind w:left="567" w:hanging="567"/>
        <w:rPr>
          <w:rFonts w:cs="Times New Roman"/>
          <w:b/>
          <w:sz w:val="24"/>
          <w:szCs w:val="24"/>
        </w:rPr>
      </w:pPr>
      <w:r w:rsidRPr="00EC73DE">
        <w:rPr>
          <w:rFonts w:cs="Times New Roman"/>
          <w:b/>
          <w:sz w:val="24"/>
          <w:szCs w:val="24"/>
        </w:rPr>
        <w:t>Název veřejné zakázky</w:t>
      </w:r>
    </w:p>
    <w:p w:rsidR="007F4E75" w:rsidRDefault="007F4E75" w:rsidP="007F4E75">
      <w:pPr>
        <w:rPr>
          <w:sz w:val="24"/>
          <w:szCs w:val="24"/>
        </w:rPr>
      </w:pPr>
      <w:r w:rsidRPr="00EC73DE">
        <w:rPr>
          <w:sz w:val="24"/>
          <w:szCs w:val="24"/>
        </w:rPr>
        <w:t>„</w:t>
      </w:r>
      <w:r w:rsidR="00113847" w:rsidRPr="00EC73DE">
        <w:rPr>
          <w:sz w:val="24"/>
          <w:szCs w:val="24"/>
        </w:rPr>
        <w:t>Provozování závodního stravování a kantýny v Úřadu průmyslového vlastnictví</w:t>
      </w:r>
      <w:r w:rsidR="003A6AC8" w:rsidRPr="00EC73DE">
        <w:rPr>
          <w:sz w:val="24"/>
          <w:szCs w:val="24"/>
        </w:rPr>
        <w:t>, č. ÚPV</w:t>
      </w:r>
      <w:r w:rsidR="003A6AC8" w:rsidRPr="00EC73DE">
        <w:rPr>
          <w:sz w:val="24"/>
          <w:szCs w:val="24"/>
        </w:rPr>
        <w:noBreakHyphen/>
        <w:t>12</w:t>
      </w:r>
      <w:r w:rsidR="00113847" w:rsidRPr="00EC73DE">
        <w:rPr>
          <w:sz w:val="24"/>
          <w:szCs w:val="24"/>
        </w:rPr>
        <w:t>5</w:t>
      </w:r>
      <w:r w:rsidRPr="00EC73DE">
        <w:rPr>
          <w:sz w:val="24"/>
          <w:szCs w:val="24"/>
        </w:rPr>
        <w:t>“</w:t>
      </w:r>
    </w:p>
    <w:p w:rsidR="007F4E75" w:rsidRDefault="007F4E75" w:rsidP="007F4E75">
      <w:pPr>
        <w:rPr>
          <w:sz w:val="24"/>
          <w:szCs w:val="24"/>
        </w:rPr>
      </w:pPr>
    </w:p>
    <w:p w:rsidR="005710CA" w:rsidRPr="00BA1D42" w:rsidRDefault="005710CA" w:rsidP="007B14D2">
      <w:pPr>
        <w:numPr>
          <w:ilvl w:val="1"/>
          <w:numId w:val="2"/>
        </w:numPr>
        <w:tabs>
          <w:tab w:val="clear" w:pos="720"/>
        </w:tabs>
        <w:spacing w:after="120"/>
        <w:ind w:left="567" w:hanging="567"/>
        <w:rPr>
          <w:rFonts w:cs="Times New Roman"/>
          <w:b/>
          <w:sz w:val="24"/>
          <w:szCs w:val="24"/>
        </w:rPr>
      </w:pPr>
      <w:r w:rsidRPr="00BA1D42">
        <w:rPr>
          <w:rFonts w:cs="Times New Roman"/>
          <w:b/>
          <w:sz w:val="24"/>
          <w:szCs w:val="24"/>
        </w:rPr>
        <w:t>Druh zadávacího řízení a režim veřejné zakázky</w:t>
      </w:r>
    </w:p>
    <w:p w:rsidR="00361832" w:rsidRDefault="00361832" w:rsidP="00BA1D42">
      <w:pPr>
        <w:rPr>
          <w:sz w:val="24"/>
          <w:szCs w:val="24"/>
        </w:rPr>
      </w:pPr>
      <w:r w:rsidRPr="00734901">
        <w:rPr>
          <w:sz w:val="24"/>
          <w:szCs w:val="24"/>
        </w:rPr>
        <w:t xml:space="preserve">Předmětná veřejná zakázka </w:t>
      </w:r>
      <w:r>
        <w:rPr>
          <w:sz w:val="24"/>
          <w:szCs w:val="24"/>
        </w:rPr>
        <w:t>(dále také jen „</w:t>
      </w:r>
      <w:r w:rsidRPr="00EE6D6C">
        <w:rPr>
          <w:b/>
          <w:sz w:val="24"/>
          <w:szCs w:val="24"/>
        </w:rPr>
        <w:t>VZ</w:t>
      </w:r>
      <w:r>
        <w:rPr>
          <w:sz w:val="24"/>
          <w:szCs w:val="24"/>
        </w:rPr>
        <w:t xml:space="preserve">“) </w:t>
      </w:r>
      <w:r w:rsidRPr="00734901">
        <w:rPr>
          <w:sz w:val="24"/>
          <w:szCs w:val="24"/>
        </w:rPr>
        <w:t>na služby</w:t>
      </w:r>
      <w:r>
        <w:rPr>
          <w:sz w:val="24"/>
          <w:szCs w:val="24"/>
        </w:rPr>
        <w:t xml:space="preserve"> bude zadávána v nadlimitním režimu podle </w:t>
      </w:r>
      <w:r w:rsidR="004A5046">
        <w:rPr>
          <w:sz w:val="24"/>
          <w:szCs w:val="24"/>
        </w:rPr>
        <w:t xml:space="preserve">§ 25 zákona </w:t>
      </w:r>
      <w:r w:rsidR="004A5046" w:rsidRPr="00734901">
        <w:rPr>
          <w:sz w:val="24"/>
          <w:szCs w:val="24"/>
        </w:rPr>
        <w:t>č. 134/2016 Sb., o zadávání veřejných zakázek</w:t>
      </w:r>
      <w:r w:rsidR="004A5046">
        <w:rPr>
          <w:sz w:val="24"/>
          <w:szCs w:val="24"/>
        </w:rPr>
        <w:t xml:space="preserve">, ve znění pozdějších předpisů </w:t>
      </w:r>
      <w:r w:rsidR="004A5046" w:rsidRPr="00734901">
        <w:rPr>
          <w:sz w:val="24"/>
          <w:szCs w:val="24"/>
        </w:rPr>
        <w:t xml:space="preserve">(dále také </w:t>
      </w:r>
      <w:r w:rsidR="004A5046">
        <w:rPr>
          <w:sz w:val="24"/>
          <w:szCs w:val="24"/>
        </w:rPr>
        <w:t xml:space="preserve">jen </w:t>
      </w:r>
      <w:r w:rsidR="004A5046" w:rsidRPr="00734901">
        <w:rPr>
          <w:sz w:val="24"/>
          <w:szCs w:val="24"/>
        </w:rPr>
        <w:t>„</w:t>
      </w:r>
      <w:r w:rsidR="004A5046" w:rsidRPr="00734901">
        <w:rPr>
          <w:b/>
          <w:sz w:val="24"/>
          <w:szCs w:val="24"/>
        </w:rPr>
        <w:t>ZZVZ</w:t>
      </w:r>
      <w:r w:rsidR="004A5046" w:rsidRPr="00734901">
        <w:rPr>
          <w:sz w:val="24"/>
          <w:szCs w:val="24"/>
        </w:rPr>
        <w:t>“ nebo též „</w:t>
      </w:r>
      <w:r w:rsidR="004A5046">
        <w:rPr>
          <w:b/>
          <w:sz w:val="24"/>
          <w:szCs w:val="24"/>
        </w:rPr>
        <w:t>Z</w:t>
      </w:r>
      <w:r w:rsidR="004A5046" w:rsidRPr="00734901">
        <w:rPr>
          <w:b/>
          <w:sz w:val="24"/>
          <w:szCs w:val="24"/>
        </w:rPr>
        <w:t>ákon</w:t>
      </w:r>
      <w:r w:rsidR="004A5046" w:rsidRPr="00734901">
        <w:rPr>
          <w:sz w:val="24"/>
          <w:szCs w:val="24"/>
        </w:rPr>
        <w:t>“)</w:t>
      </w:r>
      <w:r w:rsidR="004A5046">
        <w:rPr>
          <w:sz w:val="24"/>
          <w:szCs w:val="24"/>
        </w:rPr>
        <w:t xml:space="preserve">, v souladu s jeho prováděcími předpisy, a to konkrétně v otevřeném řízení podle § 56 tohoto </w:t>
      </w:r>
      <w:r w:rsidR="00CE70C3">
        <w:rPr>
          <w:sz w:val="24"/>
          <w:szCs w:val="24"/>
        </w:rPr>
        <w:t>Z</w:t>
      </w:r>
      <w:r w:rsidR="004A5046">
        <w:rPr>
          <w:sz w:val="24"/>
          <w:szCs w:val="24"/>
        </w:rPr>
        <w:t>ákona.</w:t>
      </w:r>
    </w:p>
    <w:p w:rsidR="00BA1D42" w:rsidRDefault="00BA1D42" w:rsidP="00BA1D42">
      <w:pPr>
        <w:rPr>
          <w:sz w:val="24"/>
          <w:szCs w:val="24"/>
        </w:rPr>
      </w:pPr>
    </w:p>
    <w:p w:rsidR="009C7F1E" w:rsidRDefault="00361832" w:rsidP="00361832">
      <w:pPr>
        <w:rPr>
          <w:sz w:val="24"/>
          <w:szCs w:val="24"/>
        </w:rPr>
      </w:pPr>
      <w:r>
        <w:rPr>
          <w:sz w:val="24"/>
          <w:szCs w:val="24"/>
        </w:rPr>
        <w:t>Zadávací řízení bude realizováno prostřednictvím Národního elektronického nástroje (dále také jen „</w:t>
      </w:r>
      <w:r w:rsidRPr="00361832">
        <w:rPr>
          <w:b/>
          <w:sz w:val="24"/>
          <w:szCs w:val="24"/>
        </w:rPr>
        <w:t>NEN</w:t>
      </w:r>
      <w:r>
        <w:rPr>
          <w:sz w:val="24"/>
          <w:szCs w:val="24"/>
        </w:rPr>
        <w:t>“)</w:t>
      </w:r>
      <w:r w:rsidR="00CE70C3">
        <w:rPr>
          <w:sz w:val="24"/>
          <w:szCs w:val="24"/>
        </w:rPr>
        <w:t xml:space="preserve">, </w:t>
      </w:r>
      <w:r w:rsidR="00721664">
        <w:rPr>
          <w:sz w:val="24"/>
          <w:szCs w:val="24"/>
        </w:rPr>
        <w:t xml:space="preserve">na kterém má zadavatel zřízen svůj </w:t>
      </w:r>
      <w:r w:rsidR="00721664" w:rsidRPr="00721664">
        <w:rPr>
          <w:b/>
          <w:sz w:val="24"/>
          <w:szCs w:val="24"/>
        </w:rPr>
        <w:t>profil zadavatele</w:t>
      </w:r>
      <w:r w:rsidR="00721664">
        <w:rPr>
          <w:sz w:val="24"/>
          <w:szCs w:val="24"/>
        </w:rPr>
        <w:t>,</w:t>
      </w:r>
      <w:r>
        <w:rPr>
          <w:sz w:val="24"/>
          <w:szCs w:val="24"/>
        </w:rPr>
        <w:t xml:space="preserve"> a to </w:t>
      </w:r>
      <w:r w:rsidR="004A5046">
        <w:rPr>
          <w:sz w:val="24"/>
          <w:szCs w:val="24"/>
        </w:rPr>
        <w:t>podle</w:t>
      </w:r>
      <w:r w:rsidR="009C7F1E" w:rsidRPr="00765202">
        <w:rPr>
          <w:sz w:val="24"/>
          <w:szCs w:val="24"/>
        </w:rPr>
        <w:t xml:space="preserve"> podmín</w:t>
      </w:r>
      <w:r w:rsidR="004A5046">
        <w:rPr>
          <w:sz w:val="24"/>
          <w:szCs w:val="24"/>
        </w:rPr>
        <w:t xml:space="preserve">ek </w:t>
      </w:r>
      <w:r w:rsidR="009C7F1E" w:rsidRPr="00765202">
        <w:rPr>
          <w:sz w:val="24"/>
          <w:szCs w:val="24"/>
        </w:rPr>
        <w:t>stanoven</w:t>
      </w:r>
      <w:r w:rsidR="004A5046">
        <w:rPr>
          <w:sz w:val="24"/>
          <w:szCs w:val="24"/>
        </w:rPr>
        <w:t xml:space="preserve">ých </w:t>
      </w:r>
      <w:r w:rsidR="009C7F1E" w:rsidRPr="00765202">
        <w:rPr>
          <w:sz w:val="24"/>
          <w:szCs w:val="24"/>
        </w:rPr>
        <w:t xml:space="preserve">Provozním řádem NEN, </w:t>
      </w:r>
      <w:r w:rsidR="004A5046">
        <w:rPr>
          <w:sz w:val="24"/>
          <w:szCs w:val="24"/>
        </w:rPr>
        <w:t xml:space="preserve">resp. </w:t>
      </w:r>
      <w:r w:rsidR="009C7F1E" w:rsidRPr="00765202">
        <w:rPr>
          <w:sz w:val="24"/>
          <w:szCs w:val="24"/>
        </w:rPr>
        <w:t>Pravidly NEN.</w:t>
      </w:r>
    </w:p>
    <w:p w:rsidR="009C7F1E" w:rsidRPr="00734901" w:rsidRDefault="009C7F1E" w:rsidP="00BA1D42">
      <w:pPr>
        <w:rPr>
          <w:sz w:val="24"/>
          <w:szCs w:val="24"/>
        </w:rPr>
      </w:pPr>
    </w:p>
    <w:p w:rsidR="00BA1D42" w:rsidRPr="00734901" w:rsidRDefault="00BA1D42" w:rsidP="00BA1D42">
      <w:pPr>
        <w:rPr>
          <w:sz w:val="24"/>
          <w:szCs w:val="24"/>
        </w:rPr>
      </w:pPr>
      <w:r w:rsidRPr="00734901">
        <w:rPr>
          <w:sz w:val="24"/>
          <w:szCs w:val="24"/>
        </w:rPr>
        <w:t>Veřejná zakázka není rozdělena na části a bude zadavatelem zadávána v jednom zadávacím řízení.</w:t>
      </w:r>
    </w:p>
    <w:p w:rsidR="00BA1D42" w:rsidRPr="00734901" w:rsidRDefault="00BA1D42" w:rsidP="00BA1D42">
      <w:pPr>
        <w:rPr>
          <w:sz w:val="24"/>
          <w:szCs w:val="24"/>
        </w:rPr>
      </w:pPr>
    </w:p>
    <w:p w:rsidR="00BA1D42" w:rsidRPr="00734901" w:rsidRDefault="00BA1D42" w:rsidP="00BA1D42">
      <w:pPr>
        <w:rPr>
          <w:sz w:val="24"/>
          <w:szCs w:val="24"/>
        </w:rPr>
      </w:pPr>
      <w:r w:rsidRPr="00F13274">
        <w:rPr>
          <w:sz w:val="24"/>
          <w:szCs w:val="24"/>
        </w:rPr>
        <w:t xml:space="preserve">Cílem tohoto zadávacího </w:t>
      </w:r>
      <w:r w:rsidRPr="00EC73DE">
        <w:rPr>
          <w:sz w:val="24"/>
          <w:szCs w:val="24"/>
        </w:rPr>
        <w:t>řízení je uzavření smlouvy na dobu neurčitou s jedním účastníkem zadávacího řízení (</w:t>
      </w:r>
      <w:r w:rsidR="00113847" w:rsidRPr="00EC73DE">
        <w:rPr>
          <w:sz w:val="24"/>
          <w:szCs w:val="24"/>
        </w:rPr>
        <w:t>v dalším textu Zadávací dokumentace a jejích příloh</w:t>
      </w:r>
      <w:r w:rsidR="00553EED" w:rsidRPr="00EC73DE">
        <w:rPr>
          <w:sz w:val="24"/>
          <w:szCs w:val="24"/>
        </w:rPr>
        <w:t>ách</w:t>
      </w:r>
      <w:r w:rsidR="00113847" w:rsidRPr="00EC73DE">
        <w:rPr>
          <w:sz w:val="24"/>
          <w:szCs w:val="24"/>
        </w:rPr>
        <w:t xml:space="preserve"> uváděn</w:t>
      </w:r>
      <w:r w:rsidR="00113847">
        <w:rPr>
          <w:sz w:val="24"/>
          <w:szCs w:val="24"/>
        </w:rPr>
        <w:t xml:space="preserve"> jako </w:t>
      </w:r>
      <w:r w:rsidRPr="00F13274">
        <w:rPr>
          <w:sz w:val="24"/>
          <w:szCs w:val="24"/>
        </w:rPr>
        <w:t>„</w:t>
      </w:r>
      <w:r w:rsidRPr="00F13274">
        <w:rPr>
          <w:b/>
          <w:sz w:val="24"/>
          <w:szCs w:val="24"/>
        </w:rPr>
        <w:t>účastník</w:t>
      </w:r>
      <w:r w:rsidRPr="00F13274">
        <w:rPr>
          <w:sz w:val="24"/>
          <w:szCs w:val="24"/>
        </w:rPr>
        <w:t>“ nebo také „</w:t>
      </w:r>
      <w:r w:rsidRPr="00F13274">
        <w:rPr>
          <w:b/>
          <w:sz w:val="24"/>
          <w:szCs w:val="24"/>
        </w:rPr>
        <w:t>uchazeč</w:t>
      </w:r>
      <w:r w:rsidR="00A5090B" w:rsidRPr="00F13274">
        <w:rPr>
          <w:sz w:val="24"/>
          <w:szCs w:val="24"/>
        </w:rPr>
        <w:t>“</w:t>
      </w:r>
      <w:r w:rsidR="00113847">
        <w:rPr>
          <w:sz w:val="24"/>
          <w:szCs w:val="24"/>
        </w:rPr>
        <w:t xml:space="preserve"> či </w:t>
      </w:r>
      <w:r w:rsidRPr="00F13274">
        <w:rPr>
          <w:sz w:val="24"/>
          <w:szCs w:val="24"/>
        </w:rPr>
        <w:t>„</w:t>
      </w:r>
      <w:r w:rsidRPr="00F13274">
        <w:rPr>
          <w:b/>
          <w:sz w:val="24"/>
          <w:szCs w:val="24"/>
        </w:rPr>
        <w:t>dodavatel</w:t>
      </w:r>
      <w:r w:rsidRPr="00F13274">
        <w:rPr>
          <w:sz w:val="24"/>
          <w:szCs w:val="24"/>
        </w:rPr>
        <w:t>“</w:t>
      </w:r>
      <w:r w:rsidR="00113847">
        <w:rPr>
          <w:sz w:val="24"/>
          <w:szCs w:val="24"/>
        </w:rPr>
        <w:t xml:space="preserve"> anebo</w:t>
      </w:r>
      <w:r w:rsidR="00A5090B" w:rsidRPr="00F13274">
        <w:rPr>
          <w:sz w:val="24"/>
          <w:szCs w:val="24"/>
        </w:rPr>
        <w:t xml:space="preserve"> „</w:t>
      </w:r>
      <w:r w:rsidR="00A5090B" w:rsidRPr="00F13274">
        <w:rPr>
          <w:b/>
          <w:sz w:val="24"/>
          <w:szCs w:val="24"/>
        </w:rPr>
        <w:t>poskytovatel</w:t>
      </w:r>
      <w:r w:rsidR="00A5090B" w:rsidRPr="00F13274">
        <w:rPr>
          <w:sz w:val="24"/>
          <w:szCs w:val="24"/>
        </w:rPr>
        <w:t>“</w:t>
      </w:r>
      <w:r w:rsidRPr="00F13274">
        <w:rPr>
          <w:sz w:val="24"/>
          <w:szCs w:val="24"/>
        </w:rPr>
        <w:t>).</w:t>
      </w:r>
    </w:p>
    <w:p w:rsidR="00B17CA4" w:rsidRDefault="00B17CA4">
      <w:pPr>
        <w:rPr>
          <w:rFonts w:cs="Times New Roman"/>
          <w:b/>
          <w:sz w:val="28"/>
          <w:szCs w:val="28"/>
          <w:highlight w:val="yellow"/>
          <w:u w:val="single"/>
        </w:rPr>
      </w:pPr>
      <w:r>
        <w:rPr>
          <w:rFonts w:cs="Times New Roman"/>
          <w:b/>
          <w:sz w:val="28"/>
          <w:szCs w:val="28"/>
          <w:highlight w:val="yellow"/>
          <w:u w:val="single"/>
        </w:rPr>
        <w:br w:type="page"/>
      </w:r>
    </w:p>
    <w:p w:rsidR="005710CA" w:rsidRPr="00EC73DE" w:rsidRDefault="005710CA" w:rsidP="00180EC9">
      <w:pPr>
        <w:numPr>
          <w:ilvl w:val="0"/>
          <w:numId w:val="2"/>
        </w:numPr>
        <w:tabs>
          <w:tab w:val="clear" w:pos="360"/>
        </w:tabs>
        <w:ind w:left="454" w:hanging="454"/>
        <w:rPr>
          <w:rFonts w:cs="Times New Roman"/>
          <w:b/>
          <w:sz w:val="28"/>
          <w:szCs w:val="28"/>
          <w:u w:val="single"/>
        </w:rPr>
      </w:pPr>
      <w:r w:rsidRPr="00EC73DE">
        <w:rPr>
          <w:rFonts w:cs="Times New Roman"/>
          <w:b/>
          <w:sz w:val="28"/>
          <w:szCs w:val="28"/>
          <w:u w:val="single"/>
        </w:rPr>
        <w:lastRenderedPageBreak/>
        <w:t xml:space="preserve">VYMEZENÍ PŘEDMĚTU </w:t>
      </w:r>
      <w:r w:rsidR="008C2AC9" w:rsidRPr="00EC73DE">
        <w:rPr>
          <w:rFonts w:cs="Times New Roman"/>
          <w:b/>
          <w:sz w:val="28"/>
          <w:szCs w:val="28"/>
          <w:u w:val="single"/>
        </w:rPr>
        <w:t xml:space="preserve">PLNĚNÍ </w:t>
      </w:r>
      <w:r w:rsidRPr="00EC73DE">
        <w:rPr>
          <w:rFonts w:cs="Times New Roman"/>
          <w:b/>
          <w:sz w:val="28"/>
          <w:szCs w:val="28"/>
          <w:u w:val="single"/>
        </w:rPr>
        <w:t>VEŘEJNÉ ZAKÁZKY</w:t>
      </w:r>
    </w:p>
    <w:p w:rsidR="00044AF2" w:rsidRPr="00EC73DE" w:rsidRDefault="00044AF2" w:rsidP="00044AF2">
      <w:pPr>
        <w:rPr>
          <w:rFonts w:cs="Times New Roman"/>
          <w:sz w:val="24"/>
          <w:szCs w:val="24"/>
        </w:rPr>
      </w:pPr>
    </w:p>
    <w:p w:rsidR="00252B4D" w:rsidRPr="00EC73DE" w:rsidRDefault="00987874" w:rsidP="00252B4D">
      <w:pPr>
        <w:numPr>
          <w:ilvl w:val="1"/>
          <w:numId w:val="2"/>
        </w:numPr>
        <w:spacing w:after="120"/>
        <w:ind w:left="567" w:hanging="567"/>
        <w:rPr>
          <w:rFonts w:cs="Times New Roman"/>
          <w:b/>
          <w:sz w:val="24"/>
          <w:szCs w:val="24"/>
        </w:rPr>
      </w:pPr>
      <w:r w:rsidRPr="00EC73DE">
        <w:rPr>
          <w:rFonts w:cs="Times New Roman"/>
          <w:b/>
          <w:sz w:val="24"/>
          <w:szCs w:val="24"/>
        </w:rPr>
        <w:t>CPV kód klasifikace</w:t>
      </w:r>
      <w:r w:rsidR="00AA3921" w:rsidRPr="00EC73DE">
        <w:rPr>
          <w:rFonts w:cs="Times New Roman"/>
          <w:b/>
          <w:sz w:val="24"/>
          <w:szCs w:val="24"/>
        </w:rPr>
        <w:t xml:space="preserve"> VZ</w:t>
      </w:r>
    </w:p>
    <w:p w:rsidR="00293A0B" w:rsidRPr="00A30821" w:rsidRDefault="00293A0B" w:rsidP="00293A0B">
      <w:pPr>
        <w:rPr>
          <w:bCs/>
          <w:sz w:val="24"/>
          <w:szCs w:val="24"/>
        </w:rPr>
      </w:pPr>
      <w:r w:rsidRPr="00A777BC">
        <w:rPr>
          <w:bCs/>
          <w:sz w:val="24"/>
          <w:szCs w:val="24"/>
        </w:rPr>
        <w:t>55510000-8:</w:t>
      </w:r>
      <w:r w:rsidRPr="00A777BC">
        <w:rPr>
          <w:bCs/>
          <w:sz w:val="24"/>
          <w:szCs w:val="24"/>
        </w:rPr>
        <w:tab/>
        <w:t>Provozování závodních jídelen</w:t>
      </w:r>
    </w:p>
    <w:p w:rsidR="00361832" w:rsidRDefault="00361832" w:rsidP="00044AF2">
      <w:pPr>
        <w:rPr>
          <w:rFonts w:cs="Times New Roman"/>
          <w:sz w:val="24"/>
          <w:szCs w:val="24"/>
        </w:rPr>
      </w:pPr>
    </w:p>
    <w:p w:rsidR="000104CC" w:rsidRPr="00EC73DE" w:rsidRDefault="005710CA" w:rsidP="000104CC">
      <w:pPr>
        <w:numPr>
          <w:ilvl w:val="1"/>
          <w:numId w:val="2"/>
        </w:numPr>
        <w:spacing w:after="120"/>
        <w:ind w:left="567" w:hanging="567"/>
        <w:rPr>
          <w:rFonts w:cs="Times New Roman"/>
          <w:b/>
          <w:sz w:val="24"/>
          <w:szCs w:val="24"/>
        </w:rPr>
      </w:pPr>
      <w:r w:rsidRPr="00EC73DE">
        <w:rPr>
          <w:rFonts w:cs="Times New Roman"/>
          <w:b/>
          <w:sz w:val="24"/>
          <w:szCs w:val="24"/>
        </w:rPr>
        <w:t xml:space="preserve">Vymezení </w:t>
      </w:r>
      <w:r w:rsidR="00A868EE" w:rsidRPr="00EC73DE">
        <w:rPr>
          <w:rFonts w:cs="Times New Roman"/>
          <w:b/>
          <w:sz w:val="24"/>
          <w:szCs w:val="24"/>
        </w:rPr>
        <w:t>předmětu</w:t>
      </w:r>
      <w:r w:rsidR="00553EED" w:rsidRPr="00EC73DE">
        <w:rPr>
          <w:rFonts w:cs="Times New Roman"/>
          <w:b/>
          <w:sz w:val="24"/>
          <w:szCs w:val="24"/>
        </w:rPr>
        <w:t xml:space="preserve"> </w:t>
      </w:r>
      <w:r w:rsidR="00EC73DE">
        <w:rPr>
          <w:rFonts w:cs="Times New Roman"/>
          <w:b/>
          <w:sz w:val="24"/>
          <w:szCs w:val="24"/>
        </w:rPr>
        <w:t xml:space="preserve">VZ </w:t>
      </w:r>
      <w:r w:rsidR="00553EED" w:rsidRPr="00EC73DE">
        <w:rPr>
          <w:rFonts w:cs="Times New Roman"/>
          <w:b/>
          <w:sz w:val="24"/>
          <w:szCs w:val="24"/>
        </w:rPr>
        <w:t>a základní popis plnění</w:t>
      </w:r>
    </w:p>
    <w:p w:rsidR="00553EED" w:rsidRDefault="00553EED" w:rsidP="00553EED">
      <w:pPr>
        <w:pStyle w:val="Zkladntextodsazen"/>
        <w:ind w:left="0"/>
        <w:jc w:val="both"/>
        <w:rPr>
          <w:rFonts w:asciiTheme="minorHAnsi" w:hAnsiTheme="minorHAnsi"/>
          <w:bCs/>
          <w:szCs w:val="24"/>
        </w:rPr>
      </w:pPr>
      <w:r w:rsidRPr="00553EED">
        <w:rPr>
          <w:rFonts w:asciiTheme="minorHAnsi" w:hAnsiTheme="minorHAnsi"/>
          <w:bCs/>
          <w:szCs w:val="24"/>
        </w:rPr>
        <w:t>Předmětem této veřejné zakázky je zajišťování provozu závodního stravování včetně kantýny pro zaměstnance a důchodce Úřadu průmyslového vlastnictví (dále jen „</w:t>
      </w:r>
      <w:r w:rsidRPr="00553EED">
        <w:rPr>
          <w:rFonts w:asciiTheme="minorHAnsi" w:hAnsiTheme="minorHAnsi"/>
          <w:b/>
          <w:bCs/>
          <w:szCs w:val="24"/>
        </w:rPr>
        <w:t>Úřad</w:t>
      </w:r>
      <w:r w:rsidRPr="00553EED">
        <w:rPr>
          <w:rFonts w:asciiTheme="minorHAnsi" w:hAnsiTheme="minorHAnsi"/>
          <w:bCs/>
          <w:szCs w:val="24"/>
        </w:rPr>
        <w:t>“ nebo „</w:t>
      </w:r>
      <w:r w:rsidRPr="00553EED">
        <w:rPr>
          <w:rFonts w:asciiTheme="minorHAnsi" w:hAnsiTheme="minorHAnsi"/>
          <w:b/>
          <w:bCs/>
          <w:szCs w:val="24"/>
        </w:rPr>
        <w:t>zadavatel</w:t>
      </w:r>
      <w:r w:rsidRPr="00553EED">
        <w:rPr>
          <w:rFonts w:asciiTheme="minorHAnsi" w:hAnsiTheme="minorHAnsi"/>
          <w:bCs/>
          <w:szCs w:val="24"/>
        </w:rPr>
        <w:t>“)</w:t>
      </w:r>
      <w:r>
        <w:rPr>
          <w:rFonts w:asciiTheme="minorHAnsi" w:hAnsiTheme="minorHAnsi"/>
          <w:bCs/>
          <w:szCs w:val="24"/>
        </w:rPr>
        <w:br/>
      </w:r>
      <w:r w:rsidRPr="00553EED">
        <w:rPr>
          <w:rFonts w:asciiTheme="minorHAnsi" w:hAnsiTheme="minorHAnsi"/>
          <w:bCs/>
          <w:szCs w:val="24"/>
        </w:rPr>
        <w:t>v místě jeho sídla. Vybraný dodavatel se tedy pod</w:t>
      </w:r>
      <w:r w:rsidRPr="001C74BB">
        <w:rPr>
          <w:rFonts w:asciiTheme="minorHAnsi" w:hAnsiTheme="minorHAnsi"/>
          <w:bCs/>
          <w:szCs w:val="24"/>
        </w:rPr>
        <w:t xml:space="preserve">áním své nabídky zavazuje jak k zajištění provozu závodní jídelny, tak i kantýny zadavatele, a to v rozsahu a za podmínek uvedených </w:t>
      </w:r>
      <w:r w:rsidRPr="001C74BB">
        <w:rPr>
          <w:rFonts w:asciiTheme="minorHAnsi" w:hAnsiTheme="minorHAnsi"/>
          <w:szCs w:val="24"/>
        </w:rPr>
        <w:t>v této Zadávací dokumentaci a v </w:t>
      </w:r>
      <w:r w:rsidRPr="001C74BB">
        <w:rPr>
          <w:rFonts w:asciiTheme="minorHAnsi" w:hAnsiTheme="minorHAnsi"/>
          <w:b/>
          <w:szCs w:val="24"/>
        </w:rPr>
        <w:t>Závazném návrhu smlouvy</w:t>
      </w:r>
      <w:r w:rsidRPr="001C74BB">
        <w:rPr>
          <w:rFonts w:asciiTheme="minorHAnsi" w:hAnsiTheme="minorHAnsi"/>
          <w:szCs w:val="24"/>
        </w:rPr>
        <w:t xml:space="preserve">, který </w:t>
      </w:r>
      <w:r w:rsidRPr="001C74BB">
        <w:rPr>
          <w:rFonts w:asciiTheme="minorHAnsi" w:hAnsiTheme="minorHAnsi"/>
          <w:bCs/>
          <w:szCs w:val="24"/>
        </w:rPr>
        <w:t>tvoří její přílohu č. 3.</w:t>
      </w:r>
    </w:p>
    <w:p w:rsidR="00F13274" w:rsidRDefault="00F13274" w:rsidP="00180281">
      <w:pPr>
        <w:pStyle w:val="Zkladntextodsazen"/>
        <w:ind w:left="0"/>
        <w:jc w:val="both"/>
        <w:rPr>
          <w:rFonts w:asciiTheme="minorHAnsi" w:hAnsiTheme="minorHAnsi"/>
          <w:bCs/>
          <w:szCs w:val="24"/>
        </w:rPr>
      </w:pPr>
    </w:p>
    <w:p w:rsidR="00561584" w:rsidRDefault="00553EED" w:rsidP="00553EED">
      <w:pPr>
        <w:pStyle w:val="Zkladntextodsazen"/>
        <w:ind w:left="0"/>
        <w:jc w:val="both"/>
        <w:rPr>
          <w:rFonts w:asciiTheme="minorHAnsi" w:hAnsiTheme="minorHAnsi"/>
          <w:bCs/>
          <w:szCs w:val="24"/>
        </w:rPr>
      </w:pPr>
      <w:r w:rsidRPr="005D4A5D">
        <w:rPr>
          <w:rFonts w:asciiTheme="minorHAnsi" w:hAnsiTheme="minorHAnsi"/>
          <w:bCs/>
          <w:szCs w:val="24"/>
        </w:rPr>
        <w:t xml:space="preserve">K naplnění účelu této veřejné zakázky má Úřad k dispozici vlastní moderně vybavenou výdejnu jídel </w:t>
      </w:r>
      <w:r w:rsidRPr="005D4A5D">
        <w:rPr>
          <w:rFonts w:asciiTheme="minorHAnsi" w:hAnsiTheme="minorHAnsi"/>
          <w:szCs w:val="24"/>
        </w:rPr>
        <w:t xml:space="preserve">se zázemím </w:t>
      </w:r>
      <w:r w:rsidRPr="005D4A5D">
        <w:rPr>
          <w:rFonts w:asciiTheme="minorHAnsi" w:hAnsiTheme="minorHAnsi"/>
          <w:bCs/>
          <w:szCs w:val="24"/>
        </w:rPr>
        <w:t>(</w:t>
      </w:r>
      <w:r w:rsidRPr="005D4A5D">
        <w:rPr>
          <w:rFonts w:asciiTheme="minorHAnsi" w:hAnsiTheme="minorHAnsi"/>
          <w:szCs w:val="24"/>
        </w:rPr>
        <w:t>včetně jídelního servisu a termoportů pro dopravu stravy</w:t>
      </w:r>
      <w:r w:rsidRPr="005D4A5D">
        <w:rPr>
          <w:rFonts w:asciiTheme="minorHAnsi" w:hAnsiTheme="minorHAnsi"/>
          <w:bCs/>
          <w:szCs w:val="24"/>
        </w:rPr>
        <w:t xml:space="preserve">) </w:t>
      </w:r>
      <w:r w:rsidRPr="005D4A5D">
        <w:rPr>
          <w:rFonts w:asciiTheme="minorHAnsi" w:hAnsiTheme="minorHAnsi"/>
          <w:szCs w:val="24"/>
        </w:rPr>
        <w:t>s možností přípravy minutkových jídel a regenerace dovážených hotových jídel</w:t>
      </w:r>
      <w:r w:rsidRPr="005D4A5D">
        <w:rPr>
          <w:rFonts w:asciiTheme="minorHAnsi" w:hAnsiTheme="minorHAnsi"/>
          <w:bCs/>
          <w:szCs w:val="24"/>
        </w:rPr>
        <w:t xml:space="preserve">, dále </w:t>
      </w:r>
      <w:r>
        <w:rPr>
          <w:rFonts w:asciiTheme="minorHAnsi" w:hAnsiTheme="minorHAnsi"/>
          <w:bCs/>
          <w:szCs w:val="24"/>
        </w:rPr>
        <w:t xml:space="preserve">přípravnu salátů, </w:t>
      </w:r>
      <w:r w:rsidRPr="005D4A5D">
        <w:rPr>
          <w:rFonts w:asciiTheme="minorHAnsi" w:hAnsiTheme="minorHAnsi"/>
          <w:bCs/>
          <w:szCs w:val="24"/>
        </w:rPr>
        <w:t>jídelnu spolu</w:t>
      </w:r>
      <w:r w:rsidR="00EC3B1C">
        <w:rPr>
          <w:rFonts w:asciiTheme="minorHAnsi" w:hAnsiTheme="minorHAnsi"/>
          <w:bCs/>
          <w:szCs w:val="24"/>
        </w:rPr>
        <w:br/>
      </w:r>
      <w:r w:rsidRPr="005D4A5D">
        <w:rPr>
          <w:rFonts w:asciiTheme="minorHAnsi" w:hAnsiTheme="minorHAnsi"/>
          <w:bCs/>
          <w:szCs w:val="24"/>
        </w:rPr>
        <w:t>s letní terasou a taktéž moderně vybavenou kantýnu s vlastním zázemím a jídelním prostorem.</w:t>
      </w:r>
      <w:r w:rsidR="00B17CA4">
        <w:rPr>
          <w:rFonts w:asciiTheme="minorHAnsi" w:hAnsiTheme="minorHAnsi"/>
          <w:bCs/>
          <w:szCs w:val="24"/>
        </w:rPr>
        <w:br/>
      </w:r>
    </w:p>
    <w:p w:rsidR="00553EED" w:rsidRPr="00B17CA4" w:rsidRDefault="00553EED" w:rsidP="00553EED">
      <w:pPr>
        <w:pStyle w:val="Zkladntextodsazen"/>
        <w:ind w:left="0"/>
        <w:jc w:val="both"/>
        <w:rPr>
          <w:rFonts w:asciiTheme="minorHAnsi" w:hAnsiTheme="minorHAnsi"/>
          <w:bCs/>
          <w:szCs w:val="24"/>
        </w:rPr>
      </w:pPr>
      <w:r w:rsidRPr="00D35428">
        <w:rPr>
          <w:rFonts w:asciiTheme="minorHAnsi" w:hAnsiTheme="minorHAnsi"/>
          <w:bCs/>
          <w:szCs w:val="24"/>
        </w:rPr>
        <w:t xml:space="preserve">Pro řádné naplňování účelu této veřejné zakázky je ovšem nutné, aby vybraný dodavatel na svůj náklad zajistil a následně řádně spravoval vlastní elektronickou pokladnu včetně příslušných periférií, a to jak ve výdejně jídel, tak i v kantýně. Do závodní kantýny tedy musí obstarat elektronickou pokladnu včetně SW, která umožní </w:t>
      </w:r>
      <w:r>
        <w:rPr>
          <w:rFonts w:asciiTheme="minorHAnsi" w:hAnsiTheme="minorHAnsi"/>
          <w:bCs/>
          <w:szCs w:val="24"/>
        </w:rPr>
        <w:t xml:space="preserve">úhradu </w:t>
      </w:r>
      <w:r w:rsidRPr="00D35428">
        <w:rPr>
          <w:rFonts w:asciiTheme="minorHAnsi" w:hAnsiTheme="minorHAnsi"/>
          <w:bCs/>
          <w:szCs w:val="24"/>
        </w:rPr>
        <w:t>zde zakoupeného</w:t>
      </w:r>
      <w:r>
        <w:rPr>
          <w:rFonts w:asciiTheme="minorHAnsi" w:hAnsiTheme="minorHAnsi"/>
          <w:szCs w:val="24"/>
        </w:rPr>
        <w:t xml:space="preserve"> sortimentu. </w:t>
      </w:r>
      <w:r w:rsidRPr="00D35428">
        <w:rPr>
          <w:rFonts w:asciiTheme="minorHAnsi" w:hAnsiTheme="minorHAnsi"/>
          <w:szCs w:val="24"/>
        </w:rPr>
        <w:t>Co se týče výdejny jídel, musí dodavatel zabezpečit pokladní systém</w:t>
      </w:r>
      <w:r>
        <w:rPr>
          <w:rFonts w:asciiTheme="minorHAnsi" w:hAnsiTheme="minorHAnsi"/>
          <w:szCs w:val="24"/>
        </w:rPr>
        <w:t xml:space="preserve"> (včetně SW, váhy na saláty, tiskárny</w:t>
      </w:r>
      <w:r w:rsidR="00A02076">
        <w:rPr>
          <w:rFonts w:asciiTheme="minorHAnsi" w:hAnsiTheme="minorHAnsi"/>
          <w:szCs w:val="24"/>
        </w:rPr>
        <w:br/>
      </w:r>
      <w:r>
        <w:rPr>
          <w:rFonts w:asciiTheme="minorHAnsi" w:hAnsiTheme="minorHAnsi"/>
          <w:szCs w:val="24"/>
        </w:rPr>
        <w:t>na účty a dalších potřebných periférií)</w:t>
      </w:r>
      <w:r w:rsidRPr="00D35428">
        <w:rPr>
          <w:rFonts w:asciiTheme="minorHAnsi" w:hAnsiTheme="minorHAnsi"/>
          <w:szCs w:val="24"/>
        </w:rPr>
        <w:t xml:space="preserve">, díky kterému bude </w:t>
      </w:r>
      <w:r w:rsidRPr="00D35428">
        <w:rPr>
          <w:rFonts w:asciiTheme="minorHAnsi" w:hAnsiTheme="minorHAnsi"/>
          <w:bCs/>
          <w:szCs w:val="24"/>
        </w:rPr>
        <w:t xml:space="preserve">možné evidovat </w:t>
      </w:r>
      <w:r>
        <w:rPr>
          <w:rFonts w:asciiTheme="minorHAnsi" w:hAnsiTheme="minorHAnsi"/>
          <w:szCs w:val="24"/>
        </w:rPr>
        <w:t xml:space="preserve">počet odebraných položek nabízeného menu </w:t>
      </w:r>
      <w:r w:rsidRPr="00D35428">
        <w:rPr>
          <w:rFonts w:asciiTheme="minorHAnsi" w:hAnsiTheme="minorHAnsi"/>
          <w:bCs/>
          <w:szCs w:val="24"/>
        </w:rPr>
        <w:t xml:space="preserve">a </w:t>
      </w:r>
      <w:r w:rsidRPr="00D35428">
        <w:rPr>
          <w:rFonts w:asciiTheme="minorHAnsi" w:hAnsiTheme="minorHAnsi"/>
          <w:szCs w:val="24"/>
        </w:rPr>
        <w:t>provádět jak platby v hotovosti, tak i úhrady bezhotovostní,</w:t>
      </w:r>
      <w:r w:rsidR="00A02076">
        <w:rPr>
          <w:rFonts w:asciiTheme="minorHAnsi" w:hAnsiTheme="minorHAnsi"/>
          <w:szCs w:val="24"/>
        </w:rPr>
        <w:br/>
      </w:r>
      <w:r w:rsidRPr="00D35428">
        <w:rPr>
          <w:rFonts w:asciiTheme="minorHAnsi" w:hAnsiTheme="minorHAnsi"/>
          <w:szCs w:val="24"/>
        </w:rPr>
        <w:t xml:space="preserve">a to konkrétně prostřednictvím kreditních karet s </w:t>
      </w:r>
      <w:r w:rsidRPr="00D35428">
        <w:rPr>
          <w:rFonts w:asciiTheme="minorHAnsi" w:hAnsiTheme="minorHAnsi"/>
        </w:rPr>
        <w:t xml:space="preserve">bezkontaktním čipem Mifare Standard MFC1 IC S50, 1 kB EEPROM - 13,56 MHz, </w:t>
      </w:r>
      <w:r w:rsidRPr="00D35428">
        <w:rPr>
          <w:rFonts w:asciiTheme="minorHAnsi" w:hAnsiTheme="minorHAnsi"/>
          <w:szCs w:val="24"/>
        </w:rPr>
        <w:t xml:space="preserve">kterými Úřad vybavil všechny své zaměstnance a důchodce. Dodaný pokladní systém pro </w:t>
      </w:r>
      <w:r>
        <w:rPr>
          <w:rFonts w:asciiTheme="minorHAnsi" w:hAnsiTheme="minorHAnsi"/>
          <w:szCs w:val="24"/>
        </w:rPr>
        <w:t>výdejnu jídel</w:t>
      </w:r>
      <w:r w:rsidRPr="00D35428">
        <w:rPr>
          <w:rFonts w:asciiTheme="minorHAnsi" w:hAnsiTheme="minorHAnsi"/>
          <w:szCs w:val="24"/>
        </w:rPr>
        <w:t xml:space="preserve"> musí být dále schopen zpracovávat veškeré finanční operace v souladu s dotační politikou stanovenou v rámci závodního stravování Úřadu, podle které</w:t>
      </w:r>
      <w:r w:rsidR="00A02076">
        <w:rPr>
          <w:rFonts w:asciiTheme="minorHAnsi" w:hAnsiTheme="minorHAnsi"/>
          <w:szCs w:val="24"/>
        </w:rPr>
        <w:t xml:space="preserve"> </w:t>
      </w:r>
      <w:r w:rsidRPr="00D35428">
        <w:rPr>
          <w:rFonts w:asciiTheme="minorHAnsi" w:hAnsiTheme="minorHAnsi"/>
          <w:szCs w:val="24"/>
        </w:rPr>
        <w:t xml:space="preserve">se na úhradě smluvních cen za odebrané položky menu podílí jak strávníci, tak zadavatel, tak Fond kulturních a sociálních potřeb, a to na základě poměru stanoveného zadavatelem. Tento poměr může být v průběhu trvání smluvního vztahu kdykoli změněn, přičemž o takovéto změně bude dodavatel vždy v předstihu </w:t>
      </w:r>
      <w:r>
        <w:rPr>
          <w:rFonts w:asciiTheme="minorHAnsi" w:hAnsiTheme="minorHAnsi"/>
          <w:szCs w:val="24"/>
        </w:rPr>
        <w:t xml:space="preserve">zadavatelem </w:t>
      </w:r>
      <w:r w:rsidRPr="00D35428">
        <w:rPr>
          <w:rFonts w:asciiTheme="minorHAnsi" w:hAnsiTheme="minorHAnsi"/>
          <w:szCs w:val="24"/>
        </w:rPr>
        <w:t>informován.</w:t>
      </w:r>
    </w:p>
    <w:p w:rsidR="00553EED" w:rsidRDefault="00553EED" w:rsidP="00553EED">
      <w:pPr>
        <w:pStyle w:val="Zkladntextodsazen"/>
        <w:ind w:left="0"/>
        <w:jc w:val="both"/>
        <w:rPr>
          <w:rFonts w:asciiTheme="minorHAnsi" w:hAnsiTheme="minorHAnsi"/>
          <w:bCs/>
          <w:szCs w:val="24"/>
        </w:rPr>
      </w:pPr>
    </w:p>
    <w:p w:rsidR="00553EED" w:rsidRPr="0072244F" w:rsidRDefault="00553EED" w:rsidP="00553EED">
      <w:pPr>
        <w:pStyle w:val="Zkladntextodsazen"/>
        <w:ind w:left="0"/>
        <w:jc w:val="both"/>
        <w:rPr>
          <w:rFonts w:asciiTheme="minorHAnsi" w:hAnsiTheme="minorHAnsi"/>
          <w:bCs/>
          <w:szCs w:val="24"/>
        </w:rPr>
      </w:pPr>
      <w:r w:rsidRPr="0072244F">
        <w:rPr>
          <w:rFonts w:asciiTheme="minorHAnsi" w:hAnsiTheme="minorHAnsi"/>
          <w:bCs/>
          <w:szCs w:val="24"/>
        </w:rPr>
        <w:t>Co se tohoto dále týče, zadavatel stanovuje, že veškerá odebraná strava v závodní jídelně bude zaplacena z části již při výdeji samotnými strávníky přímo na pokladně (kartou či v hotovosti), přičemž zbytek smluvní ceny bude následně zpětně hradit Úřad, a to na základě faktury vystavené dodavatelem za předchozí kalendářní měsíc. Naproti tomu však nebude dodavatel oprávněn vystavovat zadavateli fakturu za zajištění chodu závodní kantýny, přičemž zde zakoupené zboží tvořící veškerý její příjem budou hradit sami zákazníci v plné výši. Zadavatel pak předpokládá,</w:t>
      </w:r>
      <w:r w:rsidR="00FF4792">
        <w:rPr>
          <w:rFonts w:asciiTheme="minorHAnsi" w:hAnsiTheme="minorHAnsi"/>
          <w:bCs/>
          <w:szCs w:val="24"/>
        </w:rPr>
        <w:br/>
      </w:r>
      <w:r w:rsidRPr="0072244F">
        <w:rPr>
          <w:rFonts w:asciiTheme="minorHAnsi" w:hAnsiTheme="minorHAnsi"/>
          <w:bCs/>
          <w:szCs w:val="24"/>
        </w:rPr>
        <w:t xml:space="preserve">že strávníci odeberou v závodní jídelně ročně </w:t>
      </w:r>
      <w:r w:rsidRPr="00B8469A">
        <w:rPr>
          <w:rFonts w:asciiTheme="minorHAnsi" w:hAnsiTheme="minorHAnsi"/>
          <w:bCs/>
          <w:szCs w:val="24"/>
        </w:rPr>
        <w:t>minimálně 2</w:t>
      </w:r>
      <w:r w:rsidR="00FF4792" w:rsidRPr="00B8469A">
        <w:rPr>
          <w:rFonts w:asciiTheme="minorHAnsi" w:hAnsiTheme="minorHAnsi"/>
          <w:bCs/>
          <w:szCs w:val="24"/>
        </w:rPr>
        <w:t>8</w:t>
      </w:r>
      <w:r w:rsidR="00EA349B">
        <w:rPr>
          <w:rFonts w:asciiTheme="minorHAnsi" w:hAnsiTheme="minorHAnsi"/>
          <w:bCs/>
          <w:szCs w:val="24"/>
        </w:rPr>
        <w:t xml:space="preserve"> </w:t>
      </w:r>
      <w:r w:rsidRPr="00B8469A">
        <w:rPr>
          <w:rFonts w:asciiTheme="minorHAnsi" w:hAnsiTheme="minorHAnsi"/>
          <w:bCs/>
          <w:szCs w:val="24"/>
        </w:rPr>
        <w:t xml:space="preserve">000 kusů hlavních a minutkových jídel, zatímco počet návštěvníků kantýny je odhadován na cca </w:t>
      </w:r>
      <w:r w:rsidR="00FF4792" w:rsidRPr="00B8469A">
        <w:rPr>
          <w:rFonts w:asciiTheme="minorHAnsi" w:hAnsiTheme="minorHAnsi"/>
          <w:bCs/>
          <w:szCs w:val="24"/>
        </w:rPr>
        <w:t>3</w:t>
      </w:r>
      <w:r w:rsidRPr="00B8469A">
        <w:rPr>
          <w:rFonts w:asciiTheme="minorHAnsi" w:hAnsiTheme="minorHAnsi"/>
          <w:bCs/>
          <w:szCs w:val="24"/>
        </w:rPr>
        <w:t>0 osob za den.</w:t>
      </w:r>
    </w:p>
    <w:p w:rsidR="00553EED" w:rsidRPr="00666122" w:rsidRDefault="00553EED" w:rsidP="00553EED">
      <w:pPr>
        <w:pStyle w:val="Zkladntextodsazen"/>
        <w:ind w:left="0"/>
        <w:jc w:val="both"/>
        <w:rPr>
          <w:rFonts w:asciiTheme="minorHAnsi" w:hAnsiTheme="minorHAnsi"/>
          <w:bCs/>
          <w:szCs w:val="24"/>
        </w:rPr>
      </w:pPr>
    </w:p>
    <w:p w:rsidR="00553EED" w:rsidRPr="001C74BB" w:rsidRDefault="00553EED" w:rsidP="00553EED">
      <w:pPr>
        <w:pStyle w:val="Zkladntextodsazen"/>
        <w:ind w:left="0"/>
        <w:jc w:val="both"/>
        <w:rPr>
          <w:rFonts w:asciiTheme="minorHAnsi" w:hAnsiTheme="minorHAnsi"/>
          <w:szCs w:val="24"/>
        </w:rPr>
      </w:pPr>
      <w:r w:rsidRPr="00D464C7">
        <w:rPr>
          <w:rFonts w:asciiTheme="minorHAnsi" w:hAnsiTheme="minorHAnsi"/>
          <w:bCs/>
          <w:szCs w:val="24"/>
        </w:rPr>
        <w:t>Veškeré výše uvedené prostory a vybavení jsou, kromě zmíněných pokladen včetně příslušných periférií ve</w:t>
      </w:r>
      <w:r w:rsidRPr="003E2D3A">
        <w:rPr>
          <w:rFonts w:asciiTheme="minorHAnsi" w:hAnsiTheme="minorHAnsi"/>
          <w:bCs/>
          <w:szCs w:val="24"/>
        </w:rPr>
        <w:t xml:space="preserve"> výdejně jídel a v závodní kantýně, majetkem zadavatele, který na vyžádání bude zabezpečovat jeho opravy, provozuschopnost a úplnost. Mimo to zadavatel poskytne dodavateli </w:t>
      </w:r>
      <w:r w:rsidRPr="003E2D3A">
        <w:rPr>
          <w:rFonts w:asciiTheme="minorHAnsi" w:hAnsiTheme="minorHAnsi"/>
          <w:szCs w:val="24"/>
        </w:rPr>
        <w:t xml:space="preserve">dvě </w:t>
      </w:r>
      <w:r w:rsidRPr="0076719F">
        <w:rPr>
          <w:rFonts w:asciiTheme="minorHAnsi" w:hAnsiTheme="minorHAnsi"/>
          <w:szCs w:val="24"/>
        </w:rPr>
        <w:t xml:space="preserve">samostatné telefonní linky (1x pro jídelnu a 1x pro kantýnu), přičemž jejich provoz bude hradit dodavatel na základě </w:t>
      </w:r>
      <w:r w:rsidR="00EC3B1C" w:rsidRPr="0076719F">
        <w:rPr>
          <w:rFonts w:asciiTheme="minorHAnsi" w:hAnsiTheme="minorHAnsi"/>
          <w:szCs w:val="24"/>
        </w:rPr>
        <w:t>čtvrtletní</w:t>
      </w:r>
      <w:r w:rsidRPr="0076719F">
        <w:rPr>
          <w:rFonts w:asciiTheme="minorHAnsi" w:hAnsiTheme="minorHAnsi"/>
          <w:szCs w:val="24"/>
        </w:rPr>
        <w:t xml:space="preserve"> faktury vystavené</w:t>
      </w:r>
      <w:r w:rsidRPr="003E2D3A">
        <w:rPr>
          <w:rFonts w:asciiTheme="minorHAnsi" w:hAnsiTheme="minorHAnsi"/>
          <w:szCs w:val="24"/>
        </w:rPr>
        <w:t xml:space="preserve"> zadavatelem. Zadavatel bude hradit veškerou spot</w:t>
      </w:r>
      <w:r>
        <w:rPr>
          <w:rFonts w:asciiTheme="minorHAnsi" w:hAnsiTheme="minorHAnsi"/>
          <w:szCs w:val="24"/>
        </w:rPr>
        <w:t xml:space="preserve">řebu elektrické energie, vody a tepla, dále připojení k internetu </w:t>
      </w:r>
      <w:r w:rsidRPr="003E2D3A">
        <w:rPr>
          <w:rFonts w:asciiTheme="minorHAnsi" w:hAnsiTheme="minorHAnsi"/>
          <w:szCs w:val="24"/>
        </w:rPr>
        <w:t xml:space="preserve">a na své náklady bude </w:t>
      </w:r>
      <w:r w:rsidRPr="003E2D3A">
        <w:rPr>
          <w:rFonts w:asciiTheme="minorHAnsi" w:hAnsiTheme="minorHAnsi"/>
          <w:szCs w:val="24"/>
        </w:rPr>
        <w:lastRenderedPageBreak/>
        <w:t>zabezpečovat odvoz směsného a tříděného odpadu (</w:t>
      </w:r>
      <w:r w:rsidRPr="001C74BB">
        <w:rPr>
          <w:rFonts w:asciiTheme="minorHAnsi" w:hAnsiTheme="minorHAnsi"/>
          <w:szCs w:val="24"/>
        </w:rPr>
        <w:t>konkrétně viz článek č. IV.</w:t>
      </w:r>
      <w:r w:rsidR="008B435C" w:rsidRPr="001C74BB">
        <w:rPr>
          <w:rFonts w:asciiTheme="minorHAnsi" w:hAnsiTheme="minorHAnsi"/>
          <w:szCs w:val="24"/>
        </w:rPr>
        <w:t xml:space="preserve"> </w:t>
      </w:r>
      <w:r w:rsidR="00EC3B1C" w:rsidRPr="001C74BB">
        <w:rPr>
          <w:rFonts w:asciiTheme="minorHAnsi" w:hAnsiTheme="minorHAnsi"/>
          <w:szCs w:val="24"/>
        </w:rPr>
        <w:t>Z</w:t>
      </w:r>
      <w:r w:rsidRPr="001C74BB">
        <w:rPr>
          <w:rFonts w:asciiTheme="minorHAnsi" w:hAnsiTheme="minorHAnsi"/>
          <w:szCs w:val="24"/>
        </w:rPr>
        <w:t>ávazného návrhu smlouvy).</w:t>
      </w:r>
    </w:p>
    <w:p w:rsidR="00553EED" w:rsidRPr="001C74BB" w:rsidRDefault="00553EED" w:rsidP="00553EED">
      <w:pPr>
        <w:pStyle w:val="Zkladntextodsazen"/>
        <w:ind w:left="0"/>
        <w:jc w:val="both"/>
        <w:rPr>
          <w:rFonts w:asciiTheme="minorHAnsi" w:hAnsiTheme="minorHAnsi"/>
          <w:szCs w:val="24"/>
        </w:rPr>
      </w:pPr>
    </w:p>
    <w:p w:rsidR="00553EED" w:rsidRPr="00B17CA4" w:rsidRDefault="00553EED" w:rsidP="00B17CA4">
      <w:pPr>
        <w:pStyle w:val="Zkladntextodsazen"/>
        <w:ind w:left="0"/>
        <w:jc w:val="both"/>
        <w:rPr>
          <w:rFonts w:asciiTheme="minorHAnsi" w:hAnsiTheme="minorHAnsi"/>
          <w:szCs w:val="24"/>
        </w:rPr>
      </w:pPr>
      <w:r w:rsidRPr="001C74BB">
        <w:rPr>
          <w:rFonts w:asciiTheme="minorHAnsi" w:hAnsiTheme="minorHAnsi"/>
          <w:szCs w:val="24"/>
        </w:rPr>
        <w:t>Zadavatel bude platit dodavateli náležitou odměnu za jím poskytované stravovací služby v závodní jídelně, přičemž od částky vyfakturované dodavatelem musí být odečtena částka, která již byla uhrazena samotnými strávníky na pokladně při výdeji obědů. Finanční vztahy týkající se cen</w:t>
      </w:r>
      <w:r w:rsidR="008013CB" w:rsidRPr="001C74BB">
        <w:rPr>
          <w:rFonts w:asciiTheme="minorHAnsi" w:hAnsiTheme="minorHAnsi"/>
          <w:szCs w:val="24"/>
        </w:rPr>
        <w:br/>
      </w:r>
      <w:r w:rsidRPr="001C74BB">
        <w:rPr>
          <w:rFonts w:asciiTheme="minorHAnsi" w:hAnsiTheme="minorHAnsi"/>
          <w:szCs w:val="24"/>
        </w:rPr>
        <w:t xml:space="preserve">a podmínek fakturace jsou konkrétněji upraveny v článku č. V. </w:t>
      </w:r>
      <w:r w:rsidR="008013CB" w:rsidRPr="001C74BB">
        <w:rPr>
          <w:rFonts w:asciiTheme="minorHAnsi" w:hAnsiTheme="minorHAnsi"/>
          <w:szCs w:val="24"/>
        </w:rPr>
        <w:t>Z</w:t>
      </w:r>
      <w:r w:rsidRPr="001C74BB">
        <w:rPr>
          <w:rFonts w:asciiTheme="minorHAnsi" w:hAnsiTheme="minorHAnsi"/>
          <w:szCs w:val="24"/>
        </w:rPr>
        <w:t>ávazného</w:t>
      </w:r>
      <w:r>
        <w:rPr>
          <w:rFonts w:asciiTheme="minorHAnsi" w:hAnsiTheme="minorHAnsi"/>
          <w:szCs w:val="24"/>
        </w:rPr>
        <w:t xml:space="preserve"> návrhu smlouvy.</w:t>
      </w:r>
    </w:p>
    <w:p w:rsidR="00553EED" w:rsidRDefault="00553EED">
      <w:pPr>
        <w:rPr>
          <w:rFonts w:cs="Times New Roman"/>
          <w:b/>
          <w:sz w:val="24"/>
          <w:szCs w:val="24"/>
        </w:rPr>
      </w:pPr>
    </w:p>
    <w:p w:rsidR="00553EED" w:rsidRPr="000104CC" w:rsidRDefault="00553EED" w:rsidP="00553EED">
      <w:pPr>
        <w:numPr>
          <w:ilvl w:val="1"/>
          <w:numId w:val="2"/>
        </w:numPr>
        <w:spacing w:after="120"/>
        <w:ind w:left="567" w:hanging="567"/>
        <w:rPr>
          <w:rFonts w:cs="Times New Roman"/>
          <w:b/>
          <w:sz w:val="24"/>
          <w:szCs w:val="24"/>
        </w:rPr>
      </w:pPr>
      <w:r w:rsidRPr="000104CC">
        <w:rPr>
          <w:rFonts w:cs="Times New Roman"/>
          <w:b/>
          <w:sz w:val="24"/>
          <w:szCs w:val="24"/>
        </w:rPr>
        <w:t>Specifikace požadavků zadavatele ohledně provozu</w:t>
      </w:r>
    </w:p>
    <w:p w:rsidR="00553EED" w:rsidRDefault="00553EED" w:rsidP="00553EED">
      <w:pPr>
        <w:numPr>
          <w:ilvl w:val="0"/>
          <w:numId w:val="19"/>
        </w:numPr>
        <w:suppressAutoHyphens/>
        <w:spacing w:after="120"/>
        <w:ind w:left="584" w:hanging="357"/>
        <w:rPr>
          <w:b/>
          <w:sz w:val="24"/>
          <w:szCs w:val="24"/>
        </w:rPr>
      </w:pPr>
      <w:r>
        <w:rPr>
          <w:b/>
          <w:sz w:val="24"/>
          <w:szCs w:val="24"/>
        </w:rPr>
        <w:t>jídelny:</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11629F">
        <w:rPr>
          <w:rFonts w:asciiTheme="minorHAnsi" w:hAnsiTheme="minorHAnsi"/>
          <w:szCs w:val="24"/>
        </w:rPr>
        <w:t xml:space="preserve"> denně zabezpečí různorodou nabídku nejméně tří hotových jídel, jejichž součástí budou minimálně tři různé přílohy, dále jedno dietní a dvě minutková jídla zahrnující</w:t>
      </w:r>
      <w:r w:rsidR="00BA6996">
        <w:rPr>
          <w:rFonts w:asciiTheme="minorHAnsi" w:hAnsiTheme="minorHAnsi"/>
          <w:szCs w:val="24"/>
        </w:rPr>
        <w:br/>
      </w:r>
      <w:r w:rsidRPr="0011629F">
        <w:rPr>
          <w:rFonts w:asciiTheme="minorHAnsi" w:hAnsiTheme="minorHAnsi"/>
          <w:szCs w:val="24"/>
        </w:rPr>
        <w:t>vždy zeleninovou oblohu. Mimo to zajistí nabídku dvou druhů polévek, nápojů, moučníků</w:t>
      </w:r>
      <w:r w:rsidR="00CD02BF">
        <w:rPr>
          <w:rFonts w:asciiTheme="minorHAnsi" w:hAnsiTheme="minorHAnsi"/>
          <w:szCs w:val="24"/>
        </w:rPr>
        <w:br/>
      </w:r>
      <w:r w:rsidRPr="0011629F">
        <w:rPr>
          <w:rFonts w:asciiTheme="minorHAnsi" w:hAnsiTheme="minorHAnsi"/>
          <w:szCs w:val="24"/>
        </w:rPr>
        <w:t>a salátů v salátovém baru, a to ve skladbě pěti čerstvých salátů zeleninových (dva v</w:t>
      </w:r>
      <w:r w:rsidR="00CD02BF">
        <w:rPr>
          <w:rFonts w:asciiTheme="minorHAnsi" w:hAnsiTheme="minorHAnsi"/>
          <w:szCs w:val="24"/>
        </w:rPr>
        <w:t> </w:t>
      </w:r>
      <w:r w:rsidRPr="0011629F">
        <w:rPr>
          <w:rFonts w:asciiTheme="minorHAnsi" w:hAnsiTheme="minorHAnsi"/>
          <w:szCs w:val="24"/>
        </w:rPr>
        <w:t>kombinaci</w:t>
      </w:r>
      <w:r w:rsidR="00CD02BF">
        <w:rPr>
          <w:rFonts w:asciiTheme="minorHAnsi" w:hAnsiTheme="minorHAnsi"/>
          <w:szCs w:val="24"/>
        </w:rPr>
        <w:t xml:space="preserve"> </w:t>
      </w:r>
      <w:r w:rsidRPr="0011629F">
        <w:rPr>
          <w:rFonts w:asciiTheme="minorHAnsi" w:hAnsiTheme="minorHAnsi"/>
          <w:szCs w:val="24"/>
        </w:rPr>
        <w:t xml:space="preserve">s těstovinou, případně luštěninou) a jednoho salátu ovocného. Dále musí </w:t>
      </w:r>
      <w:r>
        <w:rPr>
          <w:rFonts w:asciiTheme="minorHAnsi" w:hAnsiTheme="minorHAnsi"/>
          <w:szCs w:val="24"/>
        </w:rPr>
        <w:t>dodavatel</w:t>
      </w:r>
      <w:r w:rsidR="00CD02BF">
        <w:rPr>
          <w:rFonts w:asciiTheme="minorHAnsi" w:hAnsiTheme="minorHAnsi"/>
          <w:szCs w:val="24"/>
        </w:rPr>
        <w:t xml:space="preserve"> </w:t>
      </w:r>
      <w:r w:rsidRPr="0011629F">
        <w:rPr>
          <w:rFonts w:asciiTheme="minorHAnsi" w:hAnsiTheme="minorHAnsi"/>
          <w:szCs w:val="24"/>
        </w:rPr>
        <w:t>k podávaným jídlům bezplatně zajistit i průběžně doplňovanou nabídku vody (případně vody ochucené).</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11629F">
        <w:rPr>
          <w:rFonts w:asciiTheme="minorHAnsi" w:hAnsiTheme="minorHAnsi"/>
          <w:szCs w:val="24"/>
        </w:rPr>
        <w:t xml:space="preserve">Na svůj náklad pak bude </w:t>
      </w:r>
      <w:r>
        <w:rPr>
          <w:rFonts w:asciiTheme="minorHAnsi" w:hAnsiTheme="minorHAnsi"/>
          <w:szCs w:val="24"/>
        </w:rPr>
        <w:t>dodavatel</w:t>
      </w:r>
      <w:r w:rsidRPr="0011629F">
        <w:rPr>
          <w:rFonts w:asciiTheme="minorHAnsi" w:hAnsiTheme="minorHAnsi"/>
          <w:szCs w:val="24"/>
        </w:rPr>
        <w:t xml:space="preserve"> zajišťovat prostředky k dochucení stravy včetně pravidelného doplňování menážek, tj. na stolech musí být sůl, pepř, maggi a párátka;</w:t>
      </w:r>
      <w:r w:rsidR="00A5637E">
        <w:rPr>
          <w:rFonts w:asciiTheme="minorHAnsi" w:hAnsiTheme="minorHAnsi"/>
          <w:szCs w:val="24"/>
        </w:rPr>
        <w:br/>
      </w:r>
      <w:r w:rsidRPr="0011629F">
        <w:rPr>
          <w:rFonts w:asciiTheme="minorHAnsi" w:hAnsiTheme="minorHAnsi"/>
          <w:szCs w:val="24"/>
        </w:rPr>
        <w:t xml:space="preserve">u salátového baru pak olivový olej, ovocný ocet, dressing, kečup apod., dále umělohmotné krabičky na salát či kompot; </w:t>
      </w:r>
      <w:r w:rsidR="00A11C7E">
        <w:rPr>
          <w:rFonts w:asciiTheme="minorHAnsi" w:hAnsiTheme="minorHAnsi"/>
          <w:szCs w:val="24"/>
        </w:rPr>
        <w:t xml:space="preserve">a </w:t>
      </w:r>
      <w:r w:rsidRPr="0011629F">
        <w:rPr>
          <w:rFonts w:asciiTheme="minorHAnsi" w:hAnsiTheme="minorHAnsi"/>
          <w:szCs w:val="24"/>
        </w:rPr>
        <w:t>papírové ubrousky u výdejního pultu.</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11629F">
        <w:rPr>
          <w:rFonts w:asciiTheme="minorHAnsi" w:hAnsiTheme="minorHAnsi"/>
          <w:szCs w:val="24"/>
        </w:rPr>
        <w:t>U hotových jídel musí být zabezpečena váha podávaného masa min. 100 g v syrovém stavu, u minutkových jídel pak alespoň 150 g v syrovém stavu.</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11629F">
        <w:rPr>
          <w:rFonts w:asciiTheme="minorHAnsi" w:hAnsiTheme="minorHAnsi"/>
          <w:szCs w:val="24"/>
        </w:rPr>
        <w:t xml:space="preserve"> zajistí dovoz hotových jídel a dalších potřebných surovin k zajištění výdeje celého nabízeného menu z vlastní vývařovny.</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11629F">
        <w:rPr>
          <w:rFonts w:asciiTheme="minorHAnsi" w:hAnsiTheme="minorHAnsi"/>
          <w:szCs w:val="24"/>
        </w:rPr>
        <w:t xml:space="preserve">Příprava pokrmů musí probíhat s ohledem na moderní trendy v gastronomických službách. Při přípravě menu musí </w:t>
      </w:r>
      <w:r>
        <w:rPr>
          <w:rFonts w:asciiTheme="minorHAnsi" w:hAnsiTheme="minorHAnsi"/>
          <w:szCs w:val="24"/>
        </w:rPr>
        <w:t xml:space="preserve">dodavatel </w:t>
      </w:r>
      <w:r w:rsidRPr="0011629F">
        <w:rPr>
          <w:rFonts w:asciiTheme="minorHAnsi" w:hAnsiTheme="minorHAnsi"/>
          <w:szCs w:val="24"/>
        </w:rPr>
        <w:t>dbát na pestrost stravy se zřetelem na přiměřenou časovou obměnu připravovaných druhů jídel, dále na zásady racionální výživy, nutriční hodnoty a vyváženost výživových hodnot.</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11629F">
        <w:rPr>
          <w:rFonts w:asciiTheme="minorHAnsi" w:hAnsiTheme="minorHAnsi"/>
          <w:szCs w:val="24"/>
        </w:rPr>
        <w:t xml:space="preserve"> bude vždy v dostatečném předstihu, tj. minimálně poslední pracovní den předcházejícího kalendářního týdne informovat strávníky o nabízeném týdenním menu formou </w:t>
      </w:r>
      <w:r w:rsidRPr="00E25522">
        <w:rPr>
          <w:rFonts w:asciiTheme="minorHAnsi" w:hAnsiTheme="minorHAnsi"/>
          <w:b/>
          <w:szCs w:val="24"/>
        </w:rPr>
        <w:t>jídelního lístku</w:t>
      </w:r>
      <w:r w:rsidRPr="0011629F">
        <w:rPr>
          <w:rFonts w:asciiTheme="minorHAnsi" w:hAnsiTheme="minorHAnsi"/>
          <w:szCs w:val="24"/>
        </w:rPr>
        <w:t xml:space="preserve">, který bude dostupný na intranetu </w:t>
      </w:r>
      <w:r>
        <w:rPr>
          <w:rFonts w:asciiTheme="minorHAnsi" w:hAnsiTheme="minorHAnsi"/>
          <w:szCs w:val="24"/>
        </w:rPr>
        <w:t>zadavatele</w:t>
      </w:r>
      <w:r w:rsidRPr="0011629F">
        <w:rPr>
          <w:rFonts w:asciiTheme="minorHAnsi" w:hAnsiTheme="minorHAnsi"/>
          <w:szCs w:val="24"/>
        </w:rPr>
        <w:t xml:space="preserve"> a bude v daném týdnu vyvěšen na nástěnce před jídelnou. Jídelní lístek musí obsahovat datum, konkrétní názvy </w:t>
      </w:r>
      <w:r w:rsidRPr="00FA3DB7">
        <w:rPr>
          <w:rFonts w:asciiTheme="minorHAnsi" w:hAnsiTheme="minorHAnsi"/>
          <w:szCs w:val="24"/>
        </w:rPr>
        <w:t xml:space="preserve">pokrmů </w:t>
      </w:r>
      <w:r w:rsidR="003B2583" w:rsidRPr="00FA3DB7">
        <w:rPr>
          <w:rFonts w:asciiTheme="minorHAnsi" w:hAnsiTheme="minorHAnsi"/>
          <w:szCs w:val="24"/>
        </w:rPr>
        <w:t xml:space="preserve">společně s </w:t>
      </w:r>
      <w:r w:rsidRPr="00FA3DB7">
        <w:rPr>
          <w:rFonts w:asciiTheme="minorHAnsi" w:hAnsiTheme="minorHAnsi"/>
          <w:szCs w:val="24"/>
        </w:rPr>
        <w:t>krátk</w:t>
      </w:r>
      <w:r w:rsidR="003B2583" w:rsidRPr="00FA3DB7">
        <w:rPr>
          <w:rFonts w:asciiTheme="minorHAnsi" w:hAnsiTheme="minorHAnsi"/>
          <w:szCs w:val="24"/>
        </w:rPr>
        <w:t>ým</w:t>
      </w:r>
      <w:r w:rsidRPr="00FA3DB7">
        <w:rPr>
          <w:rFonts w:asciiTheme="minorHAnsi" w:hAnsiTheme="minorHAnsi"/>
          <w:szCs w:val="24"/>
        </w:rPr>
        <w:t xml:space="preserve"> text</w:t>
      </w:r>
      <w:r w:rsidR="003B2583" w:rsidRPr="00FA3DB7">
        <w:rPr>
          <w:rFonts w:asciiTheme="minorHAnsi" w:hAnsiTheme="minorHAnsi"/>
          <w:szCs w:val="24"/>
        </w:rPr>
        <w:t>em</w:t>
      </w:r>
      <w:r w:rsidRPr="00FA3DB7">
        <w:rPr>
          <w:rFonts w:asciiTheme="minorHAnsi" w:hAnsiTheme="minorHAnsi"/>
          <w:szCs w:val="24"/>
        </w:rPr>
        <w:t xml:space="preserve"> popisují</w:t>
      </w:r>
      <w:r w:rsidR="003B2583" w:rsidRPr="00FA3DB7">
        <w:rPr>
          <w:rFonts w:asciiTheme="minorHAnsi" w:hAnsiTheme="minorHAnsi"/>
          <w:szCs w:val="24"/>
        </w:rPr>
        <w:t>cím jejich</w:t>
      </w:r>
      <w:r w:rsidRPr="00FA3DB7">
        <w:rPr>
          <w:rFonts w:asciiTheme="minorHAnsi" w:hAnsiTheme="minorHAnsi"/>
          <w:szCs w:val="24"/>
        </w:rPr>
        <w:t xml:space="preserve"> složení</w:t>
      </w:r>
      <w:r w:rsidR="003B2583" w:rsidRPr="00FA3DB7">
        <w:rPr>
          <w:rFonts w:asciiTheme="minorHAnsi" w:hAnsiTheme="minorHAnsi"/>
          <w:szCs w:val="24"/>
        </w:rPr>
        <w:t xml:space="preserve"> (u masitých jídel i včetně </w:t>
      </w:r>
      <w:r w:rsidR="005F229D" w:rsidRPr="00FA3DB7">
        <w:rPr>
          <w:rFonts w:asciiTheme="minorHAnsi" w:hAnsiTheme="minorHAnsi"/>
          <w:szCs w:val="24"/>
        </w:rPr>
        <w:t xml:space="preserve">přesného </w:t>
      </w:r>
      <w:r w:rsidR="003B2583" w:rsidRPr="00FA3DB7">
        <w:rPr>
          <w:rFonts w:asciiTheme="minorHAnsi" w:hAnsiTheme="minorHAnsi"/>
          <w:szCs w:val="24"/>
        </w:rPr>
        <w:t xml:space="preserve">uvedení použitého masa, např. </w:t>
      </w:r>
      <w:r w:rsidR="003B2583" w:rsidRPr="00FA3DB7">
        <w:rPr>
          <w:rFonts w:asciiTheme="minorHAnsi" w:hAnsiTheme="minorHAnsi"/>
          <w:i/>
          <w:szCs w:val="24"/>
        </w:rPr>
        <w:t xml:space="preserve">„kuřecí </w:t>
      </w:r>
      <w:r w:rsidR="00797107" w:rsidRPr="00FA3DB7">
        <w:rPr>
          <w:rFonts w:asciiTheme="minorHAnsi" w:hAnsiTheme="minorHAnsi"/>
          <w:i/>
          <w:szCs w:val="24"/>
        </w:rPr>
        <w:t>prsní řízek</w:t>
      </w:r>
      <w:r w:rsidR="003B2583" w:rsidRPr="00FA3DB7">
        <w:rPr>
          <w:rFonts w:asciiTheme="minorHAnsi" w:hAnsiTheme="minorHAnsi"/>
          <w:i/>
          <w:szCs w:val="24"/>
        </w:rPr>
        <w:t>“</w:t>
      </w:r>
      <w:r w:rsidR="005F229D" w:rsidRPr="00FA3DB7">
        <w:rPr>
          <w:rFonts w:asciiTheme="minorHAnsi" w:hAnsiTheme="minorHAnsi"/>
          <w:szCs w:val="24"/>
        </w:rPr>
        <w:t xml:space="preserve">, </w:t>
      </w:r>
      <w:r w:rsidR="005F229D" w:rsidRPr="00FA3DB7">
        <w:rPr>
          <w:rFonts w:asciiTheme="minorHAnsi" w:hAnsiTheme="minorHAnsi"/>
          <w:i/>
          <w:szCs w:val="24"/>
        </w:rPr>
        <w:t>„vepřová krkovice bez kosti“</w:t>
      </w:r>
      <w:r w:rsidR="007471D5" w:rsidRPr="00FA3DB7">
        <w:rPr>
          <w:rFonts w:asciiTheme="minorHAnsi" w:hAnsiTheme="minorHAnsi"/>
          <w:szCs w:val="24"/>
        </w:rPr>
        <w:t xml:space="preserve">, </w:t>
      </w:r>
      <w:r w:rsidR="007471D5" w:rsidRPr="00FA3DB7">
        <w:rPr>
          <w:rFonts w:asciiTheme="minorHAnsi" w:hAnsiTheme="minorHAnsi"/>
          <w:i/>
          <w:szCs w:val="24"/>
        </w:rPr>
        <w:t>„</w:t>
      </w:r>
      <w:r w:rsidR="007678C9" w:rsidRPr="00FA3DB7">
        <w:rPr>
          <w:rFonts w:asciiTheme="minorHAnsi" w:hAnsiTheme="minorHAnsi"/>
          <w:i/>
          <w:szCs w:val="24"/>
        </w:rPr>
        <w:t>velká plec hovězí</w:t>
      </w:r>
      <w:r w:rsidR="007471D5" w:rsidRPr="00FA3DB7">
        <w:rPr>
          <w:rFonts w:asciiTheme="minorHAnsi" w:hAnsiTheme="minorHAnsi"/>
          <w:i/>
          <w:szCs w:val="24"/>
        </w:rPr>
        <w:t>“</w:t>
      </w:r>
      <w:r w:rsidR="005F229D" w:rsidRPr="00FA3DB7">
        <w:rPr>
          <w:rFonts w:asciiTheme="minorHAnsi" w:hAnsiTheme="minorHAnsi"/>
          <w:szCs w:val="24"/>
        </w:rPr>
        <w:t xml:space="preserve"> </w:t>
      </w:r>
      <w:r w:rsidR="003B2583" w:rsidRPr="00FA3DB7">
        <w:rPr>
          <w:rFonts w:asciiTheme="minorHAnsi" w:hAnsiTheme="minorHAnsi"/>
          <w:szCs w:val="24"/>
        </w:rPr>
        <w:t xml:space="preserve">apod.), </w:t>
      </w:r>
      <w:r w:rsidRPr="00FA3DB7">
        <w:rPr>
          <w:rFonts w:asciiTheme="minorHAnsi" w:hAnsiTheme="minorHAnsi"/>
          <w:szCs w:val="24"/>
        </w:rPr>
        <w:t>dále skutečné váhy hotových a minutkových jídel</w:t>
      </w:r>
      <w:r w:rsidR="004A524C" w:rsidRPr="00FA3DB7">
        <w:rPr>
          <w:rFonts w:asciiTheme="minorHAnsi" w:hAnsiTheme="minorHAnsi"/>
          <w:szCs w:val="24"/>
        </w:rPr>
        <w:t xml:space="preserve"> </w:t>
      </w:r>
      <w:r w:rsidRPr="00FA3DB7">
        <w:rPr>
          <w:rFonts w:asciiTheme="minorHAnsi" w:hAnsiTheme="minorHAnsi"/>
          <w:szCs w:val="24"/>
        </w:rPr>
        <w:t>a</w:t>
      </w:r>
      <w:r w:rsidR="00317B5D" w:rsidRPr="00FA3DB7">
        <w:rPr>
          <w:rFonts w:asciiTheme="minorHAnsi" w:hAnsiTheme="minorHAnsi"/>
          <w:szCs w:val="24"/>
        </w:rPr>
        <w:t xml:space="preserve"> též</w:t>
      </w:r>
      <w:r w:rsidRPr="00FA3DB7">
        <w:rPr>
          <w:rFonts w:asciiTheme="minorHAnsi" w:hAnsiTheme="minorHAnsi"/>
          <w:szCs w:val="24"/>
        </w:rPr>
        <w:t xml:space="preserve"> informaci</w:t>
      </w:r>
      <w:r w:rsidR="00317B5D" w:rsidRPr="00FA3DB7">
        <w:rPr>
          <w:rFonts w:asciiTheme="minorHAnsi" w:hAnsiTheme="minorHAnsi"/>
          <w:szCs w:val="24"/>
        </w:rPr>
        <w:t xml:space="preserve"> </w:t>
      </w:r>
      <w:r w:rsidRPr="00FA3DB7">
        <w:rPr>
          <w:rFonts w:asciiTheme="minorHAnsi" w:hAnsiTheme="minorHAnsi"/>
          <w:szCs w:val="24"/>
        </w:rPr>
        <w:t>o obsažených alergenech.</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11629F">
        <w:rPr>
          <w:rFonts w:asciiTheme="minorHAnsi" w:hAnsiTheme="minorHAnsi"/>
          <w:szCs w:val="24"/>
        </w:rPr>
        <w:t xml:space="preserve"> bude pro strávníky vystavovat vzorky </w:t>
      </w:r>
      <w:r w:rsidR="00CA0AA7">
        <w:rPr>
          <w:rFonts w:asciiTheme="minorHAnsi" w:hAnsiTheme="minorHAnsi"/>
          <w:szCs w:val="24"/>
        </w:rPr>
        <w:t xml:space="preserve">všech </w:t>
      </w:r>
      <w:r w:rsidRPr="0011629F">
        <w:rPr>
          <w:rFonts w:asciiTheme="minorHAnsi" w:hAnsiTheme="minorHAnsi"/>
          <w:szCs w:val="24"/>
        </w:rPr>
        <w:t xml:space="preserve">vydávaných hlavních </w:t>
      </w:r>
      <w:r w:rsidR="00CA0AA7">
        <w:rPr>
          <w:rFonts w:asciiTheme="minorHAnsi" w:hAnsiTheme="minorHAnsi"/>
          <w:szCs w:val="24"/>
        </w:rPr>
        <w:t>(vč. dietního)</w:t>
      </w:r>
      <w:r w:rsidR="00CA0AA7">
        <w:rPr>
          <w:rFonts w:asciiTheme="minorHAnsi" w:hAnsiTheme="minorHAnsi"/>
          <w:szCs w:val="24"/>
        </w:rPr>
        <w:br/>
      </w:r>
      <w:r w:rsidRPr="0011629F">
        <w:rPr>
          <w:rFonts w:asciiTheme="minorHAnsi" w:hAnsiTheme="minorHAnsi"/>
          <w:szCs w:val="24"/>
        </w:rPr>
        <w:t>a minutkových jídel,</w:t>
      </w:r>
      <w:r w:rsidR="00CA0AA7">
        <w:rPr>
          <w:rFonts w:asciiTheme="minorHAnsi" w:hAnsiTheme="minorHAnsi"/>
          <w:szCs w:val="24"/>
        </w:rPr>
        <w:t xml:space="preserve"> </w:t>
      </w:r>
      <w:r w:rsidRPr="0011629F">
        <w:rPr>
          <w:rFonts w:asciiTheme="minorHAnsi" w:hAnsiTheme="minorHAnsi"/>
          <w:szCs w:val="24"/>
        </w:rPr>
        <w:t>a to v prosklených vitrínách, které jsou umístěny v prostoru jídelny.</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11629F">
        <w:rPr>
          <w:rFonts w:asciiTheme="minorHAnsi" w:hAnsiTheme="minorHAnsi"/>
          <w:szCs w:val="24"/>
        </w:rPr>
        <w:t>Provoz bude zajištěn formou bezobjednávkového systému nabídky jídel, přičemž výdej polévek, hotových</w:t>
      </w:r>
      <w:r w:rsidR="00BB460B">
        <w:rPr>
          <w:rFonts w:asciiTheme="minorHAnsi" w:hAnsiTheme="minorHAnsi"/>
          <w:szCs w:val="24"/>
        </w:rPr>
        <w:t xml:space="preserve">, </w:t>
      </w:r>
      <w:r w:rsidRPr="0011629F">
        <w:rPr>
          <w:rFonts w:asciiTheme="minorHAnsi" w:hAnsiTheme="minorHAnsi"/>
          <w:szCs w:val="24"/>
        </w:rPr>
        <w:t>dietní</w:t>
      </w:r>
      <w:r w:rsidR="00BB460B">
        <w:rPr>
          <w:rFonts w:asciiTheme="minorHAnsi" w:hAnsiTheme="minorHAnsi"/>
          <w:szCs w:val="24"/>
        </w:rPr>
        <w:t>ch</w:t>
      </w:r>
      <w:r w:rsidRPr="0011629F">
        <w:rPr>
          <w:rFonts w:asciiTheme="minorHAnsi" w:hAnsiTheme="minorHAnsi"/>
          <w:szCs w:val="24"/>
        </w:rPr>
        <w:t xml:space="preserve"> a minutkov</w:t>
      </w:r>
      <w:r w:rsidR="00BB460B">
        <w:rPr>
          <w:rFonts w:asciiTheme="minorHAnsi" w:hAnsiTheme="minorHAnsi"/>
          <w:szCs w:val="24"/>
        </w:rPr>
        <w:t xml:space="preserve">ých jídel </w:t>
      </w:r>
      <w:r w:rsidRPr="0011629F">
        <w:rPr>
          <w:rFonts w:asciiTheme="minorHAnsi" w:hAnsiTheme="minorHAnsi"/>
          <w:szCs w:val="24"/>
        </w:rPr>
        <w:t>bude prováděn formou obsluhy</w:t>
      </w:r>
      <w:r w:rsidR="00BB460B">
        <w:rPr>
          <w:rFonts w:asciiTheme="minorHAnsi" w:hAnsiTheme="minorHAnsi"/>
          <w:szCs w:val="24"/>
        </w:rPr>
        <w:t>,</w:t>
      </w:r>
      <w:r w:rsidR="00F67E9B">
        <w:rPr>
          <w:rFonts w:asciiTheme="minorHAnsi" w:hAnsiTheme="minorHAnsi"/>
          <w:szCs w:val="24"/>
        </w:rPr>
        <w:t xml:space="preserve"> kterou budou zajišťovat pracovníci</w:t>
      </w:r>
      <w:r w:rsidRPr="0011629F">
        <w:rPr>
          <w:rFonts w:asciiTheme="minorHAnsi" w:hAnsiTheme="minorHAnsi"/>
          <w:szCs w:val="24"/>
        </w:rPr>
        <w:t xml:space="preserve"> </w:t>
      </w:r>
      <w:r>
        <w:rPr>
          <w:rFonts w:asciiTheme="minorHAnsi" w:hAnsiTheme="minorHAnsi"/>
          <w:szCs w:val="24"/>
        </w:rPr>
        <w:t>dodavatele</w:t>
      </w:r>
      <w:r w:rsidR="00BB460B">
        <w:rPr>
          <w:rFonts w:asciiTheme="minorHAnsi" w:hAnsiTheme="minorHAnsi"/>
          <w:szCs w:val="24"/>
        </w:rPr>
        <w:t>, zatímco</w:t>
      </w:r>
      <w:r w:rsidRPr="0011629F">
        <w:rPr>
          <w:rFonts w:asciiTheme="minorHAnsi" w:hAnsiTheme="minorHAnsi"/>
          <w:szCs w:val="24"/>
        </w:rPr>
        <w:t xml:space="preserve"> výdej u salátového baru bude řešen samoobsluhou strávníka (s kalkulací v jednotkový</w:t>
      </w:r>
      <w:r w:rsidR="00BB460B">
        <w:rPr>
          <w:rFonts w:asciiTheme="minorHAnsi" w:hAnsiTheme="minorHAnsi"/>
          <w:szCs w:val="24"/>
        </w:rPr>
        <w:t>ch</w:t>
      </w:r>
      <w:r w:rsidRPr="0011629F">
        <w:rPr>
          <w:rFonts w:asciiTheme="minorHAnsi" w:hAnsiTheme="minorHAnsi"/>
          <w:szCs w:val="24"/>
        </w:rPr>
        <w:t xml:space="preserve"> cenách odebraného salátu „na váhu“ přímo</w:t>
      </w:r>
      <w:r w:rsidR="00F67E9B">
        <w:rPr>
          <w:rFonts w:asciiTheme="minorHAnsi" w:hAnsiTheme="minorHAnsi"/>
          <w:szCs w:val="24"/>
        </w:rPr>
        <w:t xml:space="preserve"> </w:t>
      </w:r>
      <w:r w:rsidRPr="0011629F">
        <w:rPr>
          <w:rFonts w:asciiTheme="minorHAnsi" w:hAnsiTheme="minorHAnsi"/>
          <w:szCs w:val="24"/>
        </w:rPr>
        <w:t>u</w:t>
      </w:r>
      <w:r w:rsidR="00BB460B">
        <w:rPr>
          <w:rFonts w:asciiTheme="minorHAnsi" w:hAnsiTheme="minorHAnsi"/>
          <w:szCs w:val="24"/>
        </w:rPr>
        <w:t xml:space="preserve"> </w:t>
      </w:r>
      <w:r w:rsidRPr="0011629F">
        <w:rPr>
          <w:rFonts w:asciiTheme="minorHAnsi" w:hAnsiTheme="minorHAnsi"/>
          <w:szCs w:val="24"/>
        </w:rPr>
        <w:t>pokladny).</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lastRenderedPageBreak/>
        <w:t>Dodavatel</w:t>
      </w:r>
      <w:r w:rsidRPr="0011629F">
        <w:rPr>
          <w:rFonts w:asciiTheme="minorHAnsi" w:hAnsiTheme="minorHAnsi"/>
          <w:szCs w:val="24"/>
        </w:rPr>
        <w:t xml:space="preserve"> poskytne strávníkům možnost odebírat buď kompletní menu, anebo pouze hlavní jídlo bez polévky, eventuálně pouze polévku nebo </w:t>
      </w:r>
      <w:r w:rsidR="00670F83">
        <w:rPr>
          <w:rFonts w:asciiTheme="minorHAnsi" w:hAnsiTheme="minorHAnsi"/>
          <w:szCs w:val="24"/>
        </w:rPr>
        <w:t xml:space="preserve">jen </w:t>
      </w:r>
      <w:r w:rsidRPr="0011629F">
        <w:rPr>
          <w:rFonts w:asciiTheme="minorHAnsi" w:hAnsiTheme="minorHAnsi"/>
          <w:szCs w:val="24"/>
        </w:rPr>
        <w:t>salát či zákusek.</w:t>
      </w:r>
    </w:p>
    <w:p w:rsidR="00553EED" w:rsidRPr="001C74BB"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11629F">
        <w:rPr>
          <w:rFonts w:asciiTheme="minorHAnsi" w:hAnsiTheme="minorHAnsi"/>
          <w:szCs w:val="24"/>
        </w:rPr>
        <w:t xml:space="preserve"> musí dát strávníkům možnost platit za jimi odebranou stravu v jídelně buď</w:t>
      </w:r>
      <w:r w:rsidR="00670F83">
        <w:rPr>
          <w:rFonts w:asciiTheme="minorHAnsi" w:hAnsiTheme="minorHAnsi"/>
          <w:szCs w:val="24"/>
        </w:rPr>
        <w:br/>
      </w:r>
      <w:r w:rsidRPr="0011629F">
        <w:rPr>
          <w:rFonts w:asciiTheme="minorHAnsi" w:hAnsiTheme="minorHAnsi"/>
          <w:szCs w:val="24"/>
        </w:rPr>
        <w:t xml:space="preserve">v hotovosti, anebo bezhotovostně, a to prostřednictvím svých zaměstnaneckých čipových karet, které si strávníci budou moci dobíjet složením libovolné částky v hotovosti (konkrétně </w:t>
      </w:r>
      <w:r w:rsidRPr="001C74BB">
        <w:rPr>
          <w:rFonts w:asciiTheme="minorHAnsi" w:hAnsiTheme="minorHAnsi"/>
          <w:szCs w:val="24"/>
        </w:rPr>
        <w:t xml:space="preserve">viz článek č. V. </w:t>
      </w:r>
      <w:r w:rsidR="00670F83" w:rsidRPr="001C74BB">
        <w:rPr>
          <w:rFonts w:asciiTheme="minorHAnsi" w:hAnsiTheme="minorHAnsi"/>
          <w:szCs w:val="24"/>
        </w:rPr>
        <w:t>Závazného návrhu s</w:t>
      </w:r>
      <w:r w:rsidRPr="001C74BB">
        <w:rPr>
          <w:rFonts w:asciiTheme="minorHAnsi" w:hAnsiTheme="minorHAnsi"/>
          <w:szCs w:val="24"/>
        </w:rPr>
        <w:t>mlouvy).</w:t>
      </w:r>
    </w:p>
    <w:p w:rsidR="00553EED" w:rsidRPr="001C74BB"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1C74BB">
        <w:rPr>
          <w:rFonts w:asciiTheme="minorHAnsi" w:hAnsiTheme="minorHAnsi"/>
          <w:szCs w:val="24"/>
        </w:rPr>
        <w:t>Dodavatel musí zajistit možnost, aby si strávník mohl gramáž jemu podaného menu ověřit převážením u pokladny.</w:t>
      </w:r>
    </w:p>
    <w:p w:rsidR="00553EED" w:rsidRPr="001C74BB"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1C74BB">
        <w:rPr>
          <w:rFonts w:asciiTheme="minorHAnsi" w:hAnsiTheme="minorHAnsi"/>
          <w:szCs w:val="24"/>
        </w:rPr>
        <w:t>Dodavatel se zavazuje zajišťovat provoz závodní jídelny tak, aby se zde bylo možné stravovat v pracovních dnech vždy od 11:00 do 13:45 hodin.</w:t>
      </w:r>
    </w:p>
    <w:p w:rsidR="00553EED" w:rsidRPr="001C74BB"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1C74BB">
        <w:rPr>
          <w:rFonts w:asciiTheme="minorHAnsi" w:hAnsiTheme="minorHAnsi"/>
          <w:szCs w:val="24"/>
        </w:rPr>
        <w:t xml:space="preserve">Dodavatel musí garantovat plnou nabídku </w:t>
      </w:r>
      <w:r w:rsidR="00CA5C14" w:rsidRPr="001C74BB">
        <w:rPr>
          <w:rFonts w:asciiTheme="minorHAnsi" w:hAnsiTheme="minorHAnsi"/>
          <w:szCs w:val="24"/>
        </w:rPr>
        <w:t xml:space="preserve">celého </w:t>
      </w:r>
      <w:r w:rsidRPr="001C74BB">
        <w:rPr>
          <w:rFonts w:asciiTheme="minorHAnsi" w:hAnsiTheme="minorHAnsi"/>
          <w:szCs w:val="24"/>
        </w:rPr>
        <w:t>menu alespoň do 13:15 hodin. Pokud při výdeji nastane situace, že v této době nebude některé z hotových jídel v nabídce, dodavatel dá strávníkům možnost odebrat namísto toho jedno jídlo minutkové za cenu jídla hotového.</w:t>
      </w:r>
    </w:p>
    <w:p w:rsidR="00553EED" w:rsidRPr="001C74BB" w:rsidRDefault="00553EED" w:rsidP="00553EED">
      <w:pPr>
        <w:pStyle w:val="Zkladntextodsazen"/>
        <w:numPr>
          <w:ilvl w:val="0"/>
          <w:numId w:val="20"/>
        </w:numPr>
        <w:suppressAutoHyphens w:val="0"/>
        <w:ind w:left="584" w:hanging="357"/>
        <w:jc w:val="both"/>
        <w:rPr>
          <w:rFonts w:asciiTheme="minorHAnsi" w:hAnsiTheme="minorHAnsi"/>
          <w:szCs w:val="24"/>
        </w:rPr>
      </w:pPr>
      <w:r w:rsidRPr="001C74BB">
        <w:rPr>
          <w:rFonts w:asciiTheme="minorHAnsi" w:hAnsiTheme="minorHAnsi"/>
          <w:szCs w:val="24"/>
        </w:rPr>
        <w:t>Dodavatel bude zajišťovat i mimořádné obědy a pohoštění včetně obsluhy a servisu,</w:t>
      </w:r>
      <w:r w:rsidR="00CA5C14" w:rsidRPr="001C74BB">
        <w:rPr>
          <w:rFonts w:asciiTheme="minorHAnsi" w:hAnsiTheme="minorHAnsi"/>
          <w:szCs w:val="24"/>
        </w:rPr>
        <w:br/>
      </w:r>
      <w:r w:rsidRPr="001C74BB">
        <w:rPr>
          <w:rFonts w:asciiTheme="minorHAnsi" w:hAnsiTheme="minorHAnsi"/>
          <w:szCs w:val="24"/>
        </w:rPr>
        <w:t>v prostorách zasedacích místností Úřadu, a to dle požadavků zadavatele na základě vystavené objednávky. Cena za takto poskytnuté služby bude zadavatelem uhrazena</w:t>
      </w:r>
      <w:r w:rsidR="007404D4" w:rsidRPr="001C74BB">
        <w:rPr>
          <w:rFonts w:asciiTheme="minorHAnsi" w:hAnsiTheme="minorHAnsi"/>
          <w:szCs w:val="24"/>
        </w:rPr>
        <w:br/>
      </w:r>
      <w:r w:rsidRPr="001C74BB">
        <w:rPr>
          <w:rFonts w:asciiTheme="minorHAnsi" w:hAnsiTheme="minorHAnsi"/>
          <w:szCs w:val="24"/>
        </w:rPr>
        <w:t xml:space="preserve">na základě vystaveného daňového dokladu s náležitostmi dle čl. V. </w:t>
      </w:r>
      <w:r w:rsidR="00742B48" w:rsidRPr="001C74BB">
        <w:rPr>
          <w:rFonts w:asciiTheme="minorHAnsi" w:hAnsiTheme="minorHAnsi"/>
          <w:szCs w:val="24"/>
        </w:rPr>
        <w:t>písm. B</w:t>
      </w:r>
      <w:r w:rsidR="007B1561" w:rsidRPr="001C74BB">
        <w:rPr>
          <w:rFonts w:asciiTheme="minorHAnsi" w:hAnsiTheme="minorHAnsi"/>
          <w:szCs w:val="24"/>
        </w:rPr>
        <w:t>.</w:t>
      </w:r>
      <w:r w:rsidR="00742B48" w:rsidRPr="001C74BB">
        <w:rPr>
          <w:rFonts w:asciiTheme="minorHAnsi" w:hAnsiTheme="minorHAnsi"/>
          <w:szCs w:val="24"/>
        </w:rPr>
        <w:t xml:space="preserve"> </w:t>
      </w:r>
      <w:r w:rsidRPr="001C74BB">
        <w:rPr>
          <w:rFonts w:asciiTheme="minorHAnsi" w:hAnsiTheme="minorHAnsi"/>
          <w:szCs w:val="24"/>
        </w:rPr>
        <w:t xml:space="preserve">odst. </w:t>
      </w:r>
      <w:r w:rsidR="00742B48" w:rsidRPr="001C74BB">
        <w:rPr>
          <w:rFonts w:asciiTheme="minorHAnsi" w:hAnsiTheme="minorHAnsi"/>
          <w:szCs w:val="24"/>
        </w:rPr>
        <w:t>5</w:t>
      </w:r>
      <w:r w:rsidRPr="001C74BB">
        <w:rPr>
          <w:rFonts w:asciiTheme="minorHAnsi" w:hAnsiTheme="minorHAnsi"/>
          <w:szCs w:val="24"/>
        </w:rPr>
        <w:t>.</w:t>
      </w:r>
      <w:r w:rsidR="007404D4" w:rsidRPr="001C74BB">
        <w:rPr>
          <w:rFonts w:asciiTheme="minorHAnsi" w:hAnsiTheme="minorHAnsi"/>
          <w:szCs w:val="24"/>
        </w:rPr>
        <w:t xml:space="preserve"> </w:t>
      </w:r>
      <w:r w:rsidR="00CA5C14" w:rsidRPr="001C74BB">
        <w:rPr>
          <w:rFonts w:asciiTheme="minorHAnsi" w:hAnsiTheme="minorHAnsi"/>
          <w:szCs w:val="24"/>
        </w:rPr>
        <w:t xml:space="preserve">Závazného návrhu </w:t>
      </w:r>
      <w:r w:rsidRPr="001C74BB">
        <w:rPr>
          <w:rFonts w:asciiTheme="minorHAnsi" w:hAnsiTheme="minorHAnsi"/>
          <w:szCs w:val="24"/>
        </w:rPr>
        <w:t xml:space="preserve">smlouvy. Zadavatel se zavazuje takovéto akce objednávat alespoň </w:t>
      </w:r>
      <w:r w:rsidR="008D7C48" w:rsidRPr="001C74BB">
        <w:rPr>
          <w:rFonts w:asciiTheme="minorHAnsi" w:hAnsiTheme="minorHAnsi"/>
          <w:szCs w:val="24"/>
        </w:rPr>
        <w:t>dva</w:t>
      </w:r>
      <w:r w:rsidRPr="001C74BB">
        <w:rPr>
          <w:rFonts w:asciiTheme="minorHAnsi" w:hAnsiTheme="minorHAnsi"/>
          <w:szCs w:val="24"/>
        </w:rPr>
        <w:t xml:space="preserve"> pracovní dny předem, pokud se smluvní strany nedohodnou jinak.</w:t>
      </w:r>
    </w:p>
    <w:p w:rsidR="00553EED" w:rsidRPr="00351EA1" w:rsidRDefault="00553EED" w:rsidP="00553EED">
      <w:pPr>
        <w:pStyle w:val="Zkladntextodsazen"/>
        <w:suppressAutoHyphens w:val="0"/>
        <w:ind w:left="0"/>
        <w:jc w:val="both"/>
        <w:rPr>
          <w:rFonts w:asciiTheme="minorHAnsi" w:hAnsiTheme="minorHAnsi"/>
          <w:szCs w:val="24"/>
        </w:rPr>
      </w:pPr>
    </w:p>
    <w:p w:rsidR="00553EED" w:rsidRPr="00247539" w:rsidRDefault="00553EED" w:rsidP="00553EED">
      <w:pPr>
        <w:numPr>
          <w:ilvl w:val="0"/>
          <w:numId w:val="19"/>
        </w:numPr>
        <w:suppressAutoHyphens/>
        <w:spacing w:after="120"/>
        <w:ind w:left="584" w:hanging="357"/>
        <w:rPr>
          <w:b/>
          <w:sz w:val="24"/>
          <w:szCs w:val="24"/>
        </w:rPr>
      </w:pPr>
      <w:r w:rsidRPr="00247539">
        <w:rPr>
          <w:b/>
          <w:sz w:val="24"/>
          <w:szCs w:val="24"/>
        </w:rPr>
        <w:t>kantýny:</w:t>
      </w:r>
    </w:p>
    <w:p w:rsidR="00553EED" w:rsidRPr="006915A7" w:rsidRDefault="00553EED" w:rsidP="00553EED">
      <w:pPr>
        <w:numPr>
          <w:ilvl w:val="0"/>
          <w:numId w:val="20"/>
        </w:numPr>
        <w:spacing w:after="120"/>
        <w:ind w:left="584" w:hanging="357"/>
        <w:rPr>
          <w:sz w:val="24"/>
          <w:szCs w:val="24"/>
        </w:rPr>
      </w:pPr>
      <w:r>
        <w:rPr>
          <w:sz w:val="24"/>
          <w:szCs w:val="24"/>
        </w:rPr>
        <w:t>Dodavatel</w:t>
      </w:r>
      <w:r w:rsidRPr="0011629F">
        <w:rPr>
          <w:sz w:val="24"/>
          <w:szCs w:val="24"/>
        </w:rPr>
        <w:t xml:space="preserve"> bude zajišťovat chod závodní kantýny, tj. zajistí zde nejen prodej vybraných druhů základních potravin, nápojů a doplňkového zboží, ale bude poskytovat i pestrou ranní </w:t>
      </w:r>
      <w:r w:rsidRPr="006915A7">
        <w:rPr>
          <w:sz w:val="24"/>
          <w:szCs w:val="24"/>
        </w:rPr>
        <w:t xml:space="preserve">snídaňovou a odpolední svačinovou nabídku včetně lahůdek </w:t>
      </w:r>
      <w:r w:rsidR="00080172" w:rsidRPr="006915A7">
        <w:rPr>
          <w:sz w:val="24"/>
          <w:szCs w:val="24"/>
        </w:rPr>
        <w:t xml:space="preserve">(např. krájené salámy, krájené sýry apod.) </w:t>
      </w:r>
      <w:r w:rsidRPr="006915A7">
        <w:rPr>
          <w:sz w:val="24"/>
          <w:szCs w:val="24"/>
        </w:rPr>
        <w:t>a teplého občerstvení.</w:t>
      </w:r>
    </w:p>
    <w:p w:rsidR="00553EED" w:rsidRPr="006915A7" w:rsidRDefault="00553EED" w:rsidP="00553EED">
      <w:pPr>
        <w:numPr>
          <w:ilvl w:val="0"/>
          <w:numId w:val="20"/>
        </w:numPr>
        <w:spacing w:after="120"/>
        <w:ind w:left="584" w:hanging="357"/>
        <w:rPr>
          <w:sz w:val="24"/>
          <w:szCs w:val="24"/>
        </w:rPr>
      </w:pPr>
      <w:r w:rsidRPr="006915A7">
        <w:rPr>
          <w:sz w:val="24"/>
          <w:szCs w:val="24"/>
        </w:rPr>
        <w:t>Dodavatel zajistí pravidelnou provozní dobu kantýny v pracovních dnech, a to minimálně</w:t>
      </w:r>
      <w:r w:rsidR="00E74028" w:rsidRPr="006915A7">
        <w:rPr>
          <w:sz w:val="24"/>
          <w:szCs w:val="24"/>
        </w:rPr>
        <w:br/>
      </w:r>
      <w:r w:rsidRPr="006915A7">
        <w:rPr>
          <w:sz w:val="24"/>
          <w:szCs w:val="24"/>
        </w:rPr>
        <w:t>v následujícím rozsahu:</w:t>
      </w:r>
    </w:p>
    <w:p w:rsidR="00553EED" w:rsidRPr="006915A7" w:rsidRDefault="004A6511" w:rsidP="004A6511">
      <w:pPr>
        <w:numPr>
          <w:ilvl w:val="0"/>
          <w:numId w:val="24"/>
        </w:numPr>
        <w:spacing w:after="60"/>
        <w:ind w:left="981" w:hanging="357"/>
        <w:rPr>
          <w:sz w:val="24"/>
          <w:szCs w:val="24"/>
        </w:rPr>
      </w:pPr>
      <w:r w:rsidRPr="006915A7">
        <w:rPr>
          <w:sz w:val="24"/>
          <w:szCs w:val="24"/>
        </w:rPr>
        <w:t>od pondělí do pátku vždy od 7:00 do 11:00 dopoledne,</w:t>
      </w:r>
    </w:p>
    <w:p w:rsidR="00553EED" w:rsidRPr="006915A7" w:rsidRDefault="00553EED" w:rsidP="004A6511">
      <w:pPr>
        <w:numPr>
          <w:ilvl w:val="0"/>
          <w:numId w:val="24"/>
        </w:numPr>
        <w:spacing w:after="60"/>
        <w:ind w:left="981" w:hanging="357"/>
        <w:rPr>
          <w:sz w:val="24"/>
          <w:szCs w:val="24"/>
        </w:rPr>
      </w:pPr>
      <w:r w:rsidRPr="006915A7">
        <w:rPr>
          <w:sz w:val="24"/>
          <w:szCs w:val="24"/>
        </w:rPr>
        <w:t>v</w:t>
      </w:r>
      <w:r w:rsidR="004A6511" w:rsidRPr="006915A7">
        <w:rPr>
          <w:sz w:val="24"/>
          <w:szCs w:val="24"/>
        </w:rPr>
        <w:t> pondělí a středu vždy od 13:30 do 15:30 odpoledne,</w:t>
      </w:r>
    </w:p>
    <w:p w:rsidR="004A6511" w:rsidRPr="006915A7" w:rsidRDefault="004A6511" w:rsidP="004A6511">
      <w:pPr>
        <w:numPr>
          <w:ilvl w:val="0"/>
          <w:numId w:val="24"/>
        </w:numPr>
        <w:spacing w:after="60"/>
        <w:ind w:left="981" w:hanging="357"/>
        <w:rPr>
          <w:sz w:val="24"/>
          <w:szCs w:val="24"/>
        </w:rPr>
      </w:pPr>
      <w:r w:rsidRPr="006915A7">
        <w:rPr>
          <w:sz w:val="24"/>
          <w:szCs w:val="24"/>
        </w:rPr>
        <w:t>v úterý a čtvrtek vždy od 13:30 do 15:00 odpoledne</w:t>
      </w:r>
      <w:r w:rsidR="006915A7">
        <w:rPr>
          <w:sz w:val="24"/>
          <w:szCs w:val="24"/>
        </w:rPr>
        <w:t>,</w:t>
      </w:r>
    </w:p>
    <w:p w:rsidR="004A6511" w:rsidRPr="006915A7" w:rsidRDefault="004A6511" w:rsidP="004A6511">
      <w:pPr>
        <w:numPr>
          <w:ilvl w:val="0"/>
          <w:numId w:val="24"/>
        </w:numPr>
        <w:ind w:left="981" w:hanging="357"/>
        <w:rPr>
          <w:sz w:val="24"/>
          <w:szCs w:val="24"/>
        </w:rPr>
      </w:pPr>
      <w:r w:rsidRPr="006915A7">
        <w:rPr>
          <w:sz w:val="24"/>
          <w:szCs w:val="24"/>
        </w:rPr>
        <w:t>v pátek odpoledne zavřeno.</w:t>
      </w:r>
    </w:p>
    <w:p w:rsidR="00553EED" w:rsidRPr="0011629F" w:rsidRDefault="00553EED" w:rsidP="00553EED">
      <w:pPr>
        <w:rPr>
          <w:sz w:val="24"/>
          <w:szCs w:val="24"/>
        </w:rPr>
      </w:pPr>
    </w:p>
    <w:p w:rsidR="00553EED" w:rsidRPr="00E062C4" w:rsidRDefault="00553EED" w:rsidP="00553EED">
      <w:pPr>
        <w:numPr>
          <w:ilvl w:val="0"/>
          <w:numId w:val="19"/>
        </w:numPr>
        <w:suppressAutoHyphens/>
        <w:spacing w:after="120"/>
        <w:ind w:left="584" w:hanging="357"/>
        <w:rPr>
          <w:b/>
          <w:sz w:val="24"/>
          <w:szCs w:val="24"/>
        </w:rPr>
      </w:pPr>
      <w:r>
        <w:rPr>
          <w:b/>
          <w:sz w:val="24"/>
          <w:szCs w:val="24"/>
        </w:rPr>
        <w:t>všeobecně:</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4549CE">
        <w:rPr>
          <w:rFonts w:asciiTheme="minorHAnsi" w:hAnsiTheme="minorHAnsi"/>
          <w:szCs w:val="24"/>
        </w:rPr>
        <w:t xml:space="preserve">Pro potřeby zajištění řádného chodu závodní jídelny a závodní kantýny vybaví </w:t>
      </w:r>
      <w:r>
        <w:rPr>
          <w:rFonts w:asciiTheme="minorHAnsi" w:hAnsiTheme="minorHAnsi"/>
          <w:szCs w:val="24"/>
        </w:rPr>
        <w:t>dodavatel</w:t>
      </w:r>
      <w:r w:rsidRPr="004549CE">
        <w:rPr>
          <w:rFonts w:asciiTheme="minorHAnsi" w:hAnsiTheme="minorHAnsi"/>
          <w:szCs w:val="24"/>
        </w:rPr>
        <w:t xml:space="preserve"> každý z těchto prostor elektronickou pokladnou včetně příslušných periférií, které bude následně spravovat, a to vše na svůj náklad, přičemž pokladní systém instalovaný ve výdejně jídel v závodní jídelně musí být pro možnost provádění bezhotovostních plateb schopen komunikovat s kreditními kartami s bezkontaktním čipem Mifare Standard MFC1 IC S50, 1</w:t>
      </w:r>
      <w:r w:rsidR="00E74028">
        <w:rPr>
          <w:rFonts w:asciiTheme="minorHAnsi" w:hAnsiTheme="minorHAnsi"/>
          <w:szCs w:val="24"/>
        </w:rPr>
        <w:t xml:space="preserve"> </w:t>
      </w:r>
      <w:r w:rsidRPr="004549CE">
        <w:rPr>
          <w:rFonts w:asciiTheme="minorHAnsi" w:hAnsiTheme="minorHAnsi"/>
          <w:szCs w:val="24"/>
        </w:rPr>
        <w:t>kB</w:t>
      </w:r>
      <w:r w:rsidR="00E74028">
        <w:rPr>
          <w:rFonts w:asciiTheme="minorHAnsi" w:hAnsiTheme="minorHAnsi"/>
          <w:szCs w:val="24"/>
        </w:rPr>
        <w:t xml:space="preserve"> </w:t>
      </w:r>
      <w:r w:rsidRPr="004549CE">
        <w:rPr>
          <w:rFonts w:asciiTheme="minorHAnsi" w:hAnsiTheme="minorHAnsi"/>
          <w:szCs w:val="24"/>
        </w:rPr>
        <w:t>EEPROM - 13,56 MHz.</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4549CE">
        <w:rPr>
          <w:rFonts w:asciiTheme="minorHAnsi" w:hAnsiTheme="minorHAnsi"/>
          <w:szCs w:val="24"/>
        </w:rPr>
        <w:t xml:space="preserve"> vybaví jídelnu i kantýnu knihou přání a stížností, kam budou moci strávníci zapisovat případné připomínky či stížnosti. Tomu pak musí pracovníci </w:t>
      </w:r>
      <w:r>
        <w:rPr>
          <w:rFonts w:asciiTheme="minorHAnsi" w:hAnsiTheme="minorHAnsi"/>
          <w:szCs w:val="24"/>
        </w:rPr>
        <w:t>dodavatele</w:t>
      </w:r>
      <w:r w:rsidRPr="004549CE">
        <w:rPr>
          <w:rFonts w:asciiTheme="minorHAnsi" w:hAnsiTheme="minorHAnsi"/>
          <w:szCs w:val="24"/>
        </w:rPr>
        <w:t xml:space="preserve"> věnovat svou pozornost a písemně se k danému vyjádřit, což svým podpisem potvrdí vedoucí provozu.</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lastRenderedPageBreak/>
        <w:t>Dodavatel</w:t>
      </w:r>
      <w:r w:rsidRPr="004549CE">
        <w:rPr>
          <w:rFonts w:asciiTheme="minorHAnsi" w:hAnsiTheme="minorHAnsi"/>
          <w:szCs w:val="24"/>
        </w:rPr>
        <w:t xml:space="preserve"> zajistí na vlastní náklady pravidelné doplňování provozních náplní včetně náplní do změkčovačů pro myčky nádobí a do konvektomatu. Dále na vlastní náklady zajistí potřebné přípravky pro provoz technologie včetně údržby lapačů tuků nad sporákem</w:t>
      </w:r>
      <w:r w:rsidR="00E74028">
        <w:rPr>
          <w:rFonts w:asciiTheme="minorHAnsi" w:hAnsiTheme="minorHAnsi"/>
          <w:szCs w:val="24"/>
        </w:rPr>
        <w:br/>
      </w:r>
      <w:r w:rsidRPr="004549CE">
        <w:rPr>
          <w:rFonts w:asciiTheme="minorHAnsi" w:hAnsiTheme="minorHAnsi"/>
          <w:szCs w:val="24"/>
        </w:rPr>
        <w:t xml:space="preserve">a fritézou. </w:t>
      </w:r>
      <w:r>
        <w:rPr>
          <w:rFonts w:asciiTheme="minorHAnsi" w:hAnsiTheme="minorHAnsi"/>
          <w:szCs w:val="24"/>
        </w:rPr>
        <w:t>Dodavatel</w:t>
      </w:r>
      <w:r w:rsidRPr="004549CE">
        <w:rPr>
          <w:rFonts w:asciiTheme="minorHAnsi" w:hAnsiTheme="minorHAnsi"/>
          <w:szCs w:val="24"/>
        </w:rPr>
        <w:t xml:space="preserve"> ručí za dodržování veškerých úkonů a provozních termínů spojených</w:t>
      </w:r>
      <w:r w:rsidR="00E74028">
        <w:rPr>
          <w:rFonts w:asciiTheme="minorHAnsi" w:hAnsiTheme="minorHAnsi"/>
          <w:szCs w:val="24"/>
        </w:rPr>
        <w:br/>
      </w:r>
      <w:r w:rsidRPr="004549CE">
        <w:rPr>
          <w:rFonts w:asciiTheme="minorHAnsi" w:hAnsiTheme="minorHAnsi"/>
          <w:szCs w:val="24"/>
        </w:rPr>
        <w:t>s provozem těchto zařízení v souladu s návodem k obsluze.</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4549CE">
        <w:rPr>
          <w:rFonts w:asciiTheme="minorHAnsi" w:hAnsiTheme="minorHAnsi"/>
          <w:szCs w:val="24"/>
        </w:rPr>
        <w:t xml:space="preserve"> zajistí na vlastní náklady likvidaci bioodpadu a jeho odvoz, a to včetně použitých olejů, přičemž je povinen řádně třídit ostatní odp</w:t>
      </w:r>
      <w:r>
        <w:rPr>
          <w:rFonts w:asciiTheme="minorHAnsi" w:hAnsiTheme="minorHAnsi"/>
          <w:szCs w:val="24"/>
        </w:rPr>
        <w:t>ady (tj. zvlášť papír, plasty</w:t>
      </w:r>
      <w:r w:rsidR="001A7220">
        <w:rPr>
          <w:rFonts w:asciiTheme="minorHAnsi" w:hAnsiTheme="minorHAnsi"/>
          <w:szCs w:val="24"/>
        </w:rPr>
        <w:t>, sklo</w:t>
      </w:r>
      <w:r>
        <w:rPr>
          <w:rFonts w:asciiTheme="minorHAnsi" w:hAnsiTheme="minorHAnsi"/>
          <w:szCs w:val="24"/>
        </w:rPr>
        <w:t xml:space="preserve"> a </w:t>
      </w:r>
      <w:r w:rsidRPr="004549CE">
        <w:rPr>
          <w:rFonts w:asciiTheme="minorHAnsi" w:hAnsiTheme="minorHAnsi"/>
          <w:szCs w:val="24"/>
        </w:rPr>
        <w:t>směsný odpad).</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sidRPr="004549CE">
        <w:rPr>
          <w:rFonts w:asciiTheme="minorHAnsi" w:hAnsiTheme="minorHAnsi"/>
          <w:szCs w:val="24"/>
        </w:rPr>
        <w:t xml:space="preserve">Úklid veškerých prostor týkajících se provozu výdejny jídel včetně zázemí, jídelny, letní terasy a kantýny zabezpečí </w:t>
      </w:r>
      <w:r>
        <w:rPr>
          <w:rFonts w:asciiTheme="minorHAnsi" w:hAnsiTheme="minorHAnsi"/>
          <w:szCs w:val="24"/>
        </w:rPr>
        <w:t>dodavatel</w:t>
      </w:r>
      <w:r w:rsidRPr="004549CE">
        <w:rPr>
          <w:rFonts w:asciiTheme="minorHAnsi" w:hAnsiTheme="minorHAnsi"/>
          <w:szCs w:val="24"/>
        </w:rPr>
        <w:t xml:space="preserve"> na vlastní náklady, tj. vlastními úklidovými prostředky a prostřednictvím svých zaměstnanců.</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4549CE">
        <w:rPr>
          <w:rFonts w:asciiTheme="minorHAnsi" w:hAnsiTheme="minorHAnsi"/>
          <w:szCs w:val="24"/>
        </w:rPr>
        <w:t xml:space="preserve"> taktéž na vlastní náklady zajistí svému personálu jednotné oblečení včetně jeho pravidelné údržby zahrnující především praní a případnou obměnu.</w:t>
      </w:r>
    </w:p>
    <w:p w:rsidR="00553EED" w:rsidRDefault="00553EED" w:rsidP="00553EED">
      <w:pPr>
        <w:pStyle w:val="Zkladntextodsazen"/>
        <w:numPr>
          <w:ilvl w:val="0"/>
          <w:numId w:val="20"/>
        </w:numPr>
        <w:suppressAutoHyphens w:val="0"/>
        <w:spacing w:after="120"/>
        <w:ind w:left="584" w:hanging="357"/>
        <w:jc w:val="both"/>
        <w:rPr>
          <w:rFonts w:asciiTheme="minorHAnsi" w:hAnsiTheme="minorHAnsi"/>
          <w:szCs w:val="24"/>
        </w:rPr>
      </w:pPr>
      <w:r>
        <w:rPr>
          <w:rFonts w:asciiTheme="minorHAnsi" w:hAnsiTheme="minorHAnsi"/>
          <w:szCs w:val="24"/>
        </w:rPr>
        <w:t>Dodavatel</w:t>
      </w:r>
      <w:r w:rsidRPr="004549CE">
        <w:rPr>
          <w:rFonts w:asciiTheme="minorHAnsi" w:hAnsiTheme="minorHAnsi"/>
          <w:szCs w:val="24"/>
        </w:rPr>
        <w:t xml:space="preserve"> je povinen při vešker</w:t>
      </w:r>
      <w:r w:rsidRPr="001C74BB">
        <w:rPr>
          <w:rFonts w:asciiTheme="minorHAnsi" w:hAnsiTheme="minorHAnsi"/>
          <w:szCs w:val="24"/>
        </w:rPr>
        <w:t xml:space="preserve">é své činnosti dodržovat </w:t>
      </w:r>
      <w:r w:rsidR="00BF65CA" w:rsidRPr="001C74BB">
        <w:rPr>
          <w:rFonts w:asciiTheme="minorHAnsi" w:hAnsiTheme="minorHAnsi"/>
          <w:szCs w:val="24"/>
        </w:rPr>
        <w:t xml:space="preserve">platné </w:t>
      </w:r>
      <w:r w:rsidRPr="001C74BB">
        <w:rPr>
          <w:rFonts w:asciiTheme="minorHAnsi" w:hAnsiTheme="minorHAnsi"/>
          <w:szCs w:val="24"/>
        </w:rPr>
        <w:t xml:space="preserve">právní předpisy, zejména právní předpisy vyjmenované v článku č. IV. </w:t>
      </w:r>
      <w:r w:rsidR="00E74028" w:rsidRPr="001C74BB">
        <w:rPr>
          <w:rFonts w:asciiTheme="minorHAnsi" w:hAnsiTheme="minorHAnsi"/>
          <w:szCs w:val="24"/>
        </w:rPr>
        <w:t>Závazného návrhu</w:t>
      </w:r>
      <w:r w:rsidRPr="001C74BB">
        <w:rPr>
          <w:rFonts w:asciiTheme="minorHAnsi" w:hAnsiTheme="minorHAnsi"/>
          <w:szCs w:val="24"/>
        </w:rPr>
        <w:t xml:space="preserve"> smlouvy, dále příslušné normy</w:t>
      </w:r>
      <w:r w:rsidR="00BF65CA" w:rsidRPr="001C74BB">
        <w:rPr>
          <w:rFonts w:asciiTheme="minorHAnsi" w:hAnsiTheme="minorHAnsi"/>
          <w:szCs w:val="24"/>
        </w:rPr>
        <w:t xml:space="preserve"> </w:t>
      </w:r>
      <w:r w:rsidRPr="001C74BB">
        <w:rPr>
          <w:rFonts w:asciiTheme="minorHAnsi" w:hAnsiTheme="minorHAnsi"/>
          <w:szCs w:val="24"/>
        </w:rPr>
        <w:t>a další požadavky týkající se hygieny, zdravotní nezávadnosti potravin, ochrany veřejného zdraví apod.</w:t>
      </w:r>
    </w:p>
    <w:p w:rsidR="00553EED" w:rsidRDefault="00553EED" w:rsidP="00553EED">
      <w:pPr>
        <w:pStyle w:val="Zkladntextodsazen"/>
        <w:numPr>
          <w:ilvl w:val="0"/>
          <w:numId w:val="20"/>
        </w:numPr>
        <w:suppressAutoHyphens w:val="0"/>
        <w:ind w:left="584" w:hanging="357"/>
        <w:jc w:val="both"/>
        <w:rPr>
          <w:rFonts w:asciiTheme="minorHAnsi" w:hAnsiTheme="minorHAnsi"/>
          <w:szCs w:val="24"/>
        </w:rPr>
      </w:pPr>
      <w:r w:rsidRPr="00A30821">
        <w:rPr>
          <w:rFonts w:asciiTheme="minorHAnsi" w:hAnsiTheme="minorHAnsi"/>
          <w:szCs w:val="24"/>
        </w:rPr>
        <w:t>Dodavatel taktéž umožní právo kontroly kvality stravy stravovací komisí zadavatele</w:t>
      </w:r>
      <w:r w:rsidR="00E74028">
        <w:rPr>
          <w:rFonts w:asciiTheme="minorHAnsi" w:hAnsiTheme="minorHAnsi"/>
          <w:szCs w:val="24"/>
        </w:rPr>
        <w:br/>
      </w:r>
      <w:r w:rsidRPr="00A30821">
        <w:rPr>
          <w:rFonts w:asciiTheme="minorHAnsi" w:hAnsiTheme="minorHAnsi"/>
          <w:szCs w:val="24"/>
        </w:rPr>
        <w:t>a nejméně jednou za dva měsíce zajistí účast svého zástupce na vyhodnoce</w:t>
      </w:r>
      <w:r>
        <w:rPr>
          <w:rFonts w:asciiTheme="minorHAnsi" w:hAnsiTheme="minorHAnsi"/>
          <w:szCs w:val="24"/>
        </w:rPr>
        <w:t>ní kvality poskytovaných služeb.</w:t>
      </w:r>
    </w:p>
    <w:p w:rsidR="00553EED" w:rsidRDefault="00553EED" w:rsidP="00553EED">
      <w:pPr>
        <w:pStyle w:val="Zkladntextodsazen"/>
        <w:suppressAutoHyphens w:val="0"/>
        <w:ind w:left="0"/>
        <w:jc w:val="both"/>
        <w:rPr>
          <w:rFonts w:asciiTheme="minorHAnsi" w:hAnsiTheme="minorHAnsi"/>
          <w:szCs w:val="24"/>
        </w:rPr>
      </w:pPr>
    </w:p>
    <w:p w:rsidR="00553EED" w:rsidRPr="00A30821" w:rsidRDefault="00553EED" w:rsidP="00553EED">
      <w:pPr>
        <w:pStyle w:val="Zkladntextodsazen"/>
        <w:suppressAutoHyphens w:val="0"/>
        <w:ind w:left="0"/>
        <w:jc w:val="both"/>
        <w:rPr>
          <w:rFonts w:asciiTheme="minorHAnsi" w:hAnsiTheme="minorHAnsi"/>
          <w:szCs w:val="24"/>
        </w:rPr>
      </w:pPr>
    </w:p>
    <w:p w:rsidR="005710CA" w:rsidRPr="00561231" w:rsidRDefault="005710CA" w:rsidP="00180EC9">
      <w:pPr>
        <w:numPr>
          <w:ilvl w:val="0"/>
          <w:numId w:val="2"/>
        </w:numPr>
        <w:tabs>
          <w:tab w:val="clear" w:pos="360"/>
        </w:tabs>
        <w:ind w:left="454" w:hanging="454"/>
        <w:rPr>
          <w:rFonts w:cs="Times New Roman"/>
          <w:b/>
          <w:sz w:val="28"/>
          <w:szCs w:val="28"/>
          <w:u w:val="single"/>
        </w:rPr>
      </w:pPr>
      <w:r w:rsidRPr="00561231">
        <w:rPr>
          <w:rFonts w:cs="Times New Roman"/>
          <w:b/>
          <w:sz w:val="28"/>
          <w:szCs w:val="28"/>
          <w:u w:val="single"/>
        </w:rPr>
        <w:t>DOBA A MÍSTO PLNĚNÍ VEŘEJNÉ ZAKÁZKY</w:t>
      </w:r>
    </w:p>
    <w:p w:rsidR="00044AF2" w:rsidRPr="00561231" w:rsidRDefault="00044AF2" w:rsidP="00044AF2">
      <w:pPr>
        <w:rPr>
          <w:rFonts w:cs="Times New Roman"/>
          <w:sz w:val="24"/>
          <w:szCs w:val="24"/>
        </w:rPr>
      </w:pPr>
    </w:p>
    <w:p w:rsidR="005710CA" w:rsidRPr="00561231" w:rsidRDefault="005710CA" w:rsidP="007B14D2">
      <w:pPr>
        <w:numPr>
          <w:ilvl w:val="1"/>
          <w:numId w:val="2"/>
        </w:numPr>
        <w:spacing w:after="120"/>
        <w:ind w:left="567" w:hanging="567"/>
        <w:rPr>
          <w:rFonts w:cs="Times New Roman"/>
          <w:b/>
          <w:sz w:val="24"/>
          <w:szCs w:val="24"/>
        </w:rPr>
      </w:pPr>
      <w:r w:rsidRPr="00561231">
        <w:rPr>
          <w:rFonts w:cs="Times New Roman"/>
          <w:b/>
          <w:sz w:val="24"/>
          <w:szCs w:val="24"/>
        </w:rPr>
        <w:t>Předpokládaná doba plnění</w:t>
      </w:r>
    </w:p>
    <w:p w:rsidR="00A777BC" w:rsidRPr="001C74BB" w:rsidRDefault="00A777BC" w:rsidP="00A777BC">
      <w:pPr>
        <w:pStyle w:val="Zkladntext"/>
        <w:spacing w:after="0"/>
        <w:rPr>
          <w:bCs/>
          <w:sz w:val="24"/>
          <w:szCs w:val="24"/>
        </w:rPr>
      </w:pPr>
      <w:r w:rsidRPr="001C74BB">
        <w:rPr>
          <w:bCs/>
          <w:sz w:val="24"/>
          <w:szCs w:val="24"/>
        </w:rPr>
        <w:t xml:space="preserve">Zadavatel předpokládá zahájení plnění této </w:t>
      </w:r>
      <w:r w:rsidR="00EE6D6C" w:rsidRPr="001C74BB">
        <w:rPr>
          <w:bCs/>
          <w:sz w:val="24"/>
          <w:szCs w:val="24"/>
        </w:rPr>
        <w:t xml:space="preserve">veřejné </w:t>
      </w:r>
      <w:r w:rsidRPr="001C74BB">
        <w:rPr>
          <w:bCs/>
          <w:sz w:val="24"/>
          <w:szCs w:val="24"/>
        </w:rPr>
        <w:t xml:space="preserve">zakázky od </w:t>
      </w:r>
      <w:r w:rsidR="00EE6D6C" w:rsidRPr="001C74BB">
        <w:rPr>
          <w:b/>
          <w:bCs/>
          <w:sz w:val="24"/>
          <w:szCs w:val="24"/>
        </w:rPr>
        <w:t>1. února 20</w:t>
      </w:r>
      <w:r w:rsidR="00553EED" w:rsidRPr="001C74BB">
        <w:rPr>
          <w:b/>
          <w:bCs/>
          <w:sz w:val="24"/>
          <w:szCs w:val="24"/>
        </w:rPr>
        <w:t>20</w:t>
      </w:r>
      <w:r w:rsidRPr="001C74BB">
        <w:rPr>
          <w:bCs/>
          <w:sz w:val="24"/>
          <w:szCs w:val="24"/>
        </w:rPr>
        <w:t xml:space="preserve">. K uzavření smlouvy dojde bez zbytečného odkladu po rozhodnutí zadavatele o výběru dodavatele a splnění všech podmínek stanovených ZZVZ, přičemž </w:t>
      </w:r>
      <w:r w:rsidRPr="001C74BB">
        <w:rPr>
          <w:b/>
          <w:bCs/>
          <w:sz w:val="24"/>
          <w:szCs w:val="24"/>
        </w:rPr>
        <w:t>smlouva bude uzavřena</w:t>
      </w:r>
      <w:r w:rsidRPr="001C74BB">
        <w:rPr>
          <w:bCs/>
          <w:sz w:val="24"/>
          <w:szCs w:val="24"/>
        </w:rPr>
        <w:t xml:space="preserve"> </w:t>
      </w:r>
      <w:r w:rsidRPr="001C74BB">
        <w:rPr>
          <w:b/>
          <w:bCs/>
          <w:sz w:val="24"/>
          <w:szCs w:val="24"/>
        </w:rPr>
        <w:t>na dobu neurčitou</w:t>
      </w:r>
      <w:r w:rsidRPr="001C74BB">
        <w:rPr>
          <w:bCs/>
          <w:sz w:val="24"/>
          <w:szCs w:val="24"/>
        </w:rPr>
        <w:t>.</w:t>
      </w:r>
    </w:p>
    <w:p w:rsidR="00A777BC" w:rsidRPr="001C74BB" w:rsidRDefault="00A777BC" w:rsidP="00861890">
      <w:pPr>
        <w:pStyle w:val="Zkladntext"/>
        <w:spacing w:after="0"/>
        <w:rPr>
          <w:sz w:val="24"/>
          <w:szCs w:val="24"/>
        </w:rPr>
      </w:pPr>
    </w:p>
    <w:p w:rsidR="00A777BC" w:rsidRPr="001C74BB" w:rsidRDefault="00A777BC" w:rsidP="004874A7">
      <w:pPr>
        <w:pStyle w:val="Zkladntext"/>
        <w:spacing w:after="0"/>
        <w:rPr>
          <w:bCs/>
          <w:sz w:val="24"/>
          <w:szCs w:val="24"/>
        </w:rPr>
      </w:pPr>
      <w:r w:rsidRPr="001C74BB">
        <w:rPr>
          <w:sz w:val="24"/>
          <w:szCs w:val="24"/>
        </w:rPr>
        <w:t>Termín zahájení plnění této VZ je podmíněn řádným ukončením zadávacího řízení a podepsáním smlouvy s vybraným dodavatelem</w:t>
      </w:r>
      <w:r w:rsidR="00141D9C" w:rsidRPr="001C74BB">
        <w:rPr>
          <w:sz w:val="24"/>
          <w:szCs w:val="24"/>
        </w:rPr>
        <w:t xml:space="preserve"> a </w:t>
      </w:r>
      <w:r w:rsidR="00413832" w:rsidRPr="001C74BB">
        <w:rPr>
          <w:sz w:val="24"/>
          <w:szCs w:val="24"/>
        </w:rPr>
        <w:t xml:space="preserve">následným </w:t>
      </w:r>
      <w:r w:rsidR="00141D9C" w:rsidRPr="001C74BB">
        <w:rPr>
          <w:sz w:val="24"/>
          <w:szCs w:val="24"/>
        </w:rPr>
        <w:t>uveřejnění</w:t>
      </w:r>
      <w:r w:rsidR="00413832" w:rsidRPr="001C74BB">
        <w:rPr>
          <w:sz w:val="24"/>
          <w:szCs w:val="24"/>
        </w:rPr>
        <w:t>m</w:t>
      </w:r>
      <w:r w:rsidR="00141D9C" w:rsidRPr="001C74BB">
        <w:rPr>
          <w:sz w:val="24"/>
          <w:szCs w:val="24"/>
        </w:rPr>
        <w:t xml:space="preserve"> smlouvy v Registru smluv podle zákona</w:t>
      </w:r>
      <w:r w:rsidR="00413832" w:rsidRPr="001C74BB">
        <w:rPr>
          <w:sz w:val="24"/>
          <w:szCs w:val="24"/>
        </w:rPr>
        <w:t xml:space="preserve"> </w:t>
      </w:r>
      <w:r w:rsidR="00141D9C" w:rsidRPr="001C74BB">
        <w:rPr>
          <w:sz w:val="24"/>
          <w:szCs w:val="24"/>
        </w:rPr>
        <w:t>č. 340/2015 Sb</w:t>
      </w:r>
      <w:r w:rsidRPr="001C74BB">
        <w:rPr>
          <w:sz w:val="24"/>
          <w:szCs w:val="24"/>
        </w:rPr>
        <w:t>.</w:t>
      </w:r>
      <w:r w:rsidR="00413832" w:rsidRPr="001C74BB">
        <w:rPr>
          <w:sz w:val="24"/>
          <w:szCs w:val="24"/>
        </w:rPr>
        <w:t>, o registru smluv.</w:t>
      </w:r>
      <w:r w:rsidRPr="001C74BB">
        <w:rPr>
          <w:sz w:val="24"/>
          <w:szCs w:val="24"/>
        </w:rPr>
        <w:t xml:space="preserve"> Zadavatel si z </w:t>
      </w:r>
      <w:r w:rsidR="00534773" w:rsidRPr="001C74BB">
        <w:rPr>
          <w:sz w:val="24"/>
          <w:szCs w:val="24"/>
        </w:rPr>
        <w:t>uvedených</w:t>
      </w:r>
      <w:r w:rsidRPr="001C74BB">
        <w:rPr>
          <w:sz w:val="24"/>
          <w:szCs w:val="24"/>
        </w:rPr>
        <w:t xml:space="preserve"> důvodů vyhrazuje právo změnit předpokládaný termín zahájení plnění této </w:t>
      </w:r>
      <w:r w:rsidR="00534773" w:rsidRPr="001C74BB">
        <w:rPr>
          <w:sz w:val="24"/>
          <w:szCs w:val="24"/>
        </w:rPr>
        <w:t>VZ</w:t>
      </w:r>
      <w:r w:rsidRPr="001C74BB">
        <w:rPr>
          <w:sz w:val="24"/>
          <w:szCs w:val="24"/>
        </w:rPr>
        <w:t>.</w:t>
      </w:r>
    </w:p>
    <w:p w:rsidR="0008196E" w:rsidRPr="001C74BB" w:rsidRDefault="0008196E" w:rsidP="00044AF2">
      <w:pPr>
        <w:rPr>
          <w:rFonts w:cs="Times New Roman"/>
          <w:sz w:val="24"/>
          <w:szCs w:val="24"/>
        </w:rPr>
      </w:pPr>
    </w:p>
    <w:p w:rsidR="005710CA" w:rsidRPr="001C74BB" w:rsidRDefault="005710CA" w:rsidP="007B14D2">
      <w:pPr>
        <w:numPr>
          <w:ilvl w:val="1"/>
          <w:numId w:val="2"/>
        </w:numPr>
        <w:spacing w:after="120"/>
        <w:ind w:left="567" w:hanging="567"/>
        <w:rPr>
          <w:rFonts w:cs="Times New Roman"/>
          <w:b/>
          <w:sz w:val="24"/>
          <w:szCs w:val="24"/>
        </w:rPr>
      </w:pPr>
      <w:r w:rsidRPr="001C74BB">
        <w:rPr>
          <w:rFonts w:cs="Times New Roman"/>
          <w:b/>
          <w:sz w:val="24"/>
          <w:szCs w:val="24"/>
        </w:rPr>
        <w:t xml:space="preserve">Místo plnění </w:t>
      </w:r>
      <w:r w:rsidR="007C471B" w:rsidRPr="001C74BB">
        <w:rPr>
          <w:rFonts w:cs="Times New Roman"/>
          <w:b/>
          <w:sz w:val="24"/>
          <w:szCs w:val="24"/>
        </w:rPr>
        <w:t xml:space="preserve">předmětu </w:t>
      </w:r>
      <w:r w:rsidRPr="001C74BB">
        <w:rPr>
          <w:rFonts w:cs="Times New Roman"/>
          <w:b/>
          <w:sz w:val="24"/>
          <w:szCs w:val="24"/>
        </w:rPr>
        <w:t>veřejné zakázky</w:t>
      </w:r>
    </w:p>
    <w:p w:rsidR="00B17CA4" w:rsidRDefault="00A777BC" w:rsidP="00BA611E">
      <w:pPr>
        <w:rPr>
          <w:sz w:val="24"/>
          <w:szCs w:val="24"/>
        </w:rPr>
      </w:pPr>
      <w:r w:rsidRPr="001C74BB">
        <w:rPr>
          <w:sz w:val="24"/>
          <w:szCs w:val="24"/>
        </w:rPr>
        <w:t>Místem plnění je sídlo zadavatele</w:t>
      </w:r>
      <w:r w:rsidR="00BA611E" w:rsidRPr="001C74BB">
        <w:rPr>
          <w:sz w:val="24"/>
          <w:szCs w:val="24"/>
        </w:rPr>
        <w:t xml:space="preserve"> na adrese uvedené v článku 1. této</w:t>
      </w:r>
      <w:r w:rsidR="00BA611E">
        <w:rPr>
          <w:sz w:val="24"/>
          <w:szCs w:val="24"/>
        </w:rPr>
        <w:t xml:space="preserve"> Zadávací dokumentace.</w:t>
      </w:r>
    </w:p>
    <w:p w:rsidR="00BA611E" w:rsidRDefault="00BA611E" w:rsidP="00BA611E">
      <w:pPr>
        <w:rPr>
          <w:sz w:val="24"/>
          <w:szCs w:val="24"/>
        </w:rPr>
      </w:pPr>
    </w:p>
    <w:p w:rsidR="00BA611E" w:rsidRPr="00BA611E" w:rsidRDefault="00BA611E" w:rsidP="00BA611E">
      <w:pPr>
        <w:rPr>
          <w:sz w:val="24"/>
          <w:szCs w:val="24"/>
        </w:rPr>
      </w:pPr>
    </w:p>
    <w:p w:rsidR="005710CA" w:rsidRPr="000F53AB" w:rsidRDefault="00FA19FB" w:rsidP="00180EC9">
      <w:pPr>
        <w:numPr>
          <w:ilvl w:val="0"/>
          <w:numId w:val="2"/>
        </w:numPr>
        <w:tabs>
          <w:tab w:val="clear" w:pos="360"/>
        </w:tabs>
        <w:ind w:left="454" w:hanging="454"/>
        <w:rPr>
          <w:rFonts w:cs="Times New Roman"/>
          <w:b/>
          <w:sz w:val="28"/>
          <w:szCs w:val="28"/>
          <w:u w:val="single"/>
        </w:rPr>
      </w:pPr>
      <w:r w:rsidRPr="000F53AB">
        <w:rPr>
          <w:rFonts w:cs="Times New Roman"/>
          <w:b/>
          <w:sz w:val="28"/>
          <w:szCs w:val="28"/>
          <w:u w:val="single"/>
        </w:rPr>
        <w:t>PODMÍNKY KVALIFIKACE</w:t>
      </w:r>
    </w:p>
    <w:p w:rsidR="00044AF2" w:rsidRPr="00BA1D42" w:rsidRDefault="00044AF2" w:rsidP="00044AF2">
      <w:pPr>
        <w:rPr>
          <w:rFonts w:cs="Times New Roman"/>
          <w:sz w:val="24"/>
          <w:szCs w:val="24"/>
        </w:rPr>
      </w:pPr>
    </w:p>
    <w:p w:rsidR="005710CA" w:rsidRPr="00561231" w:rsidRDefault="00FA19FB" w:rsidP="007B14D2">
      <w:pPr>
        <w:numPr>
          <w:ilvl w:val="1"/>
          <w:numId w:val="2"/>
        </w:numPr>
        <w:spacing w:after="120"/>
        <w:ind w:left="567" w:hanging="567"/>
        <w:rPr>
          <w:rFonts w:cs="Times New Roman"/>
          <w:b/>
          <w:sz w:val="24"/>
          <w:szCs w:val="24"/>
        </w:rPr>
      </w:pPr>
      <w:r w:rsidRPr="00561231">
        <w:rPr>
          <w:rFonts w:cs="Times New Roman"/>
          <w:b/>
          <w:sz w:val="24"/>
          <w:szCs w:val="24"/>
        </w:rPr>
        <w:t>Požadavky zadavatele na kvalifikaci účastníka</w:t>
      </w:r>
    </w:p>
    <w:p w:rsidR="00FA5983" w:rsidRPr="00FA5983" w:rsidRDefault="00FA5983" w:rsidP="00FA5983">
      <w:pPr>
        <w:spacing w:after="120"/>
        <w:rPr>
          <w:sz w:val="24"/>
          <w:szCs w:val="24"/>
        </w:rPr>
      </w:pPr>
      <w:r w:rsidRPr="00FA5983">
        <w:rPr>
          <w:sz w:val="24"/>
          <w:szCs w:val="24"/>
        </w:rPr>
        <w:t>Zadavatel požaduje po účastnících prokázání splnění:</w:t>
      </w:r>
    </w:p>
    <w:p w:rsidR="00FA5983" w:rsidRPr="00FA5983" w:rsidRDefault="00FA5983" w:rsidP="00FA5983">
      <w:pPr>
        <w:numPr>
          <w:ilvl w:val="0"/>
          <w:numId w:val="6"/>
        </w:numPr>
        <w:ind w:left="714" w:hanging="357"/>
        <w:rPr>
          <w:sz w:val="24"/>
          <w:szCs w:val="24"/>
        </w:rPr>
      </w:pPr>
      <w:r w:rsidRPr="00FA5983">
        <w:rPr>
          <w:sz w:val="24"/>
          <w:szCs w:val="24"/>
        </w:rPr>
        <w:t>základní způsobilosti dle § 74 ZZVZ,</w:t>
      </w:r>
    </w:p>
    <w:p w:rsidR="00FA5983" w:rsidRDefault="00FA5983" w:rsidP="00FA5983">
      <w:pPr>
        <w:numPr>
          <w:ilvl w:val="0"/>
          <w:numId w:val="6"/>
        </w:numPr>
        <w:ind w:left="714" w:hanging="357"/>
        <w:rPr>
          <w:sz w:val="24"/>
          <w:szCs w:val="24"/>
        </w:rPr>
      </w:pPr>
      <w:r w:rsidRPr="00FA5983">
        <w:rPr>
          <w:sz w:val="24"/>
          <w:szCs w:val="24"/>
        </w:rPr>
        <w:t>profesní způsobilosti dle § 77 ZZVZ,</w:t>
      </w:r>
    </w:p>
    <w:p w:rsidR="000F60FF" w:rsidRPr="000F60FF" w:rsidRDefault="00FA5983" w:rsidP="00861890">
      <w:pPr>
        <w:numPr>
          <w:ilvl w:val="0"/>
          <w:numId w:val="6"/>
        </w:numPr>
        <w:ind w:left="714" w:hanging="357"/>
        <w:rPr>
          <w:sz w:val="24"/>
          <w:szCs w:val="24"/>
        </w:rPr>
      </w:pPr>
      <w:r w:rsidRPr="00FA5983">
        <w:rPr>
          <w:sz w:val="24"/>
          <w:szCs w:val="24"/>
        </w:rPr>
        <w:t>technické kvalifikace dle § 79 ZZVZ.</w:t>
      </w:r>
    </w:p>
    <w:p w:rsidR="00FA19FB" w:rsidRPr="001C5D7F" w:rsidRDefault="00FA19FB" w:rsidP="007B14D2">
      <w:pPr>
        <w:numPr>
          <w:ilvl w:val="1"/>
          <w:numId w:val="2"/>
        </w:numPr>
        <w:spacing w:after="120"/>
        <w:ind w:left="567" w:hanging="567"/>
        <w:rPr>
          <w:rFonts w:cs="Times New Roman"/>
          <w:b/>
          <w:sz w:val="24"/>
          <w:szCs w:val="24"/>
        </w:rPr>
      </w:pPr>
      <w:r w:rsidRPr="001C5D7F">
        <w:rPr>
          <w:rFonts w:cs="Times New Roman"/>
          <w:b/>
          <w:sz w:val="24"/>
          <w:szCs w:val="24"/>
        </w:rPr>
        <w:lastRenderedPageBreak/>
        <w:t>Kritéria základní způsobilosti</w:t>
      </w:r>
    </w:p>
    <w:p w:rsidR="00FA5983" w:rsidRPr="00FA5983" w:rsidRDefault="00FA5983" w:rsidP="00FA5983">
      <w:pPr>
        <w:spacing w:after="120"/>
        <w:rPr>
          <w:sz w:val="24"/>
          <w:szCs w:val="24"/>
        </w:rPr>
      </w:pPr>
      <w:r w:rsidRPr="00FA5983">
        <w:rPr>
          <w:sz w:val="24"/>
          <w:szCs w:val="24"/>
        </w:rPr>
        <w:t>Účastník bude základně způsobilý pro plnění předmětné zakázky, pokud prokáže, že:</w:t>
      </w:r>
    </w:p>
    <w:p w:rsidR="00FA5983" w:rsidRPr="00FA5983" w:rsidRDefault="00FA5983" w:rsidP="00FA5983">
      <w:pPr>
        <w:pStyle w:val="Odstavecseseznamem"/>
        <w:numPr>
          <w:ilvl w:val="0"/>
          <w:numId w:val="7"/>
        </w:numPr>
        <w:ind w:left="714" w:hanging="357"/>
        <w:contextualSpacing w:val="0"/>
        <w:rPr>
          <w:sz w:val="24"/>
          <w:szCs w:val="24"/>
        </w:rPr>
      </w:pPr>
      <w:r w:rsidRPr="00FA5983">
        <w:rPr>
          <w:b/>
          <w:sz w:val="24"/>
          <w:szCs w:val="24"/>
        </w:rPr>
        <w:t xml:space="preserve">podle § 74 odst. 1 písm. a) ZZVZ </w:t>
      </w:r>
      <w:r w:rsidRPr="00FA5983">
        <w:rPr>
          <w:sz w:val="24"/>
          <w:szCs w:val="24"/>
        </w:rPr>
        <w:t>nebyl v zemi svého sídla v posledních 5 letech před zahájením zadávacího řízení pravomocně odsouzen pro trestný čin uvedený v</w:t>
      </w:r>
      <w:r w:rsidR="00C6720B">
        <w:rPr>
          <w:sz w:val="24"/>
          <w:szCs w:val="24"/>
        </w:rPr>
        <w:t> </w:t>
      </w:r>
      <w:r w:rsidRPr="00FA5983">
        <w:rPr>
          <w:sz w:val="24"/>
          <w:szCs w:val="24"/>
        </w:rPr>
        <w:t>příloze</w:t>
      </w:r>
      <w:r w:rsidR="00C6720B">
        <w:rPr>
          <w:sz w:val="24"/>
          <w:szCs w:val="24"/>
        </w:rPr>
        <w:br/>
      </w:r>
      <w:r w:rsidRPr="00FA5983">
        <w:rPr>
          <w:sz w:val="24"/>
          <w:szCs w:val="24"/>
        </w:rPr>
        <w:t>č. 3</w:t>
      </w:r>
      <w:r w:rsidR="00C6720B">
        <w:rPr>
          <w:sz w:val="24"/>
          <w:szCs w:val="24"/>
        </w:rPr>
        <w:t xml:space="preserve"> </w:t>
      </w:r>
      <w:r w:rsidR="001C5D7F">
        <w:rPr>
          <w:sz w:val="24"/>
          <w:szCs w:val="24"/>
        </w:rPr>
        <w:t xml:space="preserve">k </w:t>
      </w:r>
      <w:r w:rsidRPr="00FA5983">
        <w:rPr>
          <w:sz w:val="24"/>
          <w:szCs w:val="24"/>
        </w:rPr>
        <w:t>ZZVZ nebo obdobný trestný čin podle právního řádu země svého sídla, přičemž</w:t>
      </w:r>
      <w:r w:rsidR="00F34D1C">
        <w:rPr>
          <w:sz w:val="24"/>
          <w:szCs w:val="24"/>
        </w:rPr>
        <w:br/>
      </w:r>
      <w:r w:rsidRPr="00FA5983">
        <w:rPr>
          <w:sz w:val="24"/>
          <w:szCs w:val="24"/>
        </w:rPr>
        <w:t>k zahlazeným odsouzením se nepřihlíží,</w:t>
      </w:r>
    </w:p>
    <w:p w:rsidR="00FA5983" w:rsidRPr="00FA5983" w:rsidRDefault="00FA5983" w:rsidP="00FA5983">
      <w:pPr>
        <w:pStyle w:val="Odstavecseseznamem"/>
        <w:ind w:left="714"/>
        <w:rPr>
          <w:sz w:val="24"/>
          <w:szCs w:val="24"/>
        </w:rPr>
      </w:pPr>
    </w:p>
    <w:p w:rsidR="00FA5983" w:rsidRPr="00FA5983" w:rsidRDefault="00FA5983" w:rsidP="00FA5983">
      <w:pPr>
        <w:pStyle w:val="Odstavecseseznamem"/>
        <w:ind w:left="714"/>
        <w:rPr>
          <w:sz w:val="24"/>
          <w:szCs w:val="24"/>
        </w:rPr>
      </w:pPr>
      <w:r w:rsidRPr="00FA5983">
        <w:rPr>
          <w:sz w:val="24"/>
          <w:szCs w:val="24"/>
        </w:rPr>
        <w:t>Je-li dodavatelem právnická osoba, musí podmínku základní způsobilosti uvedenou pod písm. a) v souladu s § 74 odst. 2 ZZVZ splňovat jak tato právnická osoba, tak zároveň každý člen statutárního orgánu, přičemž je-li členem statutárního orgánu dodavatele právnická osoba, musí podmínku podle písm. a) splňovat tato právnická osoba, každý člen statutárního orgánu této právnické osoby a osoba zastupující tuto právnickou osobu</w:t>
      </w:r>
      <w:r w:rsidR="001C5D7F">
        <w:rPr>
          <w:sz w:val="24"/>
          <w:szCs w:val="24"/>
        </w:rPr>
        <w:br/>
      </w:r>
      <w:r w:rsidRPr="00FA5983">
        <w:rPr>
          <w:sz w:val="24"/>
          <w:szCs w:val="24"/>
        </w:rPr>
        <w:t>ve statutárním orgánu dodavatele.</w:t>
      </w:r>
    </w:p>
    <w:p w:rsidR="00FA5983" w:rsidRPr="00FA5983" w:rsidRDefault="00FA5983" w:rsidP="00FA5983">
      <w:pPr>
        <w:pStyle w:val="Odstavecseseznamem"/>
        <w:ind w:left="714"/>
        <w:rPr>
          <w:sz w:val="24"/>
          <w:szCs w:val="24"/>
        </w:rPr>
      </w:pPr>
    </w:p>
    <w:p w:rsidR="00FA5983" w:rsidRPr="00FA5983" w:rsidRDefault="00FA5983" w:rsidP="00FA5983">
      <w:pPr>
        <w:pStyle w:val="Odstavecseseznamem"/>
        <w:ind w:left="714"/>
        <w:rPr>
          <w:rStyle w:val="StylArial10b"/>
          <w:rFonts w:asciiTheme="minorHAnsi" w:hAnsiTheme="minorHAnsi"/>
          <w:sz w:val="24"/>
          <w:szCs w:val="24"/>
        </w:rPr>
      </w:pPr>
      <w:r w:rsidRPr="00FA5983">
        <w:rPr>
          <w:rStyle w:val="StylArial10b"/>
          <w:rFonts w:asciiTheme="minorHAnsi" w:hAnsiTheme="minorHAnsi"/>
          <w:sz w:val="24"/>
          <w:szCs w:val="24"/>
        </w:rPr>
        <w:t>Je-li dodavatelem pobočka závodu zahraniční právnické osoby, musí podmínku podle</w:t>
      </w:r>
      <w:r w:rsidR="00CA71A7">
        <w:rPr>
          <w:rStyle w:val="StylArial10b"/>
          <w:rFonts w:asciiTheme="minorHAnsi" w:hAnsiTheme="minorHAnsi"/>
          <w:sz w:val="24"/>
          <w:szCs w:val="24"/>
        </w:rPr>
        <w:br/>
      </w:r>
      <w:r w:rsidRPr="00FA5983">
        <w:rPr>
          <w:rStyle w:val="StylArial10b"/>
          <w:rFonts w:asciiTheme="minorHAnsi" w:hAnsiTheme="minorHAnsi"/>
          <w:sz w:val="24"/>
          <w:szCs w:val="24"/>
        </w:rPr>
        <w:t>písm. a) splňovat tato právnická osoba a vedoucí pobočky závodu. Je-li dodavatelem pobočka závodu české právnické osoby, musí podmínku podle písm. a) splňovat osoby uvedené v předchozím odstavci a vedoucí pobočky závodu.</w:t>
      </w:r>
    </w:p>
    <w:p w:rsidR="00FA5983" w:rsidRPr="00FA5983" w:rsidRDefault="00FA5983" w:rsidP="00FA5983">
      <w:pPr>
        <w:pStyle w:val="Odstavecseseznamem"/>
        <w:ind w:left="714"/>
        <w:rPr>
          <w:sz w:val="24"/>
          <w:szCs w:val="24"/>
        </w:rPr>
      </w:pPr>
    </w:p>
    <w:p w:rsidR="00FA5983" w:rsidRPr="00FA5983" w:rsidRDefault="00FA5983" w:rsidP="00FA5983">
      <w:pPr>
        <w:pStyle w:val="Odstavecseseznamem"/>
        <w:numPr>
          <w:ilvl w:val="0"/>
          <w:numId w:val="7"/>
        </w:numPr>
        <w:spacing w:after="120"/>
        <w:ind w:left="714" w:hanging="357"/>
        <w:contextualSpacing w:val="0"/>
        <w:rPr>
          <w:sz w:val="24"/>
          <w:szCs w:val="24"/>
        </w:rPr>
      </w:pPr>
      <w:r w:rsidRPr="00FA5983">
        <w:rPr>
          <w:b/>
          <w:sz w:val="24"/>
          <w:szCs w:val="24"/>
        </w:rPr>
        <w:t xml:space="preserve">podle § 74 odst. 1 písm. b) ZZVZ </w:t>
      </w:r>
      <w:r w:rsidRPr="00FA5983">
        <w:rPr>
          <w:sz w:val="24"/>
          <w:szCs w:val="24"/>
        </w:rPr>
        <w:t>nemá v České republice a ani v zemi svého sídla v evidenci daní zachycen splatný daňový nedoplatek,</w:t>
      </w:r>
    </w:p>
    <w:p w:rsidR="00FA5983" w:rsidRPr="00FA5983" w:rsidRDefault="00FA5983" w:rsidP="00FA5983">
      <w:pPr>
        <w:pStyle w:val="Odstavecseseznamem"/>
        <w:numPr>
          <w:ilvl w:val="0"/>
          <w:numId w:val="7"/>
        </w:numPr>
        <w:spacing w:after="120"/>
        <w:ind w:left="714" w:hanging="357"/>
        <w:contextualSpacing w:val="0"/>
        <w:rPr>
          <w:sz w:val="24"/>
          <w:szCs w:val="24"/>
        </w:rPr>
      </w:pPr>
      <w:r w:rsidRPr="00FA5983">
        <w:rPr>
          <w:b/>
          <w:sz w:val="24"/>
          <w:szCs w:val="24"/>
        </w:rPr>
        <w:t xml:space="preserve">podle § 74 odst. 1 písm. c) ZZVZ </w:t>
      </w:r>
      <w:r w:rsidRPr="00FA5983">
        <w:rPr>
          <w:sz w:val="24"/>
          <w:szCs w:val="24"/>
        </w:rPr>
        <w:t>nemá v České republice a ani v zemi svého sídla splatný nedoplatek na pojistném nebo na penále na veřejné zdravotní pojištění,</w:t>
      </w:r>
    </w:p>
    <w:p w:rsidR="00FA5983" w:rsidRPr="00FA5983" w:rsidRDefault="00FA5983" w:rsidP="00FA5983">
      <w:pPr>
        <w:pStyle w:val="Odstavecseseznamem"/>
        <w:numPr>
          <w:ilvl w:val="0"/>
          <w:numId w:val="7"/>
        </w:numPr>
        <w:spacing w:after="120"/>
        <w:ind w:left="714" w:hanging="357"/>
        <w:contextualSpacing w:val="0"/>
        <w:rPr>
          <w:sz w:val="24"/>
          <w:szCs w:val="24"/>
        </w:rPr>
      </w:pPr>
      <w:r w:rsidRPr="00FA5983">
        <w:rPr>
          <w:b/>
          <w:sz w:val="24"/>
          <w:szCs w:val="24"/>
        </w:rPr>
        <w:t xml:space="preserve">podle § 74 odst. 1 písm. d) ZZVZ </w:t>
      </w:r>
      <w:r w:rsidRPr="00FA5983">
        <w:rPr>
          <w:sz w:val="24"/>
          <w:szCs w:val="24"/>
        </w:rPr>
        <w:t>nemá v České republice a ani v zemi svého sídla splatný nedoplatek na pojistném nebo na penále na sociální zabezpečení a příspěvku na státní politiku zaměstnanosti, a</w:t>
      </w:r>
    </w:p>
    <w:p w:rsidR="00FA5983" w:rsidRPr="00FA5983" w:rsidRDefault="00FA5983" w:rsidP="00FA5983">
      <w:pPr>
        <w:pStyle w:val="Odstavecseseznamem"/>
        <w:numPr>
          <w:ilvl w:val="0"/>
          <w:numId w:val="7"/>
        </w:numPr>
        <w:ind w:left="714" w:hanging="357"/>
        <w:contextualSpacing w:val="0"/>
        <w:rPr>
          <w:sz w:val="24"/>
          <w:szCs w:val="24"/>
        </w:rPr>
      </w:pPr>
      <w:r w:rsidRPr="00FA5983">
        <w:rPr>
          <w:b/>
          <w:sz w:val="24"/>
          <w:szCs w:val="24"/>
        </w:rPr>
        <w:t xml:space="preserve">podle § 74 odst. 1 písm. e) ZZVZ </w:t>
      </w:r>
      <w:r w:rsidRPr="00FA5983">
        <w:rPr>
          <w:sz w:val="24"/>
          <w:szCs w:val="24"/>
        </w:rPr>
        <w:t>není v likvidaci, nebylo proti němu vydáno rozhodnutí</w:t>
      </w:r>
      <w:r w:rsidR="001E3883">
        <w:rPr>
          <w:sz w:val="24"/>
          <w:szCs w:val="24"/>
        </w:rPr>
        <w:br/>
      </w:r>
      <w:r w:rsidRPr="00FA5983">
        <w:rPr>
          <w:sz w:val="24"/>
          <w:szCs w:val="24"/>
        </w:rPr>
        <w:t>o úpadku, nebyla vůči němu nařízena nucená správa podle jiného právního předpisu a ani se nenachází v obdobné situaci podle právního řádu země svého sídla.</w:t>
      </w:r>
    </w:p>
    <w:p w:rsidR="00FA5983" w:rsidRPr="00FA5983" w:rsidRDefault="00FA5983" w:rsidP="00FA5983">
      <w:pPr>
        <w:rPr>
          <w:sz w:val="24"/>
          <w:szCs w:val="24"/>
        </w:rPr>
      </w:pPr>
    </w:p>
    <w:p w:rsidR="00FA5983" w:rsidRPr="00FA5983" w:rsidRDefault="00FA5983" w:rsidP="00FA5983">
      <w:pPr>
        <w:spacing w:after="120"/>
        <w:rPr>
          <w:sz w:val="24"/>
          <w:szCs w:val="24"/>
        </w:rPr>
      </w:pPr>
      <w:r w:rsidRPr="00FA5983">
        <w:rPr>
          <w:sz w:val="24"/>
          <w:szCs w:val="24"/>
        </w:rPr>
        <w:t xml:space="preserve">Dle </w:t>
      </w:r>
      <w:r w:rsidRPr="00FA5983">
        <w:rPr>
          <w:b/>
          <w:sz w:val="24"/>
          <w:szCs w:val="24"/>
        </w:rPr>
        <w:t>§ 75 ZZVZ</w:t>
      </w:r>
      <w:r w:rsidRPr="00FA5983">
        <w:rPr>
          <w:sz w:val="24"/>
          <w:szCs w:val="24"/>
        </w:rPr>
        <w:t xml:space="preserve"> prokazuje účastník splnění výše uvedených podmínek základní způsobilosti</w:t>
      </w:r>
      <w:r w:rsidR="001E3883">
        <w:rPr>
          <w:sz w:val="24"/>
          <w:szCs w:val="24"/>
        </w:rPr>
        <w:br/>
      </w:r>
      <w:r w:rsidRPr="00FA5983">
        <w:rPr>
          <w:sz w:val="24"/>
          <w:szCs w:val="24"/>
        </w:rPr>
        <w:t>ve vztahu k České republice předložením:</w:t>
      </w:r>
    </w:p>
    <w:p w:rsidR="00FA5983" w:rsidRPr="00FA5983" w:rsidRDefault="00FA5983" w:rsidP="00FA5983">
      <w:pPr>
        <w:numPr>
          <w:ilvl w:val="0"/>
          <w:numId w:val="8"/>
        </w:numPr>
        <w:suppressAutoHyphens/>
        <w:spacing w:after="120"/>
        <w:ind w:left="714" w:hanging="357"/>
        <w:rPr>
          <w:sz w:val="24"/>
          <w:szCs w:val="24"/>
        </w:rPr>
      </w:pPr>
      <w:r w:rsidRPr="00FA5983">
        <w:rPr>
          <w:b/>
          <w:sz w:val="24"/>
          <w:szCs w:val="24"/>
        </w:rPr>
        <w:t>výpisu z evidence Rejstříku trestů</w:t>
      </w:r>
      <w:r w:rsidRPr="00FA5983">
        <w:rPr>
          <w:sz w:val="24"/>
          <w:szCs w:val="24"/>
        </w:rPr>
        <w:t xml:space="preserve"> ve vztahu k písm. a),</w:t>
      </w:r>
    </w:p>
    <w:p w:rsidR="00FA5983" w:rsidRPr="00FA5983" w:rsidRDefault="00FA5983" w:rsidP="00FA5983">
      <w:pPr>
        <w:numPr>
          <w:ilvl w:val="0"/>
          <w:numId w:val="8"/>
        </w:numPr>
        <w:suppressAutoHyphens/>
        <w:spacing w:after="120"/>
        <w:ind w:left="714" w:hanging="357"/>
        <w:rPr>
          <w:sz w:val="24"/>
          <w:szCs w:val="24"/>
        </w:rPr>
      </w:pPr>
      <w:r w:rsidRPr="00FA5983">
        <w:rPr>
          <w:b/>
          <w:sz w:val="24"/>
          <w:szCs w:val="24"/>
        </w:rPr>
        <w:t>potvrzení příslušného finančního úřadu</w:t>
      </w:r>
      <w:r w:rsidRPr="00FA5983">
        <w:rPr>
          <w:sz w:val="24"/>
          <w:szCs w:val="24"/>
        </w:rPr>
        <w:t xml:space="preserve"> ve vztahu k písm. b),</w:t>
      </w:r>
    </w:p>
    <w:p w:rsidR="00FA5983" w:rsidRPr="00FA5983" w:rsidRDefault="00FA5983" w:rsidP="00FA5983">
      <w:pPr>
        <w:numPr>
          <w:ilvl w:val="0"/>
          <w:numId w:val="8"/>
        </w:numPr>
        <w:suppressAutoHyphens/>
        <w:spacing w:after="120"/>
        <w:ind w:left="714" w:hanging="357"/>
        <w:rPr>
          <w:sz w:val="24"/>
          <w:szCs w:val="24"/>
        </w:rPr>
      </w:pPr>
      <w:r w:rsidRPr="00FA5983">
        <w:rPr>
          <w:b/>
          <w:sz w:val="24"/>
          <w:szCs w:val="24"/>
        </w:rPr>
        <w:t>písemného čestného prohlášení</w:t>
      </w:r>
      <w:r w:rsidRPr="00FA5983">
        <w:rPr>
          <w:sz w:val="24"/>
          <w:szCs w:val="24"/>
        </w:rPr>
        <w:t xml:space="preserve"> ve vztahu ke spotřební dani ve vztahu k písm. b),</w:t>
      </w:r>
    </w:p>
    <w:p w:rsidR="00FA5983" w:rsidRPr="00FA5983" w:rsidRDefault="00FA5983" w:rsidP="00FA5983">
      <w:pPr>
        <w:numPr>
          <w:ilvl w:val="0"/>
          <w:numId w:val="8"/>
        </w:numPr>
        <w:suppressAutoHyphens/>
        <w:spacing w:after="120"/>
        <w:ind w:left="714" w:hanging="357"/>
        <w:rPr>
          <w:sz w:val="24"/>
          <w:szCs w:val="24"/>
        </w:rPr>
      </w:pPr>
      <w:r w:rsidRPr="00FA5983">
        <w:rPr>
          <w:b/>
          <w:sz w:val="24"/>
          <w:szCs w:val="24"/>
        </w:rPr>
        <w:t>písemného čestného prohlášení</w:t>
      </w:r>
      <w:r w:rsidRPr="00FA5983">
        <w:rPr>
          <w:sz w:val="24"/>
          <w:szCs w:val="24"/>
        </w:rPr>
        <w:t xml:space="preserve"> ve vztahu k písm. c),</w:t>
      </w:r>
    </w:p>
    <w:p w:rsidR="00FA5983" w:rsidRPr="00FA5983" w:rsidRDefault="00FA5983" w:rsidP="00FA5983">
      <w:pPr>
        <w:numPr>
          <w:ilvl w:val="0"/>
          <w:numId w:val="8"/>
        </w:numPr>
        <w:suppressAutoHyphens/>
        <w:spacing w:after="120"/>
        <w:ind w:left="714" w:hanging="357"/>
        <w:rPr>
          <w:sz w:val="24"/>
          <w:szCs w:val="24"/>
        </w:rPr>
      </w:pPr>
      <w:r w:rsidRPr="00FA5983">
        <w:rPr>
          <w:b/>
          <w:sz w:val="24"/>
          <w:szCs w:val="24"/>
        </w:rPr>
        <w:t>potvrzení příslušné okresní správy sociálního zabezpečení</w:t>
      </w:r>
      <w:r w:rsidRPr="00FA5983">
        <w:rPr>
          <w:sz w:val="24"/>
          <w:szCs w:val="24"/>
        </w:rPr>
        <w:t xml:space="preserve"> ve vztahu k písm. d),</w:t>
      </w:r>
    </w:p>
    <w:p w:rsidR="00FA5983" w:rsidRPr="00FA5983" w:rsidRDefault="00246B5E" w:rsidP="00FA5983">
      <w:pPr>
        <w:numPr>
          <w:ilvl w:val="0"/>
          <w:numId w:val="8"/>
        </w:numPr>
        <w:suppressAutoHyphens/>
        <w:ind w:left="714" w:hanging="357"/>
        <w:rPr>
          <w:sz w:val="24"/>
          <w:szCs w:val="24"/>
        </w:rPr>
      </w:pPr>
      <w:r>
        <w:rPr>
          <w:b/>
          <w:sz w:val="24"/>
          <w:szCs w:val="24"/>
        </w:rPr>
        <w:t>výpisu z O</w:t>
      </w:r>
      <w:r w:rsidR="00FA5983" w:rsidRPr="00FA5983">
        <w:rPr>
          <w:b/>
          <w:sz w:val="24"/>
          <w:szCs w:val="24"/>
        </w:rPr>
        <w:t>bchodního rejstříku</w:t>
      </w:r>
      <w:r w:rsidR="00FA5983" w:rsidRPr="00FA5983">
        <w:rPr>
          <w:sz w:val="24"/>
          <w:szCs w:val="24"/>
        </w:rPr>
        <w:t>, nebo předložením písemného čestného p</w:t>
      </w:r>
      <w:r w:rsidR="002415F5">
        <w:rPr>
          <w:sz w:val="24"/>
          <w:szCs w:val="24"/>
        </w:rPr>
        <w:t>rohlášení</w:t>
      </w:r>
      <w:r w:rsidR="001E3883">
        <w:rPr>
          <w:sz w:val="24"/>
          <w:szCs w:val="24"/>
        </w:rPr>
        <w:br/>
      </w:r>
      <w:r w:rsidR="002415F5">
        <w:rPr>
          <w:sz w:val="24"/>
          <w:szCs w:val="24"/>
        </w:rPr>
        <w:t>v případě, že není v O</w:t>
      </w:r>
      <w:r w:rsidR="00FA5983" w:rsidRPr="00FA5983">
        <w:rPr>
          <w:sz w:val="24"/>
          <w:szCs w:val="24"/>
        </w:rPr>
        <w:t>bchodním rejstříku zapsán, ve vztahu k písm. e).</w:t>
      </w:r>
    </w:p>
    <w:p w:rsidR="00F477F2" w:rsidRDefault="00F477F2">
      <w:pPr>
        <w:rPr>
          <w:rFonts w:cs="Times New Roman"/>
          <w:b/>
          <w:sz w:val="24"/>
          <w:szCs w:val="24"/>
          <w:highlight w:val="green"/>
        </w:rPr>
      </w:pPr>
      <w:r>
        <w:rPr>
          <w:rFonts w:cs="Times New Roman"/>
          <w:b/>
          <w:sz w:val="24"/>
          <w:szCs w:val="24"/>
          <w:highlight w:val="green"/>
        </w:rPr>
        <w:br w:type="page"/>
      </w:r>
    </w:p>
    <w:p w:rsidR="00FA19FB" w:rsidRPr="00AC1DD3" w:rsidRDefault="00FA19FB" w:rsidP="007B14D2">
      <w:pPr>
        <w:numPr>
          <w:ilvl w:val="1"/>
          <w:numId w:val="2"/>
        </w:numPr>
        <w:spacing w:after="120"/>
        <w:ind w:left="567" w:hanging="567"/>
        <w:rPr>
          <w:rFonts w:cs="Times New Roman"/>
          <w:b/>
          <w:sz w:val="24"/>
          <w:szCs w:val="24"/>
        </w:rPr>
      </w:pPr>
      <w:r w:rsidRPr="00AC1DD3">
        <w:rPr>
          <w:rFonts w:cs="Times New Roman"/>
          <w:b/>
          <w:sz w:val="24"/>
          <w:szCs w:val="24"/>
        </w:rPr>
        <w:lastRenderedPageBreak/>
        <w:t>Kritéria profesní způsobilosti</w:t>
      </w:r>
    </w:p>
    <w:p w:rsidR="0029302E" w:rsidRPr="00D1438C" w:rsidRDefault="0029302E" w:rsidP="0029302E">
      <w:pPr>
        <w:spacing w:after="120"/>
        <w:rPr>
          <w:sz w:val="24"/>
          <w:szCs w:val="24"/>
        </w:rPr>
      </w:pPr>
      <w:r w:rsidRPr="00D1438C">
        <w:rPr>
          <w:sz w:val="24"/>
          <w:szCs w:val="24"/>
        </w:rPr>
        <w:t xml:space="preserve">Účastník bude profesně způsobilý pro plnění předmětné </w:t>
      </w:r>
      <w:r w:rsidR="002A1671">
        <w:rPr>
          <w:sz w:val="24"/>
          <w:szCs w:val="24"/>
        </w:rPr>
        <w:t xml:space="preserve">veřejné </w:t>
      </w:r>
      <w:r w:rsidRPr="00D1438C">
        <w:rPr>
          <w:sz w:val="24"/>
          <w:szCs w:val="24"/>
        </w:rPr>
        <w:t>zakázky, pokud prokáže, že:</w:t>
      </w:r>
    </w:p>
    <w:p w:rsidR="0029302E" w:rsidRPr="00D1438C" w:rsidRDefault="0029302E" w:rsidP="00A24BCA">
      <w:pPr>
        <w:pStyle w:val="Odstavecseseznamem"/>
        <w:numPr>
          <w:ilvl w:val="0"/>
          <w:numId w:val="9"/>
        </w:numPr>
        <w:spacing w:after="120"/>
        <w:ind w:left="714" w:hanging="357"/>
        <w:contextualSpacing w:val="0"/>
        <w:rPr>
          <w:sz w:val="24"/>
          <w:szCs w:val="24"/>
        </w:rPr>
      </w:pPr>
      <w:r w:rsidRPr="00D1438C">
        <w:rPr>
          <w:b/>
          <w:sz w:val="24"/>
          <w:szCs w:val="24"/>
        </w:rPr>
        <w:t xml:space="preserve">podle § 77 odst. 1 ZZVZ </w:t>
      </w:r>
      <w:r w:rsidR="002415F5">
        <w:rPr>
          <w:sz w:val="24"/>
          <w:szCs w:val="24"/>
        </w:rPr>
        <w:t>je zapsán v O</w:t>
      </w:r>
      <w:r w:rsidRPr="00D1438C">
        <w:rPr>
          <w:sz w:val="24"/>
          <w:szCs w:val="24"/>
        </w:rPr>
        <w:t>bchodním rejstříku nebo jiné obdobné evidenci, pokud jiný právní předpis zápis do takové evidence vyžaduje,</w:t>
      </w:r>
    </w:p>
    <w:p w:rsidR="00B7668E" w:rsidRPr="00D1438C" w:rsidRDefault="0029302E" w:rsidP="00B7668E">
      <w:pPr>
        <w:pStyle w:val="Odstavecseseznamem"/>
        <w:numPr>
          <w:ilvl w:val="0"/>
          <w:numId w:val="9"/>
        </w:numPr>
        <w:spacing w:after="120"/>
        <w:ind w:left="714" w:hanging="357"/>
        <w:contextualSpacing w:val="0"/>
        <w:rPr>
          <w:sz w:val="24"/>
          <w:szCs w:val="24"/>
        </w:rPr>
      </w:pPr>
      <w:r w:rsidRPr="00D1438C">
        <w:rPr>
          <w:b/>
          <w:sz w:val="24"/>
          <w:szCs w:val="24"/>
        </w:rPr>
        <w:t>podle § 77 odst. 2 písm. a) ZZVZ</w:t>
      </w:r>
      <w:r w:rsidRPr="00D1438C">
        <w:rPr>
          <w:sz w:val="24"/>
          <w:szCs w:val="24"/>
        </w:rPr>
        <w:t xml:space="preserve"> má oprávnění k podnikání v rozsahu odpovídajícím předmětu veřejné zakázky, tj. že v tomto případě má dodavatel </w:t>
      </w:r>
      <w:r w:rsidR="00B7668E" w:rsidRPr="00D1438C">
        <w:rPr>
          <w:sz w:val="24"/>
          <w:szCs w:val="24"/>
        </w:rPr>
        <w:t xml:space="preserve">živnostenská oprávnění </w:t>
      </w:r>
      <w:r w:rsidR="00B57C1D" w:rsidRPr="00D1438C">
        <w:rPr>
          <w:sz w:val="24"/>
          <w:szCs w:val="24"/>
        </w:rPr>
        <w:t xml:space="preserve">především </w:t>
      </w:r>
      <w:r w:rsidR="00B7668E" w:rsidRPr="00D1438C">
        <w:rPr>
          <w:sz w:val="24"/>
          <w:szCs w:val="24"/>
        </w:rPr>
        <w:t>pro</w:t>
      </w:r>
      <w:r w:rsidRPr="00D1438C">
        <w:rPr>
          <w:sz w:val="24"/>
          <w:szCs w:val="24"/>
        </w:rPr>
        <w:t>:</w:t>
      </w:r>
    </w:p>
    <w:p w:rsidR="00F70781" w:rsidRPr="00B7668E" w:rsidRDefault="002A1671" w:rsidP="00F70781">
      <w:pPr>
        <w:pStyle w:val="Odstavecseseznamem"/>
        <w:numPr>
          <w:ilvl w:val="1"/>
          <w:numId w:val="9"/>
        </w:numPr>
        <w:spacing w:after="120"/>
        <w:ind w:left="1077" w:hanging="357"/>
        <w:contextualSpacing w:val="0"/>
        <w:rPr>
          <w:sz w:val="24"/>
          <w:szCs w:val="24"/>
        </w:rPr>
      </w:pPr>
      <w:r>
        <w:rPr>
          <w:b/>
          <w:sz w:val="24"/>
          <w:szCs w:val="24"/>
        </w:rPr>
        <w:t>H</w:t>
      </w:r>
      <w:r w:rsidR="00F70781" w:rsidRPr="00B7668E">
        <w:rPr>
          <w:b/>
          <w:sz w:val="24"/>
          <w:szCs w:val="24"/>
        </w:rPr>
        <w:t>ostinskou činnost</w:t>
      </w:r>
      <w:r w:rsidR="00F70781" w:rsidRPr="00B7668E">
        <w:rPr>
          <w:sz w:val="24"/>
          <w:szCs w:val="24"/>
        </w:rPr>
        <w:t xml:space="preserve"> a</w:t>
      </w:r>
    </w:p>
    <w:p w:rsidR="00F70781" w:rsidRPr="00F70781" w:rsidRDefault="002A1671" w:rsidP="00F70781">
      <w:pPr>
        <w:pStyle w:val="Odstavecseseznamem"/>
        <w:numPr>
          <w:ilvl w:val="1"/>
          <w:numId w:val="9"/>
        </w:numPr>
        <w:ind w:left="1077" w:hanging="357"/>
        <w:contextualSpacing w:val="0"/>
        <w:rPr>
          <w:sz w:val="24"/>
          <w:szCs w:val="24"/>
        </w:rPr>
      </w:pPr>
      <w:r>
        <w:rPr>
          <w:b/>
          <w:sz w:val="24"/>
          <w:szCs w:val="24"/>
        </w:rPr>
        <w:t>V</w:t>
      </w:r>
      <w:r w:rsidR="00F70781" w:rsidRPr="00B7668E">
        <w:rPr>
          <w:b/>
          <w:sz w:val="24"/>
          <w:szCs w:val="24"/>
        </w:rPr>
        <w:t>ýrobu, obchod a služby neuvedené v přílohách 1 až 3 živnostenského zákona</w:t>
      </w:r>
      <w:r w:rsidR="00F70781">
        <w:rPr>
          <w:sz w:val="24"/>
          <w:szCs w:val="24"/>
        </w:rPr>
        <w:br/>
        <w:t>-</w:t>
      </w:r>
      <w:r w:rsidR="00F70781" w:rsidRPr="00B7668E">
        <w:rPr>
          <w:sz w:val="24"/>
          <w:szCs w:val="24"/>
        </w:rPr>
        <w:t xml:space="preserve"> obor činnosti </w:t>
      </w:r>
      <w:r>
        <w:rPr>
          <w:b/>
          <w:sz w:val="24"/>
          <w:szCs w:val="24"/>
        </w:rPr>
        <w:t>V</w:t>
      </w:r>
      <w:r w:rsidR="00F70781" w:rsidRPr="00B7668E">
        <w:rPr>
          <w:b/>
          <w:sz w:val="24"/>
          <w:szCs w:val="24"/>
        </w:rPr>
        <w:t>ýroba potravinářských a škrobárenských výrobků</w:t>
      </w:r>
      <w:r w:rsidR="00F70781">
        <w:rPr>
          <w:b/>
          <w:sz w:val="24"/>
          <w:szCs w:val="24"/>
        </w:rPr>
        <w:t>.</w:t>
      </w:r>
    </w:p>
    <w:p w:rsidR="00E46AEF" w:rsidRPr="00D1438C" w:rsidRDefault="00E46AEF" w:rsidP="00E46AEF">
      <w:pPr>
        <w:rPr>
          <w:sz w:val="24"/>
          <w:szCs w:val="24"/>
        </w:rPr>
      </w:pPr>
    </w:p>
    <w:p w:rsidR="0029302E" w:rsidRPr="00D1438C" w:rsidRDefault="0029302E" w:rsidP="0029302E">
      <w:pPr>
        <w:spacing w:after="120"/>
        <w:rPr>
          <w:sz w:val="24"/>
          <w:szCs w:val="24"/>
        </w:rPr>
      </w:pPr>
      <w:r w:rsidRPr="00D1438C">
        <w:rPr>
          <w:sz w:val="24"/>
          <w:szCs w:val="24"/>
        </w:rPr>
        <w:t xml:space="preserve">Dle </w:t>
      </w:r>
      <w:r w:rsidRPr="00D1438C">
        <w:rPr>
          <w:b/>
          <w:sz w:val="24"/>
          <w:szCs w:val="24"/>
        </w:rPr>
        <w:t>§ 77 ZZVZ</w:t>
      </w:r>
      <w:r w:rsidRPr="00D1438C">
        <w:rPr>
          <w:sz w:val="24"/>
          <w:szCs w:val="24"/>
        </w:rPr>
        <w:t xml:space="preserve"> prokazuje účastník splnění výše uvedených podmínek profesní způsobilosti</w:t>
      </w:r>
      <w:r w:rsidR="00F84099">
        <w:rPr>
          <w:sz w:val="24"/>
          <w:szCs w:val="24"/>
        </w:rPr>
        <w:br/>
      </w:r>
      <w:r w:rsidRPr="00D1438C">
        <w:rPr>
          <w:sz w:val="24"/>
          <w:szCs w:val="24"/>
        </w:rPr>
        <w:t>ve vztahu k České republice předložením:</w:t>
      </w:r>
    </w:p>
    <w:p w:rsidR="0029302E" w:rsidRPr="00D1438C" w:rsidRDefault="00182C57" w:rsidP="00A24BCA">
      <w:pPr>
        <w:numPr>
          <w:ilvl w:val="0"/>
          <w:numId w:val="10"/>
        </w:numPr>
        <w:suppressAutoHyphens/>
        <w:spacing w:after="120"/>
        <w:ind w:left="714" w:hanging="357"/>
        <w:rPr>
          <w:sz w:val="24"/>
          <w:szCs w:val="24"/>
        </w:rPr>
      </w:pPr>
      <w:r>
        <w:rPr>
          <w:b/>
          <w:sz w:val="24"/>
          <w:szCs w:val="24"/>
        </w:rPr>
        <w:t>výpisu z O</w:t>
      </w:r>
      <w:r w:rsidR="0029302E" w:rsidRPr="00D1438C">
        <w:rPr>
          <w:b/>
          <w:sz w:val="24"/>
          <w:szCs w:val="24"/>
        </w:rPr>
        <w:t xml:space="preserve">bchodního rejstříku </w:t>
      </w:r>
      <w:r w:rsidR="0029302E" w:rsidRPr="00D1438C">
        <w:rPr>
          <w:sz w:val="24"/>
          <w:szCs w:val="24"/>
        </w:rPr>
        <w:t>nebo</w:t>
      </w:r>
      <w:r w:rsidR="0029302E" w:rsidRPr="00D1438C">
        <w:rPr>
          <w:b/>
          <w:sz w:val="24"/>
          <w:szCs w:val="24"/>
        </w:rPr>
        <w:t xml:space="preserve"> jiné obdobné evidence</w:t>
      </w:r>
      <w:r w:rsidR="0029302E" w:rsidRPr="00D1438C">
        <w:rPr>
          <w:sz w:val="24"/>
          <w:szCs w:val="24"/>
        </w:rPr>
        <w:t>, pokud jiný právní předpis zápis do takové evidence vyžaduje, ve vztahu k písm. a),</w:t>
      </w:r>
    </w:p>
    <w:p w:rsidR="00687C2A" w:rsidRPr="00D1438C" w:rsidRDefault="00182C57" w:rsidP="00943B32">
      <w:pPr>
        <w:numPr>
          <w:ilvl w:val="0"/>
          <w:numId w:val="10"/>
        </w:numPr>
        <w:suppressAutoHyphens/>
        <w:ind w:left="714" w:hanging="357"/>
        <w:rPr>
          <w:sz w:val="24"/>
          <w:szCs w:val="24"/>
        </w:rPr>
      </w:pPr>
      <w:r>
        <w:rPr>
          <w:b/>
          <w:sz w:val="24"/>
          <w:szCs w:val="24"/>
        </w:rPr>
        <w:t>výpisu z O</w:t>
      </w:r>
      <w:r w:rsidR="0029302E" w:rsidRPr="00D1438C">
        <w:rPr>
          <w:b/>
          <w:sz w:val="24"/>
          <w:szCs w:val="24"/>
        </w:rPr>
        <w:t xml:space="preserve">bchodního rejstříku </w:t>
      </w:r>
      <w:r w:rsidR="0029302E" w:rsidRPr="00D1438C">
        <w:rPr>
          <w:sz w:val="24"/>
          <w:szCs w:val="24"/>
        </w:rPr>
        <w:t xml:space="preserve">(budou-li v něm uvedena konkrétně veškerá oprávnění dodavatele k realizaci předmětu této </w:t>
      </w:r>
      <w:r w:rsidR="000440C1">
        <w:rPr>
          <w:sz w:val="24"/>
          <w:szCs w:val="24"/>
        </w:rPr>
        <w:t>VZ</w:t>
      </w:r>
      <w:r w:rsidR="0029302E" w:rsidRPr="00D1438C">
        <w:rPr>
          <w:sz w:val="24"/>
          <w:szCs w:val="24"/>
        </w:rPr>
        <w:t xml:space="preserve">) nebo </w:t>
      </w:r>
      <w:r>
        <w:rPr>
          <w:b/>
          <w:sz w:val="24"/>
          <w:szCs w:val="24"/>
        </w:rPr>
        <w:t>výpisu z Ž</w:t>
      </w:r>
      <w:r w:rsidR="0029302E" w:rsidRPr="00D1438C">
        <w:rPr>
          <w:b/>
          <w:sz w:val="24"/>
          <w:szCs w:val="24"/>
        </w:rPr>
        <w:t xml:space="preserve">ivnostenského rejstříku </w:t>
      </w:r>
      <w:r w:rsidR="0029302E" w:rsidRPr="00D1438C">
        <w:rPr>
          <w:sz w:val="24"/>
          <w:szCs w:val="24"/>
        </w:rPr>
        <w:t>účastníka ve vztahu k písm. b).</w:t>
      </w:r>
    </w:p>
    <w:p w:rsidR="005668D2" w:rsidRDefault="005668D2">
      <w:pPr>
        <w:rPr>
          <w:rFonts w:cs="Times New Roman"/>
          <w:b/>
          <w:sz w:val="24"/>
          <w:szCs w:val="24"/>
        </w:rPr>
      </w:pPr>
    </w:p>
    <w:p w:rsidR="00FA19FB" w:rsidRPr="000267F6" w:rsidRDefault="00FA19FB" w:rsidP="007B14D2">
      <w:pPr>
        <w:numPr>
          <w:ilvl w:val="1"/>
          <w:numId w:val="2"/>
        </w:numPr>
        <w:spacing w:after="120"/>
        <w:ind w:left="567" w:hanging="567"/>
        <w:rPr>
          <w:rFonts w:cs="Times New Roman"/>
          <w:b/>
          <w:sz w:val="24"/>
          <w:szCs w:val="24"/>
        </w:rPr>
      </w:pPr>
      <w:r w:rsidRPr="000267F6">
        <w:rPr>
          <w:rFonts w:cs="Times New Roman"/>
          <w:b/>
          <w:sz w:val="24"/>
          <w:szCs w:val="24"/>
        </w:rPr>
        <w:t>Kritéria technické kvalifikace</w:t>
      </w:r>
    </w:p>
    <w:p w:rsidR="0029302E" w:rsidRPr="00D1438C" w:rsidRDefault="0029302E" w:rsidP="0029302E">
      <w:pPr>
        <w:spacing w:after="120"/>
        <w:rPr>
          <w:sz w:val="24"/>
          <w:szCs w:val="24"/>
        </w:rPr>
      </w:pPr>
      <w:r w:rsidRPr="00D1438C">
        <w:rPr>
          <w:sz w:val="24"/>
          <w:szCs w:val="24"/>
        </w:rPr>
        <w:t>Účastník prokáže splnění požadavků zadavatele na technickou kvalifikaci a bude tedy v tomto ohledu způsobilý, pokud v nabídce předloží:</w:t>
      </w:r>
    </w:p>
    <w:p w:rsidR="0029302E" w:rsidRPr="0029302E" w:rsidRDefault="0029302E" w:rsidP="00DA5FFC">
      <w:pPr>
        <w:pStyle w:val="Odstavecseseznamem"/>
        <w:numPr>
          <w:ilvl w:val="0"/>
          <w:numId w:val="12"/>
        </w:numPr>
        <w:ind w:left="714" w:hanging="357"/>
        <w:contextualSpacing w:val="0"/>
        <w:rPr>
          <w:sz w:val="24"/>
          <w:szCs w:val="24"/>
        </w:rPr>
      </w:pPr>
      <w:r w:rsidRPr="00D1438C">
        <w:rPr>
          <w:b/>
          <w:sz w:val="24"/>
          <w:szCs w:val="24"/>
        </w:rPr>
        <w:t xml:space="preserve">podle § 79 odst. 2 písm. b) ZZVZ </w:t>
      </w:r>
      <w:r w:rsidRPr="00D1438C">
        <w:rPr>
          <w:sz w:val="24"/>
          <w:szCs w:val="24"/>
        </w:rPr>
        <w:t>seznam</w:t>
      </w:r>
      <w:r w:rsidRPr="0029302E">
        <w:rPr>
          <w:sz w:val="24"/>
          <w:szCs w:val="24"/>
        </w:rPr>
        <w:t xml:space="preserve"> významných služeb poskytnutých za poslední</w:t>
      </w:r>
      <w:r w:rsidRPr="0029302E">
        <w:rPr>
          <w:sz w:val="24"/>
          <w:szCs w:val="24"/>
        </w:rPr>
        <w:br/>
      </w:r>
      <w:r w:rsidR="004F328B">
        <w:rPr>
          <w:sz w:val="24"/>
          <w:szCs w:val="24"/>
        </w:rPr>
        <w:t>tři</w:t>
      </w:r>
      <w:r w:rsidRPr="0029302E">
        <w:rPr>
          <w:sz w:val="24"/>
          <w:szCs w:val="24"/>
        </w:rPr>
        <w:t xml:space="preserve"> </w:t>
      </w:r>
      <w:r w:rsidRPr="000A1460">
        <w:rPr>
          <w:sz w:val="24"/>
          <w:szCs w:val="24"/>
        </w:rPr>
        <w:t>roky před zahájením zadávacího řízení včetně uveden</w:t>
      </w:r>
      <w:r w:rsidR="003C1508">
        <w:rPr>
          <w:sz w:val="24"/>
          <w:szCs w:val="24"/>
        </w:rPr>
        <w:t>í ceny a doby jejich poskytnutí</w:t>
      </w:r>
      <w:r w:rsidR="003C1508">
        <w:rPr>
          <w:sz w:val="24"/>
          <w:szCs w:val="24"/>
        </w:rPr>
        <w:br/>
      </w:r>
      <w:r w:rsidRPr="000A1460">
        <w:rPr>
          <w:sz w:val="24"/>
          <w:szCs w:val="24"/>
        </w:rPr>
        <w:t>a identifikace objednatele,</w:t>
      </w:r>
    </w:p>
    <w:p w:rsidR="0029302E" w:rsidRPr="0029302E" w:rsidRDefault="0029302E" w:rsidP="0029302E">
      <w:pPr>
        <w:rPr>
          <w:sz w:val="24"/>
          <w:szCs w:val="24"/>
        </w:rPr>
      </w:pPr>
    </w:p>
    <w:p w:rsidR="0029302E" w:rsidRPr="0029302E" w:rsidRDefault="0029302E" w:rsidP="00650A71">
      <w:pPr>
        <w:pStyle w:val="Odstavecseseznamem"/>
        <w:spacing w:after="120"/>
        <w:contextualSpacing w:val="0"/>
        <w:rPr>
          <w:sz w:val="24"/>
          <w:szCs w:val="24"/>
        </w:rPr>
      </w:pPr>
      <w:bookmarkStart w:id="0" w:name="_Hlk519171860"/>
      <w:bookmarkStart w:id="1" w:name="_Hlk519237715"/>
      <w:r w:rsidRPr="0029302E">
        <w:rPr>
          <w:sz w:val="24"/>
          <w:szCs w:val="24"/>
        </w:rPr>
        <w:t>Minimální úroveň pro splnění výše uvedeného kritéria technické kvalifikace:</w:t>
      </w:r>
    </w:p>
    <w:p w:rsidR="0029302E" w:rsidRPr="001C74BB" w:rsidRDefault="0029302E" w:rsidP="00A24BCA">
      <w:pPr>
        <w:pStyle w:val="Odstavecseseznamem"/>
        <w:numPr>
          <w:ilvl w:val="0"/>
          <w:numId w:val="13"/>
        </w:numPr>
        <w:spacing w:after="120"/>
        <w:ind w:left="1071" w:hanging="357"/>
        <w:contextualSpacing w:val="0"/>
        <w:rPr>
          <w:sz w:val="24"/>
          <w:szCs w:val="24"/>
        </w:rPr>
      </w:pPr>
      <w:r w:rsidRPr="0029302E">
        <w:rPr>
          <w:sz w:val="24"/>
          <w:szCs w:val="24"/>
        </w:rPr>
        <w:t xml:space="preserve">Účastník je povinen předložit zadavateli </w:t>
      </w:r>
      <w:bookmarkEnd w:id="0"/>
      <w:r w:rsidRPr="0029302E">
        <w:rPr>
          <w:b/>
          <w:sz w:val="24"/>
          <w:szCs w:val="24"/>
        </w:rPr>
        <w:t>seznam významných služeb</w:t>
      </w:r>
      <w:r w:rsidRPr="0029302E">
        <w:rPr>
          <w:sz w:val="24"/>
          <w:szCs w:val="24"/>
        </w:rPr>
        <w:t xml:space="preserve">, ze kterého bude </w:t>
      </w:r>
      <w:r w:rsidR="009367CD">
        <w:rPr>
          <w:sz w:val="24"/>
          <w:szCs w:val="24"/>
        </w:rPr>
        <w:t>patrné</w:t>
      </w:r>
      <w:r w:rsidRPr="0029302E">
        <w:rPr>
          <w:sz w:val="24"/>
          <w:szCs w:val="24"/>
        </w:rPr>
        <w:t xml:space="preserve">, že za poslední </w:t>
      </w:r>
      <w:r w:rsidR="00262A88">
        <w:rPr>
          <w:sz w:val="24"/>
          <w:szCs w:val="24"/>
        </w:rPr>
        <w:t>tři</w:t>
      </w:r>
      <w:r w:rsidRPr="0029302E">
        <w:rPr>
          <w:sz w:val="24"/>
          <w:szCs w:val="24"/>
        </w:rPr>
        <w:t xml:space="preserve"> roky před zahájením tohoto zadávacího řízení účastník </w:t>
      </w:r>
      <w:r w:rsidRPr="00A24BCA">
        <w:rPr>
          <w:sz w:val="24"/>
          <w:szCs w:val="24"/>
        </w:rPr>
        <w:t xml:space="preserve">realizoval minimálně </w:t>
      </w:r>
      <w:r w:rsidR="00414C6D" w:rsidRPr="00A24BCA">
        <w:rPr>
          <w:b/>
          <w:sz w:val="24"/>
          <w:szCs w:val="24"/>
        </w:rPr>
        <w:t>3 služ</w:t>
      </w:r>
      <w:r w:rsidRPr="00A24BCA">
        <w:rPr>
          <w:b/>
          <w:sz w:val="24"/>
          <w:szCs w:val="24"/>
        </w:rPr>
        <w:t>b</w:t>
      </w:r>
      <w:r w:rsidR="00414C6D" w:rsidRPr="00A24BCA">
        <w:rPr>
          <w:b/>
          <w:sz w:val="24"/>
          <w:szCs w:val="24"/>
        </w:rPr>
        <w:t>y</w:t>
      </w:r>
      <w:r w:rsidRPr="00A24BCA">
        <w:rPr>
          <w:b/>
          <w:sz w:val="24"/>
          <w:szCs w:val="24"/>
        </w:rPr>
        <w:t xml:space="preserve"> obdobného charakteru</w:t>
      </w:r>
      <w:r w:rsidRPr="00A24BCA">
        <w:rPr>
          <w:sz w:val="24"/>
          <w:szCs w:val="24"/>
        </w:rPr>
        <w:t xml:space="preserve"> (</w:t>
      </w:r>
      <w:r w:rsidR="00126F81" w:rsidRPr="009367CD">
        <w:rPr>
          <w:sz w:val="24"/>
          <w:szCs w:val="24"/>
        </w:rPr>
        <w:t>provozování závodních jídelen</w:t>
      </w:r>
      <w:r w:rsidR="005D26D3">
        <w:rPr>
          <w:sz w:val="24"/>
          <w:szCs w:val="24"/>
        </w:rPr>
        <w:br/>
        <w:t>/ provozování závodního stravování</w:t>
      </w:r>
      <w:r w:rsidRPr="00A24BCA">
        <w:rPr>
          <w:sz w:val="24"/>
          <w:szCs w:val="24"/>
        </w:rPr>
        <w:t>)</w:t>
      </w:r>
      <w:r w:rsidR="000B30BD" w:rsidRPr="00A24BCA">
        <w:rPr>
          <w:sz w:val="24"/>
          <w:szCs w:val="24"/>
        </w:rPr>
        <w:t xml:space="preserve"> </w:t>
      </w:r>
      <w:r w:rsidR="00A24BCA" w:rsidRPr="00A41181">
        <w:rPr>
          <w:sz w:val="24"/>
          <w:szCs w:val="24"/>
        </w:rPr>
        <w:t xml:space="preserve">v délce trvání alespoň </w:t>
      </w:r>
      <w:r w:rsidR="00A41181" w:rsidRPr="00A41181">
        <w:rPr>
          <w:sz w:val="24"/>
          <w:szCs w:val="24"/>
        </w:rPr>
        <w:t>12</w:t>
      </w:r>
      <w:r w:rsidR="000B30BD" w:rsidRPr="00A41181">
        <w:rPr>
          <w:sz w:val="24"/>
          <w:szCs w:val="24"/>
        </w:rPr>
        <w:t xml:space="preserve"> po sobě jdoucích měsíců a </w:t>
      </w:r>
      <w:r w:rsidRPr="00A41181">
        <w:rPr>
          <w:sz w:val="24"/>
          <w:szCs w:val="24"/>
        </w:rPr>
        <w:t>ve finančním</w:t>
      </w:r>
      <w:r w:rsidRPr="000B30BD">
        <w:rPr>
          <w:sz w:val="24"/>
          <w:szCs w:val="24"/>
        </w:rPr>
        <w:t xml:space="preserve"> objemu </w:t>
      </w:r>
      <w:r w:rsidRPr="001C74BB">
        <w:rPr>
          <w:sz w:val="24"/>
          <w:szCs w:val="24"/>
        </w:rPr>
        <w:t xml:space="preserve">minimálně </w:t>
      </w:r>
      <w:r w:rsidR="00A41181" w:rsidRPr="001C74BB">
        <w:rPr>
          <w:b/>
          <w:sz w:val="24"/>
          <w:szCs w:val="24"/>
        </w:rPr>
        <w:t>3</w:t>
      </w:r>
      <w:r w:rsidR="00DB79E1" w:rsidRPr="001C74BB">
        <w:rPr>
          <w:b/>
          <w:sz w:val="24"/>
          <w:szCs w:val="24"/>
        </w:rPr>
        <w:t> </w:t>
      </w:r>
      <w:r w:rsidR="00A41181" w:rsidRPr="001C74BB">
        <w:rPr>
          <w:b/>
          <w:sz w:val="24"/>
          <w:szCs w:val="24"/>
        </w:rPr>
        <w:t>00</w:t>
      </w:r>
      <w:r w:rsidR="00126F81" w:rsidRPr="001C74BB">
        <w:rPr>
          <w:b/>
          <w:sz w:val="24"/>
          <w:szCs w:val="24"/>
        </w:rPr>
        <w:t>0</w:t>
      </w:r>
      <w:r w:rsidR="00543AF4" w:rsidRPr="001C74BB">
        <w:rPr>
          <w:b/>
          <w:sz w:val="24"/>
          <w:szCs w:val="24"/>
        </w:rPr>
        <w:t xml:space="preserve"> </w:t>
      </w:r>
      <w:r w:rsidR="008F4AD0" w:rsidRPr="001C74BB">
        <w:rPr>
          <w:b/>
          <w:sz w:val="24"/>
          <w:szCs w:val="24"/>
        </w:rPr>
        <w:t>000</w:t>
      </w:r>
      <w:r w:rsidRPr="001C74BB">
        <w:rPr>
          <w:b/>
          <w:sz w:val="24"/>
          <w:szCs w:val="24"/>
        </w:rPr>
        <w:t xml:space="preserve"> Kč bez DPH</w:t>
      </w:r>
      <w:r w:rsidRPr="001C74BB">
        <w:rPr>
          <w:sz w:val="24"/>
          <w:szCs w:val="24"/>
        </w:rPr>
        <w:t xml:space="preserve"> za rok</w:t>
      </w:r>
      <w:bookmarkEnd w:id="1"/>
      <w:r w:rsidR="000B30BD" w:rsidRPr="001C74BB">
        <w:rPr>
          <w:sz w:val="24"/>
          <w:szCs w:val="24"/>
        </w:rPr>
        <w:t>.</w:t>
      </w:r>
    </w:p>
    <w:p w:rsidR="0029302E" w:rsidRPr="001C74BB" w:rsidRDefault="0029302E" w:rsidP="007F09A2">
      <w:pPr>
        <w:pStyle w:val="Odstavecseseznamem"/>
        <w:numPr>
          <w:ilvl w:val="0"/>
          <w:numId w:val="13"/>
        </w:numPr>
        <w:spacing w:after="120"/>
        <w:ind w:left="1071" w:hanging="357"/>
        <w:contextualSpacing w:val="0"/>
        <w:rPr>
          <w:sz w:val="24"/>
          <w:szCs w:val="24"/>
        </w:rPr>
      </w:pPr>
      <w:r w:rsidRPr="001C74BB">
        <w:rPr>
          <w:b/>
          <w:sz w:val="24"/>
          <w:szCs w:val="24"/>
        </w:rPr>
        <w:t>Seznam významných služeb</w:t>
      </w:r>
      <w:r w:rsidRPr="001C74BB">
        <w:rPr>
          <w:sz w:val="24"/>
          <w:szCs w:val="24"/>
        </w:rPr>
        <w:t xml:space="preserve"> předložený účastníkem pak bude obsahovat zejména následující informace:</w:t>
      </w:r>
    </w:p>
    <w:p w:rsidR="0029302E" w:rsidRPr="001C74BB" w:rsidRDefault="0029302E" w:rsidP="00126F81">
      <w:pPr>
        <w:pStyle w:val="Odstavecseseznamem"/>
        <w:numPr>
          <w:ilvl w:val="1"/>
          <w:numId w:val="13"/>
        </w:numPr>
        <w:spacing w:after="60"/>
        <w:ind w:left="1434" w:hanging="357"/>
        <w:contextualSpacing w:val="0"/>
        <w:rPr>
          <w:sz w:val="24"/>
          <w:szCs w:val="24"/>
        </w:rPr>
      </w:pPr>
      <w:r w:rsidRPr="001C74BB">
        <w:rPr>
          <w:iCs/>
          <w:color w:val="000000"/>
          <w:sz w:val="24"/>
          <w:szCs w:val="24"/>
        </w:rPr>
        <w:t>obchodní firma / jméno a příjmení objednatele, kterému byla služba poskytnuta,</w:t>
      </w:r>
    </w:p>
    <w:p w:rsidR="0029302E" w:rsidRPr="001C74BB" w:rsidRDefault="0029302E" w:rsidP="00126F81">
      <w:pPr>
        <w:pStyle w:val="Odstavecseseznamem"/>
        <w:numPr>
          <w:ilvl w:val="1"/>
          <w:numId w:val="13"/>
        </w:numPr>
        <w:spacing w:after="60"/>
        <w:ind w:left="1434" w:hanging="357"/>
        <w:contextualSpacing w:val="0"/>
        <w:rPr>
          <w:sz w:val="24"/>
          <w:szCs w:val="24"/>
        </w:rPr>
      </w:pPr>
      <w:r w:rsidRPr="001C74BB">
        <w:rPr>
          <w:iCs/>
          <w:color w:val="000000"/>
          <w:sz w:val="24"/>
          <w:szCs w:val="24"/>
        </w:rPr>
        <w:t>sídlo / místo podnikání</w:t>
      </w:r>
      <w:r w:rsidR="00414C6D" w:rsidRPr="001C74BB">
        <w:rPr>
          <w:iCs/>
          <w:color w:val="000000"/>
          <w:sz w:val="24"/>
          <w:szCs w:val="24"/>
        </w:rPr>
        <w:t xml:space="preserve"> </w:t>
      </w:r>
      <w:r w:rsidRPr="001C74BB">
        <w:rPr>
          <w:iCs/>
          <w:color w:val="000000"/>
          <w:sz w:val="24"/>
          <w:szCs w:val="24"/>
        </w:rPr>
        <w:t>/</w:t>
      </w:r>
      <w:r w:rsidR="00414C6D" w:rsidRPr="001C74BB">
        <w:rPr>
          <w:iCs/>
          <w:color w:val="000000"/>
          <w:sz w:val="24"/>
          <w:szCs w:val="24"/>
        </w:rPr>
        <w:t xml:space="preserve"> </w:t>
      </w:r>
      <w:r w:rsidRPr="001C74BB">
        <w:rPr>
          <w:iCs/>
          <w:color w:val="000000"/>
          <w:sz w:val="24"/>
          <w:szCs w:val="24"/>
        </w:rPr>
        <w:t>trvalé bydliště objednatele,</w:t>
      </w:r>
    </w:p>
    <w:p w:rsidR="0029302E" w:rsidRPr="000A1460" w:rsidRDefault="0029302E" w:rsidP="00126F81">
      <w:pPr>
        <w:pStyle w:val="Odstavecseseznamem"/>
        <w:numPr>
          <w:ilvl w:val="1"/>
          <w:numId w:val="13"/>
        </w:numPr>
        <w:spacing w:after="60"/>
        <w:ind w:left="1434" w:hanging="357"/>
        <w:contextualSpacing w:val="0"/>
        <w:rPr>
          <w:sz w:val="24"/>
          <w:szCs w:val="24"/>
        </w:rPr>
      </w:pPr>
      <w:r w:rsidRPr="000A1460">
        <w:rPr>
          <w:iCs/>
          <w:color w:val="000000"/>
          <w:sz w:val="24"/>
          <w:szCs w:val="24"/>
        </w:rPr>
        <w:t>IČO objednatele, bylo-li mu přiděleno,</w:t>
      </w:r>
    </w:p>
    <w:p w:rsidR="0029302E" w:rsidRPr="000A1460" w:rsidRDefault="0029302E" w:rsidP="00126F81">
      <w:pPr>
        <w:pStyle w:val="Odstavecseseznamem"/>
        <w:numPr>
          <w:ilvl w:val="1"/>
          <w:numId w:val="13"/>
        </w:numPr>
        <w:spacing w:after="60"/>
        <w:ind w:left="1434" w:hanging="357"/>
        <w:contextualSpacing w:val="0"/>
        <w:rPr>
          <w:sz w:val="24"/>
          <w:szCs w:val="24"/>
        </w:rPr>
      </w:pPr>
      <w:r w:rsidRPr="000A1460">
        <w:rPr>
          <w:iCs/>
          <w:color w:val="000000"/>
          <w:sz w:val="24"/>
          <w:szCs w:val="24"/>
        </w:rPr>
        <w:t>označení</w:t>
      </w:r>
      <w:r w:rsidR="00414C6D" w:rsidRPr="000A1460">
        <w:rPr>
          <w:iCs/>
          <w:color w:val="000000"/>
          <w:sz w:val="24"/>
          <w:szCs w:val="24"/>
        </w:rPr>
        <w:t xml:space="preserve"> </w:t>
      </w:r>
      <w:r w:rsidRPr="000A1460">
        <w:rPr>
          <w:iCs/>
          <w:color w:val="000000"/>
          <w:sz w:val="24"/>
          <w:szCs w:val="24"/>
        </w:rPr>
        <w:t>/</w:t>
      </w:r>
      <w:r w:rsidR="00414C6D" w:rsidRPr="000A1460">
        <w:rPr>
          <w:iCs/>
          <w:color w:val="000000"/>
          <w:sz w:val="24"/>
          <w:szCs w:val="24"/>
        </w:rPr>
        <w:t xml:space="preserve"> </w:t>
      </w:r>
      <w:r w:rsidRPr="000A1460">
        <w:rPr>
          <w:iCs/>
          <w:color w:val="000000"/>
          <w:sz w:val="24"/>
          <w:szCs w:val="24"/>
        </w:rPr>
        <w:t>název služby, která byla dodavatelem realizována,</w:t>
      </w:r>
    </w:p>
    <w:p w:rsidR="0029302E" w:rsidRPr="000A1460" w:rsidRDefault="0029302E" w:rsidP="00126F81">
      <w:pPr>
        <w:pStyle w:val="Odstavecseseznamem"/>
        <w:numPr>
          <w:ilvl w:val="1"/>
          <w:numId w:val="13"/>
        </w:numPr>
        <w:spacing w:after="60"/>
        <w:ind w:left="1434" w:hanging="357"/>
        <w:contextualSpacing w:val="0"/>
        <w:rPr>
          <w:sz w:val="24"/>
          <w:szCs w:val="24"/>
        </w:rPr>
      </w:pPr>
      <w:r w:rsidRPr="000A1460">
        <w:rPr>
          <w:iCs/>
          <w:color w:val="000000"/>
          <w:sz w:val="24"/>
          <w:szCs w:val="24"/>
        </w:rPr>
        <w:t>stručný popis významné služby realizované dodavatelem,</w:t>
      </w:r>
    </w:p>
    <w:p w:rsidR="0029302E" w:rsidRPr="000A1460" w:rsidRDefault="00414C6D" w:rsidP="00126F81">
      <w:pPr>
        <w:pStyle w:val="Odstavecseseznamem"/>
        <w:numPr>
          <w:ilvl w:val="1"/>
          <w:numId w:val="13"/>
        </w:numPr>
        <w:spacing w:after="60"/>
        <w:ind w:left="1434" w:hanging="357"/>
        <w:contextualSpacing w:val="0"/>
        <w:rPr>
          <w:sz w:val="24"/>
          <w:szCs w:val="24"/>
        </w:rPr>
      </w:pPr>
      <w:r w:rsidRPr="000A1460">
        <w:rPr>
          <w:iCs/>
          <w:color w:val="000000"/>
          <w:sz w:val="24"/>
          <w:szCs w:val="24"/>
        </w:rPr>
        <w:t>skutečně uhrazená cena</w:t>
      </w:r>
      <w:r w:rsidR="0029302E" w:rsidRPr="000A1460">
        <w:rPr>
          <w:iCs/>
          <w:color w:val="000000"/>
          <w:sz w:val="24"/>
          <w:szCs w:val="24"/>
        </w:rPr>
        <w:t xml:space="preserve"> za poskytn</w:t>
      </w:r>
      <w:r w:rsidRPr="000A1460">
        <w:rPr>
          <w:iCs/>
          <w:color w:val="000000"/>
          <w:sz w:val="24"/>
          <w:szCs w:val="24"/>
        </w:rPr>
        <w:t xml:space="preserve">utí služby dodavatelem za rok </w:t>
      </w:r>
      <w:r w:rsidR="0029302E" w:rsidRPr="000A1460">
        <w:rPr>
          <w:iCs/>
          <w:color w:val="000000"/>
          <w:sz w:val="24"/>
          <w:szCs w:val="24"/>
        </w:rPr>
        <w:t>(hodnota bude uvedena v CZK, a to jak bez DPH, tak včetně DPH),</w:t>
      </w:r>
    </w:p>
    <w:p w:rsidR="0029302E" w:rsidRPr="000A1460" w:rsidRDefault="0029302E" w:rsidP="0029302E">
      <w:pPr>
        <w:pStyle w:val="Odstavecseseznamem"/>
        <w:numPr>
          <w:ilvl w:val="1"/>
          <w:numId w:val="13"/>
        </w:numPr>
        <w:spacing w:after="240"/>
        <w:ind w:left="1434" w:hanging="357"/>
        <w:contextualSpacing w:val="0"/>
        <w:rPr>
          <w:sz w:val="24"/>
          <w:szCs w:val="24"/>
        </w:rPr>
      </w:pPr>
      <w:r w:rsidRPr="000A1460">
        <w:rPr>
          <w:iCs/>
          <w:color w:val="000000"/>
          <w:sz w:val="24"/>
          <w:szCs w:val="24"/>
        </w:rPr>
        <w:t>dobu, v níž byla významná služba dodavatelem realizová</w:t>
      </w:r>
      <w:r w:rsidR="00414C6D" w:rsidRPr="000A1460">
        <w:rPr>
          <w:iCs/>
          <w:color w:val="000000"/>
          <w:sz w:val="24"/>
          <w:szCs w:val="24"/>
        </w:rPr>
        <w:t>na (</w:t>
      </w:r>
      <w:r w:rsidRPr="000A1460">
        <w:rPr>
          <w:iCs/>
          <w:color w:val="000000"/>
          <w:sz w:val="24"/>
          <w:szCs w:val="24"/>
        </w:rPr>
        <w:t xml:space="preserve">včetně uvedení měsíce a roku od </w:t>
      </w:r>
      <w:r w:rsidR="001E12A5">
        <w:rPr>
          <w:iCs/>
          <w:color w:val="000000"/>
          <w:sz w:val="24"/>
          <w:szCs w:val="24"/>
        </w:rPr>
        <w:t xml:space="preserve">kdy </w:t>
      </w:r>
      <w:r w:rsidRPr="000A1460">
        <w:rPr>
          <w:iCs/>
          <w:color w:val="000000"/>
          <w:sz w:val="24"/>
          <w:szCs w:val="24"/>
        </w:rPr>
        <w:t xml:space="preserve">do kdy byla </w:t>
      </w:r>
      <w:r w:rsidR="00414C6D" w:rsidRPr="000A1460">
        <w:rPr>
          <w:iCs/>
          <w:color w:val="000000"/>
          <w:sz w:val="24"/>
          <w:szCs w:val="24"/>
        </w:rPr>
        <w:t xml:space="preserve">tato </w:t>
      </w:r>
      <w:r w:rsidRPr="000A1460">
        <w:rPr>
          <w:iCs/>
          <w:color w:val="000000"/>
          <w:sz w:val="24"/>
          <w:szCs w:val="24"/>
        </w:rPr>
        <w:t>služba dodavatelem realizována</w:t>
      </w:r>
      <w:r w:rsidR="00414C6D" w:rsidRPr="000A1460">
        <w:rPr>
          <w:iCs/>
          <w:color w:val="000000"/>
          <w:sz w:val="24"/>
          <w:szCs w:val="24"/>
        </w:rPr>
        <w:t>)</w:t>
      </w:r>
      <w:r w:rsidRPr="000A1460">
        <w:rPr>
          <w:iCs/>
          <w:color w:val="000000"/>
          <w:sz w:val="24"/>
          <w:szCs w:val="24"/>
        </w:rPr>
        <w:t>.</w:t>
      </w:r>
    </w:p>
    <w:p w:rsidR="006353D5" w:rsidRPr="0083548D" w:rsidRDefault="006353D5" w:rsidP="006353D5">
      <w:pPr>
        <w:pStyle w:val="Odstavecseseznamem"/>
        <w:numPr>
          <w:ilvl w:val="0"/>
          <w:numId w:val="12"/>
        </w:numPr>
        <w:ind w:left="714" w:hanging="357"/>
        <w:contextualSpacing w:val="0"/>
        <w:rPr>
          <w:sz w:val="24"/>
          <w:szCs w:val="24"/>
        </w:rPr>
      </w:pPr>
      <w:r w:rsidRPr="0083548D">
        <w:rPr>
          <w:b/>
          <w:sz w:val="24"/>
          <w:szCs w:val="24"/>
        </w:rPr>
        <w:lastRenderedPageBreak/>
        <w:t>podle § 79 odst. 2 písm. d) ZZVZ</w:t>
      </w:r>
      <w:r w:rsidRPr="0083548D">
        <w:rPr>
          <w:sz w:val="24"/>
          <w:szCs w:val="24"/>
        </w:rPr>
        <w:t xml:space="preserve"> osvědčení o vzdělání a odborné kvalifikaci vztahující</w:t>
      </w:r>
      <w:r w:rsidR="0083548D" w:rsidRPr="0083548D">
        <w:rPr>
          <w:sz w:val="24"/>
          <w:szCs w:val="24"/>
        </w:rPr>
        <w:br/>
      </w:r>
      <w:r w:rsidRPr="0083548D">
        <w:rPr>
          <w:sz w:val="24"/>
          <w:szCs w:val="24"/>
        </w:rPr>
        <w:t>se</w:t>
      </w:r>
      <w:r w:rsidR="0083548D" w:rsidRPr="0083548D">
        <w:rPr>
          <w:sz w:val="24"/>
          <w:szCs w:val="24"/>
        </w:rPr>
        <w:t xml:space="preserve"> </w:t>
      </w:r>
      <w:r w:rsidRPr="0083548D">
        <w:rPr>
          <w:sz w:val="24"/>
          <w:szCs w:val="24"/>
        </w:rPr>
        <w:t>k požadovaným službám, a to jak ve vztahu k fyzickým osobám, které mohou tyto služby poskytovat, tak ve vztahu k jejich vedoucím pracovníkům,</w:t>
      </w:r>
    </w:p>
    <w:p w:rsidR="006353D5" w:rsidRPr="0083548D" w:rsidRDefault="006353D5" w:rsidP="006353D5">
      <w:pPr>
        <w:rPr>
          <w:sz w:val="24"/>
          <w:szCs w:val="24"/>
        </w:rPr>
      </w:pPr>
    </w:p>
    <w:p w:rsidR="006353D5" w:rsidRPr="0083548D" w:rsidRDefault="006353D5" w:rsidP="006353D5">
      <w:pPr>
        <w:pStyle w:val="Odstavecseseznamem"/>
        <w:spacing w:after="120"/>
        <w:contextualSpacing w:val="0"/>
        <w:rPr>
          <w:sz w:val="24"/>
          <w:szCs w:val="24"/>
        </w:rPr>
      </w:pPr>
      <w:r w:rsidRPr="0083548D">
        <w:rPr>
          <w:sz w:val="24"/>
          <w:szCs w:val="24"/>
        </w:rPr>
        <w:t>Minimální úroveň pro splnění výše uvedeného kritéria technické kvalifikace:</w:t>
      </w:r>
    </w:p>
    <w:p w:rsidR="006353D5" w:rsidRPr="0083548D" w:rsidRDefault="006353D5" w:rsidP="006353D5">
      <w:pPr>
        <w:pStyle w:val="Odstavecseseznamem"/>
        <w:numPr>
          <w:ilvl w:val="0"/>
          <w:numId w:val="13"/>
        </w:numPr>
        <w:spacing w:after="120"/>
        <w:ind w:left="1071" w:hanging="357"/>
        <w:contextualSpacing w:val="0"/>
        <w:rPr>
          <w:sz w:val="24"/>
          <w:szCs w:val="24"/>
        </w:rPr>
      </w:pPr>
      <w:r w:rsidRPr="0083548D">
        <w:rPr>
          <w:sz w:val="24"/>
          <w:szCs w:val="24"/>
        </w:rPr>
        <w:t>Účastník je povinen předložit zadavateli:</w:t>
      </w:r>
    </w:p>
    <w:p w:rsidR="000A584A" w:rsidRDefault="007D245C" w:rsidP="00126F81">
      <w:pPr>
        <w:pStyle w:val="Odstavecseseznamem"/>
        <w:numPr>
          <w:ilvl w:val="1"/>
          <w:numId w:val="13"/>
        </w:numPr>
        <w:ind w:left="1434" w:hanging="357"/>
        <w:contextualSpacing w:val="0"/>
        <w:rPr>
          <w:color w:val="000000"/>
          <w:spacing w:val="-1"/>
          <w:sz w:val="24"/>
          <w:szCs w:val="24"/>
        </w:rPr>
      </w:pPr>
      <w:r w:rsidRPr="0083548D">
        <w:rPr>
          <w:b/>
          <w:color w:val="000000"/>
          <w:spacing w:val="-1"/>
          <w:sz w:val="24"/>
          <w:szCs w:val="24"/>
        </w:rPr>
        <w:t>osvědčení o vzdělání a</w:t>
      </w:r>
      <w:r w:rsidR="007F30DD" w:rsidRPr="0083548D">
        <w:rPr>
          <w:b/>
          <w:color w:val="000000"/>
          <w:spacing w:val="-1"/>
          <w:sz w:val="24"/>
          <w:szCs w:val="24"/>
        </w:rPr>
        <w:t xml:space="preserve"> </w:t>
      </w:r>
      <w:r w:rsidRPr="0083548D">
        <w:rPr>
          <w:b/>
          <w:color w:val="000000"/>
          <w:spacing w:val="-1"/>
          <w:sz w:val="24"/>
          <w:szCs w:val="24"/>
        </w:rPr>
        <w:t>odborné kvalifikaci kuchaře</w:t>
      </w:r>
      <w:r w:rsidRPr="0083548D">
        <w:rPr>
          <w:color w:val="000000"/>
          <w:spacing w:val="-1"/>
          <w:sz w:val="24"/>
          <w:szCs w:val="24"/>
        </w:rPr>
        <w:t>, který</w:t>
      </w:r>
      <w:r w:rsidR="006D34B3" w:rsidRPr="00696896">
        <w:rPr>
          <w:color w:val="000000"/>
          <w:spacing w:val="-1"/>
          <w:sz w:val="24"/>
          <w:szCs w:val="24"/>
        </w:rPr>
        <w:t xml:space="preserve"> bude </w:t>
      </w:r>
      <w:r w:rsidR="00325DD9" w:rsidRPr="00696896">
        <w:rPr>
          <w:color w:val="000000"/>
          <w:spacing w:val="-1"/>
          <w:sz w:val="24"/>
          <w:szCs w:val="24"/>
        </w:rPr>
        <w:t xml:space="preserve">každý den v době </w:t>
      </w:r>
      <w:r w:rsidR="00325DD9" w:rsidRPr="001C74BB">
        <w:rPr>
          <w:color w:val="000000"/>
          <w:spacing w:val="-1"/>
          <w:sz w:val="24"/>
          <w:szCs w:val="24"/>
        </w:rPr>
        <w:t>vydávání obědů přítomen v</w:t>
      </w:r>
      <w:r w:rsidR="003F7C45" w:rsidRPr="001C74BB">
        <w:rPr>
          <w:color w:val="000000"/>
          <w:spacing w:val="-1"/>
          <w:sz w:val="24"/>
          <w:szCs w:val="24"/>
        </w:rPr>
        <w:t xml:space="preserve"> závodní </w:t>
      </w:r>
      <w:r w:rsidR="00325DD9" w:rsidRPr="001C74BB">
        <w:rPr>
          <w:color w:val="000000"/>
          <w:spacing w:val="-1"/>
          <w:sz w:val="24"/>
          <w:szCs w:val="24"/>
        </w:rPr>
        <w:t>jídelně zadavatele (podle požadavku uvedeného v článku IV. písm. B</w:t>
      </w:r>
      <w:r w:rsidR="0066111C" w:rsidRPr="001C74BB">
        <w:rPr>
          <w:color w:val="000000"/>
          <w:spacing w:val="-1"/>
          <w:sz w:val="24"/>
          <w:szCs w:val="24"/>
        </w:rPr>
        <w:t>.</w:t>
      </w:r>
      <w:r w:rsidR="00325DD9" w:rsidRPr="001C74BB">
        <w:rPr>
          <w:color w:val="000000"/>
          <w:spacing w:val="-1"/>
          <w:sz w:val="24"/>
          <w:szCs w:val="24"/>
        </w:rPr>
        <w:t xml:space="preserve"> odst. 5</w:t>
      </w:r>
      <w:r w:rsidR="0066111C" w:rsidRPr="001C74BB">
        <w:rPr>
          <w:color w:val="000000"/>
          <w:spacing w:val="-1"/>
          <w:sz w:val="24"/>
          <w:szCs w:val="24"/>
        </w:rPr>
        <w:t>.</w:t>
      </w:r>
      <w:r w:rsidR="00325DD9" w:rsidRPr="001C74BB">
        <w:rPr>
          <w:color w:val="000000"/>
          <w:spacing w:val="-1"/>
          <w:sz w:val="24"/>
          <w:szCs w:val="24"/>
        </w:rPr>
        <w:t xml:space="preserve"> Závazného návrhu smlouvy)</w:t>
      </w:r>
      <w:r w:rsidR="007F30DD" w:rsidRPr="001C74BB">
        <w:rPr>
          <w:color w:val="000000"/>
          <w:spacing w:val="-1"/>
          <w:sz w:val="24"/>
          <w:szCs w:val="24"/>
        </w:rPr>
        <w:t xml:space="preserve">, tj. doklad prokazující </w:t>
      </w:r>
      <w:r w:rsidRPr="001C74BB">
        <w:rPr>
          <w:color w:val="000000"/>
          <w:spacing w:val="-1"/>
          <w:sz w:val="24"/>
          <w:szCs w:val="24"/>
        </w:rPr>
        <w:t>alespoň střed</w:t>
      </w:r>
      <w:r w:rsidR="00696896" w:rsidRPr="001C74BB">
        <w:rPr>
          <w:color w:val="000000"/>
          <w:spacing w:val="-1"/>
          <w:sz w:val="24"/>
          <w:szCs w:val="24"/>
        </w:rPr>
        <w:t>ní</w:t>
      </w:r>
      <w:r w:rsidRPr="001C74BB">
        <w:rPr>
          <w:color w:val="000000"/>
          <w:spacing w:val="-1"/>
          <w:sz w:val="24"/>
          <w:szCs w:val="24"/>
        </w:rPr>
        <w:t xml:space="preserve"> vzdělání s výučním listem</w:t>
      </w:r>
      <w:r>
        <w:rPr>
          <w:color w:val="000000"/>
          <w:spacing w:val="-1"/>
          <w:sz w:val="24"/>
          <w:szCs w:val="24"/>
        </w:rPr>
        <w:t xml:space="preserve"> v</w:t>
      </w:r>
      <w:r w:rsidR="000B1374">
        <w:rPr>
          <w:color w:val="000000"/>
          <w:spacing w:val="-1"/>
          <w:sz w:val="24"/>
          <w:szCs w:val="24"/>
        </w:rPr>
        <w:t> </w:t>
      </w:r>
      <w:r>
        <w:rPr>
          <w:color w:val="000000"/>
          <w:spacing w:val="-1"/>
          <w:sz w:val="24"/>
          <w:szCs w:val="24"/>
        </w:rPr>
        <w:t>oboru</w:t>
      </w:r>
      <w:r w:rsidR="000B1374">
        <w:rPr>
          <w:color w:val="000000"/>
          <w:spacing w:val="-1"/>
          <w:sz w:val="24"/>
          <w:szCs w:val="24"/>
        </w:rPr>
        <w:t xml:space="preserve"> </w:t>
      </w:r>
      <w:r w:rsidR="007F30DD">
        <w:rPr>
          <w:color w:val="000000"/>
          <w:spacing w:val="-1"/>
          <w:sz w:val="24"/>
          <w:szCs w:val="24"/>
        </w:rPr>
        <w:t>kuchař</w:t>
      </w:r>
      <w:r w:rsidR="000B1374">
        <w:rPr>
          <w:color w:val="000000"/>
          <w:spacing w:val="-1"/>
          <w:sz w:val="24"/>
          <w:szCs w:val="24"/>
        </w:rPr>
        <w:t xml:space="preserve"> nebo gastronomie</w:t>
      </w:r>
      <w:r w:rsidR="002D383D">
        <w:rPr>
          <w:color w:val="000000"/>
          <w:spacing w:val="-1"/>
          <w:sz w:val="24"/>
          <w:szCs w:val="24"/>
        </w:rPr>
        <w:t>.</w:t>
      </w:r>
    </w:p>
    <w:p w:rsidR="00126F81" w:rsidRPr="00126F81" w:rsidRDefault="00126F81" w:rsidP="00126F81">
      <w:pPr>
        <w:rPr>
          <w:color w:val="000000"/>
          <w:spacing w:val="-1"/>
          <w:sz w:val="24"/>
          <w:szCs w:val="24"/>
        </w:rPr>
      </w:pPr>
    </w:p>
    <w:p w:rsidR="00590BAB" w:rsidRDefault="0029302E" w:rsidP="00044AF2">
      <w:pPr>
        <w:pStyle w:val="Odstavecseseznamem"/>
        <w:numPr>
          <w:ilvl w:val="0"/>
          <w:numId w:val="12"/>
        </w:numPr>
        <w:ind w:left="714" w:hanging="357"/>
        <w:contextualSpacing w:val="0"/>
        <w:rPr>
          <w:sz w:val="24"/>
          <w:szCs w:val="24"/>
        </w:rPr>
      </w:pPr>
      <w:r w:rsidRPr="00D1438C">
        <w:rPr>
          <w:b/>
          <w:sz w:val="24"/>
          <w:szCs w:val="24"/>
        </w:rPr>
        <w:t>podle § 79 odst. 2 písm. i) ZZVZ</w:t>
      </w:r>
      <w:r w:rsidRPr="00D1438C">
        <w:rPr>
          <w:sz w:val="24"/>
          <w:szCs w:val="24"/>
        </w:rPr>
        <w:t xml:space="preserve"> přehled</w:t>
      </w:r>
      <w:r w:rsidRPr="0029302E">
        <w:rPr>
          <w:sz w:val="24"/>
          <w:szCs w:val="24"/>
        </w:rPr>
        <w:t xml:space="preserve"> průměrného ročního počtu zaměstnanců dodavatele nebo počtu vedoucích zaměstnanců dodavatele nebo osob v obdobn</w:t>
      </w:r>
      <w:r w:rsidR="00590BAB">
        <w:rPr>
          <w:sz w:val="24"/>
          <w:szCs w:val="24"/>
        </w:rPr>
        <w:t xml:space="preserve">ém postavení za poslední </w:t>
      </w:r>
      <w:r w:rsidR="00F97415">
        <w:rPr>
          <w:sz w:val="24"/>
          <w:szCs w:val="24"/>
        </w:rPr>
        <w:t>tři</w:t>
      </w:r>
      <w:r w:rsidR="00590BAB">
        <w:rPr>
          <w:sz w:val="24"/>
          <w:szCs w:val="24"/>
        </w:rPr>
        <w:t xml:space="preserve"> roky,</w:t>
      </w:r>
    </w:p>
    <w:p w:rsidR="00590BAB" w:rsidRDefault="00590BAB" w:rsidP="00590BAB">
      <w:pPr>
        <w:rPr>
          <w:sz w:val="24"/>
          <w:szCs w:val="24"/>
        </w:rPr>
      </w:pPr>
    </w:p>
    <w:p w:rsidR="00590BAB" w:rsidRPr="0029302E" w:rsidRDefault="00590BAB" w:rsidP="00590BAB">
      <w:pPr>
        <w:pStyle w:val="Odstavecseseznamem"/>
        <w:spacing w:after="120"/>
        <w:contextualSpacing w:val="0"/>
        <w:rPr>
          <w:sz w:val="24"/>
          <w:szCs w:val="24"/>
        </w:rPr>
      </w:pPr>
      <w:r w:rsidRPr="0029302E">
        <w:rPr>
          <w:sz w:val="24"/>
          <w:szCs w:val="24"/>
        </w:rPr>
        <w:t>Minimální úroveň pro splnění výše uvedeného kritéria technické kvalifikace:</w:t>
      </w:r>
    </w:p>
    <w:p w:rsidR="00A24BCA" w:rsidRDefault="00590BAB" w:rsidP="001E12A5">
      <w:pPr>
        <w:pStyle w:val="Odstavecseseznamem"/>
        <w:numPr>
          <w:ilvl w:val="0"/>
          <w:numId w:val="13"/>
        </w:numPr>
        <w:ind w:left="1071" w:hanging="357"/>
        <w:contextualSpacing w:val="0"/>
        <w:rPr>
          <w:sz w:val="24"/>
          <w:szCs w:val="24"/>
        </w:rPr>
      </w:pPr>
      <w:r w:rsidRPr="0029302E">
        <w:rPr>
          <w:sz w:val="24"/>
          <w:szCs w:val="24"/>
        </w:rPr>
        <w:t xml:space="preserve">Účastník je povinen předložit zadavateli </w:t>
      </w:r>
      <w:r w:rsidRPr="0029302E">
        <w:rPr>
          <w:b/>
          <w:sz w:val="24"/>
          <w:szCs w:val="24"/>
        </w:rPr>
        <w:t>přehled</w:t>
      </w:r>
      <w:r w:rsidR="00A24BCA">
        <w:rPr>
          <w:b/>
          <w:sz w:val="24"/>
          <w:szCs w:val="24"/>
        </w:rPr>
        <w:t xml:space="preserve"> ve formě čestného prohlášení</w:t>
      </w:r>
      <w:r w:rsidRPr="0029302E">
        <w:rPr>
          <w:sz w:val="24"/>
          <w:szCs w:val="24"/>
        </w:rPr>
        <w:t>,</w:t>
      </w:r>
      <w:r w:rsidR="00803CEA">
        <w:rPr>
          <w:sz w:val="24"/>
          <w:szCs w:val="24"/>
        </w:rPr>
        <w:br/>
      </w:r>
      <w:r w:rsidRPr="0029302E">
        <w:rPr>
          <w:sz w:val="24"/>
          <w:szCs w:val="24"/>
        </w:rPr>
        <w:t xml:space="preserve">ze kterého bude vyplývat, že za poslední </w:t>
      </w:r>
      <w:r w:rsidR="00AA5690">
        <w:rPr>
          <w:sz w:val="24"/>
          <w:szCs w:val="24"/>
        </w:rPr>
        <w:t>tři</w:t>
      </w:r>
      <w:r w:rsidRPr="0029302E">
        <w:rPr>
          <w:sz w:val="24"/>
          <w:szCs w:val="24"/>
        </w:rPr>
        <w:t xml:space="preserve"> roky před zahájením tohoto zadávacího řízení účastník </w:t>
      </w:r>
      <w:r w:rsidR="009E6A1E">
        <w:rPr>
          <w:sz w:val="24"/>
          <w:szCs w:val="24"/>
        </w:rPr>
        <w:t xml:space="preserve">každoročně </w:t>
      </w:r>
      <w:r w:rsidRPr="0029302E">
        <w:rPr>
          <w:sz w:val="24"/>
          <w:szCs w:val="24"/>
        </w:rPr>
        <w:t xml:space="preserve">zaměstnával v průměru minimálně </w:t>
      </w:r>
      <w:r w:rsidRPr="00312D36">
        <w:rPr>
          <w:b/>
          <w:sz w:val="24"/>
          <w:szCs w:val="24"/>
        </w:rPr>
        <w:t>25 zaměstnanců</w:t>
      </w:r>
      <w:r w:rsidR="00A24BCA">
        <w:rPr>
          <w:sz w:val="24"/>
          <w:szCs w:val="24"/>
        </w:rPr>
        <w:t>.</w:t>
      </w:r>
    </w:p>
    <w:p w:rsidR="00590BAB" w:rsidRDefault="00590BAB" w:rsidP="00126F81">
      <w:pPr>
        <w:rPr>
          <w:rFonts w:cs="Times New Roman"/>
          <w:sz w:val="24"/>
          <w:szCs w:val="24"/>
        </w:rPr>
      </w:pPr>
    </w:p>
    <w:p w:rsidR="00FA19FB" w:rsidRPr="004F64A3" w:rsidRDefault="00FA19FB" w:rsidP="007B14D2">
      <w:pPr>
        <w:numPr>
          <w:ilvl w:val="1"/>
          <w:numId w:val="2"/>
        </w:numPr>
        <w:spacing w:after="120"/>
        <w:ind w:left="567" w:hanging="567"/>
        <w:rPr>
          <w:rFonts w:cs="Times New Roman"/>
          <w:b/>
          <w:sz w:val="24"/>
          <w:szCs w:val="24"/>
        </w:rPr>
      </w:pPr>
      <w:r w:rsidRPr="004F64A3">
        <w:rPr>
          <w:rFonts w:cs="Times New Roman"/>
          <w:b/>
          <w:sz w:val="24"/>
          <w:szCs w:val="24"/>
        </w:rPr>
        <w:t xml:space="preserve">Souhrnné podmínky </w:t>
      </w:r>
      <w:r w:rsidR="00D9151C" w:rsidRPr="004F64A3">
        <w:rPr>
          <w:rFonts w:cs="Times New Roman"/>
          <w:b/>
          <w:sz w:val="24"/>
          <w:szCs w:val="24"/>
        </w:rPr>
        <w:t>ohledně prokazování</w:t>
      </w:r>
      <w:r w:rsidRPr="004F64A3">
        <w:rPr>
          <w:rFonts w:cs="Times New Roman"/>
          <w:b/>
          <w:sz w:val="24"/>
          <w:szCs w:val="24"/>
        </w:rPr>
        <w:t xml:space="preserve"> kvalifikace</w:t>
      </w:r>
    </w:p>
    <w:p w:rsidR="00D9151C" w:rsidRPr="008C4C96" w:rsidRDefault="00E751A7">
      <w:pPr>
        <w:rPr>
          <w:iCs/>
          <w:sz w:val="24"/>
          <w:szCs w:val="24"/>
        </w:rPr>
      </w:pPr>
      <w:r w:rsidRPr="008C4C96">
        <w:rPr>
          <w:iCs/>
          <w:sz w:val="24"/>
          <w:szCs w:val="24"/>
        </w:rPr>
        <w:t>Uchazeč</w:t>
      </w:r>
      <w:r w:rsidR="0029302E" w:rsidRPr="008C4C96">
        <w:rPr>
          <w:iCs/>
          <w:sz w:val="24"/>
          <w:szCs w:val="24"/>
        </w:rPr>
        <w:t xml:space="preserve"> je povinen prokázat splnění kvalifikace v rozsahu požadovaném zadavatel</w:t>
      </w:r>
      <w:r w:rsidR="006A7A55" w:rsidRPr="008C4C96">
        <w:rPr>
          <w:iCs/>
          <w:sz w:val="24"/>
          <w:szCs w:val="24"/>
        </w:rPr>
        <w:t xml:space="preserve">em </w:t>
      </w:r>
      <w:r w:rsidRPr="008C4C96">
        <w:rPr>
          <w:iCs/>
          <w:sz w:val="24"/>
          <w:szCs w:val="24"/>
        </w:rPr>
        <w:t xml:space="preserve">a </w:t>
      </w:r>
      <w:r w:rsidR="006A7A55" w:rsidRPr="008C4C96">
        <w:rPr>
          <w:iCs/>
          <w:sz w:val="24"/>
          <w:szCs w:val="24"/>
        </w:rPr>
        <w:t xml:space="preserve">v souladu </w:t>
      </w:r>
      <w:r w:rsidR="00CD2E5C">
        <w:rPr>
          <w:iCs/>
          <w:sz w:val="24"/>
          <w:szCs w:val="24"/>
        </w:rPr>
        <w:br/>
      </w:r>
      <w:r w:rsidR="006A7A55" w:rsidRPr="008C4C96">
        <w:rPr>
          <w:iCs/>
          <w:sz w:val="24"/>
          <w:szCs w:val="24"/>
        </w:rPr>
        <w:t xml:space="preserve">s § 81 až 88 ZZVZ, přičemž </w:t>
      </w:r>
      <w:r w:rsidRPr="008C4C96">
        <w:rPr>
          <w:iCs/>
          <w:sz w:val="24"/>
          <w:szCs w:val="24"/>
        </w:rPr>
        <w:t>je nutné především poukázat na skutečnost</w:t>
      </w:r>
      <w:r w:rsidR="006A7A55" w:rsidRPr="008C4C96">
        <w:rPr>
          <w:iCs/>
          <w:sz w:val="24"/>
          <w:szCs w:val="24"/>
        </w:rPr>
        <w:t xml:space="preserve">, že doklady prokazující </w:t>
      </w:r>
      <w:r w:rsidR="006A7A55" w:rsidRPr="008C4C96">
        <w:rPr>
          <w:b/>
          <w:iCs/>
          <w:sz w:val="24"/>
          <w:szCs w:val="24"/>
        </w:rPr>
        <w:t>základní způsobilost dle § 74</w:t>
      </w:r>
      <w:r w:rsidR="006A7A55" w:rsidRPr="008C4C96">
        <w:rPr>
          <w:iCs/>
          <w:sz w:val="24"/>
          <w:szCs w:val="24"/>
        </w:rPr>
        <w:t xml:space="preserve"> a </w:t>
      </w:r>
      <w:r w:rsidR="006A7A55" w:rsidRPr="008C4C96">
        <w:rPr>
          <w:b/>
          <w:iCs/>
          <w:sz w:val="24"/>
          <w:szCs w:val="24"/>
        </w:rPr>
        <w:t>profesní způsobilost dle § 77 odst. 1</w:t>
      </w:r>
      <w:r w:rsidR="006A7A55" w:rsidRPr="008C4C96">
        <w:rPr>
          <w:iCs/>
          <w:sz w:val="24"/>
          <w:szCs w:val="24"/>
        </w:rPr>
        <w:t xml:space="preserve"> ZZVZ </w:t>
      </w:r>
      <w:r w:rsidR="006A7A55" w:rsidRPr="008C4C96">
        <w:rPr>
          <w:iCs/>
          <w:sz w:val="24"/>
          <w:szCs w:val="24"/>
          <w:u w:val="single"/>
        </w:rPr>
        <w:t xml:space="preserve">musí prokazovat splnění požadovaného kritéria způsobilosti nejpozději v době </w:t>
      </w:r>
      <w:r w:rsidR="00721959">
        <w:rPr>
          <w:iCs/>
          <w:sz w:val="24"/>
          <w:szCs w:val="24"/>
          <w:u w:val="single"/>
        </w:rPr>
        <w:t>tří</w:t>
      </w:r>
      <w:r w:rsidR="006A7A55" w:rsidRPr="008C4C96">
        <w:rPr>
          <w:iCs/>
          <w:sz w:val="24"/>
          <w:szCs w:val="24"/>
          <w:u w:val="single"/>
        </w:rPr>
        <w:t xml:space="preserve"> měsíců přede dnem zahájení tohoto zadávacího řízení</w:t>
      </w:r>
      <w:r w:rsidR="006A7A55" w:rsidRPr="008C4C96">
        <w:rPr>
          <w:iCs/>
          <w:sz w:val="24"/>
          <w:szCs w:val="24"/>
        </w:rPr>
        <w:t xml:space="preserve">. </w:t>
      </w:r>
      <w:r w:rsidR="0029302E" w:rsidRPr="008C4C96">
        <w:rPr>
          <w:iCs/>
          <w:sz w:val="24"/>
          <w:szCs w:val="24"/>
        </w:rPr>
        <w:t xml:space="preserve">Zadavatel </w:t>
      </w:r>
      <w:r w:rsidR="006A7A55" w:rsidRPr="008C4C96">
        <w:rPr>
          <w:iCs/>
          <w:sz w:val="24"/>
          <w:szCs w:val="24"/>
        </w:rPr>
        <w:t>pak</w:t>
      </w:r>
      <w:r w:rsidR="0029302E" w:rsidRPr="008C4C96">
        <w:rPr>
          <w:iCs/>
          <w:sz w:val="24"/>
          <w:szCs w:val="24"/>
        </w:rPr>
        <w:t xml:space="preserve"> </w:t>
      </w:r>
      <w:r w:rsidR="00673F9C">
        <w:rPr>
          <w:iCs/>
          <w:sz w:val="24"/>
          <w:szCs w:val="24"/>
        </w:rPr>
        <w:t xml:space="preserve">dále podle § 86 odst. 2 </w:t>
      </w:r>
      <w:r w:rsidR="0029302E" w:rsidRPr="008C4C96">
        <w:rPr>
          <w:iCs/>
          <w:sz w:val="24"/>
          <w:szCs w:val="24"/>
        </w:rPr>
        <w:t>vylučuje</w:t>
      </w:r>
      <w:r w:rsidR="00673F9C">
        <w:rPr>
          <w:iCs/>
          <w:sz w:val="24"/>
          <w:szCs w:val="24"/>
        </w:rPr>
        <w:t xml:space="preserve"> </w:t>
      </w:r>
      <w:r w:rsidR="0029302E" w:rsidRPr="008C4C96">
        <w:rPr>
          <w:iCs/>
          <w:sz w:val="24"/>
          <w:szCs w:val="24"/>
        </w:rPr>
        <w:t xml:space="preserve">možnost nahrazení předložení dokladů </w:t>
      </w:r>
      <w:r w:rsidRPr="008C4C96">
        <w:rPr>
          <w:iCs/>
          <w:sz w:val="24"/>
          <w:szCs w:val="24"/>
        </w:rPr>
        <w:t>uchazeče</w:t>
      </w:r>
      <w:r w:rsidR="0029302E" w:rsidRPr="008C4C96">
        <w:rPr>
          <w:iCs/>
          <w:sz w:val="24"/>
          <w:szCs w:val="24"/>
        </w:rPr>
        <w:t xml:space="preserve"> v nabídce čestným prohlášením.</w:t>
      </w:r>
      <w:r w:rsidR="0076578A">
        <w:rPr>
          <w:iCs/>
          <w:sz w:val="24"/>
          <w:szCs w:val="24"/>
        </w:rPr>
        <w:t xml:space="preserve"> </w:t>
      </w:r>
      <w:r w:rsidR="0029302E" w:rsidRPr="008C4C96">
        <w:rPr>
          <w:iCs/>
          <w:sz w:val="24"/>
          <w:szCs w:val="24"/>
        </w:rPr>
        <w:t>D</w:t>
      </w:r>
      <w:r w:rsidR="0029302E" w:rsidRPr="008C4C96">
        <w:rPr>
          <w:sz w:val="24"/>
          <w:szCs w:val="24"/>
        </w:rPr>
        <w:t xml:space="preserve">oklady </w:t>
      </w:r>
      <w:r w:rsidR="0029302E" w:rsidRPr="008C4C96">
        <w:rPr>
          <w:iCs/>
          <w:sz w:val="24"/>
          <w:szCs w:val="24"/>
        </w:rPr>
        <w:t xml:space="preserve">prokazující splnění </w:t>
      </w:r>
      <w:r w:rsidR="00673F9C">
        <w:rPr>
          <w:iCs/>
          <w:sz w:val="24"/>
          <w:szCs w:val="24"/>
        </w:rPr>
        <w:t xml:space="preserve">požadované </w:t>
      </w:r>
      <w:r w:rsidR="0029302E" w:rsidRPr="008C4C96">
        <w:rPr>
          <w:iCs/>
          <w:sz w:val="24"/>
          <w:szCs w:val="24"/>
        </w:rPr>
        <w:t xml:space="preserve">kvalifikace předkládají účastníci </w:t>
      </w:r>
      <w:r w:rsidR="006A7A55" w:rsidRPr="008C4C96">
        <w:rPr>
          <w:sz w:val="24"/>
          <w:szCs w:val="24"/>
        </w:rPr>
        <w:t xml:space="preserve">ve své </w:t>
      </w:r>
      <w:r w:rsidR="0029302E" w:rsidRPr="008C4C96">
        <w:rPr>
          <w:sz w:val="24"/>
          <w:szCs w:val="24"/>
        </w:rPr>
        <w:t>nabídce v</w:t>
      </w:r>
      <w:r w:rsidR="006A7A55" w:rsidRPr="008C4C96">
        <w:rPr>
          <w:sz w:val="24"/>
          <w:szCs w:val="24"/>
        </w:rPr>
        <w:t xml:space="preserve"> prosté </w:t>
      </w:r>
      <w:r w:rsidR="0029302E" w:rsidRPr="008C4C96">
        <w:rPr>
          <w:sz w:val="24"/>
          <w:szCs w:val="24"/>
        </w:rPr>
        <w:t xml:space="preserve">kopii. </w:t>
      </w:r>
      <w:r w:rsidR="0029302E" w:rsidRPr="008C4C96">
        <w:rPr>
          <w:iCs/>
          <w:sz w:val="24"/>
          <w:szCs w:val="24"/>
        </w:rPr>
        <w:t>Pro předkládání dokladů a jejich objasňování nebo doplňování dále platí § 45 a 46 ZZVZ.</w:t>
      </w:r>
    </w:p>
    <w:p w:rsidR="008C4C96" w:rsidRPr="008C4C96" w:rsidRDefault="008C4C96">
      <w:pPr>
        <w:rPr>
          <w:iCs/>
          <w:sz w:val="24"/>
          <w:szCs w:val="24"/>
        </w:rPr>
      </w:pPr>
    </w:p>
    <w:p w:rsidR="00943B32" w:rsidRDefault="00FA2E35">
      <w:pPr>
        <w:rPr>
          <w:iCs/>
          <w:sz w:val="24"/>
          <w:szCs w:val="24"/>
        </w:rPr>
      </w:pPr>
      <w:r>
        <w:rPr>
          <w:iCs/>
          <w:sz w:val="24"/>
          <w:szCs w:val="24"/>
        </w:rPr>
        <w:t>Z</w:t>
      </w:r>
      <w:r w:rsidRPr="008C4C96">
        <w:rPr>
          <w:iCs/>
          <w:sz w:val="24"/>
          <w:szCs w:val="24"/>
        </w:rPr>
        <w:t>a po</w:t>
      </w:r>
      <w:r>
        <w:rPr>
          <w:iCs/>
          <w:sz w:val="24"/>
          <w:szCs w:val="24"/>
        </w:rPr>
        <w:t>dmínek stanovených v § 2</w:t>
      </w:r>
      <w:r w:rsidRPr="008C4C96">
        <w:rPr>
          <w:iCs/>
          <w:sz w:val="24"/>
          <w:szCs w:val="24"/>
        </w:rPr>
        <w:t>26 a násl.</w:t>
      </w:r>
      <w:r>
        <w:rPr>
          <w:iCs/>
          <w:sz w:val="24"/>
          <w:szCs w:val="24"/>
        </w:rPr>
        <w:t xml:space="preserve"> </w:t>
      </w:r>
      <w:r w:rsidR="00DE3FA3">
        <w:rPr>
          <w:iCs/>
          <w:sz w:val="24"/>
          <w:szCs w:val="24"/>
        </w:rPr>
        <w:t>Z</w:t>
      </w:r>
      <w:r>
        <w:rPr>
          <w:iCs/>
          <w:sz w:val="24"/>
          <w:szCs w:val="24"/>
        </w:rPr>
        <w:t xml:space="preserve">ákona má uchazeč </w:t>
      </w:r>
      <w:r w:rsidR="00704057">
        <w:rPr>
          <w:iCs/>
          <w:sz w:val="24"/>
          <w:szCs w:val="24"/>
        </w:rPr>
        <w:t>tak</w:t>
      </w:r>
      <w:r>
        <w:rPr>
          <w:iCs/>
          <w:sz w:val="24"/>
          <w:szCs w:val="24"/>
        </w:rPr>
        <w:t>též</w:t>
      </w:r>
      <w:r w:rsidR="00704057">
        <w:rPr>
          <w:iCs/>
          <w:sz w:val="24"/>
          <w:szCs w:val="24"/>
        </w:rPr>
        <w:t xml:space="preserve"> možnost prokázat splnění</w:t>
      </w:r>
      <w:r w:rsidR="008C4C96">
        <w:rPr>
          <w:iCs/>
          <w:sz w:val="24"/>
          <w:szCs w:val="24"/>
        </w:rPr>
        <w:t xml:space="preserve"> </w:t>
      </w:r>
      <w:r w:rsidR="008C4C96" w:rsidRPr="008C4C96">
        <w:rPr>
          <w:b/>
          <w:iCs/>
          <w:sz w:val="24"/>
          <w:szCs w:val="24"/>
        </w:rPr>
        <w:t>základní</w:t>
      </w:r>
      <w:r w:rsidR="008C4C96" w:rsidRPr="008C4C96">
        <w:rPr>
          <w:iCs/>
          <w:sz w:val="24"/>
          <w:szCs w:val="24"/>
        </w:rPr>
        <w:t xml:space="preserve"> a </w:t>
      </w:r>
      <w:r w:rsidR="00704057">
        <w:rPr>
          <w:b/>
          <w:iCs/>
          <w:sz w:val="24"/>
          <w:szCs w:val="24"/>
        </w:rPr>
        <w:t>profesní způsobilosti</w:t>
      </w:r>
      <w:r w:rsidR="004614E9">
        <w:rPr>
          <w:iCs/>
          <w:sz w:val="24"/>
          <w:szCs w:val="24"/>
        </w:rPr>
        <w:t xml:space="preserve"> </w:t>
      </w:r>
      <w:r w:rsidR="00704057">
        <w:rPr>
          <w:iCs/>
          <w:sz w:val="24"/>
          <w:szCs w:val="24"/>
        </w:rPr>
        <w:t xml:space="preserve">předložením </w:t>
      </w:r>
      <w:r w:rsidR="00F13274" w:rsidRPr="008C4C96">
        <w:rPr>
          <w:b/>
          <w:iCs/>
          <w:sz w:val="24"/>
          <w:szCs w:val="24"/>
        </w:rPr>
        <w:t>v</w:t>
      </w:r>
      <w:r w:rsidR="00010484">
        <w:rPr>
          <w:b/>
          <w:iCs/>
          <w:sz w:val="24"/>
          <w:szCs w:val="24"/>
        </w:rPr>
        <w:t>ýpisu ze S</w:t>
      </w:r>
      <w:r w:rsidR="00DD5B0C" w:rsidRPr="008C4C96">
        <w:rPr>
          <w:b/>
          <w:iCs/>
          <w:sz w:val="24"/>
          <w:szCs w:val="24"/>
        </w:rPr>
        <w:t>eznamu kvalifikovaných dodavatelů</w:t>
      </w:r>
      <w:r>
        <w:rPr>
          <w:b/>
          <w:iCs/>
          <w:sz w:val="24"/>
          <w:szCs w:val="24"/>
        </w:rPr>
        <w:t xml:space="preserve">. </w:t>
      </w:r>
      <w:r w:rsidR="004F3A42">
        <w:rPr>
          <w:iCs/>
          <w:sz w:val="24"/>
          <w:szCs w:val="24"/>
        </w:rPr>
        <w:t>T</w:t>
      </w:r>
      <w:r w:rsidR="004F3A42" w:rsidRPr="004F3A42">
        <w:rPr>
          <w:iCs/>
          <w:sz w:val="24"/>
          <w:szCs w:val="24"/>
        </w:rPr>
        <w:t xml:space="preserve">ento výpis </w:t>
      </w:r>
      <w:r w:rsidR="001419FC">
        <w:rPr>
          <w:iCs/>
          <w:sz w:val="24"/>
          <w:szCs w:val="24"/>
        </w:rPr>
        <w:t xml:space="preserve">pak </w:t>
      </w:r>
      <w:r w:rsidR="004F3A42" w:rsidRPr="004F3A42">
        <w:rPr>
          <w:iCs/>
          <w:sz w:val="24"/>
          <w:szCs w:val="24"/>
        </w:rPr>
        <w:t>nahrazuje doklad</w:t>
      </w:r>
      <w:r w:rsidR="004F3A42">
        <w:rPr>
          <w:iCs/>
          <w:sz w:val="24"/>
          <w:szCs w:val="24"/>
        </w:rPr>
        <w:t>y</w:t>
      </w:r>
      <w:r w:rsidR="004F3A42" w:rsidRPr="004F3A42">
        <w:rPr>
          <w:iCs/>
          <w:sz w:val="24"/>
          <w:szCs w:val="24"/>
        </w:rPr>
        <w:t xml:space="preserve"> prokazující</w:t>
      </w:r>
      <w:r w:rsidR="004F3A42">
        <w:rPr>
          <w:iCs/>
          <w:sz w:val="24"/>
          <w:szCs w:val="24"/>
        </w:rPr>
        <w:t xml:space="preserve"> </w:t>
      </w:r>
      <w:r w:rsidR="004F3A42" w:rsidRPr="004F3A42">
        <w:rPr>
          <w:iCs/>
          <w:sz w:val="24"/>
          <w:szCs w:val="24"/>
        </w:rPr>
        <w:t>základní způsobilost podle § 74</w:t>
      </w:r>
      <w:r w:rsidR="004F3A42">
        <w:rPr>
          <w:iCs/>
          <w:sz w:val="24"/>
          <w:szCs w:val="24"/>
        </w:rPr>
        <w:t xml:space="preserve"> </w:t>
      </w:r>
      <w:r w:rsidR="008B1910">
        <w:rPr>
          <w:iCs/>
          <w:sz w:val="24"/>
          <w:szCs w:val="24"/>
        </w:rPr>
        <w:t xml:space="preserve">ZZVZ </w:t>
      </w:r>
      <w:r w:rsidR="004F3A42">
        <w:rPr>
          <w:iCs/>
          <w:sz w:val="24"/>
          <w:szCs w:val="24"/>
        </w:rPr>
        <w:t xml:space="preserve">v plném rozsahu a </w:t>
      </w:r>
      <w:r w:rsidR="004F3A42" w:rsidRPr="004F3A42">
        <w:rPr>
          <w:iCs/>
          <w:sz w:val="24"/>
          <w:szCs w:val="24"/>
        </w:rPr>
        <w:t xml:space="preserve">profesní způsobilost podle § 77 </w:t>
      </w:r>
      <w:r w:rsidR="008B1910">
        <w:rPr>
          <w:iCs/>
          <w:sz w:val="24"/>
          <w:szCs w:val="24"/>
        </w:rPr>
        <w:t xml:space="preserve">ZZVZ </w:t>
      </w:r>
      <w:r w:rsidR="004F3A42" w:rsidRPr="004F3A42">
        <w:rPr>
          <w:iCs/>
          <w:sz w:val="24"/>
          <w:szCs w:val="24"/>
        </w:rPr>
        <w:t xml:space="preserve">v tom rozsahu, v jakém údaje ve výpisu prokazují splnění </w:t>
      </w:r>
      <w:r w:rsidR="004F3A42">
        <w:rPr>
          <w:iCs/>
          <w:sz w:val="24"/>
          <w:szCs w:val="24"/>
        </w:rPr>
        <w:t xml:space="preserve">jednotlivých </w:t>
      </w:r>
      <w:r w:rsidR="00704057">
        <w:rPr>
          <w:iCs/>
          <w:sz w:val="24"/>
          <w:szCs w:val="24"/>
        </w:rPr>
        <w:t xml:space="preserve">požadovaných </w:t>
      </w:r>
      <w:r w:rsidR="004F3A42" w:rsidRPr="004F3A42">
        <w:rPr>
          <w:iCs/>
          <w:sz w:val="24"/>
          <w:szCs w:val="24"/>
        </w:rPr>
        <w:t>k</w:t>
      </w:r>
      <w:r w:rsidR="003F32F6">
        <w:rPr>
          <w:iCs/>
          <w:sz w:val="24"/>
          <w:szCs w:val="24"/>
        </w:rPr>
        <w:t xml:space="preserve">ritérií profesní způsobilosti. Zadavatel jej přijme tehdy, pokud </w:t>
      </w:r>
      <w:r w:rsidR="003F32F6" w:rsidRPr="001419FC">
        <w:rPr>
          <w:iCs/>
          <w:sz w:val="24"/>
          <w:szCs w:val="24"/>
        </w:rPr>
        <w:t>k poslednímu dni, ke kterému má být prokázána základní nebo p</w:t>
      </w:r>
      <w:r w:rsidR="003F32F6">
        <w:rPr>
          <w:iCs/>
          <w:sz w:val="24"/>
          <w:szCs w:val="24"/>
        </w:rPr>
        <w:t xml:space="preserve">rofesní způsobilost, není výpis </w:t>
      </w:r>
      <w:r w:rsidR="003F32F6" w:rsidRPr="001419FC">
        <w:rPr>
          <w:iCs/>
          <w:sz w:val="24"/>
          <w:szCs w:val="24"/>
        </w:rPr>
        <w:t>starší než 3 měsíce</w:t>
      </w:r>
      <w:r w:rsidR="003F32F6">
        <w:rPr>
          <w:iCs/>
          <w:sz w:val="24"/>
          <w:szCs w:val="24"/>
        </w:rPr>
        <w:t>.</w:t>
      </w:r>
    </w:p>
    <w:p w:rsidR="00EB132B" w:rsidRDefault="00EB132B">
      <w:pPr>
        <w:rPr>
          <w:iCs/>
          <w:sz w:val="24"/>
          <w:szCs w:val="24"/>
        </w:rPr>
      </w:pPr>
    </w:p>
    <w:p w:rsidR="00010484" w:rsidRDefault="00FA2E35">
      <w:pPr>
        <w:rPr>
          <w:iCs/>
          <w:sz w:val="24"/>
          <w:szCs w:val="24"/>
        </w:rPr>
      </w:pPr>
      <w:r>
        <w:rPr>
          <w:iCs/>
          <w:sz w:val="24"/>
          <w:szCs w:val="24"/>
        </w:rPr>
        <w:t xml:space="preserve">V souladu s § 233 a násl. </w:t>
      </w:r>
      <w:r w:rsidR="00DE3FA3">
        <w:rPr>
          <w:iCs/>
          <w:sz w:val="24"/>
          <w:szCs w:val="24"/>
        </w:rPr>
        <w:t>Z</w:t>
      </w:r>
      <w:r>
        <w:rPr>
          <w:iCs/>
          <w:sz w:val="24"/>
          <w:szCs w:val="24"/>
        </w:rPr>
        <w:t xml:space="preserve">ákona je dále možné, aby uchazeč prokázal </w:t>
      </w:r>
      <w:r w:rsidRPr="00A604F2">
        <w:rPr>
          <w:b/>
          <w:iCs/>
          <w:sz w:val="24"/>
          <w:szCs w:val="24"/>
        </w:rPr>
        <w:t>svou kvalifikaci</w:t>
      </w:r>
      <w:r>
        <w:rPr>
          <w:iCs/>
          <w:sz w:val="24"/>
          <w:szCs w:val="24"/>
        </w:rPr>
        <w:t xml:space="preserve"> </w:t>
      </w:r>
      <w:r w:rsidR="00345BE6">
        <w:rPr>
          <w:iCs/>
          <w:sz w:val="24"/>
          <w:szCs w:val="24"/>
        </w:rPr>
        <w:t xml:space="preserve">nebo její část </w:t>
      </w:r>
      <w:r>
        <w:rPr>
          <w:iCs/>
          <w:sz w:val="24"/>
          <w:szCs w:val="24"/>
        </w:rPr>
        <w:t xml:space="preserve">předložením </w:t>
      </w:r>
      <w:r w:rsidRPr="00FA2E35">
        <w:rPr>
          <w:b/>
          <w:iCs/>
          <w:sz w:val="24"/>
          <w:szCs w:val="24"/>
        </w:rPr>
        <w:t xml:space="preserve">certifikátu </w:t>
      </w:r>
      <w:r w:rsidRPr="00B80EC3">
        <w:rPr>
          <w:b/>
          <w:iCs/>
          <w:sz w:val="24"/>
          <w:szCs w:val="24"/>
        </w:rPr>
        <w:t>vydaného v rámci</w:t>
      </w:r>
      <w:r w:rsidRPr="00FA2E35">
        <w:rPr>
          <w:b/>
          <w:iCs/>
          <w:sz w:val="24"/>
          <w:szCs w:val="24"/>
        </w:rPr>
        <w:t xml:space="preserve"> Systému certifikovaných dodavatelů</w:t>
      </w:r>
      <w:r>
        <w:rPr>
          <w:iCs/>
          <w:sz w:val="24"/>
          <w:szCs w:val="24"/>
        </w:rPr>
        <w:t>. P</w:t>
      </w:r>
      <w:r w:rsidRPr="00FA2E35">
        <w:rPr>
          <w:iCs/>
          <w:sz w:val="24"/>
          <w:szCs w:val="24"/>
        </w:rPr>
        <w:t xml:space="preserve">latným certifikátem </w:t>
      </w:r>
      <w:r w:rsidR="00010484">
        <w:rPr>
          <w:iCs/>
          <w:sz w:val="24"/>
          <w:szCs w:val="24"/>
        </w:rPr>
        <w:t xml:space="preserve">splňujícím zákonné požadavky </w:t>
      </w:r>
      <w:r>
        <w:rPr>
          <w:iCs/>
          <w:sz w:val="24"/>
          <w:szCs w:val="24"/>
        </w:rPr>
        <w:t xml:space="preserve">pak </w:t>
      </w:r>
      <w:r w:rsidR="00010484">
        <w:rPr>
          <w:iCs/>
          <w:sz w:val="24"/>
          <w:szCs w:val="24"/>
        </w:rPr>
        <w:t>uchazeč prokáže svou kvalifikaci v</w:t>
      </w:r>
      <w:r w:rsidR="00EF11D1">
        <w:rPr>
          <w:iCs/>
          <w:sz w:val="24"/>
          <w:szCs w:val="24"/>
        </w:rPr>
        <w:t xml:space="preserve"> </w:t>
      </w:r>
      <w:r w:rsidR="00010484">
        <w:rPr>
          <w:iCs/>
          <w:sz w:val="24"/>
          <w:szCs w:val="24"/>
        </w:rPr>
        <w:t xml:space="preserve">rozsahu, </w:t>
      </w:r>
      <w:r w:rsidR="00010484" w:rsidRPr="00010484">
        <w:rPr>
          <w:iCs/>
          <w:sz w:val="24"/>
          <w:szCs w:val="24"/>
        </w:rPr>
        <w:t xml:space="preserve">v jakém údaje </w:t>
      </w:r>
      <w:r w:rsidR="00010484">
        <w:rPr>
          <w:iCs/>
          <w:sz w:val="24"/>
          <w:szCs w:val="24"/>
        </w:rPr>
        <w:t xml:space="preserve">v něm </w:t>
      </w:r>
      <w:r w:rsidR="00B80EC3">
        <w:rPr>
          <w:iCs/>
          <w:sz w:val="24"/>
          <w:szCs w:val="24"/>
        </w:rPr>
        <w:t>uvedené</w:t>
      </w:r>
      <w:r w:rsidR="00010484" w:rsidRPr="00010484">
        <w:rPr>
          <w:iCs/>
          <w:sz w:val="24"/>
          <w:szCs w:val="24"/>
        </w:rPr>
        <w:t xml:space="preserve"> korespondují s požadavky zadavatele na kvalifikaci</w:t>
      </w:r>
      <w:r w:rsidR="00B80EC3">
        <w:rPr>
          <w:iCs/>
          <w:sz w:val="24"/>
          <w:szCs w:val="24"/>
        </w:rPr>
        <w:t xml:space="preserve">. </w:t>
      </w:r>
      <w:r w:rsidR="00010484">
        <w:rPr>
          <w:iCs/>
          <w:sz w:val="24"/>
          <w:szCs w:val="24"/>
        </w:rPr>
        <w:t>Zadavatel certifikát přijme tehdy, bude-li splňovat požadavky stanovené v § 239 ZZVZ.</w:t>
      </w:r>
    </w:p>
    <w:p w:rsidR="00B80EC3" w:rsidRDefault="00B80EC3">
      <w:pPr>
        <w:rPr>
          <w:iCs/>
          <w:sz w:val="24"/>
          <w:szCs w:val="24"/>
        </w:rPr>
      </w:pPr>
    </w:p>
    <w:p w:rsidR="004D5F6A" w:rsidRDefault="004D5F6A">
      <w:pPr>
        <w:rPr>
          <w:iCs/>
          <w:sz w:val="24"/>
          <w:szCs w:val="24"/>
        </w:rPr>
      </w:pPr>
    </w:p>
    <w:p w:rsidR="0076578A" w:rsidRDefault="0076578A">
      <w:pPr>
        <w:rPr>
          <w:rFonts w:cs="Times New Roman"/>
          <w:b/>
          <w:sz w:val="28"/>
          <w:szCs w:val="28"/>
          <w:u w:val="single"/>
        </w:rPr>
      </w:pPr>
      <w:r>
        <w:rPr>
          <w:rFonts w:cs="Times New Roman"/>
          <w:b/>
          <w:sz w:val="28"/>
          <w:szCs w:val="28"/>
          <w:u w:val="single"/>
        </w:rPr>
        <w:br w:type="page"/>
      </w:r>
    </w:p>
    <w:p w:rsidR="005710CA" w:rsidRPr="000F53AB" w:rsidRDefault="00AD7B20" w:rsidP="00180EC9">
      <w:pPr>
        <w:numPr>
          <w:ilvl w:val="0"/>
          <w:numId w:val="2"/>
        </w:numPr>
        <w:tabs>
          <w:tab w:val="clear" w:pos="360"/>
        </w:tabs>
        <w:ind w:left="454" w:hanging="454"/>
        <w:rPr>
          <w:rFonts w:cs="Times New Roman"/>
          <w:b/>
          <w:sz w:val="28"/>
          <w:szCs w:val="28"/>
          <w:u w:val="single"/>
        </w:rPr>
      </w:pPr>
      <w:r w:rsidRPr="000F53AB">
        <w:rPr>
          <w:rFonts w:cs="Times New Roman"/>
          <w:b/>
          <w:sz w:val="28"/>
          <w:szCs w:val="28"/>
          <w:u w:val="single"/>
        </w:rPr>
        <w:lastRenderedPageBreak/>
        <w:t>OBCHODNÍ PODMÍNKY A NÁVRH SMLOUVY</w:t>
      </w:r>
    </w:p>
    <w:p w:rsidR="00044AF2" w:rsidRPr="00BA1D42" w:rsidRDefault="00044AF2" w:rsidP="00044AF2">
      <w:pPr>
        <w:rPr>
          <w:rFonts w:cs="Times New Roman"/>
          <w:sz w:val="24"/>
          <w:szCs w:val="24"/>
        </w:rPr>
      </w:pPr>
    </w:p>
    <w:p w:rsidR="005710CA" w:rsidRPr="00637AD6" w:rsidRDefault="00AD7B20" w:rsidP="007B14D2">
      <w:pPr>
        <w:numPr>
          <w:ilvl w:val="1"/>
          <w:numId w:val="2"/>
        </w:numPr>
        <w:spacing w:after="120"/>
        <w:ind w:left="567" w:hanging="567"/>
        <w:rPr>
          <w:rFonts w:cs="Times New Roman"/>
          <w:b/>
          <w:sz w:val="24"/>
          <w:szCs w:val="24"/>
        </w:rPr>
      </w:pPr>
      <w:r w:rsidRPr="00637AD6">
        <w:rPr>
          <w:rFonts w:cs="Times New Roman"/>
          <w:b/>
          <w:sz w:val="24"/>
          <w:szCs w:val="24"/>
        </w:rPr>
        <w:t>Obchodní podmínky</w:t>
      </w:r>
    </w:p>
    <w:p w:rsidR="00BA3F06" w:rsidRPr="001C74BB" w:rsidRDefault="00650A71" w:rsidP="00650A71">
      <w:pPr>
        <w:keepNext/>
        <w:keepLines/>
        <w:tabs>
          <w:tab w:val="num" w:pos="284"/>
        </w:tabs>
        <w:rPr>
          <w:sz w:val="24"/>
          <w:szCs w:val="24"/>
        </w:rPr>
      </w:pPr>
      <w:r w:rsidRPr="001C74BB">
        <w:rPr>
          <w:sz w:val="24"/>
          <w:szCs w:val="24"/>
        </w:rPr>
        <w:t xml:space="preserve">Zadavatel stanovuje obchodní podmínky formou </w:t>
      </w:r>
      <w:r w:rsidR="00943B32" w:rsidRPr="001C74BB">
        <w:rPr>
          <w:b/>
          <w:sz w:val="24"/>
          <w:szCs w:val="24"/>
        </w:rPr>
        <w:t>Z</w:t>
      </w:r>
      <w:r w:rsidRPr="001C74BB">
        <w:rPr>
          <w:b/>
          <w:sz w:val="24"/>
          <w:szCs w:val="24"/>
        </w:rPr>
        <w:t>ávazného návrhu smlouvy</w:t>
      </w:r>
      <w:r w:rsidRPr="001C74BB">
        <w:rPr>
          <w:sz w:val="24"/>
          <w:szCs w:val="24"/>
        </w:rPr>
        <w:t xml:space="preserve">, který je </w:t>
      </w:r>
      <w:r w:rsidR="00943B32" w:rsidRPr="001C74BB">
        <w:rPr>
          <w:sz w:val="24"/>
          <w:szCs w:val="24"/>
        </w:rPr>
        <w:t xml:space="preserve">přílohou č. </w:t>
      </w:r>
      <w:r w:rsidR="00B1179C" w:rsidRPr="001C74BB">
        <w:rPr>
          <w:sz w:val="24"/>
          <w:szCs w:val="24"/>
        </w:rPr>
        <w:t>3</w:t>
      </w:r>
      <w:r w:rsidR="000B2323" w:rsidRPr="001C74BB">
        <w:rPr>
          <w:sz w:val="24"/>
          <w:szCs w:val="24"/>
        </w:rPr>
        <w:t xml:space="preserve"> této Z</w:t>
      </w:r>
      <w:r w:rsidRPr="001C74BB">
        <w:rPr>
          <w:sz w:val="24"/>
          <w:szCs w:val="24"/>
        </w:rPr>
        <w:t xml:space="preserve">adávací dokumentace. Uchazeč je povinen tento návrh včetně všech </w:t>
      </w:r>
      <w:r w:rsidR="004D064B" w:rsidRPr="001C74BB">
        <w:rPr>
          <w:sz w:val="24"/>
          <w:szCs w:val="24"/>
        </w:rPr>
        <w:t xml:space="preserve">jeho </w:t>
      </w:r>
      <w:r w:rsidRPr="001C74BB">
        <w:rPr>
          <w:sz w:val="24"/>
          <w:szCs w:val="24"/>
        </w:rPr>
        <w:t xml:space="preserve">příloh řádně </w:t>
      </w:r>
      <w:r w:rsidR="00B1179C" w:rsidRPr="001C74BB">
        <w:rPr>
          <w:sz w:val="24"/>
          <w:szCs w:val="24"/>
        </w:rPr>
        <w:t>do</w:t>
      </w:r>
      <w:r w:rsidRPr="001C74BB">
        <w:rPr>
          <w:sz w:val="24"/>
          <w:szCs w:val="24"/>
        </w:rPr>
        <w:t>plnit o požadované údaje (barevně označená pole</w:t>
      </w:r>
      <w:r w:rsidR="00DE3D98" w:rsidRPr="001C74BB">
        <w:rPr>
          <w:sz w:val="24"/>
          <w:szCs w:val="24"/>
        </w:rPr>
        <w:t xml:space="preserve">: </w:t>
      </w:r>
      <w:r w:rsidR="001E12A5" w:rsidRPr="001C74BB">
        <w:rPr>
          <w:rFonts w:cs="Times New Roman"/>
          <w:sz w:val="24"/>
          <w:szCs w:val="24"/>
        </w:rPr>
        <w:t>Závazný návrh s</w:t>
      </w:r>
      <w:r w:rsidR="00DE3D98" w:rsidRPr="001C74BB">
        <w:rPr>
          <w:rFonts w:cs="Times New Roman"/>
          <w:sz w:val="24"/>
          <w:szCs w:val="24"/>
        </w:rPr>
        <w:t>mlouv</w:t>
      </w:r>
      <w:r w:rsidR="001E12A5" w:rsidRPr="001C74BB">
        <w:rPr>
          <w:rFonts w:cs="Times New Roman"/>
          <w:sz w:val="24"/>
          <w:szCs w:val="24"/>
        </w:rPr>
        <w:t>y</w:t>
      </w:r>
      <w:r w:rsidR="00DE3D98" w:rsidRPr="001C74BB">
        <w:rPr>
          <w:rFonts w:cs="Times New Roman"/>
          <w:sz w:val="24"/>
          <w:szCs w:val="24"/>
        </w:rPr>
        <w:t xml:space="preserve"> – strany č. 1, </w:t>
      </w:r>
      <w:r w:rsidR="00637AD6" w:rsidRPr="001C74BB">
        <w:rPr>
          <w:rFonts w:cs="Times New Roman"/>
          <w:sz w:val="24"/>
          <w:szCs w:val="24"/>
        </w:rPr>
        <w:t>6</w:t>
      </w:r>
      <w:r w:rsidR="00DE3D98" w:rsidRPr="001C74BB">
        <w:rPr>
          <w:rFonts w:cs="Times New Roman"/>
          <w:sz w:val="24"/>
          <w:szCs w:val="24"/>
        </w:rPr>
        <w:t>,</w:t>
      </w:r>
      <w:r w:rsidR="005053FE" w:rsidRPr="001C74BB">
        <w:rPr>
          <w:rFonts w:cs="Times New Roman"/>
          <w:sz w:val="24"/>
          <w:szCs w:val="24"/>
        </w:rPr>
        <w:t xml:space="preserve"> </w:t>
      </w:r>
      <w:r w:rsidR="00637AD6" w:rsidRPr="001C74BB">
        <w:rPr>
          <w:rFonts w:cs="Times New Roman"/>
          <w:sz w:val="24"/>
          <w:szCs w:val="24"/>
        </w:rPr>
        <w:t>8,</w:t>
      </w:r>
      <w:r w:rsidR="00DE3D98" w:rsidRPr="001C74BB">
        <w:rPr>
          <w:rFonts w:cs="Times New Roman"/>
          <w:sz w:val="24"/>
          <w:szCs w:val="24"/>
        </w:rPr>
        <w:t xml:space="preserve"> </w:t>
      </w:r>
      <w:r w:rsidR="00637AD6" w:rsidRPr="001C74BB">
        <w:rPr>
          <w:rFonts w:cs="Times New Roman"/>
          <w:sz w:val="24"/>
          <w:szCs w:val="24"/>
        </w:rPr>
        <w:t>11</w:t>
      </w:r>
      <w:r w:rsidR="001E12A5" w:rsidRPr="001C74BB">
        <w:rPr>
          <w:rFonts w:cs="Times New Roman"/>
          <w:sz w:val="24"/>
          <w:szCs w:val="24"/>
        </w:rPr>
        <w:br/>
      </w:r>
      <w:r w:rsidR="00DE3D98" w:rsidRPr="001C74BB">
        <w:rPr>
          <w:rFonts w:cs="Times New Roman"/>
          <w:sz w:val="24"/>
          <w:szCs w:val="24"/>
        </w:rPr>
        <w:t xml:space="preserve">a příloha smlouvy č. </w:t>
      </w:r>
      <w:r w:rsidR="0048281D" w:rsidRPr="001C74BB">
        <w:rPr>
          <w:rFonts w:cs="Times New Roman"/>
          <w:sz w:val="24"/>
          <w:szCs w:val="24"/>
        </w:rPr>
        <w:t>5</w:t>
      </w:r>
      <w:r w:rsidR="00DE3D98" w:rsidRPr="001C74BB">
        <w:rPr>
          <w:rFonts w:cs="Times New Roman"/>
          <w:sz w:val="24"/>
          <w:szCs w:val="24"/>
        </w:rPr>
        <w:t xml:space="preserve"> Manuál pro dodavatele – strany č. 3 a 7</w:t>
      </w:r>
      <w:r w:rsidRPr="001C74BB">
        <w:rPr>
          <w:sz w:val="24"/>
          <w:szCs w:val="24"/>
        </w:rPr>
        <w:t>), přičemž jiné části smlouvy není oprávněn jakkoli upravovat</w:t>
      </w:r>
      <w:r w:rsidR="00BA3F06" w:rsidRPr="001C74BB">
        <w:rPr>
          <w:sz w:val="24"/>
          <w:szCs w:val="24"/>
        </w:rPr>
        <w:t>. Podáním nabídky, jejíž součástí musí být řádně vyplněný návrh smlouvy</w:t>
      </w:r>
      <w:r w:rsidR="00684161" w:rsidRPr="001C74BB">
        <w:rPr>
          <w:sz w:val="24"/>
          <w:szCs w:val="24"/>
        </w:rPr>
        <w:t xml:space="preserve"> a její přílohy</w:t>
      </w:r>
      <w:r w:rsidR="00BA3F06" w:rsidRPr="001C74BB">
        <w:rPr>
          <w:sz w:val="24"/>
          <w:szCs w:val="24"/>
        </w:rPr>
        <w:t>, pak uchazeč stvrzuje, že akceptuje obchodní podmí</w:t>
      </w:r>
      <w:r w:rsidR="00684161" w:rsidRPr="001C74BB">
        <w:rPr>
          <w:sz w:val="24"/>
          <w:szCs w:val="24"/>
        </w:rPr>
        <w:t>nky tak, jak jsou v něm uvedeny.</w:t>
      </w:r>
    </w:p>
    <w:p w:rsidR="00C3537D" w:rsidRPr="001C74BB" w:rsidRDefault="00C3537D" w:rsidP="00A26037">
      <w:pPr>
        <w:keepNext/>
        <w:keepLines/>
        <w:tabs>
          <w:tab w:val="num" w:pos="284"/>
        </w:tabs>
        <w:rPr>
          <w:sz w:val="24"/>
          <w:szCs w:val="24"/>
        </w:rPr>
      </w:pPr>
    </w:p>
    <w:p w:rsidR="00A26037" w:rsidRPr="00DD4B63" w:rsidRDefault="00C3537D" w:rsidP="00A26037">
      <w:pPr>
        <w:keepNext/>
        <w:keepLines/>
        <w:tabs>
          <w:tab w:val="num" w:pos="284"/>
        </w:tabs>
        <w:rPr>
          <w:sz w:val="24"/>
          <w:szCs w:val="24"/>
        </w:rPr>
      </w:pPr>
      <w:r w:rsidRPr="001C74BB">
        <w:rPr>
          <w:sz w:val="24"/>
          <w:szCs w:val="24"/>
        </w:rPr>
        <w:t xml:space="preserve">Přijetí nabídky </w:t>
      </w:r>
      <w:r w:rsidR="00A26037" w:rsidRPr="001C74BB">
        <w:rPr>
          <w:sz w:val="24"/>
          <w:szCs w:val="24"/>
        </w:rPr>
        <w:t>(tj. návrhu na uzavření</w:t>
      </w:r>
      <w:r w:rsidR="00A26037" w:rsidRPr="00DD4B63">
        <w:rPr>
          <w:sz w:val="24"/>
          <w:szCs w:val="24"/>
        </w:rPr>
        <w:t xml:space="preserve"> smlouvy) </w:t>
      </w:r>
      <w:r w:rsidRPr="00DD4B63">
        <w:rPr>
          <w:sz w:val="24"/>
          <w:szCs w:val="24"/>
        </w:rPr>
        <w:t>s dodatkem nebo odchylkou se ve smyslu § 1740 odst. 3 zákona č. 89/2012 Sb.</w:t>
      </w:r>
      <w:r w:rsidR="00A26037" w:rsidRPr="00DD4B63">
        <w:rPr>
          <w:sz w:val="24"/>
          <w:szCs w:val="24"/>
        </w:rPr>
        <w:t xml:space="preserve">, </w:t>
      </w:r>
      <w:r w:rsidRPr="00DD4B63">
        <w:rPr>
          <w:sz w:val="24"/>
          <w:szCs w:val="24"/>
        </w:rPr>
        <w:t>v platném znění, vylučuje.</w:t>
      </w:r>
      <w:r w:rsidR="00A26037" w:rsidRPr="00DD4B63">
        <w:rPr>
          <w:sz w:val="24"/>
          <w:szCs w:val="24"/>
        </w:rPr>
        <w:t xml:space="preserve"> </w:t>
      </w:r>
      <w:r w:rsidRPr="00DD4B63">
        <w:rPr>
          <w:sz w:val="24"/>
          <w:szCs w:val="24"/>
        </w:rPr>
        <w:t>Česká republika – Úřad průmyslového vlastnictví není plátcem DPH</w:t>
      </w:r>
      <w:r w:rsidR="00A26037" w:rsidRPr="00DD4B63">
        <w:rPr>
          <w:sz w:val="24"/>
          <w:szCs w:val="24"/>
        </w:rPr>
        <w:t xml:space="preserve"> </w:t>
      </w:r>
      <w:r w:rsidRPr="00DD4B63">
        <w:rPr>
          <w:sz w:val="24"/>
          <w:szCs w:val="24"/>
        </w:rPr>
        <w:t>dle zákona č. 235/2004 Sb., v platném znění.</w:t>
      </w:r>
    </w:p>
    <w:p w:rsidR="004255D1" w:rsidRPr="00BA1D42" w:rsidRDefault="004255D1" w:rsidP="00DE3D98">
      <w:pPr>
        <w:tabs>
          <w:tab w:val="left" w:pos="567"/>
        </w:tabs>
        <w:rPr>
          <w:rFonts w:cs="Times New Roman"/>
          <w:sz w:val="24"/>
          <w:szCs w:val="24"/>
        </w:rPr>
      </w:pPr>
    </w:p>
    <w:p w:rsidR="00AD7B20" w:rsidRPr="00637AD6" w:rsidRDefault="00AD7B20" w:rsidP="007B14D2">
      <w:pPr>
        <w:numPr>
          <w:ilvl w:val="1"/>
          <w:numId w:val="2"/>
        </w:numPr>
        <w:spacing w:after="120"/>
        <w:ind w:left="567" w:hanging="567"/>
        <w:rPr>
          <w:rFonts w:cs="Times New Roman"/>
          <w:b/>
          <w:sz w:val="24"/>
          <w:szCs w:val="24"/>
        </w:rPr>
      </w:pPr>
      <w:r w:rsidRPr="00637AD6">
        <w:rPr>
          <w:rFonts w:cs="Times New Roman"/>
          <w:b/>
          <w:sz w:val="24"/>
          <w:szCs w:val="24"/>
        </w:rPr>
        <w:t>Další podmínky pro uzavření smlouvy</w:t>
      </w:r>
    </w:p>
    <w:p w:rsidR="00157D57" w:rsidRDefault="00EA4786" w:rsidP="00E157AB">
      <w:pPr>
        <w:keepNext/>
        <w:keepLines/>
        <w:tabs>
          <w:tab w:val="num" w:pos="284"/>
        </w:tabs>
        <w:spacing w:after="120"/>
        <w:rPr>
          <w:sz w:val="24"/>
          <w:szCs w:val="24"/>
          <w:lang w:eastAsia="cs-CZ"/>
        </w:rPr>
      </w:pPr>
      <w:r>
        <w:rPr>
          <w:sz w:val="24"/>
          <w:szCs w:val="24"/>
          <w:lang w:eastAsia="cs-CZ"/>
        </w:rPr>
        <w:t xml:space="preserve">Před podpisem </w:t>
      </w:r>
      <w:r w:rsidRPr="00005620">
        <w:rPr>
          <w:sz w:val="24"/>
          <w:szCs w:val="24"/>
          <w:lang w:eastAsia="cs-CZ"/>
        </w:rPr>
        <w:t xml:space="preserve">smlouvy </w:t>
      </w:r>
      <w:r w:rsidR="00005620" w:rsidRPr="00005620">
        <w:rPr>
          <w:sz w:val="24"/>
          <w:szCs w:val="24"/>
          <w:lang w:eastAsia="cs-CZ"/>
        </w:rPr>
        <w:t xml:space="preserve">bude </w:t>
      </w:r>
      <w:r w:rsidRPr="00005620">
        <w:rPr>
          <w:sz w:val="24"/>
          <w:szCs w:val="24"/>
          <w:lang w:eastAsia="cs-CZ"/>
        </w:rPr>
        <w:t>zadavatel</w:t>
      </w:r>
      <w:r>
        <w:rPr>
          <w:sz w:val="24"/>
          <w:szCs w:val="24"/>
          <w:lang w:eastAsia="cs-CZ"/>
        </w:rPr>
        <w:t xml:space="preserve"> </w:t>
      </w:r>
      <w:r w:rsidR="005523B2">
        <w:rPr>
          <w:rFonts w:cs="Arial"/>
          <w:color w:val="000000"/>
          <w:sz w:val="24"/>
          <w:szCs w:val="24"/>
        </w:rPr>
        <w:t>v souladu s</w:t>
      </w:r>
      <w:r w:rsidR="00157D57" w:rsidRPr="00157D57">
        <w:rPr>
          <w:rFonts w:cs="Arial"/>
          <w:color w:val="000000"/>
          <w:sz w:val="24"/>
          <w:szCs w:val="24"/>
        </w:rPr>
        <w:t xml:space="preserve"> § 122 odst. 3</w:t>
      </w:r>
      <w:r w:rsidR="00005620">
        <w:rPr>
          <w:rFonts w:cs="Arial"/>
          <w:color w:val="000000"/>
          <w:sz w:val="24"/>
          <w:szCs w:val="24"/>
        </w:rPr>
        <w:t xml:space="preserve"> a 5</w:t>
      </w:r>
      <w:r w:rsidR="00157D57" w:rsidRPr="00157D57">
        <w:rPr>
          <w:rFonts w:cs="Arial"/>
          <w:color w:val="000000"/>
          <w:sz w:val="24"/>
          <w:szCs w:val="24"/>
        </w:rPr>
        <w:t xml:space="preserve"> ZZVZ jako podmínku </w:t>
      </w:r>
      <w:r w:rsidR="005523B2">
        <w:rPr>
          <w:rFonts w:cs="Arial"/>
          <w:color w:val="000000"/>
          <w:sz w:val="24"/>
          <w:szCs w:val="24"/>
        </w:rPr>
        <w:t xml:space="preserve">pro </w:t>
      </w:r>
      <w:r w:rsidR="00157D57" w:rsidRPr="00157D57">
        <w:rPr>
          <w:rFonts w:cs="Arial"/>
          <w:color w:val="000000"/>
          <w:sz w:val="24"/>
          <w:szCs w:val="24"/>
        </w:rPr>
        <w:t xml:space="preserve">uzavření smlouvy </w:t>
      </w:r>
      <w:r w:rsidR="00157D57">
        <w:rPr>
          <w:rFonts w:cs="Arial"/>
          <w:color w:val="000000"/>
          <w:sz w:val="24"/>
          <w:szCs w:val="24"/>
        </w:rPr>
        <w:t xml:space="preserve">na tuto veřejnou zakázku </w:t>
      </w:r>
      <w:r>
        <w:rPr>
          <w:rFonts w:cs="Arial"/>
          <w:color w:val="000000"/>
          <w:sz w:val="24"/>
          <w:szCs w:val="24"/>
        </w:rPr>
        <w:t xml:space="preserve">po </w:t>
      </w:r>
      <w:r w:rsidR="00A97D7A">
        <w:rPr>
          <w:rFonts w:cs="Arial"/>
          <w:color w:val="000000"/>
          <w:sz w:val="24"/>
          <w:szCs w:val="24"/>
        </w:rPr>
        <w:t xml:space="preserve">vybraném </w:t>
      </w:r>
      <w:r>
        <w:rPr>
          <w:rFonts w:cs="Arial"/>
          <w:color w:val="000000"/>
          <w:sz w:val="24"/>
          <w:szCs w:val="24"/>
        </w:rPr>
        <w:t>dodavateli požadovat</w:t>
      </w:r>
      <w:r>
        <w:rPr>
          <w:sz w:val="24"/>
          <w:szCs w:val="24"/>
          <w:lang w:eastAsia="cs-CZ"/>
        </w:rPr>
        <w:t>:</w:t>
      </w:r>
    </w:p>
    <w:p w:rsidR="004D5F6A" w:rsidRPr="004D5F6A" w:rsidRDefault="00EA4786" w:rsidP="004D5F6A">
      <w:pPr>
        <w:pStyle w:val="Odstavecseseznamem"/>
        <w:keepNext/>
        <w:keepLines/>
        <w:numPr>
          <w:ilvl w:val="0"/>
          <w:numId w:val="17"/>
        </w:numPr>
        <w:spacing w:after="120"/>
        <w:ind w:left="714" w:hanging="357"/>
        <w:contextualSpacing w:val="0"/>
        <w:rPr>
          <w:sz w:val="24"/>
          <w:szCs w:val="24"/>
        </w:rPr>
      </w:pPr>
      <w:r w:rsidRPr="00EA4786">
        <w:rPr>
          <w:rFonts w:cs="Times New Roman"/>
          <w:sz w:val="24"/>
          <w:szCs w:val="24"/>
        </w:rPr>
        <w:t xml:space="preserve">předložení </w:t>
      </w:r>
      <w:r w:rsidRPr="00EA4786">
        <w:rPr>
          <w:rFonts w:cs="Arial"/>
          <w:b/>
          <w:sz w:val="24"/>
          <w:szCs w:val="24"/>
        </w:rPr>
        <w:t>originálů</w:t>
      </w:r>
      <w:r w:rsidRPr="00EA4786">
        <w:rPr>
          <w:rFonts w:cs="Arial"/>
          <w:sz w:val="24"/>
          <w:szCs w:val="24"/>
        </w:rPr>
        <w:t xml:space="preserve"> nebo </w:t>
      </w:r>
      <w:r w:rsidRPr="00EA4786">
        <w:rPr>
          <w:rFonts w:cs="Arial"/>
          <w:b/>
          <w:sz w:val="24"/>
          <w:szCs w:val="24"/>
        </w:rPr>
        <w:t>ověřených kopií</w:t>
      </w:r>
      <w:r w:rsidRPr="00EA4786">
        <w:rPr>
          <w:rFonts w:cs="Arial"/>
          <w:sz w:val="24"/>
          <w:szCs w:val="24"/>
        </w:rPr>
        <w:t xml:space="preserve"> </w:t>
      </w:r>
      <w:r w:rsidRPr="00EA4786">
        <w:rPr>
          <w:rFonts w:cs="Arial"/>
          <w:b/>
          <w:sz w:val="24"/>
          <w:szCs w:val="24"/>
        </w:rPr>
        <w:t>dokladů o kvalifikaci</w:t>
      </w:r>
      <w:r w:rsidR="00D1438C">
        <w:rPr>
          <w:rFonts w:cs="Arial"/>
          <w:b/>
          <w:sz w:val="24"/>
          <w:szCs w:val="24"/>
        </w:rPr>
        <w:t xml:space="preserve"> </w:t>
      </w:r>
      <w:r w:rsidR="00D1438C" w:rsidRPr="00D1438C">
        <w:rPr>
          <w:rFonts w:cs="Arial"/>
          <w:sz w:val="24"/>
          <w:szCs w:val="24"/>
        </w:rPr>
        <w:t>dodavatele</w:t>
      </w:r>
      <w:r w:rsidR="00005620" w:rsidRPr="00D1438C">
        <w:rPr>
          <w:rFonts w:cs="Arial"/>
          <w:sz w:val="24"/>
          <w:szCs w:val="24"/>
        </w:rPr>
        <w:t>,</w:t>
      </w:r>
      <w:r w:rsidR="00E61E91">
        <w:rPr>
          <w:rFonts w:cs="Arial"/>
          <w:sz w:val="24"/>
          <w:szCs w:val="24"/>
        </w:rPr>
        <w:t xml:space="preserve"> </w:t>
      </w:r>
      <w:r w:rsidR="004D5F6A">
        <w:rPr>
          <w:rFonts w:cs="Arial"/>
          <w:sz w:val="24"/>
          <w:szCs w:val="24"/>
        </w:rPr>
        <w:t xml:space="preserve">pokud je již </w:t>
      </w:r>
      <w:r w:rsidRPr="00EA4786">
        <w:rPr>
          <w:rFonts w:cs="Arial"/>
          <w:sz w:val="24"/>
          <w:szCs w:val="24"/>
        </w:rPr>
        <w:t>zadavatel nemá k</w:t>
      </w:r>
      <w:r w:rsidR="00737D3D">
        <w:rPr>
          <w:rFonts w:cs="Arial"/>
          <w:sz w:val="24"/>
          <w:szCs w:val="24"/>
        </w:rPr>
        <w:t> </w:t>
      </w:r>
      <w:r w:rsidRPr="00EA4786">
        <w:rPr>
          <w:rFonts w:cs="Arial"/>
          <w:sz w:val="24"/>
          <w:szCs w:val="24"/>
        </w:rPr>
        <w:t>dispozici</w:t>
      </w:r>
      <w:r w:rsidR="00737D3D">
        <w:rPr>
          <w:rFonts w:cs="Arial"/>
          <w:sz w:val="24"/>
          <w:szCs w:val="24"/>
        </w:rPr>
        <w:t>,</w:t>
      </w:r>
    </w:p>
    <w:p w:rsidR="00BB1037" w:rsidRPr="001C74BB" w:rsidRDefault="00005620" w:rsidP="004D5F6A">
      <w:pPr>
        <w:pStyle w:val="Odstavecseseznamem"/>
        <w:keepNext/>
        <w:keepLines/>
        <w:numPr>
          <w:ilvl w:val="0"/>
          <w:numId w:val="17"/>
        </w:numPr>
        <w:spacing w:after="120"/>
        <w:ind w:left="714" w:hanging="357"/>
        <w:contextualSpacing w:val="0"/>
        <w:rPr>
          <w:sz w:val="24"/>
          <w:szCs w:val="24"/>
        </w:rPr>
      </w:pPr>
      <w:r w:rsidRPr="004D5F6A">
        <w:rPr>
          <w:sz w:val="24"/>
          <w:szCs w:val="24"/>
        </w:rPr>
        <w:t xml:space="preserve">předložení </w:t>
      </w:r>
      <w:r w:rsidR="00A24BCA" w:rsidRPr="0080150A">
        <w:rPr>
          <w:b/>
          <w:sz w:val="24"/>
          <w:szCs w:val="24"/>
        </w:rPr>
        <w:t xml:space="preserve">ověřené </w:t>
      </w:r>
      <w:r w:rsidRPr="0080150A">
        <w:rPr>
          <w:b/>
          <w:sz w:val="24"/>
          <w:szCs w:val="24"/>
        </w:rPr>
        <w:t>kopie</w:t>
      </w:r>
      <w:r w:rsidRPr="004D5F6A">
        <w:rPr>
          <w:b/>
          <w:sz w:val="24"/>
          <w:szCs w:val="24"/>
        </w:rPr>
        <w:t xml:space="preserve"> pojistné smlouvy</w:t>
      </w:r>
      <w:r w:rsidRPr="004D5F6A">
        <w:rPr>
          <w:sz w:val="24"/>
          <w:szCs w:val="24"/>
        </w:rPr>
        <w:t xml:space="preserve"> </w:t>
      </w:r>
      <w:r w:rsidRPr="0080150A">
        <w:rPr>
          <w:sz w:val="24"/>
          <w:szCs w:val="24"/>
        </w:rPr>
        <w:t>nebo</w:t>
      </w:r>
      <w:r w:rsidR="000C0E48" w:rsidRPr="0080150A">
        <w:rPr>
          <w:sz w:val="24"/>
          <w:szCs w:val="24"/>
        </w:rPr>
        <w:t xml:space="preserve"> </w:t>
      </w:r>
      <w:r w:rsidR="00A24BCA" w:rsidRPr="0080150A">
        <w:rPr>
          <w:b/>
          <w:sz w:val="24"/>
          <w:szCs w:val="24"/>
        </w:rPr>
        <w:t xml:space="preserve">ověřené </w:t>
      </w:r>
      <w:r w:rsidR="000C0E48" w:rsidRPr="0080150A">
        <w:rPr>
          <w:b/>
          <w:sz w:val="24"/>
          <w:szCs w:val="24"/>
        </w:rPr>
        <w:t>kopie</w:t>
      </w:r>
      <w:r w:rsidRPr="0080150A">
        <w:rPr>
          <w:sz w:val="24"/>
          <w:szCs w:val="24"/>
        </w:rPr>
        <w:t xml:space="preserve"> </w:t>
      </w:r>
      <w:r w:rsidRPr="0080150A">
        <w:rPr>
          <w:b/>
          <w:sz w:val="24"/>
          <w:szCs w:val="24"/>
        </w:rPr>
        <w:t>pojistného</w:t>
      </w:r>
      <w:r w:rsidRPr="004D5F6A">
        <w:rPr>
          <w:b/>
          <w:sz w:val="24"/>
          <w:szCs w:val="24"/>
        </w:rPr>
        <w:t xml:space="preserve"> certifikátu</w:t>
      </w:r>
      <w:r w:rsidRPr="004D5F6A">
        <w:rPr>
          <w:sz w:val="24"/>
          <w:szCs w:val="24"/>
        </w:rPr>
        <w:t xml:space="preserve"> </w:t>
      </w:r>
      <w:r w:rsidR="00914C71" w:rsidRPr="004D5F6A">
        <w:rPr>
          <w:sz w:val="24"/>
          <w:szCs w:val="24"/>
        </w:rPr>
        <w:t>podle</w:t>
      </w:r>
      <w:r w:rsidR="00BC7B0B" w:rsidRPr="004D5F6A">
        <w:rPr>
          <w:sz w:val="24"/>
          <w:szCs w:val="24"/>
        </w:rPr>
        <w:t xml:space="preserve"> požadav</w:t>
      </w:r>
      <w:r w:rsidR="00914C71" w:rsidRPr="004D5F6A">
        <w:rPr>
          <w:sz w:val="24"/>
          <w:szCs w:val="24"/>
        </w:rPr>
        <w:t>ku</w:t>
      </w:r>
      <w:r w:rsidRPr="004D5F6A">
        <w:rPr>
          <w:sz w:val="24"/>
          <w:szCs w:val="24"/>
        </w:rPr>
        <w:t xml:space="preserve"> </w:t>
      </w:r>
      <w:r w:rsidRPr="001C74BB">
        <w:rPr>
          <w:sz w:val="24"/>
          <w:szCs w:val="24"/>
        </w:rPr>
        <w:t>uvedené</w:t>
      </w:r>
      <w:r w:rsidR="003D4C90" w:rsidRPr="001C74BB">
        <w:rPr>
          <w:sz w:val="24"/>
          <w:szCs w:val="24"/>
        </w:rPr>
        <w:t>ho</w:t>
      </w:r>
      <w:r w:rsidRPr="001C74BB">
        <w:rPr>
          <w:sz w:val="24"/>
          <w:szCs w:val="24"/>
        </w:rPr>
        <w:t xml:space="preserve"> v článku č. </w:t>
      </w:r>
      <w:r w:rsidR="004649D3" w:rsidRPr="001C74BB">
        <w:rPr>
          <w:sz w:val="24"/>
          <w:szCs w:val="24"/>
        </w:rPr>
        <w:t>V</w:t>
      </w:r>
      <w:r w:rsidR="00637AD6" w:rsidRPr="001C74BB">
        <w:rPr>
          <w:sz w:val="24"/>
          <w:szCs w:val="24"/>
        </w:rPr>
        <w:t>III</w:t>
      </w:r>
      <w:r w:rsidR="004649D3" w:rsidRPr="001C74BB">
        <w:rPr>
          <w:sz w:val="24"/>
          <w:szCs w:val="24"/>
        </w:rPr>
        <w:t xml:space="preserve">. odst. </w:t>
      </w:r>
      <w:r w:rsidR="00637AD6" w:rsidRPr="001C74BB">
        <w:rPr>
          <w:sz w:val="24"/>
          <w:szCs w:val="24"/>
        </w:rPr>
        <w:t>1</w:t>
      </w:r>
      <w:r w:rsidR="00D11F31" w:rsidRPr="001C74BB">
        <w:rPr>
          <w:sz w:val="24"/>
          <w:szCs w:val="24"/>
        </w:rPr>
        <w:t>.</w:t>
      </w:r>
      <w:r w:rsidRPr="001C74BB">
        <w:rPr>
          <w:sz w:val="24"/>
          <w:szCs w:val="24"/>
        </w:rPr>
        <w:t xml:space="preserve"> Závazného návrhu smlouvy</w:t>
      </w:r>
      <w:r w:rsidR="00914C71" w:rsidRPr="001C74BB">
        <w:rPr>
          <w:sz w:val="24"/>
          <w:szCs w:val="24"/>
        </w:rPr>
        <w:t>,</w:t>
      </w:r>
    </w:p>
    <w:p w:rsidR="00B30259" w:rsidRPr="007D0866" w:rsidRDefault="00005620" w:rsidP="00B30259">
      <w:pPr>
        <w:pStyle w:val="Odstavecseseznamem"/>
        <w:keepNext/>
        <w:keepLines/>
        <w:numPr>
          <w:ilvl w:val="0"/>
          <w:numId w:val="17"/>
        </w:numPr>
        <w:spacing w:after="120"/>
        <w:ind w:left="714" w:hanging="357"/>
        <w:contextualSpacing w:val="0"/>
        <w:rPr>
          <w:sz w:val="24"/>
          <w:szCs w:val="24"/>
        </w:rPr>
      </w:pPr>
      <w:r w:rsidRPr="001C74BB">
        <w:rPr>
          <w:sz w:val="24"/>
          <w:szCs w:val="24"/>
          <w:lang w:eastAsia="cs-CZ"/>
        </w:rPr>
        <w:t>případně</w:t>
      </w:r>
      <w:r w:rsidR="003972E5" w:rsidRPr="001C74BB">
        <w:rPr>
          <w:sz w:val="24"/>
          <w:szCs w:val="24"/>
          <w:lang w:eastAsia="cs-CZ"/>
        </w:rPr>
        <w:t xml:space="preserve"> </w:t>
      </w:r>
      <w:r w:rsidR="002C1C26" w:rsidRPr="001C74BB">
        <w:rPr>
          <w:sz w:val="24"/>
          <w:szCs w:val="24"/>
          <w:lang w:eastAsia="cs-CZ"/>
        </w:rPr>
        <w:t xml:space="preserve">(tj. za předpokladu, že nebude možné zjistit údaje o skutečném majiteli vybraného dodavatele postupem podle § 122 odst. 4 ZZVZ) </w:t>
      </w:r>
      <w:r w:rsidR="00EA4786" w:rsidRPr="001C74BB">
        <w:rPr>
          <w:sz w:val="24"/>
          <w:szCs w:val="24"/>
          <w:lang w:eastAsia="cs-CZ"/>
        </w:rPr>
        <w:t xml:space="preserve">aby dodavatel, </w:t>
      </w:r>
      <w:r w:rsidR="00650A71" w:rsidRPr="001C74BB">
        <w:rPr>
          <w:sz w:val="24"/>
          <w:szCs w:val="24"/>
          <w:lang w:eastAsia="cs-CZ"/>
        </w:rPr>
        <w:t xml:space="preserve">který je </w:t>
      </w:r>
      <w:r w:rsidR="00EA4786" w:rsidRPr="001C74BB">
        <w:rPr>
          <w:sz w:val="24"/>
          <w:szCs w:val="24"/>
          <w:lang w:eastAsia="cs-CZ"/>
        </w:rPr>
        <w:t xml:space="preserve">navíc </w:t>
      </w:r>
      <w:r w:rsidR="00650A71" w:rsidRPr="001C74BB">
        <w:rPr>
          <w:sz w:val="24"/>
          <w:szCs w:val="24"/>
          <w:lang w:eastAsia="cs-CZ"/>
        </w:rPr>
        <w:t>právnickou oso</w:t>
      </w:r>
      <w:r w:rsidR="00157D57" w:rsidRPr="001C74BB">
        <w:rPr>
          <w:sz w:val="24"/>
          <w:szCs w:val="24"/>
          <w:lang w:eastAsia="cs-CZ"/>
        </w:rPr>
        <w:t xml:space="preserve">bou, </w:t>
      </w:r>
      <w:r w:rsidR="00EA4786" w:rsidRPr="001C74BB">
        <w:rPr>
          <w:sz w:val="24"/>
          <w:szCs w:val="24"/>
          <w:lang w:eastAsia="cs-CZ"/>
        </w:rPr>
        <w:t>předložil</w:t>
      </w:r>
      <w:r w:rsidR="005523B2" w:rsidRPr="001C74BB">
        <w:rPr>
          <w:sz w:val="24"/>
          <w:szCs w:val="24"/>
          <w:lang w:eastAsia="cs-CZ"/>
        </w:rPr>
        <w:t xml:space="preserve"> </w:t>
      </w:r>
      <w:r w:rsidR="000F29C3" w:rsidRPr="001C74BB">
        <w:rPr>
          <w:b/>
          <w:sz w:val="24"/>
          <w:szCs w:val="24"/>
          <w:lang w:eastAsia="cs-CZ"/>
        </w:rPr>
        <w:t>výpis</w:t>
      </w:r>
      <w:r w:rsidR="008062E6" w:rsidRPr="001C74BB">
        <w:rPr>
          <w:b/>
          <w:sz w:val="24"/>
          <w:szCs w:val="24"/>
          <w:lang w:eastAsia="cs-CZ"/>
        </w:rPr>
        <w:t xml:space="preserve"> z evidence obdobné </w:t>
      </w:r>
      <w:r w:rsidR="002415F5" w:rsidRPr="001C74BB">
        <w:rPr>
          <w:b/>
          <w:sz w:val="24"/>
          <w:szCs w:val="24"/>
          <w:lang w:eastAsia="cs-CZ"/>
        </w:rPr>
        <w:t>e</w:t>
      </w:r>
      <w:r w:rsidR="000F29C3" w:rsidRPr="001C74BB">
        <w:rPr>
          <w:b/>
          <w:sz w:val="24"/>
          <w:szCs w:val="24"/>
          <w:lang w:eastAsia="cs-CZ"/>
        </w:rPr>
        <w:t>videnci údajů o skutečných majitelích</w:t>
      </w:r>
      <w:r w:rsidR="000F29C3" w:rsidRPr="001C74BB">
        <w:rPr>
          <w:sz w:val="24"/>
          <w:szCs w:val="24"/>
          <w:lang w:eastAsia="cs-CZ"/>
        </w:rPr>
        <w:t>, anebo</w:t>
      </w:r>
      <w:r w:rsidR="005523B2" w:rsidRPr="001C74BB">
        <w:rPr>
          <w:sz w:val="24"/>
          <w:szCs w:val="24"/>
          <w:lang w:eastAsia="cs-CZ"/>
        </w:rPr>
        <w:t xml:space="preserve"> sdělil </w:t>
      </w:r>
      <w:r w:rsidR="00650A71" w:rsidRPr="001C74BB">
        <w:rPr>
          <w:b/>
          <w:sz w:val="24"/>
          <w:szCs w:val="24"/>
          <w:lang w:eastAsia="cs-CZ"/>
        </w:rPr>
        <w:t>identifikační údaje</w:t>
      </w:r>
      <w:r w:rsidR="00650A71" w:rsidRPr="001C74BB">
        <w:rPr>
          <w:sz w:val="24"/>
          <w:szCs w:val="24"/>
          <w:lang w:eastAsia="cs-CZ"/>
        </w:rPr>
        <w:t xml:space="preserve"> všech osob</w:t>
      </w:r>
      <w:r w:rsidR="00650A71" w:rsidRPr="007D0866">
        <w:rPr>
          <w:sz w:val="24"/>
          <w:szCs w:val="24"/>
          <w:lang w:eastAsia="cs-CZ"/>
        </w:rPr>
        <w:t xml:space="preserve">, které jsou jeho skutečným majitelem a </w:t>
      </w:r>
      <w:r w:rsidR="005523B2" w:rsidRPr="007D0866">
        <w:rPr>
          <w:sz w:val="24"/>
          <w:szCs w:val="24"/>
          <w:lang w:eastAsia="cs-CZ"/>
        </w:rPr>
        <w:t xml:space="preserve">dále předložil </w:t>
      </w:r>
      <w:r w:rsidR="00650A71" w:rsidRPr="007D0866">
        <w:rPr>
          <w:b/>
          <w:sz w:val="24"/>
          <w:szCs w:val="24"/>
          <w:lang w:eastAsia="cs-CZ"/>
        </w:rPr>
        <w:t>doklady</w:t>
      </w:r>
      <w:r w:rsidR="00650A71" w:rsidRPr="007D0866">
        <w:rPr>
          <w:sz w:val="24"/>
          <w:szCs w:val="24"/>
          <w:lang w:eastAsia="cs-CZ"/>
        </w:rPr>
        <w:t>, z nichž vyplývá vztah</w:t>
      </w:r>
      <w:r w:rsidR="005523B2" w:rsidRPr="007D0866">
        <w:rPr>
          <w:sz w:val="24"/>
          <w:szCs w:val="24"/>
          <w:lang w:eastAsia="cs-CZ"/>
        </w:rPr>
        <w:t xml:space="preserve"> všech těchto osob k dodavateli (podle zákona 253/2008 Sb., o některých opatřeních proti legalizaci výnosů z trestné činnosti a financování terorismu).</w:t>
      </w:r>
      <w:r w:rsidR="00650A71" w:rsidRPr="007D0866">
        <w:rPr>
          <w:sz w:val="24"/>
          <w:szCs w:val="24"/>
          <w:lang w:eastAsia="cs-CZ"/>
        </w:rPr>
        <w:t xml:space="preserve"> Těmito doklady jsou zejména </w:t>
      </w:r>
      <w:r w:rsidR="002415F5" w:rsidRPr="007D0866">
        <w:rPr>
          <w:b/>
          <w:sz w:val="24"/>
          <w:szCs w:val="24"/>
          <w:lang w:eastAsia="cs-CZ"/>
        </w:rPr>
        <w:t>výpis z O</w:t>
      </w:r>
      <w:r w:rsidR="00650A71" w:rsidRPr="007D0866">
        <w:rPr>
          <w:b/>
          <w:sz w:val="24"/>
          <w:szCs w:val="24"/>
          <w:lang w:eastAsia="cs-CZ"/>
        </w:rPr>
        <w:t>bchodního rejstříku</w:t>
      </w:r>
      <w:r w:rsidR="00650A71" w:rsidRPr="007D0866">
        <w:rPr>
          <w:sz w:val="24"/>
          <w:szCs w:val="24"/>
          <w:lang w:eastAsia="cs-CZ"/>
        </w:rPr>
        <w:t xml:space="preserve"> nebo jiné obdobné evidence, </w:t>
      </w:r>
      <w:r w:rsidR="00650A71" w:rsidRPr="007D0866">
        <w:rPr>
          <w:b/>
          <w:sz w:val="24"/>
          <w:szCs w:val="24"/>
          <w:lang w:eastAsia="cs-CZ"/>
        </w:rPr>
        <w:t>seznam akcionářů</w:t>
      </w:r>
      <w:r w:rsidR="00650A71" w:rsidRPr="007D0866">
        <w:rPr>
          <w:sz w:val="24"/>
          <w:szCs w:val="24"/>
          <w:lang w:eastAsia="cs-CZ"/>
        </w:rPr>
        <w:t xml:space="preserve">, </w:t>
      </w:r>
      <w:r w:rsidR="00650A71" w:rsidRPr="007D0866">
        <w:rPr>
          <w:b/>
          <w:sz w:val="24"/>
          <w:szCs w:val="24"/>
          <w:lang w:eastAsia="cs-CZ"/>
        </w:rPr>
        <w:t xml:space="preserve">rozhodnutí statutárního orgánu </w:t>
      </w:r>
      <w:r w:rsidR="00650A71" w:rsidRPr="007D0866">
        <w:rPr>
          <w:rFonts w:ascii="Calibri" w:hAnsi="Calibri"/>
          <w:b/>
          <w:sz w:val="24"/>
          <w:szCs w:val="24"/>
          <w:lang w:eastAsia="cs-CZ"/>
        </w:rPr>
        <w:t>o vyplacení podílu na zisku</w:t>
      </w:r>
      <w:r w:rsidR="00650A71" w:rsidRPr="007D0866">
        <w:rPr>
          <w:rFonts w:ascii="Calibri" w:hAnsi="Calibri"/>
          <w:sz w:val="24"/>
          <w:szCs w:val="24"/>
          <w:lang w:eastAsia="cs-CZ"/>
        </w:rPr>
        <w:t xml:space="preserve">, </w:t>
      </w:r>
      <w:r w:rsidR="00650A71" w:rsidRPr="007D0866">
        <w:rPr>
          <w:rFonts w:ascii="Calibri" w:hAnsi="Calibri"/>
          <w:b/>
          <w:sz w:val="24"/>
          <w:szCs w:val="24"/>
          <w:lang w:eastAsia="cs-CZ"/>
        </w:rPr>
        <w:t>společenská smlouva</w:t>
      </w:r>
      <w:r w:rsidR="00650A71" w:rsidRPr="007D0866">
        <w:rPr>
          <w:rFonts w:ascii="Calibri" w:hAnsi="Calibri"/>
          <w:sz w:val="24"/>
          <w:szCs w:val="24"/>
          <w:lang w:eastAsia="cs-CZ"/>
        </w:rPr>
        <w:t xml:space="preserve">, </w:t>
      </w:r>
      <w:r w:rsidR="00650A71" w:rsidRPr="007D0866">
        <w:rPr>
          <w:rFonts w:ascii="Calibri" w:hAnsi="Calibri"/>
          <w:b/>
          <w:sz w:val="24"/>
          <w:szCs w:val="24"/>
          <w:lang w:eastAsia="cs-CZ"/>
        </w:rPr>
        <w:t>zakladatelská listina</w:t>
      </w:r>
      <w:r w:rsidR="00650A71" w:rsidRPr="007D0866">
        <w:rPr>
          <w:rFonts w:ascii="Calibri" w:hAnsi="Calibri"/>
          <w:sz w:val="24"/>
          <w:szCs w:val="24"/>
          <w:lang w:eastAsia="cs-CZ"/>
        </w:rPr>
        <w:t xml:space="preserve"> nebo </w:t>
      </w:r>
      <w:r w:rsidR="00650A71" w:rsidRPr="007D0866">
        <w:rPr>
          <w:rFonts w:ascii="Calibri" w:hAnsi="Calibri"/>
          <w:b/>
          <w:sz w:val="24"/>
          <w:szCs w:val="24"/>
          <w:lang w:eastAsia="cs-CZ"/>
        </w:rPr>
        <w:t>stanovy</w:t>
      </w:r>
      <w:bookmarkStart w:id="2" w:name="_1._Termín_zahájení_prací"/>
      <w:bookmarkStart w:id="3" w:name="_1._Termín_dokončení_díla"/>
      <w:bookmarkStart w:id="4" w:name="_2._Termín_předání_a_převzetí_díla"/>
      <w:bookmarkStart w:id="5" w:name="_2._Délka_záruční_doby"/>
      <w:bookmarkEnd w:id="2"/>
      <w:bookmarkEnd w:id="3"/>
      <w:bookmarkEnd w:id="4"/>
      <w:bookmarkEnd w:id="5"/>
      <w:r w:rsidR="00EA4786" w:rsidRPr="007D0866">
        <w:rPr>
          <w:rFonts w:ascii="Calibri" w:hAnsi="Calibri"/>
          <w:sz w:val="24"/>
          <w:szCs w:val="24"/>
          <w:lang w:eastAsia="cs-CZ"/>
        </w:rPr>
        <w:t>.</w:t>
      </w:r>
    </w:p>
    <w:p w:rsidR="004D5F6A" w:rsidRPr="00B30259" w:rsidRDefault="00517653" w:rsidP="00B30259">
      <w:pPr>
        <w:pStyle w:val="Odstavecseseznamem"/>
        <w:keepNext/>
        <w:keepLines/>
        <w:ind w:left="714"/>
        <w:contextualSpacing w:val="0"/>
        <w:rPr>
          <w:sz w:val="24"/>
          <w:szCs w:val="24"/>
        </w:rPr>
      </w:pPr>
      <w:r w:rsidRPr="007D0866">
        <w:rPr>
          <w:rFonts w:ascii="Calibri" w:hAnsi="Calibri"/>
          <w:sz w:val="24"/>
          <w:szCs w:val="24"/>
          <w:lang w:eastAsia="cs-CZ"/>
        </w:rPr>
        <w:t xml:space="preserve">(Zjištěné </w:t>
      </w:r>
      <w:r w:rsidRPr="007D0866">
        <w:rPr>
          <w:rFonts w:ascii="Calibri" w:hAnsi="Calibri" w:cs="Times New Roman"/>
          <w:sz w:val="24"/>
          <w:szCs w:val="24"/>
        </w:rPr>
        <w:t xml:space="preserve">údaje o skutečném majiteli vybraného dodavatele zadavatel </w:t>
      </w:r>
      <w:r w:rsidR="00B30259" w:rsidRPr="007D0866">
        <w:rPr>
          <w:rFonts w:ascii="Calibri" w:hAnsi="Calibri" w:cs="Times New Roman"/>
          <w:sz w:val="24"/>
          <w:szCs w:val="24"/>
        </w:rPr>
        <w:t xml:space="preserve">následně </w:t>
      </w:r>
      <w:r w:rsidRPr="007D0866">
        <w:rPr>
          <w:rFonts w:ascii="Calibri" w:hAnsi="Calibri" w:cs="Times New Roman"/>
          <w:sz w:val="24"/>
          <w:szCs w:val="24"/>
        </w:rPr>
        <w:t>uvede</w:t>
      </w:r>
      <w:r w:rsidR="00B30259" w:rsidRPr="007D0866">
        <w:rPr>
          <w:rFonts w:ascii="Calibri" w:hAnsi="Calibri" w:cs="Times New Roman"/>
          <w:sz w:val="24"/>
          <w:szCs w:val="24"/>
        </w:rPr>
        <w:br/>
      </w:r>
      <w:r w:rsidRPr="007D0866">
        <w:rPr>
          <w:rFonts w:ascii="Calibri" w:hAnsi="Calibri" w:cs="Times New Roman"/>
          <w:sz w:val="24"/>
          <w:szCs w:val="24"/>
        </w:rPr>
        <w:t xml:space="preserve">v dokumentaci o </w:t>
      </w:r>
      <w:r w:rsidR="00B30259" w:rsidRPr="007D0866">
        <w:rPr>
          <w:rFonts w:ascii="Calibri" w:hAnsi="Calibri" w:cs="Times New Roman"/>
          <w:sz w:val="24"/>
          <w:szCs w:val="24"/>
        </w:rPr>
        <w:t xml:space="preserve">této </w:t>
      </w:r>
      <w:r w:rsidRPr="007D0866">
        <w:rPr>
          <w:rFonts w:ascii="Calibri" w:hAnsi="Calibri" w:cs="Times New Roman"/>
          <w:sz w:val="24"/>
          <w:szCs w:val="24"/>
        </w:rPr>
        <w:t>veřejné zakázce</w:t>
      </w:r>
      <w:r w:rsidR="00B30259" w:rsidRPr="007D0866">
        <w:rPr>
          <w:rFonts w:ascii="Calibri" w:hAnsi="Calibri" w:cs="Times New Roman"/>
          <w:sz w:val="24"/>
          <w:szCs w:val="24"/>
        </w:rPr>
        <w:t>.)</w:t>
      </w:r>
    </w:p>
    <w:p w:rsidR="00B30259" w:rsidRDefault="00B30259" w:rsidP="00B30259">
      <w:pPr>
        <w:keepNext/>
        <w:keepLines/>
        <w:rPr>
          <w:sz w:val="24"/>
          <w:szCs w:val="24"/>
        </w:rPr>
      </w:pPr>
    </w:p>
    <w:p w:rsidR="00B30259" w:rsidRPr="00B30259" w:rsidRDefault="00B30259" w:rsidP="00B30259">
      <w:pPr>
        <w:keepNext/>
        <w:keepLines/>
        <w:rPr>
          <w:sz w:val="24"/>
          <w:szCs w:val="24"/>
        </w:rPr>
      </w:pPr>
    </w:p>
    <w:p w:rsidR="00BE43BB" w:rsidRPr="000F53AB" w:rsidRDefault="00BE43BB" w:rsidP="00BE43BB">
      <w:pPr>
        <w:numPr>
          <w:ilvl w:val="0"/>
          <w:numId w:val="2"/>
        </w:numPr>
        <w:tabs>
          <w:tab w:val="clear" w:pos="360"/>
        </w:tabs>
        <w:ind w:left="454" w:hanging="454"/>
        <w:rPr>
          <w:rFonts w:cs="Times New Roman"/>
          <w:b/>
          <w:sz w:val="28"/>
          <w:szCs w:val="28"/>
          <w:u w:val="single"/>
        </w:rPr>
      </w:pPr>
      <w:r w:rsidRPr="000F53AB">
        <w:rPr>
          <w:rFonts w:cs="Times New Roman"/>
          <w:b/>
          <w:sz w:val="28"/>
          <w:szCs w:val="28"/>
          <w:u w:val="single"/>
        </w:rPr>
        <w:t>OSTATNÍ ZADÁVACÍ PODMÍNKY A PRÁVA ZADAVATELE</w:t>
      </w:r>
    </w:p>
    <w:p w:rsidR="00BE43BB" w:rsidRPr="004D5838" w:rsidRDefault="00BE43BB" w:rsidP="00BE43BB">
      <w:pPr>
        <w:ind w:left="567" w:hanging="567"/>
        <w:rPr>
          <w:rFonts w:cs="Times New Roman"/>
          <w:sz w:val="24"/>
          <w:szCs w:val="24"/>
        </w:rPr>
      </w:pPr>
    </w:p>
    <w:p w:rsidR="00BE43BB" w:rsidRPr="001C74BB" w:rsidRDefault="00BE43BB" w:rsidP="005F5947">
      <w:pPr>
        <w:ind w:left="3515" w:hanging="3515"/>
        <w:rPr>
          <w:b/>
          <w:sz w:val="24"/>
          <w:szCs w:val="24"/>
        </w:rPr>
      </w:pPr>
      <w:r w:rsidRPr="004D5838">
        <w:rPr>
          <w:b/>
          <w:sz w:val="24"/>
          <w:szCs w:val="24"/>
        </w:rPr>
        <w:t>Zadávací lhůta:</w:t>
      </w:r>
      <w:r w:rsidR="007D1231">
        <w:rPr>
          <w:sz w:val="24"/>
          <w:szCs w:val="24"/>
        </w:rPr>
        <w:tab/>
        <w:t xml:space="preserve">Zadávací lhůtou se rozumí doba, po kterou </w:t>
      </w:r>
      <w:r w:rsidR="00633CE2">
        <w:rPr>
          <w:sz w:val="24"/>
          <w:szCs w:val="24"/>
        </w:rPr>
        <w:t>je účastník vázán svou nabídkou a nesmí ze zadávacího řízení odstoupit. Tato lhůta začíná běžet okamžikem skončení lhůty pro podání nabídek</w:t>
      </w:r>
      <w:r w:rsidR="004B5040">
        <w:rPr>
          <w:sz w:val="24"/>
          <w:szCs w:val="24"/>
        </w:rPr>
        <w:t xml:space="preserve"> a </w:t>
      </w:r>
      <w:r w:rsidR="002234CB">
        <w:rPr>
          <w:sz w:val="24"/>
          <w:szCs w:val="24"/>
        </w:rPr>
        <w:t xml:space="preserve">v souladu s § 40 ZZVZ byla v rámci tohoto </w:t>
      </w:r>
      <w:r w:rsidR="002234CB" w:rsidRPr="005C15D3">
        <w:rPr>
          <w:sz w:val="24"/>
          <w:szCs w:val="24"/>
        </w:rPr>
        <w:t xml:space="preserve">zadávacího řízení </w:t>
      </w:r>
      <w:r w:rsidR="002234CB" w:rsidRPr="001C74BB">
        <w:rPr>
          <w:sz w:val="24"/>
          <w:szCs w:val="24"/>
        </w:rPr>
        <w:t>stanovena</w:t>
      </w:r>
      <w:r w:rsidR="00633CE2" w:rsidRPr="001C74BB">
        <w:rPr>
          <w:sz w:val="24"/>
          <w:szCs w:val="24"/>
        </w:rPr>
        <w:t xml:space="preserve"> </w:t>
      </w:r>
      <w:r w:rsidR="0080150A" w:rsidRPr="001C74BB">
        <w:rPr>
          <w:sz w:val="24"/>
          <w:szCs w:val="24"/>
        </w:rPr>
        <w:t xml:space="preserve">do </w:t>
      </w:r>
      <w:r w:rsidR="005F3128" w:rsidRPr="001C74BB">
        <w:rPr>
          <w:b/>
          <w:sz w:val="24"/>
          <w:szCs w:val="24"/>
        </w:rPr>
        <w:t>31</w:t>
      </w:r>
      <w:r w:rsidR="0080150A" w:rsidRPr="001C74BB">
        <w:rPr>
          <w:b/>
          <w:sz w:val="24"/>
          <w:szCs w:val="24"/>
        </w:rPr>
        <w:t xml:space="preserve">. </w:t>
      </w:r>
      <w:r w:rsidR="005F3128" w:rsidRPr="001C74BB">
        <w:rPr>
          <w:b/>
          <w:sz w:val="24"/>
          <w:szCs w:val="24"/>
        </w:rPr>
        <w:t>1</w:t>
      </w:r>
      <w:r w:rsidR="0080150A" w:rsidRPr="001C74BB">
        <w:rPr>
          <w:b/>
          <w:sz w:val="24"/>
          <w:szCs w:val="24"/>
        </w:rPr>
        <w:t>. 20</w:t>
      </w:r>
      <w:r w:rsidR="00B1179C" w:rsidRPr="001C74BB">
        <w:rPr>
          <w:b/>
          <w:sz w:val="24"/>
          <w:szCs w:val="24"/>
        </w:rPr>
        <w:t>20</w:t>
      </w:r>
      <w:r w:rsidR="0080150A" w:rsidRPr="001C74BB">
        <w:rPr>
          <w:sz w:val="24"/>
          <w:szCs w:val="24"/>
        </w:rPr>
        <w:t>.</w:t>
      </w:r>
    </w:p>
    <w:p w:rsidR="00BE43BB" w:rsidRPr="001C74BB" w:rsidRDefault="00BE43BB" w:rsidP="00393D19">
      <w:pPr>
        <w:ind w:left="3515" w:hanging="3515"/>
        <w:rPr>
          <w:sz w:val="24"/>
          <w:szCs w:val="24"/>
        </w:rPr>
      </w:pPr>
    </w:p>
    <w:p w:rsidR="00CD452D" w:rsidRPr="00966999" w:rsidRDefault="00BE43BB" w:rsidP="00393D19">
      <w:pPr>
        <w:ind w:left="3515" w:hanging="3515"/>
        <w:rPr>
          <w:sz w:val="24"/>
          <w:szCs w:val="24"/>
        </w:rPr>
      </w:pPr>
      <w:r w:rsidRPr="001C74BB">
        <w:rPr>
          <w:b/>
          <w:sz w:val="24"/>
          <w:szCs w:val="24"/>
        </w:rPr>
        <w:t>Prohlídka místa plnění:</w:t>
      </w:r>
      <w:r w:rsidRPr="001C74BB">
        <w:rPr>
          <w:sz w:val="24"/>
          <w:szCs w:val="24"/>
        </w:rPr>
        <w:tab/>
        <w:t xml:space="preserve">S ohledem na povahu předmětu </w:t>
      </w:r>
      <w:r w:rsidR="00393D19" w:rsidRPr="001C74BB">
        <w:rPr>
          <w:sz w:val="24"/>
          <w:szCs w:val="24"/>
        </w:rPr>
        <w:t xml:space="preserve">plnění </w:t>
      </w:r>
      <w:r w:rsidR="003B5220" w:rsidRPr="001C74BB">
        <w:rPr>
          <w:sz w:val="24"/>
          <w:szCs w:val="24"/>
        </w:rPr>
        <w:t>této</w:t>
      </w:r>
      <w:r w:rsidR="003B5220" w:rsidRPr="005C15D3">
        <w:rPr>
          <w:sz w:val="24"/>
          <w:szCs w:val="24"/>
        </w:rPr>
        <w:t xml:space="preserve"> </w:t>
      </w:r>
      <w:r w:rsidR="003B6227" w:rsidRPr="005C15D3">
        <w:rPr>
          <w:sz w:val="24"/>
          <w:szCs w:val="24"/>
        </w:rPr>
        <w:t>veřejné zakázky,</w:t>
      </w:r>
      <w:r w:rsidR="00194387">
        <w:rPr>
          <w:sz w:val="24"/>
          <w:szCs w:val="24"/>
        </w:rPr>
        <w:br/>
      </w:r>
      <w:r w:rsidR="003B6227" w:rsidRPr="005C15D3">
        <w:rPr>
          <w:sz w:val="24"/>
          <w:szCs w:val="24"/>
        </w:rPr>
        <w:t xml:space="preserve">tj. </w:t>
      </w:r>
      <w:r w:rsidR="00966999" w:rsidRPr="005C15D3">
        <w:rPr>
          <w:sz w:val="24"/>
          <w:szCs w:val="24"/>
        </w:rPr>
        <w:t>pro potřeby seznámení se se stavem a podmínkami místa plnění</w:t>
      </w:r>
      <w:r w:rsidR="003B6227" w:rsidRPr="005C15D3">
        <w:rPr>
          <w:sz w:val="24"/>
          <w:szCs w:val="24"/>
        </w:rPr>
        <w:t>,</w:t>
      </w:r>
      <w:r w:rsidR="00966999" w:rsidRPr="005C15D3">
        <w:rPr>
          <w:sz w:val="24"/>
          <w:szCs w:val="24"/>
        </w:rPr>
        <w:t xml:space="preserve"> zadavatel umožní prohlídku místa </w:t>
      </w:r>
      <w:r w:rsidR="009E6F4B" w:rsidRPr="005C15D3">
        <w:rPr>
          <w:sz w:val="24"/>
          <w:szCs w:val="24"/>
        </w:rPr>
        <w:t xml:space="preserve">plnění, </w:t>
      </w:r>
      <w:r w:rsidR="003B6227" w:rsidRPr="005C15D3">
        <w:rPr>
          <w:sz w:val="24"/>
          <w:szCs w:val="24"/>
        </w:rPr>
        <w:t xml:space="preserve">která se bude </w:t>
      </w:r>
      <w:r w:rsidR="003B6227" w:rsidRPr="001C74BB">
        <w:rPr>
          <w:sz w:val="24"/>
          <w:szCs w:val="24"/>
        </w:rPr>
        <w:lastRenderedPageBreak/>
        <w:t>konat</w:t>
      </w:r>
      <w:r w:rsidR="00393D19" w:rsidRPr="001C74BB">
        <w:rPr>
          <w:sz w:val="24"/>
          <w:szCs w:val="24"/>
        </w:rPr>
        <w:t xml:space="preserve"> </w:t>
      </w:r>
      <w:r w:rsidR="005F3128" w:rsidRPr="001C74BB">
        <w:rPr>
          <w:b/>
          <w:sz w:val="24"/>
          <w:szCs w:val="24"/>
        </w:rPr>
        <w:t>16</w:t>
      </w:r>
      <w:r w:rsidR="000C3E2A" w:rsidRPr="001C74BB">
        <w:rPr>
          <w:b/>
          <w:sz w:val="24"/>
          <w:szCs w:val="24"/>
        </w:rPr>
        <w:t xml:space="preserve">. </w:t>
      </w:r>
      <w:r w:rsidR="005F3128" w:rsidRPr="001C74BB">
        <w:rPr>
          <w:b/>
          <w:sz w:val="24"/>
          <w:szCs w:val="24"/>
        </w:rPr>
        <w:t>10</w:t>
      </w:r>
      <w:r w:rsidR="009E6F4B" w:rsidRPr="001C74BB">
        <w:rPr>
          <w:b/>
          <w:sz w:val="24"/>
          <w:szCs w:val="24"/>
        </w:rPr>
        <w:t>. 201</w:t>
      </w:r>
      <w:r w:rsidR="00B1179C" w:rsidRPr="001C74BB">
        <w:rPr>
          <w:b/>
          <w:sz w:val="24"/>
          <w:szCs w:val="24"/>
        </w:rPr>
        <w:t>9</w:t>
      </w:r>
      <w:r w:rsidR="003B6227" w:rsidRPr="001C74BB">
        <w:rPr>
          <w:sz w:val="24"/>
          <w:szCs w:val="24"/>
        </w:rPr>
        <w:t xml:space="preserve"> v </w:t>
      </w:r>
      <w:r w:rsidR="000C3E2A" w:rsidRPr="001C74BB">
        <w:rPr>
          <w:sz w:val="24"/>
          <w:szCs w:val="24"/>
        </w:rPr>
        <w:t>10</w:t>
      </w:r>
      <w:r w:rsidR="003B6227" w:rsidRPr="001C74BB">
        <w:rPr>
          <w:sz w:val="24"/>
          <w:szCs w:val="24"/>
        </w:rPr>
        <w:t>:00 hodin</w:t>
      </w:r>
      <w:r w:rsidR="009E6F4B" w:rsidRPr="001C74BB">
        <w:rPr>
          <w:sz w:val="24"/>
          <w:szCs w:val="24"/>
        </w:rPr>
        <w:t xml:space="preserve">. </w:t>
      </w:r>
      <w:r w:rsidR="00CE334B" w:rsidRPr="001C74BB">
        <w:rPr>
          <w:sz w:val="24"/>
          <w:szCs w:val="24"/>
        </w:rPr>
        <w:t xml:space="preserve">Kontaktní osobou </w:t>
      </w:r>
      <w:r w:rsidR="003B6227" w:rsidRPr="001C74BB">
        <w:rPr>
          <w:sz w:val="24"/>
          <w:szCs w:val="24"/>
        </w:rPr>
        <w:t>v této věci</w:t>
      </w:r>
      <w:r w:rsidR="00393D19" w:rsidRPr="001C74BB">
        <w:rPr>
          <w:sz w:val="24"/>
          <w:szCs w:val="24"/>
        </w:rPr>
        <w:br/>
      </w:r>
      <w:r w:rsidR="0052027F" w:rsidRPr="001C74BB">
        <w:rPr>
          <w:sz w:val="24"/>
          <w:szCs w:val="24"/>
        </w:rPr>
        <w:t>je</w:t>
      </w:r>
      <w:r w:rsidR="00463015" w:rsidRPr="001C74BB">
        <w:rPr>
          <w:sz w:val="24"/>
          <w:szCs w:val="24"/>
        </w:rPr>
        <w:t xml:space="preserve"> </w:t>
      </w:r>
      <w:r w:rsidR="00393D19" w:rsidRPr="001C74BB">
        <w:rPr>
          <w:sz w:val="24"/>
          <w:szCs w:val="24"/>
        </w:rPr>
        <w:t xml:space="preserve">pan </w:t>
      </w:r>
      <w:r w:rsidR="0052027F" w:rsidRPr="001C74BB">
        <w:rPr>
          <w:sz w:val="24"/>
          <w:szCs w:val="24"/>
        </w:rPr>
        <w:t>J</w:t>
      </w:r>
      <w:r w:rsidR="009E6F4B" w:rsidRPr="001C74BB">
        <w:rPr>
          <w:sz w:val="24"/>
          <w:szCs w:val="24"/>
        </w:rPr>
        <w:t xml:space="preserve">aroslav Pánek, vedoucí oddělení </w:t>
      </w:r>
      <w:r w:rsidR="0052027F" w:rsidRPr="001C74BB">
        <w:rPr>
          <w:sz w:val="24"/>
          <w:szCs w:val="24"/>
        </w:rPr>
        <w:t>technick</w:t>
      </w:r>
      <w:r w:rsidR="006760E8" w:rsidRPr="001C74BB">
        <w:rPr>
          <w:sz w:val="24"/>
          <w:szCs w:val="24"/>
        </w:rPr>
        <w:t>ých služeb</w:t>
      </w:r>
      <w:r w:rsidR="00393D19" w:rsidRPr="001C74BB">
        <w:rPr>
          <w:sz w:val="24"/>
          <w:szCs w:val="24"/>
        </w:rPr>
        <w:br/>
      </w:r>
      <w:r w:rsidR="002E0627" w:rsidRPr="001C74BB">
        <w:rPr>
          <w:sz w:val="24"/>
          <w:szCs w:val="24"/>
        </w:rPr>
        <w:t xml:space="preserve">(tel.: </w:t>
      </w:r>
      <w:r w:rsidR="00CD5565">
        <w:rPr>
          <w:sz w:val="24"/>
          <w:szCs w:val="24"/>
        </w:rPr>
        <w:t>XXXXXXXXX</w:t>
      </w:r>
      <w:r w:rsidR="002E0627" w:rsidRPr="001C74BB">
        <w:rPr>
          <w:sz w:val="24"/>
          <w:szCs w:val="24"/>
        </w:rPr>
        <w:t xml:space="preserve">, </w:t>
      </w:r>
      <w:r w:rsidR="006760E8" w:rsidRPr="001C74BB">
        <w:rPr>
          <w:sz w:val="24"/>
          <w:szCs w:val="24"/>
        </w:rPr>
        <w:t>mo</w:t>
      </w:r>
      <w:r w:rsidR="00393D19" w:rsidRPr="001C74BB">
        <w:rPr>
          <w:sz w:val="24"/>
          <w:szCs w:val="24"/>
        </w:rPr>
        <w:t>b.</w:t>
      </w:r>
      <w:r w:rsidR="006760E8" w:rsidRPr="001C74BB">
        <w:rPr>
          <w:sz w:val="24"/>
          <w:szCs w:val="24"/>
        </w:rPr>
        <w:t xml:space="preserve">: </w:t>
      </w:r>
      <w:r w:rsidR="00CD5565">
        <w:rPr>
          <w:sz w:val="24"/>
          <w:szCs w:val="24"/>
        </w:rPr>
        <w:t>XXXXXXXXX</w:t>
      </w:r>
      <w:r w:rsidR="009E6F4B" w:rsidRPr="00555748">
        <w:rPr>
          <w:sz w:val="24"/>
          <w:szCs w:val="24"/>
        </w:rPr>
        <w:t>,</w:t>
      </w:r>
      <w:r w:rsidR="00393D19">
        <w:rPr>
          <w:sz w:val="24"/>
          <w:szCs w:val="24"/>
        </w:rPr>
        <w:t xml:space="preserve"> </w:t>
      </w:r>
      <w:r w:rsidR="0052027F" w:rsidRPr="00555748">
        <w:rPr>
          <w:sz w:val="24"/>
          <w:szCs w:val="24"/>
        </w:rPr>
        <w:t>e</w:t>
      </w:r>
      <w:r w:rsidR="0052027F" w:rsidRPr="00555748">
        <w:rPr>
          <w:sz w:val="24"/>
          <w:szCs w:val="24"/>
        </w:rPr>
        <w:noBreakHyphen/>
        <w:t>mail: </w:t>
      </w:r>
      <w:r w:rsidR="00CD5565">
        <w:rPr>
          <w:sz w:val="24"/>
          <w:szCs w:val="24"/>
        </w:rPr>
        <w:t>XXXXXXXXX</w:t>
      </w:r>
      <w:bookmarkStart w:id="6" w:name="_GoBack"/>
      <w:bookmarkEnd w:id="6"/>
      <w:r w:rsidR="002E0627">
        <w:rPr>
          <w:sz w:val="24"/>
          <w:szCs w:val="24"/>
        </w:rPr>
        <w:t>)</w:t>
      </w:r>
      <w:r w:rsidR="00CD452D" w:rsidRPr="00555748">
        <w:rPr>
          <w:sz w:val="24"/>
          <w:szCs w:val="24"/>
        </w:rPr>
        <w:t>.</w:t>
      </w:r>
    </w:p>
    <w:p w:rsidR="00BE43BB" w:rsidRDefault="00BE43BB" w:rsidP="00393D19">
      <w:pPr>
        <w:ind w:left="3515" w:hanging="3515"/>
        <w:rPr>
          <w:sz w:val="24"/>
          <w:szCs w:val="24"/>
        </w:rPr>
      </w:pPr>
    </w:p>
    <w:p w:rsidR="002622C1" w:rsidRDefault="002622C1" w:rsidP="00393D19">
      <w:pPr>
        <w:ind w:left="3515" w:hanging="3515"/>
        <w:rPr>
          <w:rStyle w:val="StylArial10b"/>
          <w:rFonts w:asciiTheme="minorHAnsi" w:hAnsiTheme="minorHAnsi"/>
          <w:sz w:val="24"/>
          <w:szCs w:val="24"/>
        </w:rPr>
      </w:pPr>
      <w:r>
        <w:rPr>
          <w:b/>
          <w:sz w:val="24"/>
          <w:szCs w:val="24"/>
        </w:rPr>
        <w:t>Pod</w:t>
      </w:r>
      <w:r w:rsidRPr="004D5838">
        <w:rPr>
          <w:b/>
          <w:sz w:val="24"/>
          <w:szCs w:val="24"/>
        </w:rPr>
        <w:t xml:space="preserve">dodavatelé a </w:t>
      </w:r>
      <w:r>
        <w:rPr>
          <w:b/>
          <w:sz w:val="24"/>
          <w:szCs w:val="24"/>
        </w:rPr>
        <w:t>pod</w:t>
      </w:r>
      <w:r w:rsidRPr="004D5838">
        <w:rPr>
          <w:b/>
          <w:sz w:val="24"/>
          <w:szCs w:val="24"/>
        </w:rPr>
        <w:t>dodávky:</w:t>
      </w:r>
      <w:r w:rsidRPr="004D5838">
        <w:rPr>
          <w:sz w:val="24"/>
          <w:szCs w:val="24"/>
        </w:rPr>
        <w:tab/>
        <w:t xml:space="preserve">Zadavatel pro </w:t>
      </w:r>
      <w:r w:rsidR="00602520">
        <w:rPr>
          <w:sz w:val="24"/>
          <w:szCs w:val="24"/>
        </w:rPr>
        <w:t xml:space="preserve">účely </w:t>
      </w:r>
      <w:r w:rsidRPr="004D5838">
        <w:rPr>
          <w:sz w:val="24"/>
          <w:szCs w:val="24"/>
        </w:rPr>
        <w:t xml:space="preserve">plnění této veřejné zakázky neomezuje případné využití </w:t>
      </w:r>
      <w:r>
        <w:rPr>
          <w:sz w:val="24"/>
          <w:szCs w:val="24"/>
        </w:rPr>
        <w:t>pod</w:t>
      </w:r>
      <w:r w:rsidRPr="004D5838">
        <w:rPr>
          <w:sz w:val="24"/>
          <w:szCs w:val="24"/>
        </w:rPr>
        <w:t>dodavatelů</w:t>
      </w:r>
      <w:r w:rsidR="00602520">
        <w:rPr>
          <w:sz w:val="24"/>
          <w:szCs w:val="24"/>
        </w:rPr>
        <w:t xml:space="preserve">, ani </w:t>
      </w:r>
      <w:r w:rsidRPr="004D5838">
        <w:rPr>
          <w:sz w:val="24"/>
          <w:szCs w:val="24"/>
        </w:rPr>
        <w:t xml:space="preserve">rozsah </w:t>
      </w:r>
      <w:r>
        <w:rPr>
          <w:sz w:val="24"/>
          <w:szCs w:val="24"/>
        </w:rPr>
        <w:t>pod</w:t>
      </w:r>
      <w:r w:rsidRPr="004D5838">
        <w:rPr>
          <w:sz w:val="24"/>
          <w:szCs w:val="24"/>
        </w:rPr>
        <w:t>dodávek.</w:t>
      </w:r>
      <w:r w:rsidR="00602520">
        <w:rPr>
          <w:rStyle w:val="StylArial10b"/>
          <w:rFonts w:asciiTheme="minorHAnsi" w:hAnsiTheme="minorHAnsi"/>
          <w:sz w:val="24"/>
          <w:szCs w:val="24"/>
        </w:rPr>
        <w:t xml:space="preserve"> P</w:t>
      </w:r>
      <w:r w:rsidRPr="004D5838">
        <w:rPr>
          <w:rStyle w:val="StylArial10b"/>
          <w:rFonts w:asciiTheme="minorHAnsi" w:hAnsiTheme="minorHAnsi"/>
          <w:sz w:val="24"/>
          <w:szCs w:val="24"/>
        </w:rPr>
        <w:t>ožaduje</w:t>
      </w:r>
      <w:r w:rsidR="00602520">
        <w:rPr>
          <w:rStyle w:val="StylArial10b"/>
          <w:rFonts w:asciiTheme="minorHAnsi" w:hAnsiTheme="minorHAnsi"/>
          <w:sz w:val="24"/>
          <w:szCs w:val="24"/>
        </w:rPr>
        <w:t xml:space="preserve"> však</w:t>
      </w:r>
      <w:r w:rsidRPr="004D5838">
        <w:rPr>
          <w:rStyle w:val="StylArial10b"/>
          <w:rFonts w:asciiTheme="minorHAnsi" w:hAnsiTheme="minorHAnsi"/>
          <w:sz w:val="24"/>
          <w:szCs w:val="24"/>
        </w:rPr>
        <w:t>, aby účastník ve své nabídce předložil seznam poddodavatelů, pokud jsou mu známi a uvedl, kterou část veřejné zakázky bude každý z poddodavatelů plnit.</w:t>
      </w:r>
    </w:p>
    <w:p w:rsidR="004255D1" w:rsidRDefault="004255D1" w:rsidP="00393D19">
      <w:pPr>
        <w:ind w:left="3515" w:hanging="3515"/>
        <w:rPr>
          <w:rStyle w:val="StylArial10b"/>
          <w:rFonts w:asciiTheme="minorHAnsi" w:hAnsiTheme="minorHAnsi"/>
          <w:sz w:val="24"/>
          <w:szCs w:val="24"/>
        </w:rPr>
      </w:pPr>
    </w:p>
    <w:p w:rsidR="002622C1" w:rsidRPr="004D5838" w:rsidRDefault="002622C1" w:rsidP="00393D19">
      <w:pPr>
        <w:ind w:left="3515" w:hanging="3515"/>
        <w:rPr>
          <w:rStyle w:val="StylArial10b"/>
          <w:rFonts w:asciiTheme="minorHAnsi" w:hAnsiTheme="minorHAnsi"/>
          <w:sz w:val="24"/>
          <w:szCs w:val="24"/>
        </w:rPr>
      </w:pPr>
      <w:r w:rsidRPr="002622C1">
        <w:rPr>
          <w:rStyle w:val="StylArial10b"/>
          <w:rFonts w:asciiTheme="minorHAnsi" w:hAnsiTheme="minorHAnsi"/>
          <w:b/>
          <w:sz w:val="24"/>
          <w:szCs w:val="24"/>
        </w:rPr>
        <w:t>Podání společné nabídky:</w:t>
      </w:r>
      <w:r>
        <w:rPr>
          <w:rStyle w:val="StylArial10b"/>
          <w:rFonts w:asciiTheme="minorHAnsi" w:hAnsiTheme="minorHAnsi"/>
          <w:sz w:val="24"/>
          <w:szCs w:val="24"/>
        </w:rPr>
        <w:tab/>
      </w:r>
      <w:r w:rsidRPr="00905944">
        <w:rPr>
          <w:rStyle w:val="StylArial10b"/>
          <w:rFonts w:asciiTheme="minorHAnsi" w:hAnsiTheme="minorHAnsi"/>
          <w:sz w:val="24"/>
          <w:szCs w:val="24"/>
        </w:rPr>
        <w:t xml:space="preserve">V případě společné účasti dodavatelů, tj. při podání společné nabídky, zadavatel </w:t>
      </w:r>
      <w:r w:rsidR="005C15D3">
        <w:rPr>
          <w:rStyle w:val="StylArial10b"/>
          <w:rFonts w:asciiTheme="minorHAnsi" w:hAnsiTheme="minorHAnsi"/>
          <w:sz w:val="24"/>
          <w:szCs w:val="24"/>
        </w:rPr>
        <w:t xml:space="preserve">ve smyslu § 103 odst. 1 písm. f) </w:t>
      </w:r>
      <w:r w:rsidRPr="00905944">
        <w:rPr>
          <w:rStyle w:val="StylArial10b"/>
          <w:rFonts w:asciiTheme="minorHAnsi" w:hAnsiTheme="minorHAnsi"/>
          <w:sz w:val="24"/>
          <w:szCs w:val="24"/>
        </w:rPr>
        <w:t>ZZVZ vyžaduje, aby odpovědnost za plnění této veřejné zakázky nesli všichni dotčení dodavatelé společně a nerozdílně.</w:t>
      </w:r>
    </w:p>
    <w:p w:rsidR="002622C1" w:rsidRDefault="002622C1" w:rsidP="00393D19">
      <w:pPr>
        <w:ind w:left="3515" w:hanging="3515"/>
        <w:rPr>
          <w:sz w:val="24"/>
          <w:szCs w:val="24"/>
        </w:rPr>
      </w:pPr>
    </w:p>
    <w:p w:rsidR="00BE43BB" w:rsidRPr="004D5838" w:rsidRDefault="00BE43BB" w:rsidP="00393D19">
      <w:pPr>
        <w:ind w:left="3515" w:hanging="3515"/>
        <w:rPr>
          <w:sz w:val="24"/>
          <w:szCs w:val="24"/>
        </w:rPr>
      </w:pPr>
      <w:r w:rsidRPr="004D5838">
        <w:rPr>
          <w:b/>
          <w:sz w:val="24"/>
          <w:szCs w:val="24"/>
        </w:rPr>
        <w:t>Variantní řešení:</w:t>
      </w:r>
      <w:r w:rsidRPr="004D5838">
        <w:rPr>
          <w:sz w:val="24"/>
          <w:szCs w:val="24"/>
        </w:rPr>
        <w:tab/>
        <w:t>Zadavatel nepřipouští variantní řešení.</w:t>
      </w:r>
    </w:p>
    <w:p w:rsidR="00BE43BB" w:rsidRPr="004D5838" w:rsidRDefault="00BE43BB" w:rsidP="00393D19">
      <w:pPr>
        <w:ind w:left="3515" w:hanging="3515"/>
        <w:rPr>
          <w:sz w:val="24"/>
          <w:szCs w:val="24"/>
        </w:rPr>
      </w:pPr>
    </w:p>
    <w:p w:rsidR="00BE43BB" w:rsidRPr="004D5838" w:rsidRDefault="00BE43BB" w:rsidP="00393D19">
      <w:pPr>
        <w:ind w:left="3515" w:hanging="3515"/>
        <w:rPr>
          <w:sz w:val="24"/>
          <w:szCs w:val="24"/>
        </w:rPr>
      </w:pPr>
      <w:r w:rsidRPr="004D5838">
        <w:rPr>
          <w:b/>
          <w:sz w:val="24"/>
          <w:szCs w:val="24"/>
        </w:rPr>
        <w:t>Jistota:</w:t>
      </w:r>
      <w:r w:rsidRPr="004D5838">
        <w:rPr>
          <w:sz w:val="24"/>
          <w:szCs w:val="24"/>
        </w:rPr>
        <w:tab/>
        <w:t>Zadavatel nepožaduje poskytnutí jistoty.</w:t>
      </w:r>
    </w:p>
    <w:p w:rsidR="00BE43BB" w:rsidRPr="004D5838" w:rsidRDefault="00BE43BB" w:rsidP="00BE43BB">
      <w:pPr>
        <w:tabs>
          <w:tab w:val="num" w:pos="1068"/>
        </w:tabs>
        <w:rPr>
          <w:sz w:val="24"/>
          <w:szCs w:val="24"/>
        </w:rPr>
      </w:pPr>
    </w:p>
    <w:p w:rsidR="00BE43BB" w:rsidRPr="004D5838" w:rsidRDefault="00BE43BB" w:rsidP="00BE43BB">
      <w:pPr>
        <w:tabs>
          <w:tab w:val="left" w:pos="284"/>
        </w:tabs>
        <w:rPr>
          <w:sz w:val="24"/>
          <w:szCs w:val="24"/>
        </w:rPr>
      </w:pPr>
      <w:r w:rsidRPr="004D5838">
        <w:rPr>
          <w:sz w:val="24"/>
          <w:szCs w:val="24"/>
        </w:rPr>
        <w:t xml:space="preserve">Dodavatel podáním nabídky dává souhlas s tím, aby zadavatel uveřejnil na </w:t>
      </w:r>
      <w:r w:rsidRPr="00AF580C">
        <w:rPr>
          <w:b/>
          <w:sz w:val="24"/>
          <w:szCs w:val="24"/>
        </w:rPr>
        <w:t>profilu zadavatele</w:t>
      </w:r>
      <w:r w:rsidR="00765202">
        <w:rPr>
          <w:b/>
          <w:sz w:val="24"/>
          <w:szCs w:val="24"/>
        </w:rPr>
        <w:br/>
      </w:r>
      <w:r w:rsidR="00765202">
        <w:rPr>
          <w:sz w:val="24"/>
          <w:szCs w:val="24"/>
        </w:rPr>
        <w:t>v NEN</w:t>
      </w:r>
      <w:r w:rsidRPr="004D5838">
        <w:rPr>
          <w:sz w:val="24"/>
          <w:szCs w:val="24"/>
        </w:rPr>
        <w:t xml:space="preserve"> informace o jeho nabídce v rozsahu dle ZZVZ</w:t>
      </w:r>
      <w:r w:rsidR="004B10A0">
        <w:rPr>
          <w:sz w:val="24"/>
          <w:szCs w:val="24"/>
        </w:rPr>
        <w:t xml:space="preserve"> a jeho prováděcích předpisů</w:t>
      </w:r>
      <w:r w:rsidRPr="004D5838">
        <w:rPr>
          <w:sz w:val="24"/>
          <w:szCs w:val="24"/>
        </w:rPr>
        <w:t>.</w:t>
      </w:r>
    </w:p>
    <w:p w:rsidR="00BE43BB" w:rsidRDefault="00BE43BB" w:rsidP="00B030FD">
      <w:pPr>
        <w:rPr>
          <w:rFonts w:cs="Times New Roman"/>
          <w:sz w:val="24"/>
          <w:szCs w:val="24"/>
        </w:rPr>
      </w:pPr>
    </w:p>
    <w:p w:rsidR="00BE43BB" w:rsidRDefault="00BE43BB" w:rsidP="00106DE9">
      <w:pPr>
        <w:ind w:left="567" w:hanging="567"/>
        <w:rPr>
          <w:rFonts w:cs="Times New Roman"/>
          <w:sz w:val="24"/>
          <w:szCs w:val="24"/>
        </w:rPr>
      </w:pPr>
    </w:p>
    <w:p w:rsidR="00044AF2" w:rsidRPr="00E810BB" w:rsidRDefault="00AD7B20" w:rsidP="00180EC9">
      <w:pPr>
        <w:numPr>
          <w:ilvl w:val="0"/>
          <w:numId w:val="2"/>
        </w:numPr>
        <w:tabs>
          <w:tab w:val="clear" w:pos="360"/>
        </w:tabs>
        <w:ind w:left="454" w:hanging="454"/>
        <w:rPr>
          <w:rFonts w:cs="Times New Roman"/>
          <w:b/>
          <w:sz w:val="28"/>
          <w:szCs w:val="28"/>
          <w:u w:val="single"/>
        </w:rPr>
      </w:pPr>
      <w:r w:rsidRPr="00E810BB">
        <w:rPr>
          <w:rFonts w:cs="Times New Roman"/>
          <w:b/>
          <w:sz w:val="28"/>
          <w:szCs w:val="28"/>
          <w:u w:val="single"/>
        </w:rPr>
        <w:t>HODNOCENÍ NABÍDEK A NABÍDKOVÁ CENA</w:t>
      </w:r>
    </w:p>
    <w:p w:rsidR="00044AF2" w:rsidRPr="00E810BB" w:rsidRDefault="00044AF2" w:rsidP="00044AF2">
      <w:pPr>
        <w:rPr>
          <w:rFonts w:cs="Times New Roman"/>
          <w:sz w:val="24"/>
          <w:szCs w:val="24"/>
        </w:rPr>
      </w:pPr>
    </w:p>
    <w:p w:rsidR="00AD7B20" w:rsidRPr="00E810BB" w:rsidRDefault="00AD7B20" w:rsidP="007B14D2">
      <w:pPr>
        <w:numPr>
          <w:ilvl w:val="1"/>
          <w:numId w:val="2"/>
        </w:numPr>
        <w:spacing w:after="120"/>
        <w:ind w:left="567" w:hanging="567"/>
        <w:rPr>
          <w:rFonts w:cs="Times New Roman"/>
          <w:b/>
          <w:sz w:val="24"/>
          <w:szCs w:val="24"/>
        </w:rPr>
      </w:pPr>
      <w:r w:rsidRPr="00E810BB">
        <w:rPr>
          <w:rFonts w:cs="Times New Roman"/>
          <w:b/>
          <w:sz w:val="24"/>
          <w:szCs w:val="24"/>
        </w:rPr>
        <w:t>Způsob hodnocení nabídek</w:t>
      </w:r>
    </w:p>
    <w:p w:rsidR="005668D2" w:rsidRDefault="00CC4240" w:rsidP="00044AF2">
      <w:pPr>
        <w:rPr>
          <w:sz w:val="24"/>
          <w:szCs w:val="24"/>
        </w:rPr>
      </w:pPr>
      <w:r w:rsidRPr="00CC4240">
        <w:rPr>
          <w:sz w:val="24"/>
          <w:szCs w:val="24"/>
        </w:rPr>
        <w:t xml:space="preserve">V souladu s § 114 ZZVZ budou nabídky zadavatelem hodnoceny na základě jejich ekonomické výhodnosti, a to podle </w:t>
      </w:r>
      <w:r w:rsidR="004F7620" w:rsidRPr="00623976">
        <w:rPr>
          <w:sz w:val="24"/>
          <w:szCs w:val="24"/>
        </w:rPr>
        <w:t>nejnižší nabídkové ceny.</w:t>
      </w:r>
    </w:p>
    <w:p w:rsidR="00FB144B" w:rsidRDefault="00FB144B" w:rsidP="00044AF2">
      <w:pPr>
        <w:rPr>
          <w:sz w:val="24"/>
          <w:szCs w:val="24"/>
        </w:rPr>
      </w:pPr>
    </w:p>
    <w:p w:rsidR="00FB144B" w:rsidRDefault="00FB144B" w:rsidP="00FB144B">
      <w:pPr>
        <w:rPr>
          <w:sz w:val="24"/>
          <w:szCs w:val="24"/>
        </w:rPr>
      </w:pPr>
      <w:r w:rsidRPr="00CE37D0">
        <w:rPr>
          <w:sz w:val="24"/>
          <w:szCs w:val="24"/>
        </w:rPr>
        <w:t xml:space="preserve">V rámci uvedeného kritéria bude konkrétně hodnocena tzv. </w:t>
      </w:r>
      <w:r w:rsidRPr="00CE37D0">
        <w:rPr>
          <w:b/>
          <w:sz w:val="24"/>
          <w:szCs w:val="24"/>
        </w:rPr>
        <w:t xml:space="preserve">cenově vážená průměrná cena </w:t>
      </w:r>
      <w:r w:rsidRPr="00CE37D0">
        <w:rPr>
          <w:sz w:val="24"/>
          <w:szCs w:val="24"/>
        </w:rPr>
        <w:t>vyjádřená v</w:t>
      </w:r>
      <w:r w:rsidRPr="00CE37D0">
        <w:rPr>
          <w:b/>
          <w:sz w:val="24"/>
          <w:szCs w:val="24"/>
        </w:rPr>
        <w:t> českých korunách bez DPH</w:t>
      </w:r>
      <w:r>
        <w:rPr>
          <w:sz w:val="24"/>
          <w:szCs w:val="24"/>
        </w:rPr>
        <w:t xml:space="preserve">, která bude v tomto případě </w:t>
      </w:r>
      <w:r w:rsidRPr="00CE37D0">
        <w:rPr>
          <w:sz w:val="24"/>
          <w:szCs w:val="24"/>
        </w:rPr>
        <w:t>vycházet z</w:t>
      </w:r>
      <w:r>
        <w:rPr>
          <w:sz w:val="24"/>
          <w:szCs w:val="24"/>
        </w:rPr>
        <w:t xml:space="preserve"> následujícího </w:t>
      </w:r>
      <w:r w:rsidRPr="00CE37D0">
        <w:rPr>
          <w:sz w:val="24"/>
          <w:szCs w:val="24"/>
        </w:rPr>
        <w:t>matematického vzorce</w:t>
      </w:r>
      <w:r>
        <w:rPr>
          <w:sz w:val="24"/>
          <w:szCs w:val="24"/>
        </w:rPr>
        <w:t>:</w:t>
      </w:r>
    </w:p>
    <w:p w:rsidR="00FB144B" w:rsidRPr="00CD5EAC" w:rsidRDefault="00FB144B" w:rsidP="00FB144B">
      <w:pPr>
        <w:rPr>
          <w:sz w:val="24"/>
          <w:szCs w:val="24"/>
        </w:rPr>
      </w:pPr>
    </w:p>
    <w:p w:rsidR="00FB144B" w:rsidRPr="009A5B65" w:rsidRDefault="00DE52AB" w:rsidP="00FB144B">
      <w:pPr>
        <w:rPr>
          <w:rFonts w:cs="Times New Roman"/>
          <w:b/>
        </w:rPr>
      </w:pPr>
      <m:oMathPara>
        <m:oMathParaPr>
          <m:jc m:val="left"/>
        </m:oMathPara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*0,20)+</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r>
                <w:rPr>
                  <w:rFonts w:ascii="Cambria Math" w:hAnsi="Cambria Math" w:cs="Times New Roman"/>
                </w:rPr>
                <m:t>*0,29)+</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3</m:t>
                  </m:r>
                </m:sub>
              </m:sSub>
              <m:r>
                <w:rPr>
                  <w:rFonts w:ascii="Cambria Math" w:hAnsi="Cambria Math" w:cs="Times New Roman"/>
                </w:rPr>
                <m:t>*0,16)+</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4</m:t>
                  </m:r>
                </m:sub>
              </m:sSub>
              <m:r>
                <w:rPr>
                  <w:rFonts w:ascii="Cambria Math" w:hAnsi="Cambria Math" w:cs="Times New Roman"/>
                </w:rPr>
                <m:t>*0,30)+</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r>
                <w:rPr>
                  <w:rFonts w:ascii="Cambria Math" w:hAnsi="Cambria Math" w:cs="Times New Roman"/>
                </w:rPr>
                <m:t>*0,05)</m:t>
              </m:r>
            </m:num>
            <m:den>
              <m:r>
                <w:rPr>
                  <w:rFonts w:ascii="Cambria Math" w:hAnsi="Cambria Math" w:cs="Times New Roman"/>
                </w:rPr>
                <m:t>0,20+0,29+0,16+0,30+0,05</m:t>
              </m:r>
            </m:den>
          </m:f>
        </m:oMath>
      </m:oMathPara>
    </w:p>
    <w:p w:rsidR="00FB144B" w:rsidRDefault="00FB144B" w:rsidP="00FB144B">
      <w:pPr>
        <w:rPr>
          <w:rFonts w:cs="Times New Roman"/>
          <w:sz w:val="24"/>
          <w:szCs w:val="24"/>
        </w:rPr>
      </w:pPr>
    </w:p>
    <w:p w:rsidR="00FB144B" w:rsidRDefault="00FB144B" w:rsidP="00FB144B">
      <w:pPr>
        <w:ind w:left="1134" w:hanging="1134"/>
        <w:rPr>
          <w:rFonts w:cs="Times New Roman"/>
          <w:sz w:val="24"/>
          <w:szCs w:val="24"/>
        </w:rPr>
      </w:pPr>
      <w:r w:rsidRPr="00D45534">
        <w:rPr>
          <w:rFonts w:cs="Times New Roman"/>
          <w:i/>
          <w:sz w:val="24"/>
          <w:szCs w:val="24"/>
        </w:rPr>
        <w:t>C</w:t>
      </w:r>
      <w:r w:rsidRPr="00D45534">
        <w:rPr>
          <w:rFonts w:cs="Times New Roman"/>
          <w:i/>
          <w:sz w:val="24"/>
          <w:szCs w:val="24"/>
          <w:vertAlign w:val="subscript"/>
        </w:rPr>
        <w:t>1-5</w:t>
      </w:r>
      <w:r w:rsidRPr="00D45534">
        <w:rPr>
          <w:rFonts w:cs="Times New Roman"/>
          <w:sz w:val="24"/>
          <w:szCs w:val="24"/>
          <w:u w:val="dotted"/>
        </w:rPr>
        <w:tab/>
      </w:r>
      <w:r w:rsidRPr="00D45534">
        <w:rPr>
          <w:rFonts w:cs="Times New Roman"/>
          <w:sz w:val="24"/>
          <w:szCs w:val="24"/>
        </w:rPr>
        <w:t xml:space="preserve">ceny za jednotlivé položky menu </w:t>
      </w:r>
      <w:r w:rsidR="00AA2CD8">
        <w:rPr>
          <w:rFonts w:cs="Times New Roman"/>
          <w:sz w:val="24"/>
          <w:szCs w:val="24"/>
        </w:rPr>
        <w:t xml:space="preserve">(polévka, hotová jídla </w:t>
      </w:r>
      <w:r w:rsidR="003A2C47">
        <w:rPr>
          <w:rFonts w:cs="Times New Roman"/>
          <w:sz w:val="24"/>
          <w:szCs w:val="24"/>
        </w:rPr>
        <w:t>spolu s dietním</w:t>
      </w:r>
      <w:r w:rsidR="00AA2CD8">
        <w:rPr>
          <w:rFonts w:cs="Times New Roman"/>
          <w:sz w:val="24"/>
          <w:szCs w:val="24"/>
        </w:rPr>
        <w:t>, minutková jídla</w:t>
      </w:r>
      <w:r w:rsidR="003A2C47">
        <w:rPr>
          <w:rFonts w:cs="Times New Roman"/>
          <w:sz w:val="24"/>
          <w:szCs w:val="24"/>
        </w:rPr>
        <w:t xml:space="preserve">, salát, moučník) </w:t>
      </w:r>
      <w:r w:rsidRPr="00D45534">
        <w:rPr>
          <w:rFonts w:cs="Times New Roman"/>
          <w:sz w:val="24"/>
          <w:szCs w:val="24"/>
        </w:rPr>
        <w:t>bez DPH uvedené účastníkem</w:t>
      </w:r>
      <w:r>
        <w:rPr>
          <w:rFonts w:cs="Times New Roman"/>
          <w:sz w:val="24"/>
          <w:szCs w:val="24"/>
        </w:rPr>
        <w:t>, následně vynásobené vahami</w:t>
      </w:r>
      <w:r w:rsidR="003A2C47">
        <w:rPr>
          <w:rFonts w:cs="Times New Roman"/>
          <w:sz w:val="24"/>
          <w:szCs w:val="24"/>
        </w:rPr>
        <w:br/>
      </w:r>
      <w:r>
        <w:rPr>
          <w:rFonts w:cs="Times New Roman"/>
          <w:sz w:val="24"/>
          <w:szCs w:val="24"/>
        </w:rPr>
        <w:t>pro</w:t>
      </w:r>
      <w:r w:rsidR="003A2C47">
        <w:rPr>
          <w:rFonts w:cs="Times New Roman"/>
          <w:sz w:val="24"/>
          <w:szCs w:val="24"/>
        </w:rPr>
        <w:t xml:space="preserve"> </w:t>
      </w:r>
      <w:r>
        <w:rPr>
          <w:rFonts w:cs="Times New Roman"/>
          <w:sz w:val="24"/>
          <w:szCs w:val="24"/>
        </w:rPr>
        <w:t>ně stanovenými (na základě vzájemného poměru těchto položek v celkovém předpokládaném objemu odebrané stravy za rok).</w:t>
      </w:r>
    </w:p>
    <w:p w:rsidR="00FB144B" w:rsidRPr="00D45534" w:rsidRDefault="00FB144B" w:rsidP="00FB144B">
      <w:pPr>
        <w:rPr>
          <w:rFonts w:cs="Times New Roman"/>
          <w:sz w:val="24"/>
          <w:szCs w:val="24"/>
        </w:rPr>
      </w:pPr>
    </w:p>
    <w:p w:rsidR="00D45534" w:rsidRPr="00FB144B" w:rsidRDefault="00FB144B" w:rsidP="00044AF2">
      <w:pPr>
        <w:rPr>
          <w:bCs/>
          <w:sz w:val="24"/>
          <w:szCs w:val="24"/>
        </w:rPr>
      </w:pPr>
      <w:r w:rsidRPr="006C4678">
        <w:rPr>
          <w:sz w:val="24"/>
          <w:szCs w:val="24"/>
        </w:rPr>
        <w:t xml:space="preserve">Výše uvedený vzorec je obsažen v souboru s názvem </w:t>
      </w:r>
      <w:r w:rsidRPr="006C4678">
        <w:rPr>
          <w:b/>
          <w:bCs/>
          <w:sz w:val="24"/>
          <w:szCs w:val="24"/>
        </w:rPr>
        <w:t>Specifikace nabídkových cen</w:t>
      </w:r>
      <w:r w:rsidRPr="006C4678">
        <w:rPr>
          <w:bCs/>
          <w:sz w:val="24"/>
          <w:szCs w:val="24"/>
        </w:rPr>
        <w:t xml:space="preserve">, který </w:t>
      </w:r>
      <w:r w:rsidR="00AA2CD8">
        <w:rPr>
          <w:bCs/>
          <w:sz w:val="24"/>
          <w:szCs w:val="24"/>
        </w:rPr>
        <w:t>tvoří</w:t>
      </w:r>
      <w:r w:rsidRPr="006C4678">
        <w:rPr>
          <w:bCs/>
          <w:sz w:val="24"/>
          <w:szCs w:val="24"/>
        </w:rPr>
        <w:t xml:space="preserve"> </w:t>
      </w:r>
      <w:r w:rsidRPr="001C74BB">
        <w:rPr>
          <w:bCs/>
          <w:sz w:val="24"/>
          <w:szCs w:val="24"/>
        </w:rPr>
        <w:t xml:space="preserve">přílohu č. 2 této Zadávací dokumentace. Uchazeč tento dokument doplní na patřičných místech </w:t>
      </w:r>
      <w:r w:rsidRPr="001C74BB">
        <w:rPr>
          <w:sz w:val="24"/>
          <w:szCs w:val="24"/>
        </w:rPr>
        <w:t>(</w:t>
      </w:r>
      <w:r w:rsidR="00F92927" w:rsidRPr="001C74BB">
        <w:rPr>
          <w:sz w:val="24"/>
          <w:szCs w:val="24"/>
        </w:rPr>
        <w:t xml:space="preserve">žlutě </w:t>
      </w:r>
      <w:r w:rsidRPr="001C74BB">
        <w:rPr>
          <w:sz w:val="24"/>
          <w:szCs w:val="24"/>
        </w:rPr>
        <w:t xml:space="preserve">označená pole) </w:t>
      </w:r>
      <w:r w:rsidRPr="001C74BB">
        <w:rPr>
          <w:bCs/>
          <w:sz w:val="24"/>
          <w:szCs w:val="24"/>
        </w:rPr>
        <w:t>o jím nabízené ceny za jednotlivé položky menu</w:t>
      </w:r>
      <w:r w:rsidRPr="001C74BB">
        <w:rPr>
          <w:sz w:val="24"/>
          <w:szCs w:val="24"/>
        </w:rPr>
        <w:t>. Nabídková cena pak musí zahrnovat veškeré náklady nezbytné k řádné a včasné realizaci plnění a včetně DPH bude cenou nejvýše přípustnou.</w:t>
      </w:r>
      <w:r w:rsidRPr="001C74BB">
        <w:rPr>
          <w:bCs/>
          <w:sz w:val="24"/>
          <w:szCs w:val="24"/>
        </w:rPr>
        <w:t xml:space="preserve"> </w:t>
      </w:r>
      <w:r w:rsidR="001536FC" w:rsidRPr="001C74BB">
        <w:rPr>
          <w:sz w:val="24"/>
          <w:szCs w:val="24"/>
        </w:rPr>
        <w:t xml:space="preserve">Uchazeč je povinen uvést </w:t>
      </w:r>
      <w:r w:rsidR="00D57549" w:rsidRPr="001C74BB">
        <w:rPr>
          <w:sz w:val="24"/>
          <w:szCs w:val="24"/>
        </w:rPr>
        <w:t xml:space="preserve">svou nabídkovou cenu </w:t>
      </w:r>
      <w:r w:rsidR="001536FC" w:rsidRPr="001C74BB">
        <w:rPr>
          <w:sz w:val="24"/>
          <w:szCs w:val="24"/>
        </w:rPr>
        <w:t>v členění bez DPH</w:t>
      </w:r>
      <w:r w:rsidRPr="001C74BB">
        <w:rPr>
          <w:sz w:val="24"/>
          <w:szCs w:val="24"/>
        </w:rPr>
        <w:br/>
      </w:r>
      <w:r w:rsidR="001536FC" w:rsidRPr="001C74BB">
        <w:rPr>
          <w:sz w:val="24"/>
          <w:szCs w:val="24"/>
        </w:rPr>
        <w:t xml:space="preserve">a s DPH </w:t>
      </w:r>
      <w:r w:rsidRPr="001C74BB">
        <w:rPr>
          <w:sz w:val="24"/>
          <w:szCs w:val="24"/>
        </w:rPr>
        <w:t xml:space="preserve">taktéž </w:t>
      </w:r>
      <w:r w:rsidR="001536FC" w:rsidRPr="001C74BB">
        <w:rPr>
          <w:sz w:val="24"/>
          <w:szCs w:val="24"/>
        </w:rPr>
        <w:t>v řádně vyplněném </w:t>
      </w:r>
      <w:r w:rsidR="001536FC" w:rsidRPr="001C74BB">
        <w:rPr>
          <w:b/>
          <w:sz w:val="24"/>
          <w:szCs w:val="24"/>
        </w:rPr>
        <w:t>Krycím listu nabídky</w:t>
      </w:r>
      <w:r w:rsidR="001536FC" w:rsidRPr="001C74BB">
        <w:rPr>
          <w:sz w:val="24"/>
          <w:szCs w:val="24"/>
        </w:rPr>
        <w:t xml:space="preserve"> (příloha č. 1</w:t>
      </w:r>
      <w:r w:rsidR="004D5F6A" w:rsidRPr="001C74BB">
        <w:rPr>
          <w:sz w:val="24"/>
          <w:szCs w:val="24"/>
        </w:rPr>
        <w:t>) a v</w:t>
      </w:r>
      <w:r w:rsidR="004D5F6A" w:rsidRPr="001C74BB">
        <w:rPr>
          <w:b/>
          <w:sz w:val="24"/>
          <w:szCs w:val="24"/>
        </w:rPr>
        <w:t xml:space="preserve"> Závazném návrhu smlouvy</w:t>
      </w:r>
      <w:r w:rsidR="004D5F6A" w:rsidRPr="001C74BB">
        <w:rPr>
          <w:sz w:val="24"/>
          <w:szCs w:val="24"/>
        </w:rPr>
        <w:t xml:space="preserve"> (příloha č. </w:t>
      </w:r>
      <w:r w:rsidRPr="001C74BB">
        <w:rPr>
          <w:sz w:val="24"/>
          <w:szCs w:val="24"/>
        </w:rPr>
        <w:t>3</w:t>
      </w:r>
      <w:r w:rsidR="004D5F6A" w:rsidRPr="001C74BB">
        <w:rPr>
          <w:sz w:val="24"/>
          <w:szCs w:val="24"/>
        </w:rPr>
        <w:t>).</w:t>
      </w:r>
    </w:p>
    <w:p w:rsidR="00AE1B8D" w:rsidRDefault="00236451" w:rsidP="00044AF2">
      <w:pPr>
        <w:rPr>
          <w:sz w:val="24"/>
          <w:szCs w:val="24"/>
        </w:rPr>
      </w:pPr>
      <w:r w:rsidRPr="00480702">
        <w:rPr>
          <w:sz w:val="24"/>
          <w:szCs w:val="24"/>
        </w:rPr>
        <w:lastRenderedPageBreak/>
        <w:t xml:space="preserve">Zadavatel si v souladu s § 39 odst. 4 </w:t>
      </w:r>
      <w:r w:rsidR="0095161D">
        <w:rPr>
          <w:sz w:val="24"/>
          <w:szCs w:val="24"/>
        </w:rPr>
        <w:t>Z</w:t>
      </w:r>
      <w:r w:rsidRPr="00480702">
        <w:rPr>
          <w:sz w:val="24"/>
          <w:szCs w:val="24"/>
        </w:rPr>
        <w:t xml:space="preserve">ákona vyhrazuje možnost, že provede nejprve hodnocení nabídek a až </w:t>
      </w:r>
      <w:r w:rsidR="008E041B" w:rsidRPr="00480702">
        <w:rPr>
          <w:sz w:val="24"/>
          <w:szCs w:val="24"/>
        </w:rPr>
        <w:t>poté pos</w:t>
      </w:r>
      <w:r w:rsidR="00366977" w:rsidRPr="00480702">
        <w:rPr>
          <w:sz w:val="24"/>
          <w:szCs w:val="24"/>
        </w:rPr>
        <w:t>ouzení</w:t>
      </w:r>
      <w:r w:rsidRPr="00480702">
        <w:rPr>
          <w:sz w:val="24"/>
          <w:szCs w:val="24"/>
        </w:rPr>
        <w:t xml:space="preserve"> splnění podmínek účasti</w:t>
      </w:r>
      <w:r w:rsidR="001F03CE">
        <w:rPr>
          <w:sz w:val="24"/>
          <w:szCs w:val="24"/>
        </w:rPr>
        <w:t xml:space="preserve">, a to </w:t>
      </w:r>
      <w:r w:rsidRPr="00480702">
        <w:rPr>
          <w:sz w:val="24"/>
          <w:szCs w:val="24"/>
        </w:rPr>
        <w:t xml:space="preserve">u vybraného dodavatele, jehož nabídka </w:t>
      </w:r>
      <w:r w:rsidR="008E041B" w:rsidRPr="00480702">
        <w:rPr>
          <w:sz w:val="24"/>
          <w:szCs w:val="24"/>
        </w:rPr>
        <w:t>bude vycházet</w:t>
      </w:r>
      <w:r w:rsidRPr="00480702">
        <w:rPr>
          <w:sz w:val="24"/>
          <w:szCs w:val="24"/>
        </w:rPr>
        <w:t xml:space="preserve"> z předchozího hodnocení jako nejvýhodnější. </w:t>
      </w:r>
      <w:r w:rsidR="00CC4240" w:rsidRPr="00480702">
        <w:rPr>
          <w:sz w:val="24"/>
          <w:szCs w:val="24"/>
        </w:rPr>
        <w:t>V rámci hodnocení bude</w:t>
      </w:r>
      <w:r w:rsidR="00CE37D0" w:rsidRPr="00480702">
        <w:rPr>
          <w:sz w:val="24"/>
          <w:szCs w:val="24"/>
        </w:rPr>
        <w:t xml:space="preserve"> </w:t>
      </w:r>
      <w:r w:rsidR="00CC4240" w:rsidRPr="00480702">
        <w:rPr>
          <w:sz w:val="24"/>
          <w:szCs w:val="24"/>
        </w:rPr>
        <w:t>k</w:t>
      </w:r>
      <w:r w:rsidR="00AE1B8D" w:rsidRPr="00480702">
        <w:rPr>
          <w:sz w:val="24"/>
          <w:szCs w:val="24"/>
        </w:rPr>
        <w:t xml:space="preserve">onečné pořadí nabídek určeno na základě </w:t>
      </w:r>
      <w:r w:rsidR="00CC3A21" w:rsidRPr="00480702">
        <w:rPr>
          <w:sz w:val="24"/>
          <w:szCs w:val="24"/>
        </w:rPr>
        <w:t>porovnání cenově vážených průměrných</w:t>
      </w:r>
      <w:r w:rsidR="00CC3A21" w:rsidRPr="00CE37D0">
        <w:rPr>
          <w:sz w:val="24"/>
          <w:szCs w:val="24"/>
        </w:rPr>
        <w:t xml:space="preserve"> cen z nabídek jednotlivých uchazečů</w:t>
      </w:r>
      <w:r w:rsidR="00C8685D" w:rsidRPr="00CE37D0">
        <w:rPr>
          <w:sz w:val="24"/>
          <w:szCs w:val="24"/>
        </w:rPr>
        <w:t>.</w:t>
      </w:r>
      <w:r w:rsidR="00AE1B8D" w:rsidRPr="00CE37D0">
        <w:rPr>
          <w:sz w:val="24"/>
          <w:szCs w:val="24"/>
        </w:rPr>
        <w:t xml:space="preserve"> </w:t>
      </w:r>
      <w:r w:rsidR="00C8685D" w:rsidRPr="00CE37D0">
        <w:rPr>
          <w:sz w:val="24"/>
          <w:szCs w:val="24"/>
        </w:rPr>
        <w:t xml:space="preserve">Zadavatel </w:t>
      </w:r>
      <w:r w:rsidR="00AE1B8D" w:rsidRPr="00CE37D0">
        <w:rPr>
          <w:sz w:val="24"/>
          <w:szCs w:val="24"/>
        </w:rPr>
        <w:t xml:space="preserve">seřadí tyto hodnoty </w:t>
      </w:r>
      <w:r w:rsidR="00CC4240" w:rsidRPr="00CE37D0">
        <w:rPr>
          <w:sz w:val="24"/>
          <w:szCs w:val="24"/>
        </w:rPr>
        <w:t xml:space="preserve">vzestupně </w:t>
      </w:r>
      <w:r w:rsidR="00AE1B8D" w:rsidRPr="00CE37D0">
        <w:rPr>
          <w:sz w:val="24"/>
          <w:szCs w:val="24"/>
        </w:rPr>
        <w:t>od nejnižší po nejvyšší</w:t>
      </w:r>
      <w:r w:rsidR="00CC4240" w:rsidRPr="00CE37D0">
        <w:rPr>
          <w:sz w:val="24"/>
          <w:szCs w:val="24"/>
        </w:rPr>
        <w:t xml:space="preserve">, přičemž nejlépe bude hodnocena nabídka s nejnižší </w:t>
      </w:r>
      <w:r w:rsidR="00A03A09" w:rsidRPr="00CE37D0">
        <w:rPr>
          <w:sz w:val="24"/>
          <w:szCs w:val="24"/>
        </w:rPr>
        <w:t>cenově váženou průměrnou cenou.</w:t>
      </w:r>
    </w:p>
    <w:p w:rsidR="00BD053A" w:rsidRDefault="00BD053A" w:rsidP="00044AF2">
      <w:pPr>
        <w:rPr>
          <w:sz w:val="24"/>
          <w:szCs w:val="24"/>
        </w:rPr>
      </w:pPr>
    </w:p>
    <w:p w:rsidR="006C2470" w:rsidRDefault="00BD053A" w:rsidP="006C2470">
      <w:pPr>
        <w:rPr>
          <w:sz w:val="24"/>
          <w:szCs w:val="24"/>
        </w:rPr>
      </w:pPr>
      <w:r w:rsidRPr="001A6375">
        <w:rPr>
          <w:sz w:val="24"/>
          <w:szCs w:val="24"/>
        </w:rPr>
        <w:t xml:space="preserve">Zadavatel provede hodnocení nabídek a výběr dodavatele mimo </w:t>
      </w:r>
      <w:r w:rsidR="001A6375">
        <w:rPr>
          <w:sz w:val="24"/>
          <w:szCs w:val="24"/>
        </w:rPr>
        <w:t xml:space="preserve">NEN, </w:t>
      </w:r>
      <w:r w:rsidRPr="001A6375">
        <w:rPr>
          <w:sz w:val="24"/>
          <w:szCs w:val="24"/>
        </w:rPr>
        <w:t>přičemž v </w:t>
      </w:r>
      <w:r w:rsidR="001A6375">
        <w:rPr>
          <w:sz w:val="24"/>
          <w:szCs w:val="24"/>
        </w:rPr>
        <w:t>tomto</w:t>
      </w:r>
      <w:r w:rsidRPr="001A6375">
        <w:rPr>
          <w:sz w:val="24"/>
          <w:szCs w:val="24"/>
        </w:rPr>
        <w:t xml:space="preserve"> systému pouze následně zaeviduje výsledek zadávacího řízení.</w:t>
      </w:r>
    </w:p>
    <w:p w:rsidR="006C2470" w:rsidRDefault="006C2470" w:rsidP="006C2470">
      <w:pPr>
        <w:rPr>
          <w:rFonts w:cs="Times New Roman"/>
          <w:b/>
          <w:sz w:val="24"/>
          <w:szCs w:val="24"/>
        </w:rPr>
      </w:pPr>
    </w:p>
    <w:p w:rsidR="005710CA" w:rsidRPr="007E7385" w:rsidRDefault="00AD7B20" w:rsidP="006C2470">
      <w:pPr>
        <w:numPr>
          <w:ilvl w:val="1"/>
          <w:numId w:val="2"/>
        </w:numPr>
        <w:spacing w:after="120"/>
        <w:ind w:left="567" w:hanging="567"/>
        <w:rPr>
          <w:rFonts w:cs="Times New Roman"/>
          <w:b/>
          <w:sz w:val="24"/>
          <w:szCs w:val="24"/>
        </w:rPr>
      </w:pPr>
      <w:r w:rsidRPr="007E7385">
        <w:rPr>
          <w:rFonts w:cs="Times New Roman"/>
          <w:b/>
          <w:sz w:val="24"/>
          <w:szCs w:val="24"/>
        </w:rPr>
        <w:t>Ostatní ustanovení o nabídkové ceně</w:t>
      </w:r>
    </w:p>
    <w:p w:rsidR="00CC4240" w:rsidRDefault="00CC4240" w:rsidP="004E0C30">
      <w:pPr>
        <w:rPr>
          <w:sz w:val="24"/>
          <w:szCs w:val="24"/>
        </w:rPr>
      </w:pPr>
      <w:r w:rsidRPr="00312D36">
        <w:rPr>
          <w:sz w:val="24"/>
          <w:szCs w:val="24"/>
        </w:rPr>
        <w:t>Dohodnutou cenu plnění bude po dohodě s</w:t>
      </w:r>
      <w:r w:rsidR="00020E30" w:rsidRPr="00312D36">
        <w:rPr>
          <w:sz w:val="24"/>
          <w:szCs w:val="24"/>
        </w:rPr>
        <w:t>e zadavatelem</w:t>
      </w:r>
      <w:r w:rsidRPr="00312D36">
        <w:rPr>
          <w:sz w:val="24"/>
          <w:szCs w:val="24"/>
        </w:rPr>
        <w:t xml:space="preserve"> možno zvýšit pouze v případě, pokud meziroční míra inflace (index spotřebitelských cen vydaný ČSÚ) bude vyšší než 2,5</w:t>
      </w:r>
      <w:r w:rsidR="004709D1">
        <w:rPr>
          <w:sz w:val="24"/>
          <w:szCs w:val="24"/>
        </w:rPr>
        <w:t xml:space="preserve"> </w:t>
      </w:r>
      <w:r w:rsidRPr="00312D36">
        <w:rPr>
          <w:sz w:val="24"/>
          <w:szCs w:val="24"/>
        </w:rPr>
        <w:t>%, přičemž</w:t>
      </w:r>
      <w:r w:rsidR="007E7385">
        <w:rPr>
          <w:sz w:val="24"/>
          <w:szCs w:val="24"/>
        </w:rPr>
        <w:br/>
      </w:r>
      <w:r w:rsidRPr="00312D36">
        <w:rPr>
          <w:sz w:val="24"/>
          <w:szCs w:val="24"/>
        </w:rPr>
        <w:t>je možné provést zvýšení maximálně o 5</w:t>
      </w:r>
      <w:r w:rsidR="004709D1">
        <w:rPr>
          <w:sz w:val="24"/>
          <w:szCs w:val="24"/>
        </w:rPr>
        <w:t xml:space="preserve"> </w:t>
      </w:r>
      <w:r w:rsidRPr="00312D36">
        <w:rPr>
          <w:sz w:val="24"/>
          <w:szCs w:val="24"/>
        </w:rPr>
        <w:t>% dohodnuté ceny plnění. Takovéto zvýšení je možné provést maximálně 1x za půl rok</w:t>
      </w:r>
      <w:r w:rsidR="008062E6">
        <w:rPr>
          <w:sz w:val="24"/>
          <w:szCs w:val="24"/>
        </w:rPr>
        <w:t>u</w:t>
      </w:r>
      <w:r w:rsidRPr="00312D36">
        <w:rPr>
          <w:sz w:val="24"/>
          <w:szCs w:val="24"/>
        </w:rPr>
        <w:t xml:space="preserve">, nejdříve však jeden rok od </w:t>
      </w:r>
      <w:r w:rsidR="008062E6">
        <w:rPr>
          <w:sz w:val="24"/>
          <w:szCs w:val="24"/>
        </w:rPr>
        <w:t xml:space="preserve">data </w:t>
      </w:r>
      <w:r w:rsidRPr="00312D36">
        <w:rPr>
          <w:sz w:val="24"/>
          <w:szCs w:val="24"/>
        </w:rPr>
        <w:t>uzavření smlouvy.</w:t>
      </w:r>
    </w:p>
    <w:p w:rsidR="00DE3D98" w:rsidRDefault="00DE3D98" w:rsidP="004E0C30">
      <w:pPr>
        <w:rPr>
          <w:sz w:val="24"/>
          <w:szCs w:val="24"/>
        </w:rPr>
      </w:pPr>
    </w:p>
    <w:p w:rsidR="005668D2" w:rsidRDefault="00CC4240" w:rsidP="00DE3D98">
      <w:pPr>
        <w:autoSpaceDE w:val="0"/>
        <w:autoSpaceDN w:val="0"/>
        <w:adjustRightInd w:val="0"/>
        <w:rPr>
          <w:sz w:val="24"/>
          <w:szCs w:val="24"/>
        </w:rPr>
      </w:pPr>
      <w:r w:rsidRPr="00CC4240">
        <w:rPr>
          <w:sz w:val="24"/>
          <w:szCs w:val="24"/>
        </w:rPr>
        <w:t>Cena plnění může být dále změněna pouze z důvodu a v mezích případné změny zákona</w:t>
      </w:r>
      <w:r w:rsidRPr="00CC4240">
        <w:rPr>
          <w:sz w:val="24"/>
          <w:szCs w:val="24"/>
        </w:rPr>
        <w:br/>
        <w:t>č. 235/2004 Sb., o dani z přidané hodnoty, ve znění pozdějších předpisů.</w:t>
      </w:r>
    </w:p>
    <w:p w:rsidR="002355D2" w:rsidRDefault="002355D2" w:rsidP="00DE3D98">
      <w:pPr>
        <w:autoSpaceDE w:val="0"/>
        <w:autoSpaceDN w:val="0"/>
        <w:adjustRightInd w:val="0"/>
        <w:rPr>
          <w:sz w:val="24"/>
          <w:szCs w:val="24"/>
        </w:rPr>
      </w:pPr>
    </w:p>
    <w:p w:rsidR="002355D2" w:rsidRPr="00DE3D98" w:rsidRDefault="002355D2" w:rsidP="00DE3D98">
      <w:pPr>
        <w:autoSpaceDE w:val="0"/>
        <w:autoSpaceDN w:val="0"/>
        <w:adjustRightInd w:val="0"/>
        <w:rPr>
          <w:sz w:val="24"/>
          <w:szCs w:val="24"/>
        </w:rPr>
      </w:pPr>
    </w:p>
    <w:p w:rsidR="00AD7B20" w:rsidRPr="007E7385" w:rsidRDefault="00AD7B20" w:rsidP="00180EC9">
      <w:pPr>
        <w:numPr>
          <w:ilvl w:val="0"/>
          <w:numId w:val="2"/>
        </w:numPr>
        <w:tabs>
          <w:tab w:val="clear" w:pos="360"/>
        </w:tabs>
        <w:ind w:left="454" w:hanging="454"/>
        <w:rPr>
          <w:rFonts w:cs="Times New Roman"/>
          <w:b/>
          <w:sz w:val="28"/>
          <w:szCs w:val="28"/>
          <w:u w:val="single"/>
        </w:rPr>
      </w:pPr>
      <w:r w:rsidRPr="007E7385">
        <w:rPr>
          <w:rFonts w:cs="Times New Roman"/>
          <w:b/>
          <w:sz w:val="28"/>
          <w:szCs w:val="28"/>
          <w:u w:val="single"/>
        </w:rPr>
        <w:t>POŽADAVKY NA OBSAH, FORMU A ZPŮSOB PODÁNÍ NABÍDEK</w:t>
      </w:r>
    </w:p>
    <w:p w:rsidR="00044AF2" w:rsidRPr="007E7385" w:rsidRDefault="00044AF2" w:rsidP="00044AF2">
      <w:pPr>
        <w:rPr>
          <w:rFonts w:cs="Times New Roman"/>
          <w:sz w:val="24"/>
          <w:szCs w:val="24"/>
        </w:rPr>
      </w:pPr>
    </w:p>
    <w:p w:rsidR="00AD7B20" w:rsidRPr="007E7385" w:rsidRDefault="00AD7B20" w:rsidP="007B14D2">
      <w:pPr>
        <w:numPr>
          <w:ilvl w:val="1"/>
          <w:numId w:val="2"/>
        </w:numPr>
        <w:spacing w:after="120"/>
        <w:ind w:left="567" w:hanging="567"/>
        <w:rPr>
          <w:rFonts w:cs="Times New Roman"/>
          <w:b/>
          <w:sz w:val="24"/>
          <w:szCs w:val="24"/>
        </w:rPr>
      </w:pPr>
      <w:r w:rsidRPr="007E7385">
        <w:rPr>
          <w:rFonts w:cs="Times New Roman"/>
          <w:b/>
          <w:sz w:val="24"/>
          <w:szCs w:val="24"/>
        </w:rPr>
        <w:t>Požadavky na zpracování nabídky</w:t>
      </w:r>
    </w:p>
    <w:p w:rsidR="00CC4240" w:rsidRDefault="00CC4240" w:rsidP="00CC4240">
      <w:pPr>
        <w:pStyle w:val="Textodstavce"/>
        <w:numPr>
          <w:ilvl w:val="0"/>
          <w:numId w:val="0"/>
        </w:numPr>
        <w:tabs>
          <w:tab w:val="clear" w:pos="851"/>
          <w:tab w:val="right" w:pos="9072"/>
        </w:tabs>
        <w:suppressAutoHyphens w:val="0"/>
        <w:spacing w:before="0" w:after="0"/>
        <w:rPr>
          <w:rFonts w:asciiTheme="minorHAnsi" w:hAnsiTheme="minorHAnsi"/>
          <w:szCs w:val="24"/>
          <w:lang w:eastAsia="cs-CZ"/>
        </w:rPr>
      </w:pPr>
      <w:r w:rsidRPr="00CC4240">
        <w:rPr>
          <w:rFonts w:asciiTheme="minorHAnsi" w:hAnsiTheme="minorHAnsi"/>
          <w:szCs w:val="24"/>
          <w:lang w:eastAsia="cs-CZ"/>
        </w:rPr>
        <w:t>Nabídka bude zpracována v českém jazyce</w:t>
      </w:r>
      <w:r w:rsidR="00F12C2C">
        <w:rPr>
          <w:rFonts w:asciiTheme="minorHAnsi" w:hAnsiTheme="minorHAnsi"/>
          <w:szCs w:val="24"/>
          <w:lang w:eastAsia="cs-CZ"/>
        </w:rPr>
        <w:t>. Uchazeč je oprávněn podat pouze jednu nabídku.</w:t>
      </w:r>
    </w:p>
    <w:p w:rsidR="00CC4240" w:rsidRPr="00BA1D42" w:rsidRDefault="00CC4240" w:rsidP="00044AF2">
      <w:pPr>
        <w:rPr>
          <w:rFonts w:cs="Times New Roman"/>
          <w:sz w:val="24"/>
          <w:szCs w:val="24"/>
        </w:rPr>
      </w:pPr>
    </w:p>
    <w:p w:rsidR="00AD7B20" w:rsidRPr="00B74C86" w:rsidRDefault="00AD7B20" w:rsidP="007B14D2">
      <w:pPr>
        <w:numPr>
          <w:ilvl w:val="1"/>
          <w:numId w:val="2"/>
        </w:numPr>
        <w:spacing w:after="120"/>
        <w:ind w:left="567" w:hanging="567"/>
        <w:rPr>
          <w:rFonts w:cs="Times New Roman"/>
          <w:b/>
          <w:sz w:val="24"/>
          <w:szCs w:val="24"/>
        </w:rPr>
      </w:pPr>
      <w:r w:rsidRPr="00B74C86">
        <w:rPr>
          <w:rFonts w:cs="Times New Roman"/>
          <w:b/>
          <w:sz w:val="24"/>
          <w:szCs w:val="24"/>
        </w:rPr>
        <w:t>Požadavky na členění nabídky</w:t>
      </w:r>
    </w:p>
    <w:p w:rsidR="00CC4240" w:rsidRPr="006C4678" w:rsidRDefault="00CC4240" w:rsidP="00CC4240">
      <w:pPr>
        <w:pStyle w:val="Textodstavce"/>
        <w:numPr>
          <w:ilvl w:val="0"/>
          <w:numId w:val="0"/>
        </w:numPr>
        <w:tabs>
          <w:tab w:val="clear" w:pos="851"/>
          <w:tab w:val="right" w:pos="9072"/>
        </w:tabs>
        <w:suppressAutoHyphens w:val="0"/>
        <w:spacing w:before="0"/>
        <w:rPr>
          <w:rFonts w:asciiTheme="minorHAnsi" w:hAnsiTheme="minorHAnsi"/>
          <w:szCs w:val="24"/>
          <w:lang w:eastAsia="cs-CZ"/>
        </w:rPr>
      </w:pPr>
      <w:r w:rsidRPr="006C4678">
        <w:rPr>
          <w:rFonts w:asciiTheme="minorHAnsi" w:hAnsiTheme="minorHAnsi"/>
          <w:szCs w:val="24"/>
          <w:lang w:eastAsia="cs-CZ"/>
        </w:rPr>
        <w:t>Nabídka uchazeče by měla být strukturována následujícím způsobem:</w:t>
      </w:r>
    </w:p>
    <w:p w:rsidR="00CC4240" w:rsidRDefault="00CC4240" w:rsidP="00CC4240">
      <w:pPr>
        <w:numPr>
          <w:ilvl w:val="0"/>
          <w:numId w:val="15"/>
        </w:numPr>
        <w:spacing w:after="120"/>
        <w:ind w:left="714" w:hanging="357"/>
        <w:rPr>
          <w:bCs/>
          <w:snapToGrid w:val="0"/>
          <w:sz w:val="24"/>
          <w:szCs w:val="24"/>
        </w:rPr>
      </w:pPr>
      <w:r w:rsidRPr="007303A5">
        <w:rPr>
          <w:bCs/>
          <w:snapToGrid w:val="0"/>
          <w:sz w:val="24"/>
          <w:szCs w:val="24"/>
        </w:rPr>
        <w:t>Obsah nabídky,</w:t>
      </w:r>
    </w:p>
    <w:p w:rsidR="008062E6" w:rsidRPr="001C74BB" w:rsidRDefault="008062E6" w:rsidP="00CC4240">
      <w:pPr>
        <w:numPr>
          <w:ilvl w:val="0"/>
          <w:numId w:val="15"/>
        </w:numPr>
        <w:spacing w:after="120"/>
        <w:ind w:left="714" w:hanging="357"/>
        <w:rPr>
          <w:bCs/>
          <w:snapToGrid w:val="0"/>
          <w:sz w:val="24"/>
          <w:szCs w:val="24"/>
        </w:rPr>
      </w:pPr>
      <w:r w:rsidRPr="005C15D3">
        <w:rPr>
          <w:bCs/>
          <w:snapToGrid w:val="0"/>
          <w:color w:val="000000"/>
          <w:sz w:val="24"/>
          <w:szCs w:val="24"/>
        </w:rPr>
        <w:t xml:space="preserve">Vyplněný a </w:t>
      </w:r>
      <w:r w:rsidRPr="005C15D3">
        <w:rPr>
          <w:bCs/>
          <w:snapToGrid w:val="0"/>
          <w:sz w:val="24"/>
          <w:szCs w:val="24"/>
        </w:rPr>
        <w:t xml:space="preserve">podepsaný </w:t>
      </w:r>
      <w:r w:rsidRPr="005C15D3">
        <w:rPr>
          <w:b/>
          <w:bCs/>
          <w:snapToGrid w:val="0"/>
          <w:sz w:val="24"/>
          <w:szCs w:val="24"/>
        </w:rPr>
        <w:t>Krycí list</w:t>
      </w:r>
      <w:r w:rsidRPr="005C15D3">
        <w:rPr>
          <w:bCs/>
          <w:snapToGrid w:val="0"/>
          <w:sz w:val="24"/>
          <w:szCs w:val="24"/>
        </w:rPr>
        <w:t xml:space="preserve"> </w:t>
      </w:r>
      <w:r w:rsidRPr="001C74BB">
        <w:rPr>
          <w:b/>
          <w:bCs/>
          <w:snapToGrid w:val="0"/>
          <w:sz w:val="24"/>
          <w:szCs w:val="24"/>
        </w:rPr>
        <w:t>nabídky</w:t>
      </w:r>
      <w:r w:rsidRPr="001C74BB">
        <w:rPr>
          <w:bCs/>
          <w:snapToGrid w:val="0"/>
          <w:sz w:val="24"/>
          <w:szCs w:val="24"/>
        </w:rPr>
        <w:t xml:space="preserve"> podle přílohy č. 1 této Zadávací dokumentace,</w:t>
      </w:r>
    </w:p>
    <w:p w:rsidR="00D04D00" w:rsidRPr="001C74BB" w:rsidRDefault="00D04D00" w:rsidP="00D04D00">
      <w:pPr>
        <w:numPr>
          <w:ilvl w:val="0"/>
          <w:numId w:val="15"/>
        </w:numPr>
        <w:spacing w:after="120"/>
        <w:ind w:left="714" w:hanging="357"/>
        <w:rPr>
          <w:bCs/>
          <w:snapToGrid w:val="0"/>
          <w:sz w:val="24"/>
          <w:szCs w:val="24"/>
        </w:rPr>
      </w:pPr>
      <w:r w:rsidRPr="001C74BB">
        <w:rPr>
          <w:bCs/>
          <w:snapToGrid w:val="0"/>
          <w:sz w:val="24"/>
          <w:szCs w:val="24"/>
        </w:rPr>
        <w:t xml:space="preserve">Vyplněná </w:t>
      </w:r>
      <w:r w:rsidRPr="001C74BB">
        <w:rPr>
          <w:b/>
          <w:bCs/>
          <w:snapToGrid w:val="0"/>
          <w:sz w:val="24"/>
          <w:szCs w:val="24"/>
        </w:rPr>
        <w:t>Specifikace nabídkových cen</w:t>
      </w:r>
      <w:r w:rsidRPr="001C74BB">
        <w:rPr>
          <w:bCs/>
          <w:snapToGrid w:val="0"/>
          <w:sz w:val="24"/>
          <w:szCs w:val="24"/>
        </w:rPr>
        <w:t xml:space="preserve"> dle přílohy č. 2 této Zadávací dokumentace,</w:t>
      </w:r>
    </w:p>
    <w:p w:rsidR="0025259E" w:rsidRPr="001C74BB" w:rsidRDefault="00CC4240" w:rsidP="00563F71">
      <w:pPr>
        <w:numPr>
          <w:ilvl w:val="0"/>
          <w:numId w:val="15"/>
        </w:numPr>
        <w:spacing w:after="120"/>
        <w:ind w:left="714" w:hanging="357"/>
        <w:rPr>
          <w:bCs/>
          <w:snapToGrid w:val="0"/>
          <w:sz w:val="24"/>
          <w:szCs w:val="24"/>
        </w:rPr>
      </w:pPr>
      <w:r w:rsidRPr="001C74BB">
        <w:rPr>
          <w:b/>
          <w:bCs/>
          <w:snapToGrid w:val="0"/>
          <w:sz w:val="24"/>
          <w:szCs w:val="24"/>
        </w:rPr>
        <w:t>Doklady</w:t>
      </w:r>
      <w:r w:rsidRPr="001C74BB">
        <w:rPr>
          <w:bCs/>
          <w:snapToGrid w:val="0"/>
          <w:sz w:val="24"/>
          <w:szCs w:val="24"/>
        </w:rPr>
        <w:t xml:space="preserve"> prokazující splnění </w:t>
      </w:r>
      <w:r w:rsidR="0025259E" w:rsidRPr="001C74BB">
        <w:rPr>
          <w:b/>
          <w:bCs/>
          <w:snapToGrid w:val="0"/>
          <w:sz w:val="24"/>
          <w:szCs w:val="24"/>
        </w:rPr>
        <w:t>základní způsobilosti,</w:t>
      </w:r>
    </w:p>
    <w:p w:rsidR="00CC4240" w:rsidRPr="001C74BB" w:rsidRDefault="0025259E" w:rsidP="00563F71">
      <w:pPr>
        <w:numPr>
          <w:ilvl w:val="0"/>
          <w:numId w:val="15"/>
        </w:numPr>
        <w:spacing w:after="120"/>
        <w:ind w:left="714" w:hanging="357"/>
        <w:rPr>
          <w:bCs/>
          <w:snapToGrid w:val="0"/>
          <w:sz w:val="24"/>
          <w:szCs w:val="24"/>
        </w:rPr>
      </w:pPr>
      <w:r w:rsidRPr="001C74BB">
        <w:rPr>
          <w:b/>
          <w:bCs/>
          <w:snapToGrid w:val="0"/>
          <w:sz w:val="24"/>
          <w:szCs w:val="24"/>
        </w:rPr>
        <w:t>Doklady</w:t>
      </w:r>
      <w:r w:rsidRPr="001C74BB">
        <w:rPr>
          <w:bCs/>
          <w:snapToGrid w:val="0"/>
          <w:sz w:val="24"/>
          <w:szCs w:val="24"/>
        </w:rPr>
        <w:t xml:space="preserve"> prokazující splnění </w:t>
      </w:r>
      <w:r w:rsidR="00CC4240" w:rsidRPr="001C74BB">
        <w:rPr>
          <w:b/>
          <w:bCs/>
          <w:snapToGrid w:val="0"/>
          <w:sz w:val="24"/>
          <w:szCs w:val="24"/>
        </w:rPr>
        <w:t>profesní způsobilosti</w:t>
      </w:r>
      <w:r w:rsidR="00CC4240" w:rsidRPr="001C74BB">
        <w:rPr>
          <w:bCs/>
          <w:snapToGrid w:val="0"/>
          <w:sz w:val="24"/>
          <w:szCs w:val="24"/>
        </w:rPr>
        <w:t>,</w:t>
      </w:r>
    </w:p>
    <w:p w:rsidR="00CC4240" w:rsidRPr="001C74BB" w:rsidRDefault="00CC4240" w:rsidP="00563F71">
      <w:pPr>
        <w:numPr>
          <w:ilvl w:val="0"/>
          <w:numId w:val="15"/>
        </w:numPr>
        <w:spacing w:after="120"/>
        <w:ind w:left="714" w:hanging="357"/>
        <w:rPr>
          <w:bCs/>
          <w:snapToGrid w:val="0"/>
          <w:sz w:val="24"/>
          <w:szCs w:val="24"/>
        </w:rPr>
      </w:pPr>
      <w:r w:rsidRPr="001C74BB">
        <w:rPr>
          <w:b/>
          <w:bCs/>
          <w:snapToGrid w:val="0"/>
          <w:sz w:val="24"/>
          <w:szCs w:val="24"/>
        </w:rPr>
        <w:t xml:space="preserve">Doklady </w:t>
      </w:r>
      <w:r w:rsidRPr="001C74BB">
        <w:rPr>
          <w:bCs/>
          <w:snapToGrid w:val="0"/>
          <w:sz w:val="24"/>
          <w:szCs w:val="24"/>
        </w:rPr>
        <w:t xml:space="preserve">prokazující splnění </w:t>
      </w:r>
      <w:r w:rsidRPr="001C74BB">
        <w:rPr>
          <w:b/>
          <w:bCs/>
          <w:snapToGrid w:val="0"/>
          <w:sz w:val="24"/>
          <w:szCs w:val="24"/>
        </w:rPr>
        <w:t>technické kvalifikace</w:t>
      </w:r>
      <w:r w:rsidRPr="001C74BB">
        <w:rPr>
          <w:bCs/>
          <w:snapToGrid w:val="0"/>
          <w:sz w:val="24"/>
          <w:szCs w:val="24"/>
        </w:rPr>
        <w:t>,</w:t>
      </w:r>
    </w:p>
    <w:p w:rsidR="00634EA9" w:rsidRDefault="00CC4240" w:rsidP="00CC4240">
      <w:pPr>
        <w:numPr>
          <w:ilvl w:val="0"/>
          <w:numId w:val="15"/>
        </w:numPr>
        <w:spacing w:after="120"/>
        <w:ind w:left="714" w:hanging="357"/>
        <w:rPr>
          <w:bCs/>
          <w:snapToGrid w:val="0"/>
          <w:color w:val="000000"/>
          <w:sz w:val="24"/>
          <w:szCs w:val="24"/>
        </w:rPr>
      </w:pPr>
      <w:r w:rsidRPr="001C74BB">
        <w:rPr>
          <w:b/>
          <w:bCs/>
          <w:snapToGrid w:val="0"/>
          <w:sz w:val="24"/>
          <w:szCs w:val="24"/>
        </w:rPr>
        <w:t>Závazný návrh smlouvy</w:t>
      </w:r>
      <w:r w:rsidR="004709D1" w:rsidRPr="001C74BB">
        <w:rPr>
          <w:bCs/>
          <w:snapToGrid w:val="0"/>
          <w:sz w:val="24"/>
          <w:szCs w:val="24"/>
        </w:rPr>
        <w:t xml:space="preserve"> </w:t>
      </w:r>
      <w:r w:rsidR="00D04D00" w:rsidRPr="001C74BB">
        <w:rPr>
          <w:bCs/>
          <w:snapToGrid w:val="0"/>
          <w:sz w:val="24"/>
          <w:szCs w:val="24"/>
        </w:rPr>
        <w:t>(</w:t>
      </w:r>
      <w:r w:rsidR="004709D1" w:rsidRPr="001C74BB">
        <w:rPr>
          <w:bCs/>
          <w:snapToGrid w:val="0"/>
          <w:sz w:val="24"/>
          <w:szCs w:val="24"/>
        </w:rPr>
        <w:t>příloh</w:t>
      </w:r>
      <w:r w:rsidR="00D04D00" w:rsidRPr="001C74BB">
        <w:rPr>
          <w:bCs/>
          <w:snapToGrid w:val="0"/>
          <w:sz w:val="24"/>
          <w:szCs w:val="24"/>
        </w:rPr>
        <w:t>a</w:t>
      </w:r>
      <w:r w:rsidR="004709D1" w:rsidRPr="001C74BB">
        <w:rPr>
          <w:bCs/>
          <w:snapToGrid w:val="0"/>
          <w:sz w:val="24"/>
          <w:szCs w:val="24"/>
        </w:rPr>
        <w:t xml:space="preserve"> č. </w:t>
      </w:r>
      <w:r w:rsidR="00D04D00" w:rsidRPr="001C74BB">
        <w:rPr>
          <w:bCs/>
          <w:snapToGrid w:val="0"/>
          <w:sz w:val="24"/>
          <w:szCs w:val="24"/>
        </w:rPr>
        <w:t>3</w:t>
      </w:r>
      <w:r w:rsidR="00A66EB2" w:rsidRPr="001C74BB">
        <w:rPr>
          <w:bCs/>
          <w:snapToGrid w:val="0"/>
          <w:sz w:val="24"/>
          <w:szCs w:val="24"/>
        </w:rPr>
        <w:t xml:space="preserve"> této Z</w:t>
      </w:r>
      <w:r w:rsidRPr="001C74BB">
        <w:rPr>
          <w:bCs/>
          <w:snapToGrid w:val="0"/>
          <w:sz w:val="24"/>
          <w:szCs w:val="24"/>
        </w:rPr>
        <w:t>adávací</w:t>
      </w:r>
      <w:r w:rsidRPr="005C15D3">
        <w:rPr>
          <w:bCs/>
          <w:snapToGrid w:val="0"/>
          <w:sz w:val="24"/>
          <w:szCs w:val="24"/>
        </w:rPr>
        <w:t xml:space="preserve"> dokumentace</w:t>
      </w:r>
      <w:r w:rsidR="00D04D00">
        <w:rPr>
          <w:bCs/>
          <w:snapToGrid w:val="0"/>
          <w:sz w:val="24"/>
          <w:szCs w:val="24"/>
        </w:rPr>
        <w:t>)</w:t>
      </w:r>
      <w:r w:rsidRPr="005C15D3">
        <w:rPr>
          <w:bCs/>
          <w:snapToGrid w:val="0"/>
          <w:sz w:val="24"/>
          <w:szCs w:val="24"/>
        </w:rPr>
        <w:t xml:space="preserve"> vyplněný </w:t>
      </w:r>
      <w:r w:rsidR="00634EA9" w:rsidRPr="005C15D3">
        <w:rPr>
          <w:bCs/>
          <w:snapToGrid w:val="0"/>
          <w:sz w:val="24"/>
          <w:szCs w:val="24"/>
        </w:rPr>
        <w:t>uchazečem</w:t>
      </w:r>
      <w:r w:rsidR="00682FCA">
        <w:rPr>
          <w:bCs/>
          <w:snapToGrid w:val="0"/>
          <w:sz w:val="24"/>
          <w:szCs w:val="24"/>
        </w:rPr>
        <w:br/>
      </w:r>
      <w:r w:rsidR="00634EA9" w:rsidRPr="005C15D3">
        <w:rPr>
          <w:bCs/>
          <w:snapToGrid w:val="0"/>
          <w:sz w:val="24"/>
          <w:szCs w:val="24"/>
        </w:rPr>
        <w:t xml:space="preserve">na </w:t>
      </w:r>
      <w:r w:rsidR="000F3B6A" w:rsidRPr="005C15D3">
        <w:rPr>
          <w:bCs/>
          <w:snapToGrid w:val="0"/>
          <w:sz w:val="24"/>
          <w:szCs w:val="24"/>
        </w:rPr>
        <w:t xml:space="preserve">barevně </w:t>
      </w:r>
      <w:r w:rsidR="00634EA9" w:rsidRPr="005C15D3">
        <w:rPr>
          <w:bCs/>
          <w:snapToGrid w:val="0"/>
          <w:sz w:val="24"/>
          <w:szCs w:val="24"/>
        </w:rPr>
        <w:t>označených místech</w:t>
      </w:r>
      <w:r w:rsidR="00D04D00">
        <w:rPr>
          <w:bCs/>
          <w:snapToGrid w:val="0"/>
          <w:sz w:val="24"/>
          <w:szCs w:val="24"/>
        </w:rPr>
        <w:t xml:space="preserve">, </w:t>
      </w:r>
      <w:r w:rsidR="00A664BB" w:rsidRPr="005C15D3">
        <w:rPr>
          <w:bCs/>
          <w:snapToGrid w:val="0"/>
          <w:sz w:val="24"/>
          <w:szCs w:val="24"/>
        </w:rPr>
        <w:t>včetně všech</w:t>
      </w:r>
      <w:r w:rsidR="00D04D00">
        <w:rPr>
          <w:bCs/>
          <w:snapToGrid w:val="0"/>
          <w:sz w:val="24"/>
          <w:szCs w:val="24"/>
        </w:rPr>
        <w:t xml:space="preserve"> jejích</w:t>
      </w:r>
      <w:r w:rsidR="00A664BB" w:rsidRPr="005C15D3">
        <w:rPr>
          <w:bCs/>
          <w:snapToGrid w:val="0"/>
          <w:sz w:val="24"/>
          <w:szCs w:val="24"/>
        </w:rPr>
        <w:t xml:space="preserve"> příloh</w:t>
      </w:r>
      <w:r w:rsidR="00B4188E">
        <w:rPr>
          <w:bCs/>
          <w:snapToGrid w:val="0"/>
          <w:color w:val="000000"/>
          <w:sz w:val="24"/>
          <w:szCs w:val="24"/>
        </w:rPr>
        <w:t>,</w:t>
      </w:r>
    </w:p>
    <w:p w:rsidR="00563F71" w:rsidRPr="00563F71" w:rsidRDefault="00563F71" w:rsidP="00563F71">
      <w:pPr>
        <w:numPr>
          <w:ilvl w:val="0"/>
          <w:numId w:val="15"/>
        </w:numPr>
        <w:spacing w:after="120"/>
        <w:ind w:left="714" w:hanging="357"/>
        <w:rPr>
          <w:bCs/>
          <w:snapToGrid w:val="0"/>
          <w:color w:val="000000"/>
          <w:sz w:val="24"/>
          <w:szCs w:val="24"/>
        </w:rPr>
      </w:pPr>
      <w:r w:rsidRPr="00563F71">
        <w:rPr>
          <w:rFonts w:cs="Arial"/>
          <w:sz w:val="24"/>
          <w:szCs w:val="24"/>
        </w:rPr>
        <w:t>P</w:t>
      </w:r>
      <w:r w:rsidR="003253F8">
        <w:rPr>
          <w:rFonts w:cs="Arial"/>
          <w:sz w:val="24"/>
          <w:szCs w:val="24"/>
        </w:rPr>
        <w:t>opřípadě</w:t>
      </w:r>
      <w:r w:rsidRPr="00563F71">
        <w:rPr>
          <w:rFonts w:cs="Arial"/>
          <w:sz w:val="24"/>
          <w:szCs w:val="24"/>
        </w:rPr>
        <w:t xml:space="preserve"> </w:t>
      </w:r>
      <w:r w:rsidR="00B4188E" w:rsidRPr="00B4188E">
        <w:rPr>
          <w:rFonts w:cs="Arial"/>
          <w:b/>
          <w:sz w:val="24"/>
          <w:szCs w:val="24"/>
        </w:rPr>
        <w:t>pověření</w:t>
      </w:r>
      <w:r w:rsidR="00B4188E">
        <w:rPr>
          <w:rFonts w:cs="Arial"/>
          <w:sz w:val="24"/>
          <w:szCs w:val="24"/>
        </w:rPr>
        <w:t xml:space="preserve"> nebo </w:t>
      </w:r>
      <w:r w:rsidR="008062E6">
        <w:rPr>
          <w:rFonts w:cs="Arial"/>
          <w:b/>
          <w:sz w:val="24"/>
          <w:szCs w:val="24"/>
        </w:rPr>
        <w:t>plná</w:t>
      </w:r>
      <w:r w:rsidRPr="00563F71">
        <w:rPr>
          <w:rFonts w:cs="Arial"/>
          <w:b/>
          <w:sz w:val="24"/>
          <w:szCs w:val="24"/>
        </w:rPr>
        <w:t xml:space="preserve"> moc</w:t>
      </w:r>
      <w:r w:rsidRPr="00563F71">
        <w:rPr>
          <w:rFonts w:cs="Arial"/>
          <w:sz w:val="24"/>
          <w:szCs w:val="24"/>
        </w:rPr>
        <w:t xml:space="preserve"> osoby zmocněné statutárním orgánem dodavatele k</w:t>
      </w:r>
      <w:r w:rsidR="00B4188E">
        <w:rPr>
          <w:rFonts w:cs="Arial"/>
          <w:sz w:val="24"/>
          <w:szCs w:val="24"/>
        </w:rPr>
        <w:t> </w:t>
      </w:r>
      <w:r w:rsidRPr="00563F71">
        <w:rPr>
          <w:rFonts w:cs="Arial"/>
          <w:sz w:val="24"/>
          <w:szCs w:val="24"/>
        </w:rPr>
        <w:t>jedná</w:t>
      </w:r>
      <w:r w:rsidR="008062E6">
        <w:rPr>
          <w:rFonts w:cs="Arial"/>
          <w:sz w:val="24"/>
          <w:szCs w:val="24"/>
        </w:rPr>
        <w:t>ní</w:t>
      </w:r>
      <w:r w:rsidR="00B4188E">
        <w:rPr>
          <w:rFonts w:cs="Arial"/>
          <w:sz w:val="24"/>
          <w:szCs w:val="24"/>
        </w:rPr>
        <w:t xml:space="preserve"> </w:t>
      </w:r>
      <w:r w:rsidR="00CD1B36">
        <w:rPr>
          <w:rFonts w:cs="Arial"/>
          <w:sz w:val="24"/>
          <w:szCs w:val="24"/>
        </w:rPr>
        <w:t>a podepisování</w:t>
      </w:r>
      <w:r w:rsidR="00B4188E">
        <w:rPr>
          <w:rFonts w:cs="Arial"/>
          <w:sz w:val="24"/>
          <w:szCs w:val="24"/>
        </w:rPr>
        <w:t xml:space="preserve"> dokumentů za dodavatele,</w:t>
      </w:r>
    </w:p>
    <w:p w:rsidR="00563F71" w:rsidRPr="00B4188E" w:rsidRDefault="005C08FC" w:rsidP="00563F71">
      <w:pPr>
        <w:numPr>
          <w:ilvl w:val="0"/>
          <w:numId w:val="15"/>
        </w:numPr>
        <w:spacing w:after="120"/>
        <w:ind w:left="714" w:hanging="357"/>
        <w:rPr>
          <w:bCs/>
          <w:snapToGrid w:val="0"/>
          <w:color w:val="000000"/>
          <w:sz w:val="24"/>
          <w:szCs w:val="24"/>
        </w:rPr>
      </w:pPr>
      <w:r>
        <w:rPr>
          <w:rFonts w:cs="Arial"/>
          <w:sz w:val="24"/>
          <w:szCs w:val="24"/>
        </w:rPr>
        <w:t>Případně</w:t>
      </w:r>
      <w:r w:rsidRPr="005C08FC">
        <w:rPr>
          <w:rFonts w:cs="Arial"/>
          <w:sz w:val="24"/>
          <w:szCs w:val="24"/>
        </w:rPr>
        <w:t xml:space="preserve"> </w:t>
      </w:r>
      <w:r>
        <w:rPr>
          <w:rFonts w:cs="Arial"/>
          <w:b/>
          <w:sz w:val="24"/>
          <w:szCs w:val="24"/>
        </w:rPr>
        <w:t>s</w:t>
      </w:r>
      <w:r w:rsidR="00563F71" w:rsidRPr="00563F71">
        <w:rPr>
          <w:rFonts w:cs="Arial"/>
          <w:b/>
          <w:sz w:val="24"/>
          <w:szCs w:val="24"/>
        </w:rPr>
        <w:t>eznam všech poddodavatelů</w:t>
      </w:r>
      <w:r w:rsidR="00563F71" w:rsidRPr="00563F71">
        <w:rPr>
          <w:rFonts w:cs="Arial"/>
          <w:sz w:val="24"/>
          <w:szCs w:val="24"/>
        </w:rPr>
        <w:t>, kteří se budou podílet na</w:t>
      </w:r>
      <w:r w:rsidR="00CD1B36">
        <w:rPr>
          <w:rFonts w:cs="Arial"/>
          <w:sz w:val="24"/>
          <w:szCs w:val="24"/>
        </w:rPr>
        <w:t xml:space="preserve"> plnění veřejné zakázky,</w:t>
      </w:r>
    </w:p>
    <w:p w:rsidR="00B4188E" w:rsidRPr="005C15D3" w:rsidRDefault="00B4188E" w:rsidP="00B4188E">
      <w:pPr>
        <w:numPr>
          <w:ilvl w:val="0"/>
          <w:numId w:val="15"/>
        </w:numPr>
        <w:spacing w:after="120"/>
        <w:ind w:left="714" w:hanging="357"/>
        <w:rPr>
          <w:bCs/>
          <w:snapToGrid w:val="0"/>
          <w:color w:val="000000"/>
          <w:sz w:val="24"/>
          <w:szCs w:val="24"/>
        </w:rPr>
      </w:pPr>
      <w:r>
        <w:rPr>
          <w:bCs/>
          <w:snapToGrid w:val="0"/>
          <w:color w:val="000000"/>
          <w:sz w:val="24"/>
          <w:szCs w:val="24"/>
        </w:rPr>
        <w:t xml:space="preserve">V případě společné </w:t>
      </w:r>
      <w:r w:rsidRPr="00B4188E">
        <w:rPr>
          <w:bCs/>
          <w:snapToGrid w:val="0"/>
          <w:color w:val="000000"/>
          <w:sz w:val="24"/>
          <w:szCs w:val="24"/>
        </w:rPr>
        <w:t xml:space="preserve">účasti dodavatelů </w:t>
      </w:r>
      <w:r w:rsidRPr="00B4188E">
        <w:rPr>
          <w:b/>
          <w:bCs/>
          <w:snapToGrid w:val="0"/>
          <w:color w:val="000000"/>
          <w:sz w:val="24"/>
          <w:szCs w:val="24"/>
        </w:rPr>
        <w:t>dokumenty dokládající, že odpovědnost za plnění této VZ nesou všichni dodavatelé</w:t>
      </w:r>
      <w:r w:rsidRPr="00B4188E">
        <w:rPr>
          <w:bCs/>
          <w:snapToGrid w:val="0"/>
          <w:color w:val="000000"/>
          <w:sz w:val="24"/>
          <w:szCs w:val="24"/>
        </w:rPr>
        <w:t xml:space="preserve"> podávající společnou nabídku </w:t>
      </w:r>
      <w:r w:rsidRPr="00B4188E">
        <w:rPr>
          <w:b/>
          <w:bCs/>
          <w:snapToGrid w:val="0"/>
          <w:color w:val="000000"/>
          <w:sz w:val="24"/>
          <w:szCs w:val="24"/>
        </w:rPr>
        <w:t>společně a nerozdílně</w:t>
      </w:r>
      <w:r>
        <w:rPr>
          <w:bCs/>
          <w:snapToGrid w:val="0"/>
          <w:color w:val="000000"/>
          <w:sz w:val="24"/>
          <w:szCs w:val="24"/>
        </w:rPr>
        <w:t>,</w:t>
      </w:r>
    </w:p>
    <w:p w:rsidR="00CC4240" w:rsidRDefault="005C08FC" w:rsidP="00CC4240">
      <w:pPr>
        <w:numPr>
          <w:ilvl w:val="0"/>
          <w:numId w:val="15"/>
        </w:numPr>
        <w:ind w:left="714" w:hanging="357"/>
        <w:rPr>
          <w:bCs/>
          <w:snapToGrid w:val="0"/>
          <w:color w:val="000000"/>
          <w:sz w:val="24"/>
          <w:szCs w:val="24"/>
        </w:rPr>
      </w:pPr>
      <w:r>
        <w:rPr>
          <w:bCs/>
          <w:snapToGrid w:val="0"/>
          <w:color w:val="000000"/>
          <w:sz w:val="24"/>
          <w:szCs w:val="24"/>
        </w:rPr>
        <w:t>D</w:t>
      </w:r>
      <w:r w:rsidR="00CC4240" w:rsidRPr="00CC4240">
        <w:rPr>
          <w:bCs/>
          <w:snapToGrid w:val="0"/>
          <w:color w:val="000000"/>
          <w:sz w:val="24"/>
          <w:szCs w:val="24"/>
        </w:rPr>
        <w:t xml:space="preserve">alší dokumenty, jsou-li zadavatelem </w:t>
      </w:r>
      <w:r w:rsidR="00C94CB0" w:rsidRPr="00CC4240">
        <w:rPr>
          <w:bCs/>
          <w:snapToGrid w:val="0"/>
          <w:color w:val="000000"/>
          <w:sz w:val="24"/>
          <w:szCs w:val="24"/>
        </w:rPr>
        <w:t>požadovány</w:t>
      </w:r>
      <w:r w:rsidR="00A66EB2">
        <w:rPr>
          <w:bCs/>
          <w:snapToGrid w:val="0"/>
          <w:color w:val="000000"/>
          <w:sz w:val="24"/>
          <w:szCs w:val="24"/>
        </w:rPr>
        <w:t xml:space="preserve"> dle této Z</w:t>
      </w:r>
      <w:r w:rsidR="00C94CB0">
        <w:rPr>
          <w:bCs/>
          <w:snapToGrid w:val="0"/>
          <w:color w:val="000000"/>
          <w:sz w:val="24"/>
          <w:szCs w:val="24"/>
        </w:rPr>
        <w:t>adávací dokumentace</w:t>
      </w:r>
      <w:r w:rsidR="00CC4240" w:rsidRPr="00CC4240">
        <w:rPr>
          <w:bCs/>
          <w:snapToGrid w:val="0"/>
          <w:color w:val="000000"/>
          <w:sz w:val="24"/>
          <w:szCs w:val="24"/>
        </w:rPr>
        <w:t>.</w:t>
      </w:r>
    </w:p>
    <w:p w:rsidR="00B4188E" w:rsidRDefault="00B4188E" w:rsidP="00B4188E">
      <w:pPr>
        <w:rPr>
          <w:bCs/>
          <w:snapToGrid w:val="0"/>
          <w:color w:val="000000"/>
          <w:sz w:val="24"/>
          <w:szCs w:val="24"/>
        </w:rPr>
      </w:pPr>
    </w:p>
    <w:p w:rsidR="00A26037" w:rsidRDefault="00A26037" w:rsidP="00B4188E">
      <w:pPr>
        <w:rPr>
          <w:bCs/>
          <w:snapToGrid w:val="0"/>
          <w:color w:val="000000"/>
          <w:sz w:val="24"/>
          <w:szCs w:val="24"/>
        </w:rPr>
      </w:pPr>
    </w:p>
    <w:p w:rsidR="00AD7B20" w:rsidRPr="00B74C86" w:rsidRDefault="000407C1" w:rsidP="007B14D2">
      <w:pPr>
        <w:numPr>
          <w:ilvl w:val="1"/>
          <w:numId w:val="2"/>
        </w:numPr>
        <w:spacing w:after="120"/>
        <w:ind w:left="567" w:hanging="567"/>
        <w:rPr>
          <w:rFonts w:cs="Times New Roman"/>
          <w:b/>
          <w:sz w:val="24"/>
          <w:szCs w:val="24"/>
        </w:rPr>
      </w:pPr>
      <w:r w:rsidRPr="00B74C86">
        <w:rPr>
          <w:rFonts w:cs="Times New Roman"/>
          <w:b/>
          <w:sz w:val="24"/>
          <w:szCs w:val="24"/>
        </w:rPr>
        <w:lastRenderedPageBreak/>
        <w:t>Požadavky na formu</w:t>
      </w:r>
      <w:r w:rsidR="00AD7B20" w:rsidRPr="00B74C86">
        <w:rPr>
          <w:rFonts w:cs="Times New Roman"/>
          <w:b/>
          <w:sz w:val="24"/>
          <w:szCs w:val="24"/>
        </w:rPr>
        <w:t xml:space="preserve"> a způsob podání nabídky</w:t>
      </w:r>
    </w:p>
    <w:p w:rsidR="00247249" w:rsidRDefault="00CC4240" w:rsidP="00CC4240">
      <w:pPr>
        <w:numPr>
          <w:ilvl w:val="2"/>
          <w:numId w:val="0"/>
        </w:numPr>
        <w:rPr>
          <w:sz w:val="24"/>
          <w:szCs w:val="24"/>
        </w:rPr>
      </w:pPr>
      <w:r w:rsidRPr="00CC4240">
        <w:rPr>
          <w:sz w:val="24"/>
          <w:szCs w:val="24"/>
          <w:lang w:eastAsia="cs-CZ"/>
        </w:rPr>
        <w:t xml:space="preserve">Uchazeč je povinen podat svou nabídku </w:t>
      </w:r>
      <w:r w:rsidRPr="00247539">
        <w:rPr>
          <w:sz w:val="24"/>
          <w:szCs w:val="24"/>
          <w:lang w:eastAsia="cs-CZ"/>
        </w:rPr>
        <w:t>písemně, a to v elektronické podobě</w:t>
      </w:r>
      <w:r w:rsidRPr="00CC4240">
        <w:rPr>
          <w:sz w:val="24"/>
          <w:szCs w:val="24"/>
          <w:lang w:eastAsia="cs-CZ"/>
        </w:rPr>
        <w:t xml:space="preserve"> </w:t>
      </w:r>
      <w:r w:rsidRPr="00CC4240">
        <w:rPr>
          <w:sz w:val="24"/>
          <w:szCs w:val="24"/>
        </w:rPr>
        <w:t>prostřednictvím Nár</w:t>
      </w:r>
      <w:r w:rsidR="00DA704A">
        <w:rPr>
          <w:sz w:val="24"/>
          <w:szCs w:val="24"/>
        </w:rPr>
        <w:t xml:space="preserve">odního elektronického nástroje </w:t>
      </w:r>
      <w:r w:rsidRPr="00CC4240">
        <w:rPr>
          <w:sz w:val="24"/>
          <w:szCs w:val="24"/>
        </w:rPr>
        <w:t xml:space="preserve">na adrese </w:t>
      </w:r>
      <w:r w:rsidRPr="00B30259">
        <w:rPr>
          <w:sz w:val="24"/>
          <w:szCs w:val="24"/>
          <w:u w:val="single"/>
        </w:rPr>
        <w:t>https://nen.nipez.cz/</w:t>
      </w:r>
      <w:r w:rsidRPr="00CC4240">
        <w:rPr>
          <w:sz w:val="24"/>
          <w:szCs w:val="24"/>
        </w:rPr>
        <w:t xml:space="preserve">, dle tam uvedených podmínek a pokynů, přičemž nabídky musí být šifrovány prostřednictvím certifikátu veřejného klíče, </w:t>
      </w:r>
      <w:r w:rsidR="004676AD">
        <w:rPr>
          <w:sz w:val="24"/>
          <w:szCs w:val="24"/>
        </w:rPr>
        <w:t>který</w:t>
      </w:r>
      <w:r w:rsidR="004676AD">
        <w:rPr>
          <w:sz w:val="24"/>
          <w:szCs w:val="24"/>
        </w:rPr>
        <w:br/>
        <w:t>je</w:t>
      </w:r>
      <w:r w:rsidR="00DA704A">
        <w:rPr>
          <w:sz w:val="24"/>
          <w:szCs w:val="24"/>
        </w:rPr>
        <w:t xml:space="preserve"> </w:t>
      </w:r>
      <w:r w:rsidR="008062E6">
        <w:rPr>
          <w:sz w:val="24"/>
          <w:szCs w:val="24"/>
        </w:rPr>
        <w:t xml:space="preserve">zadavatelem </w:t>
      </w:r>
      <w:r w:rsidR="002F1946">
        <w:rPr>
          <w:sz w:val="24"/>
          <w:szCs w:val="24"/>
        </w:rPr>
        <w:t xml:space="preserve">poskytnut </w:t>
      </w:r>
      <w:r w:rsidRPr="00CC4240">
        <w:rPr>
          <w:sz w:val="24"/>
          <w:szCs w:val="24"/>
        </w:rPr>
        <w:t>spo</w:t>
      </w:r>
      <w:r w:rsidR="00C72646">
        <w:rPr>
          <w:sz w:val="24"/>
          <w:szCs w:val="24"/>
        </w:rPr>
        <w:t xml:space="preserve">lu s touto Zadávací dokumentací </w:t>
      </w:r>
      <w:r w:rsidR="00C72646" w:rsidRPr="00CC4240">
        <w:rPr>
          <w:sz w:val="24"/>
          <w:szCs w:val="24"/>
        </w:rPr>
        <w:t xml:space="preserve">na </w:t>
      </w:r>
      <w:r w:rsidR="00C72646" w:rsidRPr="00CC4240">
        <w:rPr>
          <w:b/>
          <w:sz w:val="24"/>
          <w:szCs w:val="24"/>
        </w:rPr>
        <w:t>profilu zadavatele</w:t>
      </w:r>
      <w:r w:rsidR="004676AD">
        <w:rPr>
          <w:sz w:val="24"/>
          <w:szCs w:val="24"/>
        </w:rPr>
        <w:t xml:space="preserve"> v</w:t>
      </w:r>
      <w:r w:rsidR="00B30259">
        <w:rPr>
          <w:sz w:val="24"/>
          <w:szCs w:val="24"/>
        </w:rPr>
        <w:t> </w:t>
      </w:r>
      <w:r w:rsidR="004676AD">
        <w:rPr>
          <w:sz w:val="24"/>
          <w:szCs w:val="24"/>
        </w:rPr>
        <w:t>NEN</w:t>
      </w:r>
      <w:r w:rsidR="00B30259">
        <w:rPr>
          <w:sz w:val="24"/>
          <w:szCs w:val="24"/>
        </w:rPr>
        <w:t xml:space="preserve">. </w:t>
      </w:r>
    </w:p>
    <w:p w:rsidR="00247249" w:rsidRDefault="00247249" w:rsidP="00CC4240">
      <w:pPr>
        <w:numPr>
          <w:ilvl w:val="2"/>
          <w:numId w:val="0"/>
        </w:numPr>
        <w:rPr>
          <w:sz w:val="24"/>
          <w:szCs w:val="24"/>
        </w:rPr>
      </w:pPr>
    </w:p>
    <w:p w:rsidR="00CC4240" w:rsidRPr="00CC4240" w:rsidRDefault="00247249" w:rsidP="00CC4240">
      <w:pPr>
        <w:numPr>
          <w:ilvl w:val="2"/>
          <w:numId w:val="0"/>
        </w:numPr>
        <w:rPr>
          <w:sz w:val="24"/>
          <w:szCs w:val="24"/>
        </w:rPr>
      </w:pPr>
      <w:r>
        <w:rPr>
          <w:sz w:val="24"/>
          <w:szCs w:val="24"/>
        </w:rPr>
        <w:t>Předkládání nabídek</w:t>
      </w:r>
      <w:r w:rsidRPr="00247249">
        <w:rPr>
          <w:sz w:val="24"/>
          <w:szCs w:val="24"/>
        </w:rPr>
        <w:t xml:space="preserve"> v listinné podobě</w:t>
      </w:r>
      <w:r>
        <w:rPr>
          <w:sz w:val="24"/>
          <w:szCs w:val="24"/>
        </w:rPr>
        <w:t xml:space="preserve"> z</w:t>
      </w:r>
      <w:r w:rsidRPr="00247249">
        <w:rPr>
          <w:sz w:val="24"/>
          <w:szCs w:val="24"/>
        </w:rPr>
        <w:t>ada</w:t>
      </w:r>
      <w:r>
        <w:rPr>
          <w:sz w:val="24"/>
          <w:szCs w:val="24"/>
        </w:rPr>
        <w:t>vatel nepřipouští.</w:t>
      </w:r>
    </w:p>
    <w:p w:rsidR="00FF5FF8" w:rsidRPr="00BA1D42" w:rsidRDefault="00FF5FF8" w:rsidP="00044AF2">
      <w:pPr>
        <w:rPr>
          <w:rFonts w:cs="Times New Roman"/>
          <w:sz w:val="24"/>
          <w:szCs w:val="24"/>
        </w:rPr>
      </w:pPr>
    </w:p>
    <w:p w:rsidR="00AD7B20" w:rsidRPr="0031641F" w:rsidRDefault="00AD7B20" w:rsidP="007B14D2">
      <w:pPr>
        <w:numPr>
          <w:ilvl w:val="1"/>
          <w:numId w:val="2"/>
        </w:numPr>
        <w:spacing w:after="120"/>
        <w:ind w:left="567" w:hanging="567"/>
        <w:rPr>
          <w:rFonts w:cs="Times New Roman"/>
          <w:b/>
          <w:sz w:val="24"/>
          <w:szCs w:val="24"/>
        </w:rPr>
      </w:pPr>
      <w:r w:rsidRPr="0031641F">
        <w:rPr>
          <w:rFonts w:cs="Times New Roman"/>
          <w:b/>
          <w:sz w:val="24"/>
          <w:szCs w:val="24"/>
        </w:rPr>
        <w:t>Lhůta pro podání nabídek</w:t>
      </w:r>
    </w:p>
    <w:p w:rsidR="002622C1" w:rsidRPr="00A26037" w:rsidRDefault="00CC4240" w:rsidP="00CC4240">
      <w:pPr>
        <w:rPr>
          <w:rFonts w:cs="Arial"/>
          <w:b/>
          <w:bCs/>
          <w:sz w:val="24"/>
          <w:szCs w:val="24"/>
        </w:rPr>
      </w:pPr>
      <w:r w:rsidRPr="000F42EC">
        <w:rPr>
          <w:bCs/>
          <w:sz w:val="24"/>
          <w:szCs w:val="24"/>
        </w:rPr>
        <w:t>Uchazeč je oprávn</w:t>
      </w:r>
      <w:r w:rsidR="00115A7F">
        <w:rPr>
          <w:bCs/>
          <w:sz w:val="24"/>
          <w:szCs w:val="24"/>
        </w:rPr>
        <w:t xml:space="preserve">ěn podat svou nabídku kdykoli ve stanovené lhůtě pro podání nabídek, tj. </w:t>
      </w:r>
      <w:r w:rsidR="003C4528">
        <w:rPr>
          <w:bCs/>
          <w:sz w:val="24"/>
          <w:szCs w:val="24"/>
        </w:rPr>
        <w:t>však</w:t>
      </w:r>
      <w:r w:rsidR="00FC214A">
        <w:rPr>
          <w:bCs/>
          <w:sz w:val="24"/>
          <w:szCs w:val="24"/>
        </w:rPr>
        <w:t xml:space="preserve"> </w:t>
      </w:r>
      <w:r w:rsidR="00115A7F">
        <w:rPr>
          <w:bCs/>
          <w:sz w:val="24"/>
          <w:szCs w:val="24"/>
        </w:rPr>
        <w:t>nejpozd</w:t>
      </w:r>
      <w:r w:rsidR="00115A7F" w:rsidRPr="005C15D3">
        <w:rPr>
          <w:bCs/>
          <w:sz w:val="24"/>
          <w:szCs w:val="24"/>
        </w:rPr>
        <w:t>ěji</w:t>
      </w:r>
      <w:r w:rsidR="00D330B5">
        <w:rPr>
          <w:bCs/>
          <w:sz w:val="24"/>
          <w:szCs w:val="24"/>
        </w:rPr>
        <w:t xml:space="preserve"> </w:t>
      </w:r>
      <w:r w:rsidR="00D330B5" w:rsidRPr="001C74BB">
        <w:rPr>
          <w:bCs/>
          <w:sz w:val="24"/>
          <w:szCs w:val="24"/>
        </w:rPr>
        <w:t>dne</w:t>
      </w:r>
      <w:r w:rsidR="00115A7F" w:rsidRPr="001C74BB">
        <w:rPr>
          <w:bCs/>
          <w:sz w:val="24"/>
          <w:szCs w:val="24"/>
        </w:rPr>
        <w:t xml:space="preserve"> </w:t>
      </w:r>
      <w:r w:rsidR="0031641F" w:rsidRPr="001C74BB">
        <w:rPr>
          <w:rFonts w:cs="Arial"/>
          <w:b/>
          <w:bCs/>
          <w:sz w:val="24"/>
          <w:szCs w:val="24"/>
        </w:rPr>
        <w:t>11</w:t>
      </w:r>
      <w:r w:rsidR="0080150A" w:rsidRPr="001C74BB">
        <w:rPr>
          <w:rFonts w:cs="Arial"/>
          <w:b/>
          <w:bCs/>
          <w:sz w:val="24"/>
          <w:szCs w:val="24"/>
        </w:rPr>
        <w:t xml:space="preserve">. </w:t>
      </w:r>
      <w:r w:rsidR="0031641F" w:rsidRPr="001C74BB">
        <w:rPr>
          <w:rFonts w:cs="Arial"/>
          <w:b/>
          <w:bCs/>
          <w:sz w:val="24"/>
          <w:szCs w:val="24"/>
        </w:rPr>
        <w:t>11</w:t>
      </w:r>
      <w:r w:rsidR="00115A7F" w:rsidRPr="001C74BB">
        <w:rPr>
          <w:rFonts w:cs="Arial"/>
          <w:b/>
          <w:bCs/>
          <w:sz w:val="24"/>
          <w:szCs w:val="24"/>
        </w:rPr>
        <w:t>. 201</w:t>
      </w:r>
      <w:r w:rsidR="004676AD" w:rsidRPr="001C74BB">
        <w:rPr>
          <w:rFonts w:cs="Arial"/>
          <w:b/>
          <w:bCs/>
          <w:sz w:val="24"/>
          <w:szCs w:val="24"/>
        </w:rPr>
        <w:t>9</w:t>
      </w:r>
      <w:r w:rsidR="00115A7F" w:rsidRPr="001C74BB">
        <w:rPr>
          <w:rFonts w:cs="Arial"/>
          <w:bCs/>
          <w:sz w:val="24"/>
          <w:szCs w:val="24"/>
        </w:rPr>
        <w:t xml:space="preserve"> do 10:00 hod.</w:t>
      </w:r>
      <w:r w:rsidR="009C1754" w:rsidRPr="001C74BB">
        <w:rPr>
          <w:rFonts w:cs="Arial"/>
          <w:b/>
          <w:bCs/>
          <w:sz w:val="24"/>
          <w:szCs w:val="24"/>
        </w:rPr>
        <w:t xml:space="preserve"> </w:t>
      </w:r>
      <w:r w:rsidR="00115A7F" w:rsidRPr="001C74BB">
        <w:rPr>
          <w:bCs/>
          <w:sz w:val="24"/>
          <w:szCs w:val="24"/>
        </w:rPr>
        <w:t xml:space="preserve">Tato lhůta je také </w:t>
      </w:r>
      <w:r w:rsidRPr="001C74BB">
        <w:rPr>
          <w:bCs/>
          <w:sz w:val="24"/>
          <w:szCs w:val="24"/>
        </w:rPr>
        <w:t xml:space="preserve">uvedena v </w:t>
      </w:r>
      <w:r w:rsidRPr="001C74BB">
        <w:rPr>
          <w:b/>
          <w:bCs/>
          <w:sz w:val="24"/>
          <w:szCs w:val="24"/>
        </w:rPr>
        <w:t>Oznámení o zahájení</w:t>
      </w:r>
      <w:r w:rsidR="009C1754" w:rsidRPr="001C74BB">
        <w:rPr>
          <w:b/>
          <w:bCs/>
          <w:sz w:val="24"/>
          <w:szCs w:val="24"/>
        </w:rPr>
        <w:t xml:space="preserve"> </w:t>
      </w:r>
      <w:r w:rsidRPr="001C74BB">
        <w:rPr>
          <w:b/>
          <w:bCs/>
          <w:sz w:val="24"/>
          <w:szCs w:val="24"/>
        </w:rPr>
        <w:t>zadávacího řízení</w:t>
      </w:r>
      <w:r w:rsidRPr="001C74BB">
        <w:rPr>
          <w:bCs/>
          <w:sz w:val="24"/>
          <w:szCs w:val="24"/>
        </w:rPr>
        <w:t xml:space="preserve"> uveřejněném ve Věstníku veřejných</w:t>
      </w:r>
      <w:r w:rsidRPr="000F42EC">
        <w:rPr>
          <w:bCs/>
          <w:sz w:val="24"/>
          <w:szCs w:val="24"/>
        </w:rPr>
        <w:t xml:space="preserve"> zakázek</w:t>
      </w:r>
      <w:r w:rsidR="00C51E76">
        <w:rPr>
          <w:sz w:val="24"/>
          <w:szCs w:val="24"/>
        </w:rPr>
        <w:t xml:space="preserve"> </w:t>
      </w:r>
      <w:r w:rsidRPr="000F42EC">
        <w:rPr>
          <w:sz w:val="24"/>
          <w:szCs w:val="24"/>
        </w:rPr>
        <w:t xml:space="preserve">a na </w:t>
      </w:r>
      <w:r w:rsidRPr="008062E6">
        <w:rPr>
          <w:b/>
          <w:sz w:val="24"/>
          <w:szCs w:val="24"/>
        </w:rPr>
        <w:t>profilu zadavatele</w:t>
      </w:r>
      <w:r w:rsidR="00115A7F">
        <w:rPr>
          <w:sz w:val="24"/>
          <w:szCs w:val="24"/>
        </w:rPr>
        <w:t xml:space="preserve"> v NEN.</w:t>
      </w:r>
    </w:p>
    <w:p w:rsidR="00E26C1D" w:rsidRDefault="00E26C1D" w:rsidP="00CC4240">
      <w:pPr>
        <w:rPr>
          <w:sz w:val="24"/>
          <w:szCs w:val="24"/>
        </w:rPr>
      </w:pPr>
    </w:p>
    <w:p w:rsidR="00E26C1D" w:rsidRDefault="00E26C1D" w:rsidP="00CC4240">
      <w:pPr>
        <w:rPr>
          <w:sz w:val="24"/>
          <w:szCs w:val="24"/>
        </w:rPr>
      </w:pPr>
    </w:p>
    <w:p w:rsidR="00C779E9" w:rsidRPr="00B74C86" w:rsidRDefault="00C779E9" w:rsidP="00180EC9">
      <w:pPr>
        <w:numPr>
          <w:ilvl w:val="0"/>
          <w:numId w:val="2"/>
        </w:numPr>
        <w:tabs>
          <w:tab w:val="clear" w:pos="360"/>
        </w:tabs>
        <w:ind w:left="454" w:hanging="454"/>
        <w:rPr>
          <w:rFonts w:cs="Times New Roman"/>
          <w:b/>
          <w:sz w:val="28"/>
          <w:szCs w:val="28"/>
          <w:u w:val="single"/>
        </w:rPr>
      </w:pPr>
      <w:r w:rsidRPr="00B74C86">
        <w:rPr>
          <w:rFonts w:cs="Times New Roman"/>
          <w:b/>
          <w:sz w:val="28"/>
          <w:szCs w:val="28"/>
          <w:u w:val="single"/>
        </w:rPr>
        <w:t>POSKYTOVÁNÍ ZADÁVACÍ DOKUMENTACE</w:t>
      </w:r>
      <w:r w:rsidR="00EE4F6F" w:rsidRPr="00B74C86">
        <w:rPr>
          <w:rFonts w:cs="Times New Roman"/>
          <w:b/>
          <w:sz w:val="28"/>
          <w:szCs w:val="28"/>
          <w:u w:val="single"/>
        </w:rPr>
        <w:t>, DODATEČNÉ DOTAZY</w:t>
      </w:r>
    </w:p>
    <w:p w:rsidR="00C779E9" w:rsidRPr="009F2E5B" w:rsidRDefault="00C779E9">
      <w:pPr>
        <w:rPr>
          <w:rFonts w:cs="Times New Roman"/>
          <w:sz w:val="24"/>
          <w:szCs w:val="24"/>
        </w:rPr>
      </w:pPr>
    </w:p>
    <w:p w:rsidR="009F2E5B" w:rsidRPr="00C65619" w:rsidRDefault="0013675E" w:rsidP="009F2E5B">
      <w:pPr>
        <w:rPr>
          <w:sz w:val="24"/>
          <w:szCs w:val="24"/>
        </w:rPr>
      </w:pPr>
      <w:r w:rsidRPr="00C65619">
        <w:rPr>
          <w:sz w:val="24"/>
          <w:szCs w:val="24"/>
        </w:rPr>
        <w:t>Kompletní Z</w:t>
      </w:r>
      <w:r w:rsidR="009F2E5B" w:rsidRPr="00C65619">
        <w:rPr>
          <w:sz w:val="24"/>
          <w:szCs w:val="24"/>
        </w:rPr>
        <w:t xml:space="preserve">adávací dokumentace k této veřejné zakázce je dle § 96 ZZVZ uveřejněna na </w:t>
      </w:r>
      <w:r w:rsidR="009F2E5B" w:rsidRPr="00C65619">
        <w:rPr>
          <w:b/>
          <w:sz w:val="24"/>
          <w:szCs w:val="24"/>
        </w:rPr>
        <w:t>profilu zadavatele</w:t>
      </w:r>
      <w:r w:rsidR="009F2E5B" w:rsidRPr="00C65619">
        <w:rPr>
          <w:sz w:val="24"/>
          <w:szCs w:val="24"/>
        </w:rPr>
        <w:t xml:space="preserve"> </w:t>
      </w:r>
      <w:r w:rsidR="00C65619">
        <w:rPr>
          <w:sz w:val="24"/>
          <w:szCs w:val="24"/>
        </w:rPr>
        <w:t xml:space="preserve">v NEN, </w:t>
      </w:r>
      <w:r w:rsidR="009F2E5B" w:rsidRPr="00C65619">
        <w:rPr>
          <w:sz w:val="24"/>
          <w:szCs w:val="24"/>
        </w:rPr>
        <w:t xml:space="preserve">na adrese </w:t>
      </w:r>
      <w:r w:rsidR="00C65619" w:rsidRPr="00C65619">
        <w:rPr>
          <w:sz w:val="24"/>
          <w:szCs w:val="24"/>
        </w:rPr>
        <w:t>https://nen.nipez.cz/profil/UPV</w:t>
      </w:r>
      <w:r w:rsidR="00C65619">
        <w:rPr>
          <w:sz w:val="24"/>
          <w:szCs w:val="24"/>
        </w:rPr>
        <w:t xml:space="preserve">, </w:t>
      </w:r>
      <w:r w:rsidR="00C65619" w:rsidRPr="00C65619">
        <w:rPr>
          <w:sz w:val="24"/>
          <w:szCs w:val="24"/>
        </w:rPr>
        <w:t xml:space="preserve">prostřednictvím kterého budou také uchazeči informováni o veškerých změnách v tomto zadávacím </w:t>
      </w:r>
      <w:r w:rsidR="00C65619">
        <w:rPr>
          <w:sz w:val="24"/>
          <w:szCs w:val="24"/>
        </w:rPr>
        <w:t>řízení</w:t>
      </w:r>
      <w:r w:rsidR="00C65619" w:rsidRPr="00C65619">
        <w:rPr>
          <w:sz w:val="24"/>
          <w:szCs w:val="24"/>
        </w:rPr>
        <w:t>.</w:t>
      </w:r>
    </w:p>
    <w:p w:rsidR="0051642E" w:rsidRPr="00C65619" w:rsidRDefault="0051642E" w:rsidP="009F2E5B">
      <w:pPr>
        <w:rPr>
          <w:sz w:val="24"/>
          <w:szCs w:val="24"/>
        </w:rPr>
      </w:pPr>
    </w:p>
    <w:p w:rsidR="00700933" w:rsidRPr="00C65619" w:rsidRDefault="00A37405" w:rsidP="00700933">
      <w:pPr>
        <w:rPr>
          <w:rFonts w:eastAsia="Times New Roman" w:cs="Times New Roman"/>
          <w:snapToGrid w:val="0"/>
          <w:sz w:val="24"/>
          <w:szCs w:val="24"/>
          <w:lang w:eastAsia="cs-CZ"/>
        </w:rPr>
      </w:pPr>
      <w:r w:rsidRPr="00C65619">
        <w:rPr>
          <w:rFonts w:eastAsia="Times New Roman" w:cs="Times New Roman"/>
          <w:snapToGrid w:val="0"/>
          <w:sz w:val="24"/>
          <w:szCs w:val="24"/>
          <w:lang w:eastAsia="cs-CZ"/>
        </w:rPr>
        <w:t>Dodatečné dotazy k </w:t>
      </w:r>
      <w:r w:rsidR="00C65619">
        <w:rPr>
          <w:rFonts w:eastAsia="Times New Roman" w:cs="Times New Roman"/>
          <w:snapToGrid w:val="0"/>
          <w:sz w:val="24"/>
          <w:szCs w:val="24"/>
          <w:lang w:eastAsia="cs-CZ"/>
        </w:rPr>
        <w:t>Z</w:t>
      </w:r>
      <w:r w:rsidRPr="00C65619">
        <w:rPr>
          <w:rFonts w:eastAsia="Times New Roman" w:cs="Times New Roman"/>
          <w:snapToGrid w:val="0"/>
          <w:sz w:val="24"/>
          <w:szCs w:val="24"/>
          <w:lang w:eastAsia="cs-CZ"/>
        </w:rPr>
        <w:t>adávací dokumentaci je možné zasílat zadavateli</w:t>
      </w:r>
      <w:r w:rsidR="0009056A" w:rsidRPr="00C65619">
        <w:rPr>
          <w:rFonts w:eastAsia="Times New Roman" w:cs="Times New Roman"/>
          <w:snapToGrid w:val="0"/>
          <w:sz w:val="24"/>
          <w:szCs w:val="24"/>
          <w:lang w:eastAsia="cs-CZ"/>
        </w:rPr>
        <w:t xml:space="preserve"> </w:t>
      </w:r>
      <w:r w:rsidRPr="00C65619">
        <w:rPr>
          <w:rFonts w:eastAsia="Times New Roman" w:cs="Times New Roman"/>
          <w:snapToGrid w:val="0"/>
          <w:sz w:val="24"/>
          <w:szCs w:val="24"/>
          <w:lang w:eastAsia="cs-CZ"/>
        </w:rPr>
        <w:t xml:space="preserve">pouze písemnou formou v elektronické podobě </w:t>
      </w:r>
      <w:r w:rsidRPr="00C65619">
        <w:rPr>
          <w:rFonts w:eastAsia="Times New Roman" w:cs="Times New Roman"/>
          <w:snapToGrid w:val="0"/>
          <w:sz w:val="24"/>
          <w:szCs w:val="24"/>
          <w:u w:val="single"/>
          <w:lang w:eastAsia="cs-CZ"/>
        </w:rPr>
        <w:t xml:space="preserve">prostřednictvím </w:t>
      </w:r>
      <w:r w:rsidR="00554E8E">
        <w:rPr>
          <w:rFonts w:eastAsia="Times New Roman" w:cs="Times New Roman"/>
          <w:snapToGrid w:val="0"/>
          <w:sz w:val="24"/>
          <w:szCs w:val="24"/>
          <w:u w:val="single"/>
          <w:lang w:eastAsia="cs-CZ"/>
        </w:rPr>
        <w:t>NEN</w:t>
      </w:r>
      <w:r w:rsidR="0009056A" w:rsidRPr="00C65619">
        <w:rPr>
          <w:rFonts w:eastAsia="Times New Roman" w:cs="Times New Roman"/>
          <w:snapToGrid w:val="0"/>
          <w:sz w:val="24"/>
          <w:szCs w:val="24"/>
          <w:lang w:eastAsia="cs-CZ"/>
        </w:rPr>
        <w:t>, a to ve lhůtě vyplývající</w:t>
      </w:r>
      <w:r w:rsidR="00554E8E">
        <w:rPr>
          <w:rFonts w:eastAsia="Times New Roman" w:cs="Times New Roman"/>
          <w:snapToGrid w:val="0"/>
          <w:sz w:val="24"/>
          <w:szCs w:val="24"/>
          <w:lang w:eastAsia="cs-CZ"/>
        </w:rPr>
        <w:t xml:space="preserve"> </w:t>
      </w:r>
      <w:r w:rsidR="0009056A" w:rsidRPr="00C65619">
        <w:rPr>
          <w:rFonts w:eastAsia="Times New Roman" w:cs="Times New Roman"/>
          <w:snapToGrid w:val="0"/>
          <w:sz w:val="24"/>
          <w:szCs w:val="24"/>
          <w:lang w:eastAsia="cs-CZ"/>
        </w:rPr>
        <w:t>z</w:t>
      </w:r>
      <w:r w:rsidR="00C57269" w:rsidRPr="00C65619">
        <w:rPr>
          <w:rFonts w:eastAsia="Times New Roman" w:cs="Times New Roman"/>
          <w:snapToGrid w:val="0"/>
          <w:sz w:val="24"/>
          <w:szCs w:val="24"/>
          <w:lang w:eastAsia="cs-CZ"/>
        </w:rPr>
        <w:t xml:space="preserve"> ustanovení </w:t>
      </w:r>
      <w:r w:rsidR="00C65619">
        <w:rPr>
          <w:rFonts w:eastAsia="Times New Roman" w:cs="Times New Roman"/>
          <w:snapToGrid w:val="0"/>
          <w:sz w:val="24"/>
          <w:szCs w:val="24"/>
          <w:lang w:eastAsia="cs-CZ"/>
        </w:rPr>
        <w:t xml:space="preserve">uvedených pod </w:t>
      </w:r>
      <w:r w:rsidR="0009056A" w:rsidRPr="00C65619">
        <w:rPr>
          <w:rFonts w:eastAsia="Times New Roman" w:cs="Times New Roman"/>
          <w:snapToGrid w:val="0"/>
          <w:sz w:val="24"/>
          <w:szCs w:val="24"/>
          <w:lang w:eastAsia="cs-CZ"/>
        </w:rPr>
        <w:t>§ 98 ZZVZ.</w:t>
      </w:r>
      <w:r w:rsidR="00682FCA">
        <w:rPr>
          <w:rFonts w:eastAsia="Times New Roman" w:cs="Times New Roman"/>
          <w:snapToGrid w:val="0"/>
          <w:sz w:val="24"/>
          <w:szCs w:val="24"/>
          <w:lang w:eastAsia="cs-CZ"/>
        </w:rPr>
        <w:t xml:space="preserve"> </w:t>
      </w:r>
      <w:r w:rsidR="00700933" w:rsidRPr="00C65619">
        <w:rPr>
          <w:rFonts w:eastAsia="Times New Roman" w:cs="Times New Roman"/>
          <w:snapToGrid w:val="0"/>
          <w:sz w:val="24"/>
          <w:szCs w:val="24"/>
          <w:lang w:eastAsia="cs-CZ"/>
        </w:rPr>
        <w:t>Zadavatel následně uveřejní požadované vysvětlení Zadávací dokumentace, včetně znění žádosti (bez identifikace tazatele), prostřednictvím NEN,</w:t>
      </w:r>
      <w:r w:rsidR="00554E8E">
        <w:rPr>
          <w:rFonts w:eastAsia="Times New Roman" w:cs="Times New Roman"/>
          <w:snapToGrid w:val="0"/>
          <w:sz w:val="24"/>
          <w:szCs w:val="24"/>
          <w:lang w:eastAsia="cs-CZ"/>
        </w:rPr>
        <w:t xml:space="preserve"> </w:t>
      </w:r>
      <w:r w:rsidR="00700933" w:rsidRPr="00C65619">
        <w:rPr>
          <w:rFonts w:eastAsia="Times New Roman" w:cs="Times New Roman"/>
          <w:snapToGrid w:val="0"/>
          <w:sz w:val="24"/>
          <w:szCs w:val="24"/>
          <w:lang w:eastAsia="cs-CZ"/>
        </w:rPr>
        <w:t>a to nejpozději 3. pracovní den</w:t>
      </w:r>
      <w:r w:rsidR="00CD354E">
        <w:rPr>
          <w:rFonts w:eastAsia="Times New Roman" w:cs="Times New Roman"/>
          <w:snapToGrid w:val="0"/>
          <w:sz w:val="24"/>
          <w:szCs w:val="24"/>
          <w:lang w:eastAsia="cs-CZ"/>
        </w:rPr>
        <w:br/>
      </w:r>
      <w:r w:rsidR="00700933" w:rsidRPr="00C65619">
        <w:rPr>
          <w:rFonts w:eastAsia="Times New Roman" w:cs="Times New Roman"/>
          <w:snapToGrid w:val="0"/>
          <w:sz w:val="24"/>
          <w:szCs w:val="24"/>
          <w:lang w:eastAsia="cs-CZ"/>
        </w:rPr>
        <w:t>ode dne doručení žádosti o vysvětlení Zadávací dokumentace,</w:t>
      </w:r>
      <w:r w:rsidR="00554E8E">
        <w:rPr>
          <w:rFonts w:eastAsia="Times New Roman" w:cs="Times New Roman"/>
          <w:snapToGrid w:val="0"/>
          <w:sz w:val="24"/>
          <w:szCs w:val="24"/>
          <w:lang w:eastAsia="cs-CZ"/>
        </w:rPr>
        <w:t xml:space="preserve"> </w:t>
      </w:r>
      <w:r w:rsidR="00700933" w:rsidRPr="00C65619">
        <w:rPr>
          <w:rFonts w:eastAsia="Times New Roman" w:cs="Times New Roman"/>
          <w:snapToGrid w:val="0"/>
          <w:sz w:val="24"/>
          <w:szCs w:val="24"/>
          <w:lang w:eastAsia="cs-CZ"/>
        </w:rPr>
        <w:t>byla-li tato žádost doručena včas.</w:t>
      </w:r>
    </w:p>
    <w:p w:rsidR="009F2E5B" w:rsidRDefault="009F2E5B" w:rsidP="009F2E5B">
      <w:pPr>
        <w:rPr>
          <w:sz w:val="24"/>
          <w:szCs w:val="24"/>
        </w:rPr>
      </w:pPr>
    </w:p>
    <w:p w:rsidR="0017520D" w:rsidRDefault="0017520D" w:rsidP="009F2E5B">
      <w:pPr>
        <w:rPr>
          <w:sz w:val="24"/>
          <w:szCs w:val="24"/>
        </w:rPr>
      </w:pPr>
    </w:p>
    <w:p w:rsidR="0017520D" w:rsidRPr="00B74C86" w:rsidRDefault="0017520D" w:rsidP="0017520D">
      <w:pPr>
        <w:numPr>
          <w:ilvl w:val="0"/>
          <w:numId w:val="2"/>
        </w:numPr>
        <w:tabs>
          <w:tab w:val="clear" w:pos="360"/>
        </w:tabs>
        <w:ind w:left="454" w:hanging="454"/>
        <w:rPr>
          <w:rFonts w:cs="Times New Roman"/>
          <w:b/>
          <w:sz w:val="28"/>
          <w:szCs w:val="28"/>
          <w:u w:val="single"/>
        </w:rPr>
      </w:pPr>
      <w:r w:rsidRPr="00B74C86">
        <w:rPr>
          <w:rFonts w:cs="Times New Roman"/>
          <w:b/>
          <w:sz w:val="28"/>
          <w:szCs w:val="28"/>
          <w:u w:val="single"/>
        </w:rPr>
        <w:t>PŘÍLOHY ZADÁVACÍ DOKUMENTAC</w:t>
      </w:r>
      <w:r w:rsidR="0097550B" w:rsidRPr="00B74C86">
        <w:rPr>
          <w:rFonts w:cs="Times New Roman"/>
          <w:b/>
          <w:sz w:val="28"/>
          <w:szCs w:val="28"/>
          <w:u w:val="single"/>
        </w:rPr>
        <w:t>E</w:t>
      </w:r>
    </w:p>
    <w:p w:rsidR="0017520D" w:rsidRPr="003A5C29" w:rsidRDefault="0017520D" w:rsidP="0017520D">
      <w:pPr>
        <w:ind w:left="567" w:hanging="567"/>
        <w:rPr>
          <w:rFonts w:cs="Times New Roman"/>
          <w:sz w:val="24"/>
          <w:szCs w:val="24"/>
        </w:rPr>
      </w:pPr>
    </w:p>
    <w:p w:rsidR="0017520D" w:rsidRDefault="0017520D" w:rsidP="00AE5CF8">
      <w:pPr>
        <w:spacing w:after="60"/>
        <w:ind w:left="1701" w:hanging="1701"/>
        <w:rPr>
          <w:bCs/>
          <w:sz w:val="24"/>
          <w:szCs w:val="24"/>
        </w:rPr>
      </w:pPr>
      <w:r w:rsidRPr="004D5F6A">
        <w:rPr>
          <w:b/>
          <w:bCs/>
          <w:sz w:val="24"/>
          <w:szCs w:val="24"/>
        </w:rPr>
        <w:t>Příloha č. 1:</w:t>
      </w:r>
      <w:r w:rsidRPr="004D5F6A">
        <w:rPr>
          <w:bCs/>
          <w:sz w:val="24"/>
          <w:szCs w:val="24"/>
        </w:rPr>
        <w:t xml:space="preserve"> </w:t>
      </w:r>
      <w:r w:rsidRPr="004D5F6A">
        <w:rPr>
          <w:bCs/>
          <w:sz w:val="24"/>
          <w:szCs w:val="24"/>
        </w:rPr>
        <w:tab/>
        <w:t>Krycí list nabídky</w:t>
      </w:r>
    </w:p>
    <w:p w:rsidR="0017520D" w:rsidRPr="004D5F6A" w:rsidRDefault="0017520D" w:rsidP="00AE5CF8">
      <w:pPr>
        <w:spacing w:after="60"/>
        <w:ind w:left="1701" w:hanging="1701"/>
        <w:rPr>
          <w:bCs/>
          <w:sz w:val="24"/>
          <w:szCs w:val="24"/>
        </w:rPr>
      </w:pPr>
      <w:r w:rsidRPr="004D5F6A">
        <w:rPr>
          <w:b/>
          <w:bCs/>
          <w:sz w:val="24"/>
          <w:szCs w:val="24"/>
        </w:rPr>
        <w:t xml:space="preserve">Příloha č. </w:t>
      </w:r>
      <w:r>
        <w:rPr>
          <w:b/>
          <w:bCs/>
          <w:sz w:val="24"/>
          <w:szCs w:val="24"/>
        </w:rPr>
        <w:t>2</w:t>
      </w:r>
      <w:r w:rsidRPr="004D5F6A">
        <w:rPr>
          <w:b/>
          <w:bCs/>
          <w:sz w:val="24"/>
          <w:szCs w:val="24"/>
        </w:rPr>
        <w:t>:</w:t>
      </w:r>
      <w:r w:rsidRPr="004D5F6A">
        <w:rPr>
          <w:bCs/>
          <w:sz w:val="24"/>
          <w:szCs w:val="24"/>
        </w:rPr>
        <w:t xml:space="preserve"> </w:t>
      </w:r>
      <w:r w:rsidRPr="004D5F6A">
        <w:rPr>
          <w:bCs/>
          <w:sz w:val="24"/>
          <w:szCs w:val="24"/>
        </w:rPr>
        <w:tab/>
      </w:r>
      <w:r>
        <w:rPr>
          <w:bCs/>
          <w:sz w:val="24"/>
          <w:szCs w:val="24"/>
        </w:rPr>
        <w:t>Specifikace nabídkových cen</w:t>
      </w:r>
    </w:p>
    <w:p w:rsidR="0017520D" w:rsidRDefault="0017520D" w:rsidP="0017520D">
      <w:pPr>
        <w:ind w:left="1701" w:hanging="1701"/>
        <w:rPr>
          <w:bCs/>
          <w:sz w:val="24"/>
          <w:szCs w:val="24"/>
        </w:rPr>
      </w:pPr>
      <w:r w:rsidRPr="004D5F6A">
        <w:rPr>
          <w:b/>
          <w:bCs/>
          <w:sz w:val="24"/>
          <w:szCs w:val="24"/>
        </w:rPr>
        <w:t xml:space="preserve">Příloha č. </w:t>
      </w:r>
      <w:r>
        <w:rPr>
          <w:b/>
          <w:bCs/>
          <w:sz w:val="24"/>
          <w:szCs w:val="24"/>
        </w:rPr>
        <w:t>3</w:t>
      </w:r>
      <w:r w:rsidRPr="004D5F6A">
        <w:rPr>
          <w:b/>
          <w:bCs/>
          <w:sz w:val="24"/>
          <w:szCs w:val="24"/>
        </w:rPr>
        <w:t>:</w:t>
      </w:r>
      <w:r w:rsidRPr="00247539">
        <w:rPr>
          <w:b/>
          <w:bCs/>
          <w:sz w:val="24"/>
          <w:szCs w:val="24"/>
        </w:rPr>
        <w:tab/>
      </w:r>
      <w:r w:rsidRPr="00247539">
        <w:rPr>
          <w:bCs/>
          <w:sz w:val="24"/>
          <w:szCs w:val="24"/>
        </w:rPr>
        <w:t>Závazný návrh smlouvy</w:t>
      </w:r>
      <w:r>
        <w:rPr>
          <w:bCs/>
          <w:sz w:val="24"/>
          <w:szCs w:val="24"/>
        </w:rPr>
        <w:t xml:space="preserve"> včetně příloh</w:t>
      </w:r>
    </w:p>
    <w:p w:rsidR="0017520D" w:rsidRPr="009F2E5B" w:rsidRDefault="0017520D" w:rsidP="009F2E5B">
      <w:pPr>
        <w:rPr>
          <w:sz w:val="24"/>
          <w:szCs w:val="24"/>
        </w:rPr>
      </w:pPr>
    </w:p>
    <w:p w:rsidR="00D549FE" w:rsidRDefault="00D549FE" w:rsidP="009F2E5B">
      <w:pPr>
        <w:rPr>
          <w:sz w:val="24"/>
          <w:szCs w:val="24"/>
        </w:rPr>
      </w:pPr>
    </w:p>
    <w:p w:rsidR="009F2E5B" w:rsidRPr="009F2E5B" w:rsidRDefault="009F2E5B" w:rsidP="009F2E5B">
      <w:pPr>
        <w:rPr>
          <w:sz w:val="24"/>
          <w:szCs w:val="24"/>
        </w:rPr>
      </w:pPr>
      <w:r w:rsidRPr="007C471B">
        <w:rPr>
          <w:bCs/>
          <w:sz w:val="24"/>
          <w:szCs w:val="24"/>
        </w:rPr>
        <w:t>V </w:t>
      </w:r>
      <w:r w:rsidRPr="001C74BB">
        <w:rPr>
          <w:bCs/>
          <w:sz w:val="24"/>
          <w:szCs w:val="24"/>
        </w:rPr>
        <w:t xml:space="preserve">Praze dne </w:t>
      </w:r>
      <w:r w:rsidR="001C74BB" w:rsidRPr="001C74BB">
        <w:rPr>
          <w:bCs/>
          <w:sz w:val="24"/>
          <w:szCs w:val="24"/>
        </w:rPr>
        <w:t>13</w:t>
      </w:r>
      <w:r w:rsidRPr="001C74BB">
        <w:rPr>
          <w:bCs/>
          <w:sz w:val="24"/>
          <w:szCs w:val="24"/>
        </w:rPr>
        <w:t xml:space="preserve">. </w:t>
      </w:r>
      <w:r w:rsidR="001C74BB" w:rsidRPr="001C74BB">
        <w:rPr>
          <w:bCs/>
          <w:sz w:val="24"/>
          <w:szCs w:val="24"/>
        </w:rPr>
        <w:t>9</w:t>
      </w:r>
      <w:r w:rsidRPr="001C74BB">
        <w:rPr>
          <w:bCs/>
          <w:sz w:val="24"/>
          <w:szCs w:val="24"/>
        </w:rPr>
        <w:t>. 201</w:t>
      </w:r>
      <w:r w:rsidR="00E26C1D" w:rsidRPr="001C74BB">
        <w:rPr>
          <w:bCs/>
          <w:sz w:val="24"/>
          <w:szCs w:val="24"/>
        </w:rPr>
        <w:t>9</w:t>
      </w:r>
    </w:p>
    <w:p w:rsidR="00F121EE" w:rsidRDefault="00F121EE" w:rsidP="002B51AB">
      <w:pPr>
        <w:rPr>
          <w:bCs/>
          <w:sz w:val="24"/>
          <w:szCs w:val="24"/>
        </w:rPr>
      </w:pPr>
    </w:p>
    <w:p w:rsidR="00682FCA" w:rsidRDefault="00682FCA" w:rsidP="002B51AB">
      <w:pPr>
        <w:rPr>
          <w:bCs/>
          <w:sz w:val="24"/>
          <w:szCs w:val="24"/>
        </w:rPr>
      </w:pPr>
    </w:p>
    <w:p w:rsidR="00F121EE" w:rsidRPr="009F2E5B" w:rsidRDefault="00F121EE" w:rsidP="002B51AB">
      <w:pPr>
        <w:rPr>
          <w:bCs/>
          <w:sz w:val="24"/>
          <w:szCs w:val="24"/>
        </w:rPr>
      </w:pPr>
      <w:r>
        <w:rPr>
          <w:bCs/>
          <w:sz w:val="24"/>
          <w:szCs w:val="24"/>
        </w:rPr>
        <w:t>Za zadavatele:</w:t>
      </w:r>
    </w:p>
    <w:p w:rsidR="009F2E5B" w:rsidRDefault="009F2E5B" w:rsidP="002B51AB">
      <w:pPr>
        <w:rPr>
          <w:bCs/>
          <w:sz w:val="24"/>
          <w:szCs w:val="24"/>
        </w:rPr>
      </w:pPr>
    </w:p>
    <w:p w:rsidR="00D549FE" w:rsidRDefault="00D549FE" w:rsidP="002B51AB">
      <w:pPr>
        <w:rPr>
          <w:bCs/>
          <w:sz w:val="24"/>
          <w:szCs w:val="24"/>
        </w:rPr>
      </w:pPr>
    </w:p>
    <w:p w:rsidR="00D549FE" w:rsidRDefault="00D549FE" w:rsidP="002B51AB">
      <w:pPr>
        <w:rPr>
          <w:bCs/>
          <w:sz w:val="24"/>
          <w:szCs w:val="24"/>
        </w:rPr>
      </w:pPr>
    </w:p>
    <w:p w:rsidR="009C1754" w:rsidRDefault="009C1754" w:rsidP="002B51AB">
      <w:pPr>
        <w:rPr>
          <w:bCs/>
          <w:sz w:val="24"/>
          <w:szCs w:val="24"/>
        </w:rPr>
      </w:pPr>
    </w:p>
    <w:p w:rsidR="009C1754" w:rsidRPr="009F2E5B" w:rsidRDefault="009C1754" w:rsidP="002B51AB">
      <w:pPr>
        <w:rPr>
          <w:bCs/>
          <w:sz w:val="24"/>
          <w:szCs w:val="24"/>
        </w:rPr>
      </w:pPr>
    </w:p>
    <w:p w:rsidR="009F2E5B" w:rsidRPr="009F2E5B" w:rsidRDefault="009F2E5B" w:rsidP="002B51AB">
      <w:pPr>
        <w:rPr>
          <w:bCs/>
          <w:sz w:val="24"/>
          <w:szCs w:val="24"/>
        </w:rPr>
      </w:pPr>
    </w:p>
    <w:p w:rsidR="009F2E5B" w:rsidRPr="009F2E5B" w:rsidRDefault="002B51AB" w:rsidP="00CB3D94">
      <w:pPr>
        <w:ind w:firstLine="6237"/>
        <w:rPr>
          <w:sz w:val="24"/>
          <w:szCs w:val="24"/>
        </w:rPr>
      </w:pPr>
      <w:r>
        <w:rPr>
          <w:sz w:val="24"/>
          <w:szCs w:val="24"/>
        </w:rPr>
        <w:t>……….</w:t>
      </w:r>
      <w:r w:rsidR="009F2E5B" w:rsidRPr="009F2E5B">
        <w:rPr>
          <w:sz w:val="24"/>
          <w:szCs w:val="24"/>
        </w:rPr>
        <w:t>..........................</w:t>
      </w:r>
      <w:r w:rsidR="00CB3D94">
        <w:rPr>
          <w:sz w:val="24"/>
          <w:szCs w:val="24"/>
        </w:rPr>
        <w:t>.................</w:t>
      </w:r>
    </w:p>
    <w:p w:rsidR="00CB3D94" w:rsidRDefault="009F2E5B" w:rsidP="00CB3D94">
      <w:pPr>
        <w:ind w:firstLine="6237"/>
        <w:rPr>
          <w:sz w:val="24"/>
          <w:szCs w:val="24"/>
        </w:rPr>
      </w:pPr>
      <w:r w:rsidRPr="009F2E5B">
        <w:rPr>
          <w:sz w:val="24"/>
          <w:szCs w:val="24"/>
        </w:rPr>
        <w:t xml:space="preserve">Mgr. Ing. Josef Kratochvíl, </w:t>
      </w:r>
      <w:r w:rsidR="00CB3D94">
        <w:rPr>
          <w:sz w:val="24"/>
          <w:szCs w:val="24"/>
        </w:rPr>
        <w:t>Ph.D.</w:t>
      </w:r>
    </w:p>
    <w:p w:rsidR="00100DB0" w:rsidRPr="009F2E5B" w:rsidRDefault="009F2E5B" w:rsidP="00682FCA">
      <w:pPr>
        <w:ind w:firstLine="6237"/>
        <w:rPr>
          <w:sz w:val="24"/>
          <w:szCs w:val="24"/>
        </w:rPr>
      </w:pPr>
      <w:r w:rsidRPr="009F2E5B">
        <w:rPr>
          <w:sz w:val="24"/>
          <w:szCs w:val="24"/>
        </w:rPr>
        <w:t>předseda</w:t>
      </w:r>
    </w:p>
    <w:sectPr w:rsidR="00100DB0" w:rsidRPr="009F2E5B" w:rsidSect="00BA1D42">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699" w:rsidRDefault="000C0699" w:rsidP="005710CA">
      <w:r>
        <w:separator/>
      </w:r>
    </w:p>
  </w:endnote>
  <w:endnote w:type="continuationSeparator" w:id="0">
    <w:p w:rsidR="000C0699" w:rsidRDefault="000C0699" w:rsidP="0057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056066"/>
      <w:docPartObj>
        <w:docPartGallery w:val="Page Numbers (Bottom of Page)"/>
        <w:docPartUnique/>
      </w:docPartObj>
    </w:sdtPr>
    <w:sdtEndPr/>
    <w:sdtContent>
      <w:p w:rsidR="00C348D0" w:rsidRDefault="00C348D0">
        <w:pPr>
          <w:pStyle w:val="Zpat"/>
          <w:jc w:val="center"/>
        </w:pPr>
        <w:r>
          <w:fldChar w:fldCharType="begin"/>
        </w:r>
        <w:r>
          <w:instrText>PAGE   \* MERGEFORMAT</w:instrText>
        </w:r>
        <w:r>
          <w:fldChar w:fldCharType="separate"/>
        </w:r>
        <w:r w:rsidR="003344B5">
          <w:rPr>
            <w:noProof/>
          </w:rPr>
          <w:t>12</w:t>
        </w:r>
        <w:r>
          <w:fldChar w:fldCharType="end"/>
        </w:r>
      </w:p>
    </w:sdtContent>
  </w:sdt>
  <w:p w:rsidR="00C348D0" w:rsidRDefault="00C348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699" w:rsidRDefault="000C0699" w:rsidP="005710CA">
      <w:r>
        <w:separator/>
      </w:r>
    </w:p>
  </w:footnote>
  <w:footnote w:type="continuationSeparator" w:id="0">
    <w:p w:rsidR="000C0699" w:rsidRDefault="000C0699" w:rsidP="0057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C5" w:rsidRDefault="009626C5" w:rsidP="009626C5">
    <w:pPr>
      <w:pStyle w:val="Zhlav"/>
      <w:jc w:val="right"/>
    </w:pPr>
    <w:r>
      <w:t>Příloha č. 1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 w15:restartNumberingAfterBreak="0">
    <w:nsid w:val="01A375BF"/>
    <w:multiLevelType w:val="hybridMultilevel"/>
    <w:tmpl w:val="DEB42644"/>
    <w:lvl w:ilvl="0" w:tplc="04050001">
      <w:start w:val="1"/>
      <w:numFmt w:val="bullet"/>
      <w:lvlText w:val=""/>
      <w:lvlJc w:val="left"/>
      <w:pPr>
        <w:ind w:left="1080" w:hanging="360"/>
      </w:pPr>
      <w:rPr>
        <w:rFonts w:ascii="Symbol" w:hAnsi="Symbol" w:hint="default"/>
      </w:rPr>
    </w:lvl>
    <w:lvl w:ilvl="1" w:tplc="4B1CC028">
      <w:numFmt w:val="bullet"/>
      <w:lvlText w:val="-"/>
      <w:lvlJc w:val="left"/>
      <w:pPr>
        <w:ind w:left="1211" w:hanging="360"/>
      </w:pPr>
      <w:rPr>
        <w:rFonts w:ascii="Calibri" w:eastAsiaTheme="minorHAnsi" w:hAnsi="Calibri" w:cstheme="minorBid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8B4CFC"/>
    <w:multiLevelType w:val="hybridMultilevel"/>
    <w:tmpl w:val="2DEC320C"/>
    <w:lvl w:ilvl="0" w:tplc="04050001">
      <w:start w:val="1"/>
      <w:numFmt w:val="bullet"/>
      <w:lvlText w:val=""/>
      <w:lvlJc w:val="left"/>
      <w:pPr>
        <w:ind w:left="1080" w:hanging="360"/>
      </w:pPr>
      <w:rPr>
        <w:rFonts w:ascii="Symbol" w:hAnsi="Symbol" w:hint="default"/>
      </w:rPr>
    </w:lvl>
    <w:lvl w:ilvl="1" w:tplc="4B1CC028">
      <w:numFmt w:val="bullet"/>
      <w:lvlText w:val="-"/>
      <w:lvlJc w:val="left"/>
      <w:pPr>
        <w:ind w:left="1211" w:hanging="360"/>
      </w:pPr>
      <w:rPr>
        <w:rFonts w:ascii="Calibri" w:eastAsiaTheme="minorHAnsi" w:hAnsi="Calibri" w:cstheme="minorBid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41A089C"/>
    <w:multiLevelType w:val="hybridMultilevel"/>
    <w:tmpl w:val="04E041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7F57A3"/>
    <w:multiLevelType w:val="hybridMultilevel"/>
    <w:tmpl w:val="1FD4691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7">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8FE2BA2"/>
    <w:multiLevelType w:val="hybridMultilevel"/>
    <w:tmpl w:val="2654E15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1353"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A226263"/>
    <w:multiLevelType w:val="hybridMultilevel"/>
    <w:tmpl w:val="2F285BC6"/>
    <w:lvl w:ilvl="0" w:tplc="1414C2E4">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045CC7"/>
    <w:multiLevelType w:val="hybridMultilevel"/>
    <w:tmpl w:val="260E3B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0096DF9"/>
    <w:multiLevelType w:val="hybridMultilevel"/>
    <w:tmpl w:val="5AD2BF18"/>
    <w:lvl w:ilvl="0" w:tplc="04050001">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264445"/>
    <w:multiLevelType w:val="hybridMultilevel"/>
    <w:tmpl w:val="A7E68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091FB7"/>
    <w:multiLevelType w:val="hybridMultilevel"/>
    <w:tmpl w:val="54140180"/>
    <w:lvl w:ilvl="0" w:tplc="04050019">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342757"/>
    <w:multiLevelType w:val="hybridMultilevel"/>
    <w:tmpl w:val="FD66D1BA"/>
    <w:lvl w:ilvl="0" w:tplc="04050003">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5B7581"/>
    <w:multiLevelType w:val="hybridMultilevel"/>
    <w:tmpl w:val="CF34916E"/>
    <w:lvl w:ilvl="0" w:tplc="BEDED194">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A93A6C"/>
    <w:multiLevelType w:val="hybridMultilevel"/>
    <w:tmpl w:val="ED1A88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866501D"/>
    <w:multiLevelType w:val="hybridMultilevel"/>
    <w:tmpl w:val="3DDA498E"/>
    <w:lvl w:ilvl="0" w:tplc="46127090">
      <w:start w:val="1"/>
      <w:numFmt w:val="lowerLetter"/>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007CCA"/>
    <w:multiLevelType w:val="hybridMultilevel"/>
    <w:tmpl w:val="4BAED1A0"/>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169128D"/>
    <w:multiLevelType w:val="hybridMultilevel"/>
    <w:tmpl w:val="66D22552"/>
    <w:lvl w:ilvl="0" w:tplc="6E02AE5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93225"/>
    <w:multiLevelType w:val="multilevel"/>
    <w:tmpl w:val="D25A3D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2356"/>
        </w:tabs>
        <w:ind w:left="2356" w:hanging="1080"/>
      </w:pPr>
      <w:rPr>
        <w:rFonts w:hint="default"/>
      </w:rPr>
    </w:lvl>
    <w:lvl w:ilvl="4">
      <w:start w:val="1"/>
      <w:numFmt w:val="decimal"/>
      <w:isLgl/>
      <w:lvlText w:val="%1.%2.%3.%4.%5."/>
      <w:lvlJc w:val="left"/>
      <w:pPr>
        <w:tabs>
          <w:tab w:val="num" w:pos="2472"/>
        </w:tabs>
        <w:ind w:left="2472" w:hanging="1080"/>
      </w:pPr>
      <w:rPr>
        <w:rFonts w:hint="default"/>
      </w:rPr>
    </w:lvl>
    <w:lvl w:ilvl="5">
      <w:start w:val="1"/>
      <w:numFmt w:val="decimal"/>
      <w:isLgl/>
      <w:lvlText w:val="%1.%2.%3.%4.%5.%6."/>
      <w:lvlJc w:val="left"/>
      <w:pPr>
        <w:tabs>
          <w:tab w:val="num" w:pos="3180"/>
        </w:tabs>
        <w:ind w:left="3180" w:hanging="1440"/>
      </w:pPr>
      <w:rPr>
        <w:rFonts w:hint="default"/>
      </w:rPr>
    </w:lvl>
    <w:lvl w:ilvl="6">
      <w:start w:val="1"/>
      <w:numFmt w:val="decimal"/>
      <w:isLgl/>
      <w:lvlText w:val="%1.%2.%3.%4.%5.%6.%7."/>
      <w:lvlJc w:val="left"/>
      <w:pPr>
        <w:tabs>
          <w:tab w:val="num" w:pos="3528"/>
        </w:tabs>
        <w:ind w:left="3528" w:hanging="1440"/>
      </w:pPr>
      <w:rPr>
        <w:rFonts w:hint="default"/>
      </w:rPr>
    </w:lvl>
    <w:lvl w:ilvl="7">
      <w:start w:val="1"/>
      <w:numFmt w:val="decimal"/>
      <w:isLgl/>
      <w:lvlText w:val="%1.%2.%3.%4.%5.%6.%7.%8."/>
      <w:lvlJc w:val="left"/>
      <w:pPr>
        <w:tabs>
          <w:tab w:val="num" w:pos="4236"/>
        </w:tabs>
        <w:ind w:left="4236" w:hanging="1800"/>
      </w:pPr>
      <w:rPr>
        <w:rFonts w:hint="default"/>
      </w:rPr>
    </w:lvl>
    <w:lvl w:ilvl="8">
      <w:start w:val="1"/>
      <w:numFmt w:val="decimal"/>
      <w:isLgl/>
      <w:lvlText w:val="%1.%2.%3.%4.%5.%6.%7.%8.%9."/>
      <w:lvlJc w:val="left"/>
      <w:pPr>
        <w:tabs>
          <w:tab w:val="num" w:pos="4944"/>
        </w:tabs>
        <w:ind w:left="4944" w:hanging="2160"/>
      </w:pPr>
      <w:rPr>
        <w:rFonts w:hint="default"/>
      </w:rPr>
    </w:lvl>
  </w:abstractNum>
  <w:abstractNum w:abstractNumId="18" w15:restartNumberingAfterBreak="0">
    <w:nsid w:val="50132D98"/>
    <w:multiLevelType w:val="hybridMultilevel"/>
    <w:tmpl w:val="989AB072"/>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DA72BFD"/>
    <w:multiLevelType w:val="hybridMultilevel"/>
    <w:tmpl w:val="73A04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3262FE"/>
    <w:multiLevelType w:val="hybridMultilevel"/>
    <w:tmpl w:val="0E2282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5C3430B"/>
    <w:multiLevelType w:val="hybridMultilevel"/>
    <w:tmpl w:val="667E5230"/>
    <w:lvl w:ilvl="0" w:tplc="4B1CC028">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66C7BFD"/>
    <w:multiLevelType w:val="hybridMultilevel"/>
    <w:tmpl w:val="F0B01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466002"/>
    <w:multiLevelType w:val="hybridMultilevel"/>
    <w:tmpl w:val="CC80E376"/>
    <w:lvl w:ilvl="0" w:tplc="EA5A3E20">
      <w:start w:val="1"/>
      <w:numFmt w:val="lowerLetter"/>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0C00B8"/>
    <w:multiLevelType w:val="hybridMultilevel"/>
    <w:tmpl w:val="AB48891C"/>
    <w:lvl w:ilvl="0" w:tplc="04050009">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5" w15:restartNumberingAfterBreak="0">
    <w:nsid w:val="7C534A6D"/>
    <w:multiLevelType w:val="hybridMultilevel"/>
    <w:tmpl w:val="0DF85ECA"/>
    <w:lvl w:ilvl="0" w:tplc="78F00E5A">
      <w:start w:val="1"/>
      <w:numFmt w:val="bullet"/>
      <w:lvlText w:val=""/>
      <w:lvlJc w:val="left"/>
      <w:pPr>
        <w:tabs>
          <w:tab w:val="num" w:pos="1440"/>
        </w:tabs>
        <w:ind w:left="1440" w:hanging="360"/>
      </w:pPr>
      <w:rPr>
        <w:rFonts w:ascii="Symbol" w:hAnsi="Symbol" w:hint="default"/>
        <w:color w:val="auto"/>
      </w:rPr>
    </w:lvl>
    <w:lvl w:ilvl="1" w:tplc="4C6E6522">
      <w:start w:val="1"/>
      <w:numFmt w:val="bullet"/>
      <w:lvlText w:val="-"/>
      <w:lvlJc w:val="left"/>
      <w:pPr>
        <w:tabs>
          <w:tab w:val="num" w:pos="1440"/>
        </w:tabs>
        <w:ind w:left="1440" w:hanging="360"/>
      </w:pPr>
      <w:rPr>
        <w:rFonts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D8371E"/>
    <w:multiLevelType w:val="hybridMultilevel"/>
    <w:tmpl w:val="6FFC6F1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16"/>
  </w:num>
  <w:num w:numId="4">
    <w:abstractNumId w:val="18"/>
  </w:num>
  <w:num w:numId="5">
    <w:abstractNumId w:val="7"/>
  </w:num>
  <w:num w:numId="6">
    <w:abstractNumId w:val="8"/>
  </w:num>
  <w:num w:numId="7">
    <w:abstractNumId w:val="6"/>
  </w:num>
  <w:num w:numId="8">
    <w:abstractNumId w:val="12"/>
  </w:num>
  <w:num w:numId="9">
    <w:abstractNumId w:val="14"/>
  </w:num>
  <w:num w:numId="10">
    <w:abstractNumId w:val="24"/>
  </w:num>
  <w:num w:numId="11">
    <w:abstractNumId w:val="22"/>
  </w:num>
  <w:num w:numId="12">
    <w:abstractNumId w:val="23"/>
  </w:num>
  <w:num w:numId="13">
    <w:abstractNumId w:val="5"/>
  </w:num>
  <w:num w:numId="14">
    <w:abstractNumId w:val="0"/>
  </w:num>
  <w:num w:numId="15">
    <w:abstractNumId w:val="3"/>
  </w:num>
  <w:num w:numId="16">
    <w:abstractNumId w:val="4"/>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
  </w:num>
  <w:num w:numId="22">
    <w:abstractNumId w:val="2"/>
  </w:num>
  <w:num w:numId="23">
    <w:abstractNumId w:val="15"/>
  </w:num>
  <w:num w:numId="24">
    <w:abstractNumId w:val="21"/>
  </w:num>
  <w:num w:numId="25">
    <w:abstractNumId w:val="26"/>
  </w:num>
  <w:num w:numId="26">
    <w:abstractNumId w:val="13"/>
  </w:num>
  <w:num w:numId="27">
    <w:abstractNumId w:val="25"/>
  </w:num>
  <w:num w:numId="28">
    <w:abstractNumId w:val="1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69C"/>
    <w:rsid w:val="00000A47"/>
    <w:rsid w:val="000034EF"/>
    <w:rsid w:val="0000398B"/>
    <w:rsid w:val="00005620"/>
    <w:rsid w:val="0000704F"/>
    <w:rsid w:val="00010484"/>
    <w:rsid w:val="000104CC"/>
    <w:rsid w:val="0001501E"/>
    <w:rsid w:val="000154BD"/>
    <w:rsid w:val="00020E30"/>
    <w:rsid w:val="0002263D"/>
    <w:rsid w:val="00025F5E"/>
    <w:rsid w:val="000267F6"/>
    <w:rsid w:val="00026823"/>
    <w:rsid w:val="00031DCE"/>
    <w:rsid w:val="00037C2B"/>
    <w:rsid w:val="000407C1"/>
    <w:rsid w:val="00040A7E"/>
    <w:rsid w:val="00040CF1"/>
    <w:rsid w:val="00041A7D"/>
    <w:rsid w:val="00041C02"/>
    <w:rsid w:val="000440C1"/>
    <w:rsid w:val="00044AF2"/>
    <w:rsid w:val="00045CAE"/>
    <w:rsid w:val="0005054E"/>
    <w:rsid w:val="00052D82"/>
    <w:rsid w:val="0005594C"/>
    <w:rsid w:val="00057A7C"/>
    <w:rsid w:val="00057F80"/>
    <w:rsid w:val="00062BE1"/>
    <w:rsid w:val="00063D1C"/>
    <w:rsid w:val="000716D4"/>
    <w:rsid w:val="00073657"/>
    <w:rsid w:val="00073D59"/>
    <w:rsid w:val="00074E4E"/>
    <w:rsid w:val="00075681"/>
    <w:rsid w:val="00080172"/>
    <w:rsid w:val="0008077F"/>
    <w:rsid w:val="000812DB"/>
    <w:rsid w:val="0008196E"/>
    <w:rsid w:val="0008566D"/>
    <w:rsid w:val="00086492"/>
    <w:rsid w:val="00086A78"/>
    <w:rsid w:val="00087C6E"/>
    <w:rsid w:val="0009056A"/>
    <w:rsid w:val="00090D07"/>
    <w:rsid w:val="00093C55"/>
    <w:rsid w:val="00094C28"/>
    <w:rsid w:val="000A1460"/>
    <w:rsid w:val="000A2831"/>
    <w:rsid w:val="000A3448"/>
    <w:rsid w:val="000A493C"/>
    <w:rsid w:val="000A584A"/>
    <w:rsid w:val="000A73AE"/>
    <w:rsid w:val="000A79C1"/>
    <w:rsid w:val="000B1374"/>
    <w:rsid w:val="000B2323"/>
    <w:rsid w:val="000B2979"/>
    <w:rsid w:val="000B30BD"/>
    <w:rsid w:val="000B755C"/>
    <w:rsid w:val="000B7CF0"/>
    <w:rsid w:val="000C0699"/>
    <w:rsid w:val="000C0E48"/>
    <w:rsid w:val="000C1C4F"/>
    <w:rsid w:val="000C3B81"/>
    <w:rsid w:val="000C3E2A"/>
    <w:rsid w:val="000C3ED7"/>
    <w:rsid w:val="000C4F6E"/>
    <w:rsid w:val="000C6075"/>
    <w:rsid w:val="000C7427"/>
    <w:rsid w:val="000D226D"/>
    <w:rsid w:val="000D5DB6"/>
    <w:rsid w:val="000D65AF"/>
    <w:rsid w:val="000E448B"/>
    <w:rsid w:val="000E533E"/>
    <w:rsid w:val="000E5417"/>
    <w:rsid w:val="000F29C3"/>
    <w:rsid w:val="000F3227"/>
    <w:rsid w:val="000F3B6A"/>
    <w:rsid w:val="000F42EC"/>
    <w:rsid w:val="000F53AB"/>
    <w:rsid w:val="000F5E73"/>
    <w:rsid w:val="000F60FF"/>
    <w:rsid w:val="000F7D96"/>
    <w:rsid w:val="0010040C"/>
    <w:rsid w:val="00100DB0"/>
    <w:rsid w:val="001016DA"/>
    <w:rsid w:val="00101706"/>
    <w:rsid w:val="00106DE9"/>
    <w:rsid w:val="0011133C"/>
    <w:rsid w:val="0011145C"/>
    <w:rsid w:val="00113847"/>
    <w:rsid w:val="00113A0F"/>
    <w:rsid w:val="00114B30"/>
    <w:rsid w:val="00115A7F"/>
    <w:rsid w:val="0011629F"/>
    <w:rsid w:val="00121219"/>
    <w:rsid w:val="00121767"/>
    <w:rsid w:val="00126F81"/>
    <w:rsid w:val="00135239"/>
    <w:rsid w:val="0013544D"/>
    <w:rsid w:val="00135709"/>
    <w:rsid w:val="0013675E"/>
    <w:rsid w:val="001419FC"/>
    <w:rsid w:val="00141D9C"/>
    <w:rsid w:val="001423B1"/>
    <w:rsid w:val="00145D1C"/>
    <w:rsid w:val="00147D26"/>
    <w:rsid w:val="001536FC"/>
    <w:rsid w:val="001559FD"/>
    <w:rsid w:val="00157D57"/>
    <w:rsid w:val="00157F23"/>
    <w:rsid w:val="001619CB"/>
    <w:rsid w:val="001628B3"/>
    <w:rsid w:val="00164CAC"/>
    <w:rsid w:val="00165AA9"/>
    <w:rsid w:val="001704FE"/>
    <w:rsid w:val="00170F53"/>
    <w:rsid w:val="001715E6"/>
    <w:rsid w:val="0017246E"/>
    <w:rsid w:val="00174850"/>
    <w:rsid w:val="0017520D"/>
    <w:rsid w:val="00177D7D"/>
    <w:rsid w:val="00180281"/>
    <w:rsid w:val="00180EC9"/>
    <w:rsid w:val="00181142"/>
    <w:rsid w:val="00181B47"/>
    <w:rsid w:val="00182C57"/>
    <w:rsid w:val="00183704"/>
    <w:rsid w:val="00183A87"/>
    <w:rsid w:val="0018424D"/>
    <w:rsid w:val="00187D43"/>
    <w:rsid w:val="001915FE"/>
    <w:rsid w:val="0019294A"/>
    <w:rsid w:val="00192FF9"/>
    <w:rsid w:val="00193AAE"/>
    <w:rsid w:val="00194387"/>
    <w:rsid w:val="001967C8"/>
    <w:rsid w:val="001A2857"/>
    <w:rsid w:val="001A3DAD"/>
    <w:rsid w:val="001A477B"/>
    <w:rsid w:val="001A6375"/>
    <w:rsid w:val="001A7220"/>
    <w:rsid w:val="001B6033"/>
    <w:rsid w:val="001C1744"/>
    <w:rsid w:val="001C5D7F"/>
    <w:rsid w:val="001C7154"/>
    <w:rsid w:val="001C74BB"/>
    <w:rsid w:val="001D0AB8"/>
    <w:rsid w:val="001D22E9"/>
    <w:rsid w:val="001E0FAB"/>
    <w:rsid w:val="001E12A5"/>
    <w:rsid w:val="001E16B7"/>
    <w:rsid w:val="001E3883"/>
    <w:rsid w:val="001E6C2F"/>
    <w:rsid w:val="001F03CE"/>
    <w:rsid w:val="001F20BD"/>
    <w:rsid w:val="001F5C07"/>
    <w:rsid w:val="001F68E4"/>
    <w:rsid w:val="002009D5"/>
    <w:rsid w:val="00205D86"/>
    <w:rsid w:val="00210FD6"/>
    <w:rsid w:val="00212B89"/>
    <w:rsid w:val="00214A89"/>
    <w:rsid w:val="00214FDB"/>
    <w:rsid w:val="00216414"/>
    <w:rsid w:val="002234CB"/>
    <w:rsid w:val="0022750F"/>
    <w:rsid w:val="00231D39"/>
    <w:rsid w:val="002355D2"/>
    <w:rsid w:val="0023571F"/>
    <w:rsid w:val="00236451"/>
    <w:rsid w:val="002415F5"/>
    <w:rsid w:val="002436B9"/>
    <w:rsid w:val="00244171"/>
    <w:rsid w:val="00246B5E"/>
    <w:rsid w:val="00247249"/>
    <w:rsid w:val="00247539"/>
    <w:rsid w:val="00250268"/>
    <w:rsid w:val="00250980"/>
    <w:rsid w:val="00251DB6"/>
    <w:rsid w:val="0025259E"/>
    <w:rsid w:val="00252B4D"/>
    <w:rsid w:val="00255C1D"/>
    <w:rsid w:val="00261776"/>
    <w:rsid w:val="002622C1"/>
    <w:rsid w:val="00262A88"/>
    <w:rsid w:val="002700F7"/>
    <w:rsid w:val="00271DB1"/>
    <w:rsid w:val="00280595"/>
    <w:rsid w:val="00284632"/>
    <w:rsid w:val="00284C9C"/>
    <w:rsid w:val="0029017E"/>
    <w:rsid w:val="00290A5E"/>
    <w:rsid w:val="00291DD7"/>
    <w:rsid w:val="0029302E"/>
    <w:rsid w:val="00293A0B"/>
    <w:rsid w:val="00294E1B"/>
    <w:rsid w:val="00296077"/>
    <w:rsid w:val="00297AD6"/>
    <w:rsid w:val="00297DF4"/>
    <w:rsid w:val="002A1671"/>
    <w:rsid w:val="002A1771"/>
    <w:rsid w:val="002B0253"/>
    <w:rsid w:val="002B2C73"/>
    <w:rsid w:val="002B51AB"/>
    <w:rsid w:val="002C1C26"/>
    <w:rsid w:val="002C537C"/>
    <w:rsid w:val="002C5513"/>
    <w:rsid w:val="002C6357"/>
    <w:rsid w:val="002C63EE"/>
    <w:rsid w:val="002D027E"/>
    <w:rsid w:val="002D27CC"/>
    <w:rsid w:val="002D383D"/>
    <w:rsid w:val="002D3B3F"/>
    <w:rsid w:val="002D4C31"/>
    <w:rsid w:val="002D6D88"/>
    <w:rsid w:val="002D6F10"/>
    <w:rsid w:val="002D7240"/>
    <w:rsid w:val="002D7916"/>
    <w:rsid w:val="002E0627"/>
    <w:rsid w:val="002E6DE7"/>
    <w:rsid w:val="002F15F3"/>
    <w:rsid w:val="002F1946"/>
    <w:rsid w:val="002F271D"/>
    <w:rsid w:val="002F2D0D"/>
    <w:rsid w:val="002F4467"/>
    <w:rsid w:val="002F5296"/>
    <w:rsid w:val="00301265"/>
    <w:rsid w:val="00302564"/>
    <w:rsid w:val="0030643B"/>
    <w:rsid w:val="00312D36"/>
    <w:rsid w:val="0031421F"/>
    <w:rsid w:val="003146AD"/>
    <w:rsid w:val="0031641F"/>
    <w:rsid w:val="00316C0F"/>
    <w:rsid w:val="00317B5D"/>
    <w:rsid w:val="0032265C"/>
    <w:rsid w:val="003253F8"/>
    <w:rsid w:val="00325DD9"/>
    <w:rsid w:val="0033080A"/>
    <w:rsid w:val="00331042"/>
    <w:rsid w:val="00331918"/>
    <w:rsid w:val="003344B5"/>
    <w:rsid w:val="003350FD"/>
    <w:rsid w:val="00341187"/>
    <w:rsid w:val="003427BD"/>
    <w:rsid w:val="00345BE6"/>
    <w:rsid w:val="00346C20"/>
    <w:rsid w:val="003478BC"/>
    <w:rsid w:val="00351D62"/>
    <w:rsid w:val="00351EA1"/>
    <w:rsid w:val="00356E9E"/>
    <w:rsid w:val="003607C1"/>
    <w:rsid w:val="00361832"/>
    <w:rsid w:val="0036269D"/>
    <w:rsid w:val="00362AD0"/>
    <w:rsid w:val="00363818"/>
    <w:rsid w:val="00366977"/>
    <w:rsid w:val="00374B05"/>
    <w:rsid w:val="003763DF"/>
    <w:rsid w:val="00376FA1"/>
    <w:rsid w:val="00381C88"/>
    <w:rsid w:val="00382609"/>
    <w:rsid w:val="00390192"/>
    <w:rsid w:val="0039315D"/>
    <w:rsid w:val="00393AB1"/>
    <w:rsid w:val="00393D19"/>
    <w:rsid w:val="003972E5"/>
    <w:rsid w:val="003A2C47"/>
    <w:rsid w:val="003A5B6A"/>
    <w:rsid w:val="003A5C29"/>
    <w:rsid w:val="003A5DA7"/>
    <w:rsid w:val="003A6684"/>
    <w:rsid w:val="003A6AC8"/>
    <w:rsid w:val="003B1C1C"/>
    <w:rsid w:val="003B2583"/>
    <w:rsid w:val="003B29A0"/>
    <w:rsid w:val="003B34A9"/>
    <w:rsid w:val="003B3F39"/>
    <w:rsid w:val="003B5220"/>
    <w:rsid w:val="003B6227"/>
    <w:rsid w:val="003C0530"/>
    <w:rsid w:val="003C11B8"/>
    <w:rsid w:val="003C1508"/>
    <w:rsid w:val="003C15CC"/>
    <w:rsid w:val="003C4528"/>
    <w:rsid w:val="003C4A68"/>
    <w:rsid w:val="003C6970"/>
    <w:rsid w:val="003C7668"/>
    <w:rsid w:val="003D096C"/>
    <w:rsid w:val="003D1982"/>
    <w:rsid w:val="003D4C90"/>
    <w:rsid w:val="003D6617"/>
    <w:rsid w:val="003E0CD9"/>
    <w:rsid w:val="003E0D18"/>
    <w:rsid w:val="003E2D3A"/>
    <w:rsid w:val="003E4CEC"/>
    <w:rsid w:val="003F32F6"/>
    <w:rsid w:val="003F4329"/>
    <w:rsid w:val="003F6709"/>
    <w:rsid w:val="003F6AA8"/>
    <w:rsid w:val="003F7B9C"/>
    <w:rsid w:val="003F7C45"/>
    <w:rsid w:val="00403DE2"/>
    <w:rsid w:val="004042F7"/>
    <w:rsid w:val="00404F1C"/>
    <w:rsid w:val="00405177"/>
    <w:rsid w:val="00405672"/>
    <w:rsid w:val="00406B5B"/>
    <w:rsid w:val="004123E7"/>
    <w:rsid w:val="004130A8"/>
    <w:rsid w:val="00413832"/>
    <w:rsid w:val="00414C6D"/>
    <w:rsid w:val="00421072"/>
    <w:rsid w:val="00421F07"/>
    <w:rsid w:val="0042494B"/>
    <w:rsid w:val="00425563"/>
    <w:rsid w:val="004255D1"/>
    <w:rsid w:val="00425C89"/>
    <w:rsid w:val="004277AA"/>
    <w:rsid w:val="00430479"/>
    <w:rsid w:val="00434B7B"/>
    <w:rsid w:val="004355D8"/>
    <w:rsid w:val="00442F1D"/>
    <w:rsid w:val="00444170"/>
    <w:rsid w:val="004456EF"/>
    <w:rsid w:val="004549CE"/>
    <w:rsid w:val="004614E9"/>
    <w:rsid w:val="00461C02"/>
    <w:rsid w:val="00463015"/>
    <w:rsid w:val="00463776"/>
    <w:rsid w:val="004649D3"/>
    <w:rsid w:val="004676AD"/>
    <w:rsid w:val="00470644"/>
    <w:rsid w:val="004709D1"/>
    <w:rsid w:val="00474EE6"/>
    <w:rsid w:val="00480702"/>
    <w:rsid w:val="0048216B"/>
    <w:rsid w:val="0048281D"/>
    <w:rsid w:val="00486798"/>
    <w:rsid w:val="0048690C"/>
    <w:rsid w:val="004874A7"/>
    <w:rsid w:val="00490738"/>
    <w:rsid w:val="00490E5B"/>
    <w:rsid w:val="004922B5"/>
    <w:rsid w:val="00493FD8"/>
    <w:rsid w:val="00497737"/>
    <w:rsid w:val="00497E6B"/>
    <w:rsid w:val="004A4326"/>
    <w:rsid w:val="004A49AB"/>
    <w:rsid w:val="004A5046"/>
    <w:rsid w:val="004A524C"/>
    <w:rsid w:val="004A6511"/>
    <w:rsid w:val="004B04B4"/>
    <w:rsid w:val="004B0662"/>
    <w:rsid w:val="004B0FAE"/>
    <w:rsid w:val="004B10A0"/>
    <w:rsid w:val="004B1EDB"/>
    <w:rsid w:val="004B4B8E"/>
    <w:rsid w:val="004B5040"/>
    <w:rsid w:val="004C3747"/>
    <w:rsid w:val="004C60CA"/>
    <w:rsid w:val="004C706C"/>
    <w:rsid w:val="004D064B"/>
    <w:rsid w:val="004D2202"/>
    <w:rsid w:val="004D38ED"/>
    <w:rsid w:val="004D5838"/>
    <w:rsid w:val="004D58D5"/>
    <w:rsid w:val="004D59D8"/>
    <w:rsid w:val="004D5F6A"/>
    <w:rsid w:val="004D7D50"/>
    <w:rsid w:val="004E052D"/>
    <w:rsid w:val="004E0BBA"/>
    <w:rsid w:val="004E0C30"/>
    <w:rsid w:val="004E1329"/>
    <w:rsid w:val="004E70C0"/>
    <w:rsid w:val="004F2525"/>
    <w:rsid w:val="004F328B"/>
    <w:rsid w:val="004F3A42"/>
    <w:rsid w:val="004F3D2B"/>
    <w:rsid w:val="004F64A3"/>
    <w:rsid w:val="004F7620"/>
    <w:rsid w:val="00503AE4"/>
    <w:rsid w:val="00504957"/>
    <w:rsid w:val="0050516C"/>
    <w:rsid w:val="005053FE"/>
    <w:rsid w:val="00507A28"/>
    <w:rsid w:val="00507AD8"/>
    <w:rsid w:val="005135E9"/>
    <w:rsid w:val="0051642E"/>
    <w:rsid w:val="00517653"/>
    <w:rsid w:val="0052027F"/>
    <w:rsid w:val="005217BF"/>
    <w:rsid w:val="00525AAA"/>
    <w:rsid w:val="00527413"/>
    <w:rsid w:val="005307B5"/>
    <w:rsid w:val="0053368E"/>
    <w:rsid w:val="00534773"/>
    <w:rsid w:val="005400B4"/>
    <w:rsid w:val="005405D6"/>
    <w:rsid w:val="00542FEA"/>
    <w:rsid w:val="005439BC"/>
    <w:rsid w:val="00543AF4"/>
    <w:rsid w:val="005523B2"/>
    <w:rsid w:val="00553EED"/>
    <w:rsid w:val="00554E8E"/>
    <w:rsid w:val="00555748"/>
    <w:rsid w:val="00557301"/>
    <w:rsid w:val="00557C09"/>
    <w:rsid w:val="00561231"/>
    <w:rsid w:val="00561584"/>
    <w:rsid w:val="00563608"/>
    <w:rsid w:val="00563F71"/>
    <w:rsid w:val="0056462F"/>
    <w:rsid w:val="00564E19"/>
    <w:rsid w:val="00566179"/>
    <w:rsid w:val="005668D2"/>
    <w:rsid w:val="005710CA"/>
    <w:rsid w:val="005753E5"/>
    <w:rsid w:val="005800E9"/>
    <w:rsid w:val="00581F57"/>
    <w:rsid w:val="00583BD4"/>
    <w:rsid w:val="00585833"/>
    <w:rsid w:val="0058734D"/>
    <w:rsid w:val="00590BAB"/>
    <w:rsid w:val="005913EA"/>
    <w:rsid w:val="005A09B4"/>
    <w:rsid w:val="005A764F"/>
    <w:rsid w:val="005B5E2E"/>
    <w:rsid w:val="005C08FC"/>
    <w:rsid w:val="005C1336"/>
    <w:rsid w:val="005C15D3"/>
    <w:rsid w:val="005C2297"/>
    <w:rsid w:val="005C5A0F"/>
    <w:rsid w:val="005D1E70"/>
    <w:rsid w:val="005D26D3"/>
    <w:rsid w:val="005D54C2"/>
    <w:rsid w:val="005F192F"/>
    <w:rsid w:val="005F229D"/>
    <w:rsid w:val="005F3128"/>
    <w:rsid w:val="005F3FA1"/>
    <w:rsid w:val="005F5947"/>
    <w:rsid w:val="005F6D34"/>
    <w:rsid w:val="00601EA9"/>
    <w:rsid w:val="00602520"/>
    <w:rsid w:val="00610ACF"/>
    <w:rsid w:val="00611833"/>
    <w:rsid w:val="00613B25"/>
    <w:rsid w:val="00620F69"/>
    <w:rsid w:val="0062121C"/>
    <w:rsid w:val="00621F42"/>
    <w:rsid w:val="00622874"/>
    <w:rsid w:val="00622FED"/>
    <w:rsid w:val="00623976"/>
    <w:rsid w:val="00630A05"/>
    <w:rsid w:val="00632557"/>
    <w:rsid w:val="00633CE2"/>
    <w:rsid w:val="00634EA9"/>
    <w:rsid w:val="006353D5"/>
    <w:rsid w:val="0063680C"/>
    <w:rsid w:val="00637AD6"/>
    <w:rsid w:val="0064096D"/>
    <w:rsid w:val="00641A8B"/>
    <w:rsid w:val="00641CBC"/>
    <w:rsid w:val="00647146"/>
    <w:rsid w:val="0065049E"/>
    <w:rsid w:val="00650A71"/>
    <w:rsid w:val="00653B4A"/>
    <w:rsid w:val="00660706"/>
    <w:rsid w:val="0066111C"/>
    <w:rsid w:val="00665181"/>
    <w:rsid w:val="00666122"/>
    <w:rsid w:val="00667F72"/>
    <w:rsid w:val="006700E4"/>
    <w:rsid w:val="00670F83"/>
    <w:rsid w:val="00673F9C"/>
    <w:rsid w:val="006760E8"/>
    <w:rsid w:val="00676717"/>
    <w:rsid w:val="00682FCA"/>
    <w:rsid w:val="0068394A"/>
    <w:rsid w:val="00684161"/>
    <w:rsid w:val="00684234"/>
    <w:rsid w:val="00686D13"/>
    <w:rsid w:val="00687C2A"/>
    <w:rsid w:val="006915A7"/>
    <w:rsid w:val="00693C5D"/>
    <w:rsid w:val="00696896"/>
    <w:rsid w:val="006A03D5"/>
    <w:rsid w:val="006A79BD"/>
    <w:rsid w:val="006A7A55"/>
    <w:rsid w:val="006B0D13"/>
    <w:rsid w:val="006C2470"/>
    <w:rsid w:val="006C4678"/>
    <w:rsid w:val="006C47B2"/>
    <w:rsid w:val="006C57CC"/>
    <w:rsid w:val="006C6DDE"/>
    <w:rsid w:val="006D23C2"/>
    <w:rsid w:val="006D34B3"/>
    <w:rsid w:val="006E0D0B"/>
    <w:rsid w:val="006E2966"/>
    <w:rsid w:val="006E62DC"/>
    <w:rsid w:val="006F2451"/>
    <w:rsid w:val="006F5151"/>
    <w:rsid w:val="006F5496"/>
    <w:rsid w:val="006F552A"/>
    <w:rsid w:val="00700933"/>
    <w:rsid w:val="00704057"/>
    <w:rsid w:val="007048F8"/>
    <w:rsid w:val="007161AB"/>
    <w:rsid w:val="007169ED"/>
    <w:rsid w:val="00721664"/>
    <w:rsid w:val="00721959"/>
    <w:rsid w:val="0072244F"/>
    <w:rsid w:val="007303A5"/>
    <w:rsid w:val="00731296"/>
    <w:rsid w:val="0073170C"/>
    <w:rsid w:val="00733C7D"/>
    <w:rsid w:val="00734901"/>
    <w:rsid w:val="00737D3D"/>
    <w:rsid w:val="007404D4"/>
    <w:rsid w:val="00742B48"/>
    <w:rsid w:val="007471D5"/>
    <w:rsid w:val="00753281"/>
    <w:rsid w:val="00753498"/>
    <w:rsid w:val="007568C1"/>
    <w:rsid w:val="00760CF7"/>
    <w:rsid w:val="00762B7E"/>
    <w:rsid w:val="00765202"/>
    <w:rsid w:val="007652FB"/>
    <w:rsid w:val="0076578A"/>
    <w:rsid w:val="0076719F"/>
    <w:rsid w:val="007678C9"/>
    <w:rsid w:val="00767EB7"/>
    <w:rsid w:val="00771176"/>
    <w:rsid w:val="00774DAC"/>
    <w:rsid w:val="00775161"/>
    <w:rsid w:val="00790DBD"/>
    <w:rsid w:val="0079394A"/>
    <w:rsid w:val="00794F87"/>
    <w:rsid w:val="00796EA9"/>
    <w:rsid w:val="00797107"/>
    <w:rsid w:val="007A3F39"/>
    <w:rsid w:val="007B0D62"/>
    <w:rsid w:val="007B14D2"/>
    <w:rsid w:val="007B1561"/>
    <w:rsid w:val="007B7674"/>
    <w:rsid w:val="007C01D3"/>
    <w:rsid w:val="007C04A3"/>
    <w:rsid w:val="007C12EA"/>
    <w:rsid w:val="007C471B"/>
    <w:rsid w:val="007D0866"/>
    <w:rsid w:val="007D1231"/>
    <w:rsid w:val="007D245C"/>
    <w:rsid w:val="007D2C88"/>
    <w:rsid w:val="007D34E6"/>
    <w:rsid w:val="007D49E7"/>
    <w:rsid w:val="007D4A9C"/>
    <w:rsid w:val="007E2867"/>
    <w:rsid w:val="007E2AA3"/>
    <w:rsid w:val="007E6002"/>
    <w:rsid w:val="007E6885"/>
    <w:rsid w:val="007E7385"/>
    <w:rsid w:val="007E77E5"/>
    <w:rsid w:val="007F09A2"/>
    <w:rsid w:val="007F30DD"/>
    <w:rsid w:val="007F4E75"/>
    <w:rsid w:val="007F5906"/>
    <w:rsid w:val="008013CB"/>
    <w:rsid w:val="0080150A"/>
    <w:rsid w:val="008015CC"/>
    <w:rsid w:val="00802CDB"/>
    <w:rsid w:val="00803CEA"/>
    <w:rsid w:val="008051FC"/>
    <w:rsid w:val="0080532E"/>
    <w:rsid w:val="008062E6"/>
    <w:rsid w:val="0080657E"/>
    <w:rsid w:val="00806E1F"/>
    <w:rsid w:val="0081423A"/>
    <w:rsid w:val="00814939"/>
    <w:rsid w:val="00817747"/>
    <w:rsid w:val="008244ED"/>
    <w:rsid w:val="008250FE"/>
    <w:rsid w:val="00832B47"/>
    <w:rsid w:val="0083548D"/>
    <w:rsid w:val="0084549A"/>
    <w:rsid w:val="008477B3"/>
    <w:rsid w:val="00861890"/>
    <w:rsid w:val="008647A6"/>
    <w:rsid w:val="008724E2"/>
    <w:rsid w:val="00876315"/>
    <w:rsid w:val="00876A5C"/>
    <w:rsid w:val="00876E6C"/>
    <w:rsid w:val="0088107D"/>
    <w:rsid w:val="00884B7C"/>
    <w:rsid w:val="00891D25"/>
    <w:rsid w:val="00892968"/>
    <w:rsid w:val="00895B3E"/>
    <w:rsid w:val="008A3D1D"/>
    <w:rsid w:val="008A717A"/>
    <w:rsid w:val="008A7B56"/>
    <w:rsid w:val="008B118B"/>
    <w:rsid w:val="008B1910"/>
    <w:rsid w:val="008B1F0A"/>
    <w:rsid w:val="008B435C"/>
    <w:rsid w:val="008B6EB0"/>
    <w:rsid w:val="008C0EB9"/>
    <w:rsid w:val="008C115C"/>
    <w:rsid w:val="008C1512"/>
    <w:rsid w:val="008C21EC"/>
    <w:rsid w:val="008C2AC9"/>
    <w:rsid w:val="008C4C96"/>
    <w:rsid w:val="008D0E80"/>
    <w:rsid w:val="008D66E5"/>
    <w:rsid w:val="008D7C48"/>
    <w:rsid w:val="008E041B"/>
    <w:rsid w:val="008E1322"/>
    <w:rsid w:val="008E20D0"/>
    <w:rsid w:val="008F1DB7"/>
    <w:rsid w:val="008F4AD0"/>
    <w:rsid w:val="00901FD6"/>
    <w:rsid w:val="0090437F"/>
    <w:rsid w:val="00905944"/>
    <w:rsid w:val="00906742"/>
    <w:rsid w:val="009100E3"/>
    <w:rsid w:val="009131E7"/>
    <w:rsid w:val="00914C71"/>
    <w:rsid w:val="00917B99"/>
    <w:rsid w:val="009367CD"/>
    <w:rsid w:val="00940054"/>
    <w:rsid w:val="00940E22"/>
    <w:rsid w:val="00943B32"/>
    <w:rsid w:val="00944180"/>
    <w:rsid w:val="00950E9A"/>
    <w:rsid w:val="0095161D"/>
    <w:rsid w:val="009545D7"/>
    <w:rsid w:val="00955BC1"/>
    <w:rsid w:val="009626C5"/>
    <w:rsid w:val="00963B2D"/>
    <w:rsid w:val="00966999"/>
    <w:rsid w:val="00971ED9"/>
    <w:rsid w:val="00972AF7"/>
    <w:rsid w:val="00973FCD"/>
    <w:rsid w:val="009749E0"/>
    <w:rsid w:val="0097550B"/>
    <w:rsid w:val="009758FC"/>
    <w:rsid w:val="00983396"/>
    <w:rsid w:val="0098654A"/>
    <w:rsid w:val="00987874"/>
    <w:rsid w:val="00987B03"/>
    <w:rsid w:val="009941EC"/>
    <w:rsid w:val="009A0633"/>
    <w:rsid w:val="009A5B65"/>
    <w:rsid w:val="009B297E"/>
    <w:rsid w:val="009B65F8"/>
    <w:rsid w:val="009B70DD"/>
    <w:rsid w:val="009C1754"/>
    <w:rsid w:val="009C3081"/>
    <w:rsid w:val="009C3B67"/>
    <w:rsid w:val="009C4A37"/>
    <w:rsid w:val="009C7F1E"/>
    <w:rsid w:val="009D5470"/>
    <w:rsid w:val="009D5E4D"/>
    <w:rsid w:val="009E106E"/>
    <w:rsid w:val="009E1934"/>
    <w:rsid w:val="009E3168"/>
    <w:rsid w:val="009E3CE1"/>
    <w:rsid w:val="009E484B"/>
    <w:rsid w:val="009E6A1E"/>
    <w:rsid w:val="009E6D64"/>
    <w:rsid w:val="009E6F4B"/>
    <w:rsid w:val="009F269E"/>
    <w:rsid w:val="009F2E5B"/>
    <w:rsid w:val="00A02076"/>
    <w:rsid w:val="00A03A09"/>
    <w:rsid w:val="00A04D96"/>
    <w:rsid w:val="00A1134F"/>
    <w:rsid w:val="00A11C7E"/>
    <w:rsid w:val="00A145CA"/>
    <w:rsid w:val="00A24BCA"/>
    <w:rsid w:val="00A25952"/>
    <w:rsid w:val="00A26037"/>
    <w:rsid w:val="00A2753B"/>
    <w:rsid w:val="00A30425"/>
    <w:rsid w:val="00A30821"/>
    <w:rsid w:val="00A35330"/>
    <w:rsid w:val="00A36C15"/>
    <w:rsid w:val="00A37405"/>
    <w:rsid w:val="00A41181"/>
    <w:rsid w:val="00A4537D"/>
    <w:rsid w:val="00A47673"/>
    <w:rsid w:val="00A5090B"/>
    <w:rsid w:val="00A530D2"/>
    <w:rsid w:val="00A54CF4"/>
    <w:rsid w:val="00A559AC"/>
    <w:rsid w:val="00A5637E"/>
    <w:rsid w:val="00A569AF"/>
    <w:rsid w:val="00A604F2"/>
    <w:rsid w:val="00A664BB"/>
    <w:rsid w:val="00A665B0"/>
    <w:rsid w:val="00A667C4"/>
    <w:rsid w:val="00A66C4F"/>
    <w:rsid w:val="00A66EB2"/>
    <w:rsid w:val="00A67E1F"/>
    <w:rsid w:val="00A714A3"/>
    <w:rsid w:val="00A71B3C"/>
    <w:rsid w:val="00A777BC"/>
    <w:rsid w:val="00A80991"/>
    <w:rsid w:val="00A81BAE"/>
    <w:rsid w:val="00A82276"/>
    <w:rsid w:val="00A84209"/>
    <w:rsid w:val="00A84752"/>
    <w:rsid w:val="00A868EE"/>
    <w:rsid w:val="00A97D7A"/>
    <w:rsid w:val="00AA0B9E"/>
    <w:rsid w:val="00AA2B2A"/>
    <w:rsid w:val="00AA2CD8"/>
    <w:rsid w:val="00AA3921"/>
    <w:rsid w:val="00AA5690"/>
    <w:rsid w:val="00AB5270"/>
    <w:rsid w:val="00AB5C21"/>
    <w:rsid w:val="00AB62F8"/>
    <w:rsid w:val="00AC02B9"/>
    <w:rsid w:val="00AC1DD3"/>
    <w:rsid w:val="00AD3440"/>
    <w:rsid w:val="00AD7B20"/>
    <w:rsid w:val="00AD7F51"/>
    <w:rsid w:val="00AE1B8D"/>
    <w:rsid w:val="00AE5CF8"/>
    <w:rsid w:val="00AF4027"/>
    <w:rsid w:val="00AF580C"/>
    <w:rsid w:val="00AF6472"/>
    <w:rsid w:val="00B010CB"/>
    <w:rsid w:val="00B030FD"/>
    <w:rsid w:val="00B05D56"/>
    <w:rsid w:val="00B11270"/>
    <w:rsid w:val="00B1179C"/>
    <w:rsid w:val="00B127FE"/>
    <w:rsid w:val="00B16390"/>
    <w:rsid w:val="00B16C48"/>
    <w:rsid w:val="00B17CA4"/>
    <w:rsid w:val="00B209B0"/>
    <w:rsid w:val="00B212D8"/>
    <w:rsid w:val="00B2166B"/>
    <w:rsid w:val="00B26A3B"/>
    <w:rsid w:val="00B30259"/>
    <w:rsid w:val="00B37AC8"/>
    <w:rsid w:val="00B4188E"/>
    <w:rsid w:val="00B41D57"/>
    <w:rsid w:val="00B43368"/>
    <w:rsid w:val="00B4694C"/>
    <w:rsid w:val="00B50D38"/>
    <w:rsid w:val="00B5463A"/>
    <w:rsid w:val="00B57390"/>
    <w:rsid w:val="00B57C1D"/>
    <w:rsid w:val="00B61AD5"/>
    <w:rsid w:val="00B65691"/>
    <w:rsid w:val="00B74088"/>
    <w:rsid w:val="00B74C86"/>
    <w:rsid w:val="00B7668E"/>
    <w:rsid w:val="00B805BE"/>
    <w:rsid w:val="00B809D9"/>
    <w:rsid w:val="00B80EC3"/>
    <w:rsid w:val="00B842AF"/>
    <w:rsid w:val="00B8469A"/>
    <w:rsid w:val="00B92860"/>
    <w:rsid w:val="00B94261"/>
    <w:rsid w:val="00B945BF"/>
    <w:rsid w:val="00B951CE"/>
    <w:rsid w:val="00B95C04"/>
    <w:rsid w:val="00B96B30"/>
    <w:rsid w:val="00B97687"/>
    <w:rsid w:val="00BA0E32"/>
    <w:rsid w:val="00BA1C16"/>
    <w:rsid w:val="00BA1D42"/>
    <w:rsid w:val="00BA3F06"/>
    <w:rsid w:val="00BA611E"/>
    <w:rsid w:val="00BA6996"/>
    <w:rsid w:val="00BB1037"/>
    <w:rsid w:val="00BB460B"/>
    <w:rsid w:val="00BB5191"/>
    <w:rsid w:val="00BB780E"/>
    <w:rsid w:val="00BC40AE"/>
    <w:rsid w:val="00BC7B0B"/>
    <w:rsid w:val="00BD053A"/>
    <w:rsid w:val="00BD5F72"/>
    <w:rsid w:val="00BE43BB"/>
    <w:rsid w:val="00BE4E4D"/>
    <w:rsid w:val="00BE5EAF"/>
    <w:rsid w:val="00BF24B3"/>
    <w:rsid w:val="00BF3675"/>
    <w:rsid w:val="00BF65CA"/>
    <w:rsid w:val="00C05AE4"/>
    <w:rsid w:val="00C10760"/>
    <w:rsid w:val="00C1566C"/>
    <w:rsid w:val="00C15BA0"/>
    <w:rsid w:val="00C1640C"/>
    <w:rsid w:val="00C348D0"/>
    <w:rsid w:val="00C3537D"/>
    <w:rsid w:val="00C371D9"/>
    <w:rsid w:val="00C374DC"/>
    <w:rsid w:val="00C46E11"/>
    <w:rsid w:val="00C501B8"/>
    <w:rsid w:val="00C5020F"/>
    <w:rsid w:val="00C51E76"/>
    <w:rsid w:val="00C57269"/>
    <w:rsid w:val="00C60694"/>
    <w:rsid w:val="00C61262"/>
    <w:rsid w:val="00C65619"/>
    <w:rsid w:val="00C6720B"/>
    <w:rsid w:val="00C67EB7"/>
    <w:rsid w:val="00C72646"/>
    <w:rsid w:val="00C73030"/>
    <w:rsid w:val="00C7511E"/>
    <w:rsid w:val="00C779E9"/>
    <w:rsid w:val="00C81932"/>
    <w:rsid w:val="00C8669C"/>
    <w:rsid w:val="00C8685D"/>
    <w:rsid w:val="00C87A1A"/>
    <w:rsid w:val="00C91139"/>
    <w:rsid w:val="00C93A79"/>
    <w:rsid w:val="00C94CB0"/>
    <w:rsid w:val="00C968E4"/>
    <w:rsid w:val="00CA0AA7"/>
    <w:rsid w:val="00CA134E"/>
    <w:rsid w:val="00CA326A"/>
    <w:rsid w:val="00CA3F7F"/>
    <w:rsid w:val="00CA5C14"/>
    <w:rsid w:val="00CA71A7"/>
    <w:rsid w:val="00CB3299"/>
    <w:rsid w:val="00CB3D94"/>
    <w:rsid w:val="00CB4154"/>
    <w:rsid w:val="00CC183C"/>
    <w:rsid w:val="00CC3A21"/>
    <w:rsid w:val="00CC4240"/>
    <w:rsid w:val="00CC4F8D"/>
    <w:rsid w:val="00CD02BF"/>
    <w:rsid w:val="00CD0F14"/>
    <w:rsid w:val="00CD1B36"/>
    <w:rsid w:val="00CD2588"/>
    <w:rsid w:val="00CD2E5C"/>
    <w:rsid w:val="00CD354E"/>
    <w:rsid w:val="00CD452D"/>
    <w:rsid w:val="00CD5565"/>
    <w:rsid w:val="00CD5682"/>
    <w:rsid w:val="00CD5EAC"/>
    <w:rsid w:val="00CE135A"/>
    <w:rsid w:val="00CE334B"/>
    <w:rsid w:val="00CE37D0"/>
    <w:rsid w:val="00CE6C56"/>
    <w:rsid w:val="00CE70C3"/>
    <w:rsid w:val="00CF15A7"/>
    <w:rsid w:val="00CF27D5"/>
    <w:rsid w:val="00D04D00"/>
    <w:rsid w:val="00D06CB2"/>
    <w:rsid w:val="00D06DCE"/>
    <w:rsid w:val="00D11F31"/>
    <w:rsid w:val="00D1424D"/>
    <w:rsid w:val="00D1438C"/>
    <w:rsid w:val="00D16C8C"/>
    <w:rsid w:val="00D17EF5"/>
    <w:rsid w:val="00D201F6"/>
    <w:rsid w:val="00D310B5"/>
    <w:rsid w:val="00D330B5"/>
    <w:rsid w:val="00D33D49"/>
    <w:rsid w:val="00D35428"/>
    <w:rsid w:val="00D41A31"/>
    <w:rsid w:val="00D43415"/>
    <w:rsid w:val="00D45534"/>
    <w:rsid w:val="00D46274"/>
    <w:rsid w:val="00D464C7"/>
    <w:rsid w:val="00D46E01"/>
    <w:rsid w:val="00D51700"/>
    <w:rsid w:val="00D549FE"/>
    <w:rsid w:val="00D56156"/>
    <w:rsid w:val="00D57549"/>
    <w:rsid w:val="00D579D9"/>
    <w:rsid w:val="00D60707"/>
    <w:rsid w:val="00D60C32"/>
    <w:rsid w:val="00D61C11"/>
    <w:rsid w:val="00D6294D"/>
    <w:rsid w:val="00D6407D"/>
    <w:rsid w:val="00D65F4F"/>
    <w:rsid w:val="00D7424E"/>
    <w:rsid w:val="00D755B0"/>
    <w:rsid w:val="00D7589D"/>
    <w:rsid w:val="00D803D0"/>
    <w:rsid w:val="00D82634"/>
    <w:rsid w:val="00D8725A"/>
    <w:rsid w:val="00D9151C"/>
    <w:rsid w:val="00D97B04"/>
    <w:rsid w:val="00DA0C22"/>
    <w:rsid w:val="00DA46B9"/>
    <w:rsid w:val="00DA4B1F"/>
    <w:rsid w:val="00DA5248"/>
    <w:rsid w:val="00DA5FFC"/>
    <w:rsid w:val="00DA6035"/>
    <w:rsid w:val="00DA704A"/>
    <w:rsid w:val="00DB0803"/>
    <w:rsid w:val="00DB0FE1"/>
    <w:rsid w:val="00DB5133"/>
    <w:rsid w:val="00DB79E1"/>
    <w:rsid w:val="00DC088B"/>
    <w:rsid w:val="00DC1E8A"/>
    <w:rsid w:val="00DD14E1"/>
    <w:rsid w:val="00DD4B63"/>
    <w:rsid w:val="00DD5B0C"/>
    <w:rsid w:val="00DD6037"/>
    <w:rsid w:val="00DE3D98"/>
    <w:rsid w:val="00DE3FA3"/>
    <w:rsid w:val="00DE52AB"/>
    <w:rsid w:val="00DF1100"/>
    <w:rsid w:val="00DF1975"/>
    <w:rsid w:val="00DF1E44"/>
    <w:rsid w:val="00E0562D"/>
    <w:rsid w:val="00E06B92"/>
    <w:rsid w:val="00E07599"/>
    <w:rsid w:val="00E1536A"/>
    <w:rsid w:val="00E15457"/>
    <w:rsid w:val="00E15529"/>
    <w:rsid w:val="00E157AB"/>
    <w:rsid w:val="00E16192"/>
    <w:rsid w:val="00E17D87"/>
    <w:rsid w:val="00E25522"/>
    <w:rsid w:val="00E26C1D"/>
    <w:rsid w:val="00E34A14"/>
    <w:rsid w:val="00E3775C"/>
    <w:rsid w:val="00E42393"/>
    <w:rsid w:val="00E46AEF"/>
    <w:rsid w:val="00E507FF"/>
    <w:rsid w:val="00E54C12"/>
    <w:rsid w:val="00E55244"/>
    <w:rsid w:val="00E6149D"/>
    <w:rsid w:val="00E6184C"/>
    <w:rsid w:val="00E61E91"/>
    <w:rsid w:val="00E66560"/>
    <w:rsid w:val="00E70EB4"/>
    <w:rsid w:val="00E73DC8"/>
    <w:rsid w:val="00E74028"/>
    <w:rsid w:val="00E751A7"/>
    <w:rsid w:val="00E7654D"/>
    <w:rsid w:val="00E8062E"/>
    <w:rsid w:val="00E810BB"/>
    <w:rsid w:val="00E8262A"/>
    <w:rsid w:val="00E84C11"/>
    <w:rsid w:val="00E9287B"/>
    <w:rsid w:val="00E936A1"/>
    <w:rsid w:val="00EA18F8"/>
    <w:rsid w:val="00EA349B"/>
    <w:rsid w:val="00EA4786"/>
    <w:rsid w:val="00EB132B"/>
    <w:rsid w:val="00EB2975"/>
    <w:rsid w:val="00EB51FC"/>
    <w:rsid w:val="00EB6FD5"/>
    <w:rsid w:val="00EC3B1C"/>
    <w:rsid w:val="00EC4860"/>
    <w:rsid w:val="00EC73DE"/>
    <w:rsid w:val="00EC7B9D"/>
    <w:rsid w:val="00ED63F0"/>
    <w:rsid w:val="00EE4C49"/>
    <w:rsid w:val="00EE4F6F"/>
    <w:rsid w:val="00EE544A"/>
    <w:rsid w:val="00EE6D6C"/>
    <w:rsid w:val="00EF11D1"/>
    <w:rsid w:val="00F00157"/>
    <w:rsid w:val="00F009D9"/>
    <w:rsid w:val="00F01EDD"/>
    <w:rsid w:val="00F04100"/>
    <w:rsid w:val="00F04E0B"/>
    <w:rsid w:val="00F116EE"/>
    <w:rsid w:val="00F121EE"/>
    <w:rsid w:val="00F12C2C"/>
    <w:rsid w:val="00F12EB1"/>
    <w:rsid w:val="00F13274"/>
    <w:rsid w:val="00F146B4"/>
    <w:rsid w:val="00F14B63"/>
    <w:rsid w:val="00F15CAB"/>
    <w:rsid w:val="00F16A83"/>
    <w:rsid w:val="00F17BA4"/>
    <w:rsid w:val="00F23419"/>
    <w:rsid w:val="00F25967"/>
    <w:rsid w:val="00F2658E"/>
    <w:rsid w:val="00F2799B"/>
    <w:rsid w:val="00F34D1C"/>
    <w:rsid w:val="00F4510E"/>
    <w:rsid w:val="00F477F2"/>
    <w:rsid w:val="00F479ED"/>
    <w:rsid w:val="00F5668E"/>
    <w:rsid w:val="00F6393E"/>
    <w:rsid w:val="00F67603"/>
    <w:rsid w:val="00F67E9B"/>
    <w:rsid w:val="00F70480"/>
    <w:rsid w:val="00F70781"/>
    <w:rsid w:val="00F72FBA"/>
    <w:rsid w:val="00F73C67"/>
    <w:rsid w:val="00F84099"/>
    <w:rsid w:val="00F92927"/>
    <w:rsid w:val="00F92B07"/>
    <w:rsid w:val="00F96BEB"/>
    <w:rsid w:val="00F97415"/>
    <w:rsid w:val="00F97CC8"/>
    <w:rsid w:val="00FA19FB"/>
    <w:rsid w:val="00FA2E35"/>
    <w:rsid w:val="00FA3DB7"/>
    <w:rsid w:val="00FA4432"/>
    <w:rsid w:val="00FA5983"/>
    <w:rsid w:val="00FA75A9"/>
    <w:rsid w:val="00FA77A5"/>
    <w:rsid w:val="00FA7CB6"/>
    <w:rsid w:val="00FB144B"/>
    <w:rsid w:val="00FB248A"/>
    <w:rsid w:val="00FB27C7"/>
    <w:rsid w:val="00FB4E14"/>
    <w:rsid w:val="00FC214A"/>
    <w:rsid w:val="00FD0896"/>
    <w:rsid w:val="00FD17BE"/>
    <w:rsid w:val="00FD2142"/>
    <w:rsid w:val="00FD4053"/>
    <w:rsid w:val="00FD6A23"/>
    <w:rsid w:val="00FE05EE"/>
    <w:rsid w:val="00FE0FD3"/>
    <w:rsid w:val="00FE4EE7"/>
    <w:rsid w:val="00FF4174"/>
    <w:rsid w:val="00FF4792"/>
    <w:rsid w:val="00FF5FF8"/>
    <w:rsid w:val="00FF6D8C"/>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A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6D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8669C"/>
    <w:pPr>
      <w:ind w:left="720"/>
      <w:contextualSpacing/>
    </w:pPr>
  </w:style>
  <w:style w:type="paragraph" w:styleId="Textbubliny">
    <w:name w:val="Balloon Text"/>
    <w:basedOn w:val="Normln"/>
    <w:link w:val="TextbublinyChar"/>
    <w:uiPriority w:val="99"/>
    <w:semiHidden/>
    <w:unhideWhenUsed/>
    <w:rsid w:val="005710CA"/>
    <w:rPr>
      <w:rFonts w:ascii="Tahoma" w:hAnsi="Tahoma" w:cs="Tahoma"/>
      <w:sz w:val="16"/>
      <w:szCs w:val="16"/>
    </w:rPr>
  </w:style>
  <w:style w:type="character" w:customStyle="1" w:styleId="TextbublinyChar">
    <w:name w:val="Text bubliny Char"/>
    <w:basedOn w:val="Standardnpsmoodstavce"/>
    <w:link w:val="Textbubliny"/>
    <w:uiPriority w:val="99"/>
    <w:semiHidden/>
    <w:rsid w:val="005710CA"/>
    <w:rPr>
      <w:rFonts w:ascii="Tahoma" w:hAnsi="Tahoma" w:cs="Tahoma"/>
      <w:sz w:val="16"/>
      <w:szCs w:val="16"/>
    </w:rPr>
  </w:style>
  <w:style w:type="paragraph" w:styleId="Zhlav">
    <w:name w:val="header"/>
    <w:basedOn w:val="Normln"/>
    <w:link w:val="ZhlavChar"/>
    <w:uiPriority w:val="99"/>
    <w:unhideWhenUsed/>
    <w:rsid w:val="005710CA"/>
    <w:pPr>
      <w:tabs>
        <w:tab w:val="center" w:pos="4536"/>
        <w:tab w:val="right" w:pos="9072"/>
      </w:tabs>
    </w:pPr>
  </w:style>
  <w:style w:type="character" w:customStyle="1" w:styleId="ZhlavChar">
    <w:name w:val="Záhlaví Char"/>
    <w:basedOn w:val="Standardnpsmoodstavce"/>
    <w:link w:val="Zhlav"/>
    <w:uiPriority w:val="99"/>
    <w:rsid w:val="005710CA"/>
  </w:style>
  <w:style w:type="paragraph" w:styleId="Zpat">
    <w:name w:val="footer"/>
    <w:basedOn w:val="Normln"/>
    <w:link w:val="ZpatChar"/>
    <w:uiPriority w:val="99"/>
    <w:unhideWhenUsed/>
    <w:rsid w:val="005710CA"/>
    <w:pPr>
      <w:tabs>
        <w:tab w:val="center" w:pos="4536"/>
        <w:tab w:val="right" w:pos="9072"/>
      </w:tabs>
    </w:pPr>
  </w:style>
  <w:style w:type="character" w:customStyle="1" w:styleId="ZpatChar">
    <w:name w:val="Zápatí Char"/>
    <w:basedOn w:val="Standardnpsmoodstavce"/>
    <w:link w:val="Zpat"/>
    <w:uiPriority w:val="99"/>
    <w:rsid w:val="005710CA"/>
  </w:style>
  <w:style w:type="paragraph" w:styleId="Zkladntextodsazen">
    <w:name w:val="Body Text Indent"/>
    <w:basedOn w:val="Normln"/>
    <w:link w:val="ZkladntextodsazenChar"/>
    <w:rsid w:val="00A777BC"/>
    <w:pPr>
      <w:suppressAutoHyphens/>
      <w:ind w:left="360"/>
      <w:jc w:val="left"/>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rsid w:val="00A777BC"/>
    <w:rPr>
      <w:rFonts w:ascii="Times New Roman" w:eastAsia="Times New Roman" w:hAnsi="Times New Roman" w:cs="Times New Roman"/>
      <w:sz w:val="24"/>
      <w:szCs w:val="20"/>
      <w:lang w:eastAsia="ar-SA"/>
    </w:rPr>
  </w:style>
  <w:style w:type="paragraph" w:styleId="Zkladntext">
    <w:name w:val="Body Text"/>
    <w:basedOn w:val="Normln"/>
    <w:link w:val="ZkladntextChar"/>
    <w:uiPriority w:val="99"/>
    <w:unhideWhenUsed/>
    <w:rsid w:val="00A777BC"/>
    <w:pPr>
      <w:spacing w:after="120"/>
    </w:pPr>
  </w:style>
  <w:style w:type="character" w:customStyle="1" w:styleId="ZkladntextChar">
    <w:name w:val="Základní text Char"/>
    <w:basedOn w:val="Standardnpsmoodstavce"/>
    <w:link w:val="Zkladntext"/>
    <w:uiPriority w:val="99"/>
    <w:rsid w:val="00A777BC"/>
  </w:style>
  <w:style w:type="character" w:customStyle="1" w:styleId="OdstavecseseznamemChar">
    <w:name w:val="Odstavec se seznamem Char"/>
    <w:link w:val="Odstavecseseznamem"/>
    <w:uiPriority w:val="34"/>
    <w:locked/>
    <w:rsid w:val="00FA5983"/>
  </w:style>
  <w:style w:type="character" w:customStyle="1" w:styleId="StylArial10b">
    <w:name w:val="Styl Arial 10 b."/>
    <w:rsid w:val="00FA5983"/>
    <w:rPr>
      <w:rFonts w:ascii="Arial" w:hAnsi="Arial"/>
      <w:sz w:val="20"/>
      <w:u w:val="none"/>
    </w:rPr>
  </w:style>
  <w:style w:type="paragraph" w:customStyle="1" w:styleId="Textodstavce">
    <w:name w:val="Text odstavce"/>
    <w:basedOn w:val="Normln"/>
    <w:rsid w:val="00CC4240"/>
    <w:pPr>
      <w:numPr>
        <w:numId w:val="14"/>
      </w:numPr>
      <w:tabs>
        <w:tab w:val="left" w:pos="851"/>
      </w:tabs>
      <w:suppressAutoHyphens/>
      <w:spacing w:before="120" w:after="120"/>
    </w:pPr>
    <w:rPr>
      <w:rFonts w:ascii="Times New Roman" w:eastAsia="Times New Roman" w:hAnsi="Times New Roman" w:cs="Times New Roman"/>
      <w:sz w:val="24"/>
      <w:szCs w:val="20"/>
      <w:lang w:eastAsia="ar-SA"/>
    </w:rPr>
  </w:style>
  <w:style w:type="paragraph" w:customStyle="1" w:styleId="Textlnku">
    <w:name w:val="Text článku"/>
    <w:basedOn w:val="Normln"/>
    <w:rsid w:val="0031421F"/>
    <w:pPr>
      <w:spacing w:before="240"/>
      <w:ind w:firstLine="425"/>
      <w:outlineLvl w:val="5"/>
    </w:pPr>
    <w:rPr>
      <w:rFonts w:ascii="Times New Roman" w:eastAsia="Times New Roman" w:hAnsi="Times New Roman" w:cs="Times New Roman"/>
      <w:sz w:val="24"/>
      <w:szCs w:val="20"/>
      <w:lang w:eastAsia="cs-CZ"/>
    </w:rPr>
  </w:style>
  <w:style w:type="character" w:styleId="Hypertextovodkaz">
    <w:name w:val="Hyperlink"/>
    <w:basedOn w:val="Standardnpsmoodstavce"/>
    <w:rsid w:val="0052027F"/>
    <w:rPr>
      <w:color w:val="0000FF"/>
      <w:u w:val="single"/>
    </w:rPr>
  </w:style>
  <w:style w:type="character" w:styleId="Zstupntext">
    <w:name w:val="Placeholder Text"/>
    <w:basedOn w:val="Standardnpsmoodstavce"/>
    <w:uiPriority w:val="99"/>
    <w:semiHidden/>
    <w:rsid w:val="003C0530"/>
    <w:rPr>
      <w:color w:val="808080"/>
    </w:rPr>
  </w:style>
  <w:style w:type="character" w:styleId="Nevyeenzmnka">
    <w:name w:val="Unresolved Mention"/>
    <w:basedOn w:val="Standardnpsmoodstavce"/>
    <w:uiPriority w:val="99"/>
    <w:semiHidden/>
    <w:unhideWhenUsed/>
    <w:rsid w:val="0051642E"/>
    <w:rPr>
      <w:color w:val="808080"/>
      <w:shd w:val="clear" w:color="auto" w:fill="E6E6E6"/>
    </w:rPr>
  </w:style>
  <w:style w:type="paragraph" w:customStyle="1" w:styleId="Default">
    <w:name w:val="Default"/>
    <w:rsid w:val="00113A0F"/>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B4EA-52A2-4459-AF60-DF16BC78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4526</Words>
  <Characters>26709</Characters>
  <Application>Microsoft Office Word</Application>
  <DocSecurity>0</DocSecurity>
  <Lines>222</Lines>
  <Paragraphs>62</Paragraphs>
  <ScaleCrop>false</ScaleCrop>
  <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2020-01-17T09:15:00Z</dcterms:created>
  <dcterms:modified xsi:type="dcterms:W3CDTF">2020-01-17T09:16:00Z</dcterms:modified>
</cp:coreProperties>
</file>