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49" w:rsidRPr="00410372" w:rsidRDefault="00570349" w:rsidP="00410372">
      <w:pPr>
        <w:spacing w:after="120" w:line="240" w:lineRule="auto"/>
        <w:jc w:val="center"/>
        <w:rPr>
          <w:rFonts w:cs="Calibri"/>
          <w:b/>
          <w:sz w:val="28"/>
          <w:szCs w:val="28"/>
        </w:rPr>
      </w:pPr>
      <w:r w:rsidRPr="00410372">
        <w:rPr>
          <w:rFonts w:cs="Calibri"/>
          <w:b/>
          <w:sz w:val="28"/>
          <w:szCs w:val="28"/>
        </w:rPr>
        <w:t>Smlouva o dílo č.</w:t>
      </w:r>
    </w:p>
    <w:p w:rsidR="00570349" w:rsidRPr="00DD52EB" w:rsidRDefault="00570349" w:rsidP="00410372">
      <w:pPr>
        <w:pStyle w:val="Zhlav"/>
        <w:jc w:val="both"/>
        <w:rPr>
          <w:sz w:val="20"/>
          <w:szCs w:val="20"/>
        </w:rPr>
      </w:pPr>
      <w:r w:rsidRPr="00DD52EB">
        <w:rPr>
          <w:sz w:val="20"/>
          <w:szCs w:val="20"/>
        </w:rPr>
        <w:t xml:space="preserve">(v rámci projektu: Smart City – Smart Region – Smart </w:t>
      </w:r>
      <w:proofErr w:type="spellStart"/>
      <w:r w:rsidRPr="00DD52EB">
        <w:rPr>
          <w:sz w:val="20"/>
          <w:szCs w:val="20"/>
        </w:rPr>
        <w:t>Community</w:t>
      </w:r>
      <w:proofErr w:type="spellEnd"/>
      <w:r w:rsidRPr="00DD52EB">
        <w:rPr>
          <w:sz w:val="20"/>
          <w:szCs w:val="20"/>
        </w:rPr>
        <w:t xml:space="preserve"> CZ.02.1.01/0.0/0.0/17_048/0007435)</w:t>
      </w:r>
    </w:p>
    <w:p w:rsidR="00570349" w:rsidRDefault="00570349" w:rsidP="00410372">
      <w:pPr>
        <w:pStyle w:val="Zhlav"/>
        <w:jc w:val="both"/>
        <w:rPr>
          <w:sz w:val="18"/>
          <w:szCs w:val="18"/>
        </w:rPr>
      </w:pPr>
    </w:p>
    <w:p w:rsidR="00570349" w:rsidRPr="00EA481B" w:rsidRDefault="00570349" w:rsidP="00410372">
      <w:pPr>
        <w:spacing w:after="120" w:line="240" w:lineRule="auto"/>
        <w:jc w:val="both"/>
        <w:rPr>
          <w:rFonts w:cs="Calibri"/>
        </w:rPr>
      </w:pPr>
      <w:r w:rsidRPr="00EA481B">
        <w:rPr>
          <w:rFonts w:cs="Calibri"/>
        </w:rPr>
        <w:t xml:space="preserve">Uzavřená </w:t>
      </w:r>
      <w:proofErr w:type="gramStart"/>
      <w:r w:rsidRPr="00EA481B">
        <w:rPr>
          <w:rFonts w:cs="Calibri"/>
        </w:rPr>
        <w:t>mezi</w:t>
      </w:r>
      <w:proofErr w:type="gramEnd"/>
      <w:r>
        <w:rPr>
          <w:rFonts w:cs="Calibri"/>
        </w:rPr>
        <w:t>:</w:t>
      </w:r>
    </w:p>
    <w:p w:rsidR="00570349" w:rsidRPr="00EA481B" w:rsidRDefault="00570349" w:rsidP="00410372">
      <w:pPr>
        <w:spacing w:after="120" w:line="240" w:lineRule="auto"/>
        <w:jc w:val="both"/>
        <w:rPr>
          <w:rFonts w:cs="Calibri"/>
          <w:b/>
          <w:u w:val="single"/>
        </w:rPr>
      </w:pPr>
      <w:r w:rsidRPr="00EA481B">
        <w:rPr>
          <w:rFonts w:cs="Calibri"/>
          <w:b/>
          <w:u w:val="single"/>
        </w:rPr>
        <w:t>Objednatel</w:t>
      </w:r>
    </w:p>
    <w:p w:rsidR="00570349" w:rsidRPr="00EA481B" w:rsidRDefault="00570349" w:rsidP="00410372">
      <w:pPr>
        <w:spacing w:after="0" w:line="240" w:lineRule="auto"/>
        <w:jc w:val="both"/>
        <w:rPr>
          <w:rFonts w:cs="Calibri"/>
          <w:b/>
        </w:rPr>
      </w:pPr>
      <w:r w:rsidRPr="00EA481B">
        <w:rPr>
          <w:rFonts w:cs="Calibri"/>
          <w:b/>
        </w:rPr>
        <w:t>Univerzita Jana Evangelisty Purkyně v Ústí nad Labem</w:t>
      </w:r>
    </w:p>
    <w:p w:rsidR="00570349" w:rsidRPr="00EA481B" w:rsidRDefault="00570349" w:rsidP="00410372">
      <w:pPr>
        <w:spacing w:after="0" w:line="240" w:lineRule="auto"/>
        <w:jc w:val="both"/>
        <w:rPr>
          <w:rFonts w:cs="Calibri"/>
        </w:rPr>
      </w:pPr>
      <w:r w:rsidRPr="00EA481B">
        <w:rPr>
          <w:rFonts w:cs="Calibri"/>
        </w:rPr>
        <w:t>Paste</w:t>
      </w:r>
      <w:r>
        <w:rPr>
          <w:rFonts w:cs="Calibri"/>
        </w:rPr>
        <w:t>u</w:t>
      </w:r>
      <w:r w:rsidRPr="00EA481B">
        <w:rPr>
          <w:rFonts w:cs="Calibri"/>
        </w:rPr>
        <w:t>rova 3544/1, 400 96 Ústí nad Labem</w:t>
      </w:r>
    </w:p>
    <w:p w:rsidR="00570349" w:rsidRPr="00EA481B" w:rsidRDefault="00570349" w:rsidP="00410372">
      <w:pPr>
        <w:spacing w:after="0" w:line="240" w:lineRule="auto"/>
        <w:jc w:val="both"/>
        <w:rPr>
          <w:rFonts w:cs="Calibri"/>
        </w:rPr>
      </w:pPr>
      <w:r w:rsidRPr="00EA481B">
        <w:rPr>
          <w:rFonts w:cs="Calibri"/>
        </w:rPr>
        <w:t>IČ: 44555601</w:t>
      </w:r>
    </w:p>
    <w:p w:rsidR="00570349" w:rsidRPr="00EA481B" w:rsidRDefault="00570349" w:rsidP="00410372">
      <w:pPr>
        <w:spacing w:after="0" w:line="240" w:lineRule="auto"/>
        <w:jc w:val="both"/>
        <w:rPr>
          <w:rFonts w:cs="Calibri"/>
        </w:rPr>
      </w:pPr>
      <w:r w:rsidRPr="00EA481B">
        <w:rPr>
          <w:rFonts w:cs="Calibri"/>
        </w:rPr>
        <w:t>DIČ: CZ44555601</w:t>
      </w:r>
    </w:p>
    <w:p w:rsidR="00570349" w:rsidRPr="00EA481B" w:rsidRDefault="00570349" w:rsidP="00410372">
      <w:pPr>
        <w:spacing w:after="0" w:line="240" w:lineRule="auto"/>
        <w:jc w:val="both"/>
        <w:rPr>
          <w:rFonts w:cs="Calibri"/>
        </w:rPr>
      </w:pPr>
      <w:r w:rsidRPr="00EA481B">
        <w:rPr>
          <w:rFonts w:cs="Calibri"/>
        </w:rPr>
        <w:t xml:space="preserve">Bankovní spojení: </w:t>
      </w:r>
    </w:p>
    <w:p w:rsidR="00570349" w:rsidRPr="00EA481B" w:rsidRDefault="00570349" w:rsidP="00410372">
      <w:pPr>
        <w:spacing w:after="0" w:line="240" w:lineRule="auto"/>
        <w:jc w:val="both"/>
        <w:rPr>
          <w:rFonts w:cs="Calibri"/>
        </w:rPr>
      </w:pPr>
      <w:r w:rsidRPr="00EA481B">
        <w:rPr>
          <w:rFonts w:cs="Calibri"/>
        </w:rPr>
        <w:t xml:space="preserve">Zastoupená doc. RNDr. Martinem Balejem, Ph.D., rektorem </w:t>
      </w:r>
    </w:p>
    <w:p w:rsidR="00570349" w:rsidRDefault="00570349" w:rsidP="00DD52EB">
      <w:pPr>
        <w:spacing w:after="0" w:line="240" w:lineRule="auto"/>
        <w:jc w:val="both"/>
        <w:rPr>
          <w:rFonts w:cs="Calibri"/>
          <w:b/>
        </w:rPr>
      </w:pPr>
      <w:r w:rsidRPr="00EA481B">
        <w:rPr>
          <w:rFonts w:cs="Calibri"/>
        </w:rPr>
        <w:t xml:space="preserve">Kontaktní </w:t>
      </w:r>
      <w:r>
        <w:rPr>
          <w:rFonts w:cs="Calibri"/>
        </w:rPr>
        <w:t xml:space="preserve">osoba: </w:t>
      </w:r>
      <w:proofErr w:type="spellStart"/>
      <w:r w:rsidR="00AC54E3">
        <w:rPr>
          <w:rFonts w:cs="Calibri"/>
        </w:rPr>
        <w:t>xxx</w:t>
      </w:r>
      <w:proofErr w:type="spellEnd"/>
    </w:p>
    <w:p w:rsidR="00570349" w:rsidRPr="00410372" w:rsidRDefault="00570349" w:rsidP="00410372">
      <w:pPr>
        <w:spacing w:after="120" w:line="240" w:lineRule="auto"/>
        <w:jc w:val="center"/>
        <w:rPr>
          <w:rFonts w:cs="Calibri"/>
          <w:b/>
        </w:rPr>
      </w:pPr>
      <w:r w:rsidRPr="00410372">
        <w:rPr>
          <w:rFonts w:cs="Calibri"/>
          <w:b/>
        </w:rPr>
        <w:t>a</w:t>
      </w:r>
    </w:p>
    <w:p w:rsidR="00570349" w:rsidRPr="00EA481B" w:rsidRDefault="00570349" w:rsidP="00410372">
      <w:pPr>
        <w:spacing w:after="120" w:line="240" w:lineRule="auto"/>
        <w:jc w:val="both"/>
        <w:rPr>
          <w:rFonts w:cs="Calibri"/>
        </w:rPr>
      </w:pPr>
      <w:r w:rsidRPr="00EA481B">
        <w:rPr>
          <w:rFonts w:cs="Calibri"/>
          <w:b/>
          <w:u w:val="single"/>
        </w:rPr>
        <w:t>Zhotovitel</w:t>
      </w:r>
      <w:r w:rsidRPr="00EA481B">
        <w:rPr>
          <w:rFonts w:cs="Calibri"/>
        </w:rPr>
        <w:t xml:space="preserve"> </w:t>
      </w:r>
    </w:p>
    <w:p w:rsidR="00570349" w:rsidRDefault="00570349" w:rsidP="00410372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STEM </w:t>
      </w:r>
      <w:r w:rsidRPr="00EA481B">
        <w:rPr>
          <w:rFonts w:cs="Calibri"/>
          <w:b/>
        </w:rPr>
        <w:t xml:space="preserve">Ústav empirických </w:t>
      </w:r>
      <w:proofErr w:type="gramStart"/>
      <w:r w:rsidRPr="00EA481B">
        <w:rPr>
          <w:rFonts w:cs="Calibri"/>
          <w:b/>
        </w:rPr>
        <w:t xml:space="preserve">výzkumů, </w:t>
      </w:r>
      <w:proofErr w:type="spellStart"/>
      <w:r w:rsidRPr="00EA481B">
        <w:rPr>
          <w:rFonts w:cs="Calibri"/>
          <w:b/>
        </w:rPr>
        <w:t>z.ú</w:t>
      </w:r>
      <w:proofErr w:type="spellEnd"/>
      <w:r w:rsidRPr="00EA481B">
        <w:rPr>
          <w:rFonts w:cs="Calibri"/>
          <w:b/>
        </w:rPr>
        <w:t>.</w:t>
      </w:r>
      <w:proofErr w:type="gramEnd"/>
    </w:p>
    <w:p w:rsidR="00570349" w:rsidRDefault="00570349" w:rsidP="00410372">
      <w:pPr>
        <w:spacing w:after="0" w:line="240" w:lineRule="auto"/>
        <w:jc w:val="both"/>
        <w:rPr>
          <w:rFonts w:cs="Calibri"/>
        </w:rPr>
      </w:pPr>
      <w:r w:rsidRPr="00EA481B">
        <w:rPr>
          <w:rFonts w:cs="Calibri"/>
        </w:rPr>
        <w:t>Španělská 10</w:t>
      </w:r>
    </w:p>
    <w:p w:rsidR="00570349" w:rsidRDefault="00570349" w:rsidP="00410372">
      <w:pPr>
        <w:spacing w:after="0" w:line="240" w:lineRule="auto"/>
        <w:jc w:val="both"/>
        <w:rPr>
          <w:rFonts w:cs="Calibri"/>
        </w:rPr>
      </w:pPr>
      <w:r w:rsidRPr="00EA481B">
        <w:rPr>
          <w:rFonts w:cs="Calibri"/>
        </w:rPr>
        <w:t>120 00 Praha 2</w:t>
      </w:r>
    </w:p>
    <w:p w:rsidR="00570349" w:rsidRPr="00EA481B" w:rsidRDefault="00570349" w:rsidP="00410372">
      <w:pPr>
        <w:spacing w:after="0" w:line="240" w:lineRule="auto"/>
        <w:jc w:val="both"/>
        <w:rPr>
          <w:rFonts w:cs="Calibri"/>
        </w:rPr>
      </w:pPr>
      <w:r w:rsidRPr="00EA481B">
        <w:rPr>
          <w:rFonts w:cs="Calibri"/>
        </w:rPr>
        <w:t>IČ: 04512863</w:t>
      </w:r>
    </w:p>
    <w:p w:rsidR="00570349" w:rsidRPr="00EA481B" w:rsidRDefault="00570349" w:rsidP="00410372">
      <w:pPr>
        <w:spacing w:after="0" w:line="240" w:lineRule="auto"/>
        <w:jc w:val="both"/>
        <w:rPr>
          <w:rFonts w:cs="Calibri"/>
        </w:rPr>
      </w:pPr>
      <w:r w:rsidRPr="00EA481B">
        <w:rPr>
          <w:rFonts w:cs="Calibri"/>
        </w:rPr>
        <w:t>DIČ: CZ04512863</w:t>
      </w:r>
    </w:p>
    <w:p w:rsidR="00570349" w:rsidRPr="00EA481B" w:rsidRDefault="00570349" w:rsidP="00410372">
      <w:pPr>
        <w:spacing w:after="0" w:line="240" w:lineRule="auto"/>
        <w:jc w:val="both"/>
        <w:rPr>
          <w:rFonts w:cs="Calibri"/>
        </w:rPr>
      </w:pPr>
      <w:r w:rsidRPr="00EA481B">
        <w:rPr>
          <w:rFonts w:cs="Calibri"/>
        </w:rPr>
        <w:t xml:space="preserve">Zastoupený: </w:t>
      </w:r>
      <w:r>
        <w:rPr>
          <w:rFonts w:cs="Calibri"/>
        </w:rPr>
        <w:t>PhDr</w:t>
      </w:r>
      <w:r w:rsidRPr="00EA481B">
        <w:rPr>
          <w:rFonts w:cs="Calibri"/>
        </w:rPr>
        <w:t xml:space="preserve">. Martinem </w:t>
      </w:r>
      <w:proofErr w:type="spellStart"/>
      <w:r w:rsidRPr="00EA481B">
        <w:rPr>
          <w:rFonts w:cs="Calibri"/>
        </w:rPr>
        <w:t>Buchtíkem</w:t>
      </w:r>
      <w:proofErr w:type="spellEnd"/>
      <w:r w:rsidRPr="00EA481B">
        <w:rPr>
          <w:rFonts w:cs="Calibri"/>
        </w:rPr>
        <w:t xml:space="preserve">, </w:t>
      </w:r>
      <w:proofErr w:type="spellStart"/>
      <w:r w:rsidRPr="00EA481B">
        <w:rPr>
          <w:rFonts w:cs="Calibri"/>
        </w:rPr>
        <w:t>Ph</w:t>
      </w:r>
      <w:proofErr w:type="spellEnd"/>
      <w:r w:rsidRPr="00EA481B">
        <w:rPr>
          <w:rFonts w:cs="Calibri"/>
        </w:rPr>
        <w:t>. D., ředitelem</w:t>
      </w:r>
    </w:p>
    <w:p w:rsidR="00570349" w:rsidRPr="00410372" w:rsidRDefault="00570349" w:rsidP="00410372">
      <w:pPr>
        <w:spacing w:after="0" w:line="240" w:lineRule="auto"/>
        <w:jc w:val="both"/>
        <w:rPr>
          <w:rFonts w:cs="Calibri"/>
        </w:rPr>
      </w:pPr>
      <w:r w:rsidRPr="00EA481B">
        <w:t xml:space="preserve">Kontaktní osoba: </w:t>
      </w:r>
      <w:r w:rsidR="00AC54E3">
        <w:t>xxxxx</w:t>
      </w:r>
      <w:bookmarkStart w:id="0" w:name="_GoBack"/>
      <w:bookmarkEnd w:id="0"/>
    </w:p>
    <w:p w:rsidR="00570349" w:rsidRPr="00EA481B" w:rsidRDefault="00570349" w:rsidP="00410372">
      <w:pPr>
        <w:spacing w:after="120" w:line="240" w:lineRule="auto"/>
        <w:jc w:val="both"/>
        <w:rPr>
          <w:rFonts w:cs="Calibri"/>
          <w:b/>
        </w:rPr>
      </w:pPr>
    </w:p>
    <w:p w:rsidR="00570349" w:rsidRPr="00EA481B" w:rsidRDefault="00570349" w:rsidP="00410372">
      <w:pPr>
        <w:pStyle w:val="Nadpis1"/>
        <w:spacing w:before="0" w:after="120" w:line="240" w:lineRule="auto"/>
        <w:ind w:hanging="153"/>
        <w:jc w:val="center"/>
        <w:rPr>
          <w:rFonts w:cs="Calibri"/>
        </w:rPr>
      </w:pPr>
      <w:r w:rsidRPr="00EA481B">
        <w:rPr>
          <w:rFonts w:cs="Calibri"/>
        </w:rPr>
        <w:t>Předmět smlouvy:</w:t>
      </w:r>
    </w:p>
    <w:p w:rsidR="00570349" w:rsidRPr="00EA481B" w:rsidRDefault="00570349" w:rsidP="00410372">
      <w:pPr>
        <w:spacing w:after="120" w:line="240" w:lineRule="auto"/>
        <w:jc w:val="both"/>
        <w:rPr>
          <w:rFonts w:cs="Calibri"/>
        </w:rPr>
      </w:pPr>
      <w:r w:rsidRPr="00EA481B">
        <w:rPr>
          <w:rFonts w:cs="Calibri"/>
        </w:rPr>
        <w:t>1)</w:t>
      </w:r>
      <w:r w:rsidRPr="00EA481B">
        <w:rPr>
          <w:rFonts w:cs="Calibri"/>
          <w:b/>
        </w:rPr>
        <w:t xml:space="preserve"> Zhotovitel</w:t>
      </w:r>
      <w:r w:rsidRPr="00EA481B">
        <w:rPr>
          <w:rFonts w:cs="Calibri"/>
        </w:rPr>
        <w:t xml:space="preserve"> se zavazuje provést pro objednatele dílo: </w:t>
      </w:r>
    </w:p>
    <w:p w:rsidR="00570349" w:rsidRPr="00EA481B" w:rsidRDefault="00570349" w:rsidP="00410372">
      <w:pPr>
        <w:spacing w:after="120" w:line="240" w:lineRule="auto"/>
        <w:ind w:firstLine="708"/>
        <w:jc w:val="both"/>
        <w:rPr>
          <w:rFonts w:cs="Calibri"/>
        </w:rPr>
      </w:pPr>
      <w:r>
        <w:rPr>
          <w:rFonts w:cs="Calibri"/>
        </w:rPr>
        <w:t>a</w:t>
      </w:r>
      <w:r w:rsidRPr="00EA481B">
        <w:rPr>
          <w:rFonts w:cs="Calibri"/>
        </w:rPr>
        <w:t xml:space="preserve">) </w:t>
      </w:r>
      <w:r>
        <w:rPr>
          <w:rFonts w:cs="Calibri"/>
        </w:rPr>
        <w:t>d</w:t>
      </w:r>
      <w:r w:rsidRPr="00EA481B">
        <w:rPr>
          <w:rFonts w:cs="Calibri"/>
        </w:rPr>
        <w:t>otazníkové šetření vnímání minulosti a perspektiv průmyslové výroby v Ústecko-chomutovské aglomeraci,</w:t>
      </w:r>
    </w:p>
    <w:p w:rsidR="00570349" w:rsidRDefault="00570349" w:rsidP="00410372">
      <w:pPr>
        <w:spacing w:after="120" w:line="240" w:lineRule="auto"/>
        <w:ind w:firstLine="708"/>
        <w:jc w:val="both"/>
        <w:rPr>
          <w:rFonts w:cs="Calibri"/>
        </w:rPr>
      </w:pPr>
      <w:r>
        <w:rPr>
          <w:rFonts w:cs="Calibri"/>
        </w:rPr>
        <w:t>b</w:t>
      </w:r>
      <w:r w:rsidRPr="00EA481B">
        <w:rPr>
          <w:rFonts w:cs="Calibri"/>
        </w:rPr>
        <w:t xml:space="preserve">) </w:t>
      </w:r>
      <w:r>
        <w:rPr>
          <w:rFonts w:cs="Calibri"/>
        </w:rPr>
        <w:t>a</w:t>
      </w:r>
      <w:r w:rsidRPr="00EA481B">
        <w:rPr>
          <w:rFonts w:cs="Calibri"/>
        </w:rPr>
        <w:t>nalýza vývoje vnímání kvality života v Ústeckém kraji.</w:t>
      </w:r>
    </w:p>
    <w:p w:rsidR="00570349" w:rsidRPr="00EA481B" w:rsidRDefault="00570349" w:rsidP="00410372">
      <w:pPr>
        <w:spacing w:after="120" w:line="240" w:lineRule="auto"/>
        <w:jc w:val="both"/>
        <w:rPr>
          <w:rFonts w:cs="Calibri"/>
        </w:rPr>
      </w:pPr>
      <w:r w:rsidRPr="00EA481B">
        <w:rPr>
          <w:rFonts w:cs="Calibri"/>
        </w:rPr>
        <w:t xml:space="preserve">2) Součástí díla je provedení sběru dat prostřednictvím realizace dotazníkového šetření na základě objednatelem stanovených klíčových kritérií (část A) a vytvoření analýzy vývoje vnímání kvality života v Ústeckém kraji na základě vlastních dat z předešlých dotazníkových šetření (část B). Specifikace cílů výzkumu a zadání části A) a části B) je </w:t>
      </w:r>
      <w:r>
        <w:rPr>
          <w:rFonts w:cs="Calibri"/>
        </w:rPr>
        <w:t xml:space="preserve">uvedena </w:t>
      </w:r>
      <w:r w:rsidRPr="00FF5ABF">
        <w:rPr>
          <w:rFonts w:cs="Calibri"/>
        </w:rPr>
        <w:t xml:space="preserve">v příloze č. 1. </w:t>
      </w:r>
      <w:r w:rsidRPr="00EA481B">
        <w:rPr>
          <w:rFonts w:cs="Calibri"/>
        </w:rPr>
        <w:t xml:space="preserve">Součástí zakázky je </w:t>
      </w:r>
      <w:r>
        <w:rPr>
          <w:rFonts w:cs="Calibri"/>
        </w:rPr>
        <w:t xml:space="preserve">komunikace </w:t>
      </w:r>
      <w:r w:rsidRPr="00EA481B">
        <w:rPr>
          <w:rFonts w:cs="Calibri"/>
        </w:rPr>
        <w:t xml:space="preserve">Objednatele se Zadavatelem </w:t>
      </w:r>
      <w:r>
        <w:rPr>
          <w:rFonts w:cs="Calibri"/>
        </w:rPr>
        <w:t>za účelem optimalizace</w:t>
      </w:r>
      <w:r w:rsidRPr="00EA481B">
        <w:rPr>
          <w:rFonts w:cs="Calibri"/>
        </w:rPr>
        <w:t xml:space="preserve"> designu sběru dat a jeho provedení, </w:t>
      </w:r>
      <w:r>
        <w:rPr>
          <w:rFonts w:cs="Calibri"/>
        </w:rPr>
        <w:t xml:space="preserve">tvorby </w:t>
      </w:r>
      <w:r w:rsidRPr="00EA481B">
        <w:rPr>
          <w:rFonts w:cs="Calibri"/>
        </w:rPr>
        <w:t>závěrečných zpráv a datových soubor</w:t>
      </w:r>
      <w:r>
        <w:rPr>
          <w:rFonts w:cs="Calibri"/>
        </w:rPr>
        <w:t>ů</w:t>
      </w:r>
      <w:r w:rsidRPr="00EA481B">
        <w:rPr>
          <w:rFonts w:cs="Calibri"/>
        </w:rPr>
        <w:t xml:space="preserve">. </w:t>
      </w:r>
    </w:p>
    <w:p w:rsidR="00570349" w:rsidRPr="00EA481B" w:rsidRDefault="00570349" w:rsidP="00410372">
      <w:pPr>
        <w:spacing w:after="120" w:line="240" w:lineRule="auto"/>
        <w:jc w:val="both"/>
        <w:rPr>
          <w:rFonts w:cs="Calibri"/>
        </w:rPr>
      </w:pPr>
      <w:r w:rsidRPr="00EA481B">
        <w:rPr>
          <w:rFonts w:cs="Calibri"/>
        </w:rPr>
        <w:t>3) Zhotovitel dodá nebo provede dílo tak, aby výsledkem bylo kompletní, spolehlivě fungující dílo odpovídající podmínkám stanoveným touto smlouvou a účelu jeho použití.</w:t>
      </w:r>
    </w:p>
    <w:p w:rsidR="00570349" w:rsidRDefault="00570349" w:rsidP="00410372">
      <w:pPr>
        <w:spacing w:after="120" w:line="240" w:lineRule="auto"/>
        <w:jc w:val="both"/>
        <w:rPr>
          <w:rFonts w:cs="Calibri"/>
        </w:rPr>
      </w:pPr>
      <w:r w:rsidRPr="00EA481B">
        <w:rPr>
          <w:rFonts w:cs="Calibri"/>
        </w:rPr>
        <w:t>4) Objednatel se zavazuje, že řádně provedené dílo převezme a zaplatí zhotoviteli dohodnutou cenu podle č. II. této smlouvy.</w:t>
      </w:r>
    </w:p>
    <w:p w:rsidR="00570349" w:rsidRPr="00410372" w:rsidRDefault="00570349" w:rsidP="00410372">
      <w:pPr>
        <w:spacing w:after="120" w:line="240" w:lineRule="auto"/>
        <w:jc w:val="both"/>
        <w:rPr>
          <w:rFonts w:cs="Calibri"/>
          <w:b/>
        </w:rPr>
      </w:pPr>
    </w:p>
    <w:p w:rsidR="00570349" w:rsidRPr="00EA481B" w:rsidRDefault="00570349" w:rsidP="00410372">
      <w:pPr>
        <w:pStyle w:val="Nadpis1"/>
        <w:spacing w:before="0" w:after="120" w:line="240" w:lineRule="auto"/>
        <w:ind w:left="426" w:firstLine="0"/>
        <w:jc w:val="center"/>
        <w:rPr>
          <w:rFonts w:cs="Calibri"/>
        </w:rPr>
      </w:pPr>
      <w:r w:rsidRPr="00EA481B">
        <w:rPr>
          <w:rFonts w:cs="Calibri"/>
        </w:rPr>
        <w:t>Cena díla a platební podmínky</w:t>
      </w:r>
    </w:p>
    <w:p w:rsidR="00570349" w:rsidRPr="00EA481B" w:rsidRDefault="00570349" w:rsidP="00410372">
      <w:pPr>
        <w:spacing w:after="120" w:line="240" w:lineRule="auto"/>
        <w:jc w:val="both"/>
        <w:rPr>
          <w:rFonts w:cs="Calibri"/>
        </w:rPr>
      </w:pPr>
      <w:r w:rsidRPr="00EA481B">
        <w:rPr>
          <w:rFonts w:cs="Calibri"/>
        </w:rPr>
        <w:t>1) Celková cena díla bez DPH</w:t>
      </w:r>
      <w:r w:rsidRPr="00EA481B">
        <w:rPr>
          <w:rFonts w:cs="Calibri"/>
        </w:rPr>
        <w:tab/>
      </w:r>
      <w:r w:rsidRPr="00EA481B">
        <w:rPr>
          <w:rFonts w:cs="Calibri"/>
        </w:rPr>
        <w:tab/>
      </w:r>
    </w:p>
    <w:p w:rsidR="00570349" w:rsidRPr="00EA481B" w:rsidRDefault="00570349" w:rsidP="00410372">
      <w:pPr>
        <w:spacing w:after="120" w:line="240" w:lineRule="auto"/>
        <w:ind w:firstLine="708"/>
        <w:jc w:val="both"/>
        <w:rPr>
          <w:rFonts w:cs="Calibri"/>
        </w:rPr>
      </w:pPr>
      <w:r w:rsidRPr="00EA481B">
        <w:rPr>
          <w:rFonts w:cs="Calibri"/>
        </w:rPr>
        <w:t>A</w:t>
      </w:r>
      <w:r>
        <w:rPr>
          <w:rFonts w:cs="Calibri"/>
        </w:rPr>
        <w:t>1</w:t>
      </w:r>
      <w:r w:rsidRPr="00EA481B">
        <w:rPr>
          <w:rFonts w:cs="Calibri"/>
        </w:rPr>
        <w:t>. Sběr dat 100 000 Kč bez DPH</w:t>
      </w:r>
    </w:p>
    <w:p w:rsidR="00570349" w:rsidRPr="00EA481B" w:rsidRDefault="00570349" w:rsidP="00410372">
      <w:pPr>
        <w:spacing w:after="120" w:line="240" w:lineRule="auto"/>
        <w:ind w:firstLine="708"/>
        <w:jc w:val="both"/>
        <w:rPr>
          <w:rFonts w:cs="Calibri"/>
        </w:rPr>
      </w:pPr>
      <w:r w:rsidRPr="00EA481B">
        <w:rPr>
          <w:rFonts w:cs="Calibri"/>
        </w:rPr>
        <w:t>A</w:t>
      </w:r>
      <w:r>
        <w:rPr>
          <w:rFonts w:cs="Calibri"/>
        </w:rPr>
        <w:t>2</w:t>
      </w:r>
      <w:r w:rsidRPr="00EA481B">
        <w:rPr>
          <w:rFonts w:cs="Calibri"/>
        </w:rPr>
        <w:t>. Analýza dat 35 000 Kč bez DPH</w:t>
      </w:r>
    </w:p>
    <w:p w:rsidR="00570349" w:rsidRPr="00EA481B" w:rsidRDefault="00570349" w:rsidP="00410372">
      <w:pPr>
        <w:spacing w:after="120" w:line="240" w:lineRule="auto"/>
        <w:ind w:left="708"/>
        <w:jc w:val="both"/>
        <w:rPr>
          <w:rFonts w:cs="Calibri"/>
        </w:rPr>
      </w:pPr>
      <w:r w:rsidRPr="00EA481B">
        <w:rPr>
          <w:rFonts w:cs="Calibri"/>
        </w:rPr>
        <w:t>B. Sekundární analýza 40 000 Kč bez DPH</w:t>
      </w:r>
    </w:p>
    <w:p w:rsidR="00570349" w:rsidRPr="00EA481B" w:rsidRDefault="00570349" w:rsidP="00410372">
      <w:pPr>
        <w:spacing w:after="120" w:line="240" w:lineRule="auto"/>
        <w:jc w:val="both"/>
        <w:rPr>
          <w:rFonts w:cs="Calibri"/>
        </w:rPr>
      </w:pPr>
      <w:r w:rsidRPr="00EA481B">
        <w:rPr>
          <w:rFonts w:cs="Calibri"/>
        </w:rPr>
        <w:lastRenderedPageBreak/>
        <w:t>Celková cena 175 000 Kč bez DPH.</w:t>
      </w:r>
      <w:r>
        <w:rPr>
          <w:rFonts w:cs="Calibri"/>
        </w:rPr>
        <w:t xml:space="preserve"> </w:t>
      </w:r>
      <w:r w:rsidRPr="00EA481B">
        <w:rPr>
          <w:rFonts w:cs="Calibri"/>
        </w:rPr>
        <w:t>DPH</w:t>
      </w:r>
      <w:r>
        <w:rPr>
          <w:rFonts w:cs="Calibri"/>
        </w:rPr>
        <w:t xml:space="preserve"> činí </w:t>
      </w:r>
      <w:r w:rsidRPr="00EA481B">
        <w:rPr>
          <w:rFonts w:cs="Calibri"/>
        </w:rPr>
        <w:t>36 750,- Kč</w:t>
      </w:r>
      <w:r>
        <w:rPr>
          <w:rFonts w:cs="Calibri"/>
        </w:rPr>
        <w:t>, c</w:t>
      </w:r>
      <w:r w:rsidRPr="00EA481B">
        <w:rPr>
          <w:rFonts w:cs="Calibri"/>
        </w:rPr>
        <w:t>elková cena s</w:t>
      </w:r>
      <w:r>
        <w:rPr>
          <w:rFonts w:cs="Calibri"/>
        </w:rPr>
        <w:t> </w:t>
      </w:r>
      <w:r w:rsidRPr="00EA481B">
        <w:rPr>
          <w:rFonts w:cs="Calibri"/>
        </w:rPr>
        <w:t>DPH</w:t>
      </w:r>
      <w:r>
        <w:rPr>
          <w:rFonts w:cs="Calibri"/>
        </w:rPr>
        <w:t xml:space="preserve"> činí</w:t>
      </w:r>
      <w:r w:rsidRPr="00EA481B">
        <w:rPr>
          <w:rFonts w:cs="Calibri"/>
        </w:rPr>
        <w:tab/>
      </w:r>
      <w:r>
        <w:rPr>
          <w:rFonts w:cs="Calibri"/>
        </w:rPr>
        <w:t xml:space="preserve"> </w:t>
      </w:r>
      <w:r w:rsidRPr="00EA481B">
        <w:rPr>
          <w:rFonts w:cs="Calibri"/>
        </w:rPr>
        <w:t>211 750,- Kč</w:t>
      </w:r>
      <w:r>
        <w:rPr>
          <w:rFonts w:cs="Calibri"/>
        </w:rPr>
        <w:t>.</w:t>
      </w:r>
    </w:p>
    <w:p w:rsidR="00570349" w:rsidRPr="00EA481B" w:rsidRDefault="00570349" w:rsidP="00410372">
      <w:pPr>
        <w:spacing w:after="120" w:line="240" w:lineRule="auto"/>
        <w:jc w:val="both"/>
        <w:rPr>
          <w:rFonts w:cs="Calibri"/>
        </w:rPr>
      </w:pPr>
      <w:r w:rsidRPr="00EA481B">
        <w:rPr>
          <w:rFonts w:cs="Calibri"/>
        </w:rPr>
        <w:t>2) Celková smluvní cena díla je stanovena jako pevná a obsahuje veškeré náklady spojené s předmětem smlouvy.</w:t>
      </w:r>
    </w:p>
    <w:p w:rsidR="00570349" w:rsidRPr="00EA481B" w:rsidRDefault="00570349" w:rsidP="00410372">
      <w:pPr>
        <w:spacing w:after="120" w:line="240" w:lineRule="auto"/>
        <w:jc w:val="both"/>
        <w:rPr>
          <w:rFonts w:cs="Calibri"/>
        </w:rPr>
      </w:pPr>
      <w:r w:rsidRPr="00EA481B">
        <w:rPr>
          <w:rFonts w:cs="Calibri"/>
        </w:rPr>
        <w:t>3) Celkovou cenu díla dle této smlouvy je možné měnit v případě, že dojde v průběhu realizace této smlouvy ke změnám DPH, o tomto jsou smluvní strany povinny uzavřít dodatek ke smlouvě.</w:t>
      </w:r>
    </w:p>
    <w:p w:rsidR="00570349" w:rsidRDefault="00570349" w:rsidP="00410372">
      <w:pPr>
        <w:spacing w:after="120" w:line="240" w:lineRule="auto"/>
        <w:jc w:val="both"/>
        <w:rPr>
          <w:rFonts w:cs="Calibri"/>
        </w:rPr>
      </w:pPr>
      <w:r w:rsidRPr="00EA481B">
        <w:rPr>
          <w:rFonts w:cs="Calibri"/>
        </w:rPr>
        <w:t>4) Zhotovitel prohlašuje, že maximální cenu díla stanovil s odbornou znalostí.</w:t>
      </w:r>
    </w:p>
    <w:p w:rsidR="00570349" w:rsidRPr="00970647" w:rsidRDefault="00570349" w:rsidP="00410372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5) Platba ceny díla </w:t>
      </w:r>
      <w:r w:rsidRPr="00970647">
        <w:rPr>
          <w:rFonts w:cs="Calibri"/>
        </w:rPr>
        <w:t xml:space="preserve">bude rozdělena </w:t>
      </w:r>
      <w:r>
        <w:rPr>
          <w:rFonts w:cs="Calibri"/>
        </w:rPr>
        <w:t xml:space="preserve">do dvou </w:t>
      </w:r>
      <w:r w:rsidRPr="00970647">
        <w:rPr>
          <w:rFonts w:cs="Calibri"/>
        </w:rPr>
        <w:t>část</w:t>
      </w:r>
      <w:r>
        <w:rPr>
          <w:rFonts w:cs="Calibri"/>
        </w:rPr>
        <w:t>í</w:t>
      </w:r>
      <w:r w:rsidRPr="00970647">
        <w:rPr>
          <w:rFonts w:cs="Calibri"/>
        </w:rPr>
        <w:t>, na základě splnění následujících aktivit:</w:t>
      </w:r>
    </w:p>
    <w:p w:rsidR="00570349" w:rsidRDefault="00570349" w:rsidP="00410372">
      <w:pPr>
        <w:spacing w:after="120" w:line="240" w:lineRule="auto"/>
        <w:ind w:firstLine="708"/>
        <w:jc w:val="both"/>
        <w:rPr>
          <w:rFonts w:cs="Calibri"/>
        </w:rPr>
      </w:pPr>
      <w:r>
        <w:rPr>
          <w:rFonts w:cs="Calibri"/>
        </w:rPr>
        <w:t>5.1 – A1. Sběr dat, realizace d</w:t>
      </w:r>
      <w:r w:rsidRPr="00EA481B">
        <w:rPr>
          <w:rFonts w:cs="Calibri"/>
        </w:rPr>
        <w:t>otazníkové</w:t>
      </w:r>
      <w:r>
        <w:rPr>
          <w:rFonts w:cs="Calibri"/>
        </w:rPr>
        <w:t>ho</w:t>
      </w:r>
      <w:r w:rsidRPr="00EA481B">
        <w:rPr>
          <w:rFonts w:cs="Calibri"/>
        </w:rPr>
        <w:t xml:space="preserve"> šetření vnímání minulosti a perspektiv průmyslové výroby v Ústecko-chomutovské aglomeraci</w:t>
      </w:r>
      <w:r>
        <w:rPr>
          <w:rFonts w:cs="Calibri"/>
        </w:rPr>
        <w:t xml:space="preserve"> dle přílohy č. I. – splnění do 1 měsíce od zveřejnění smlouvy podle čl. V odst. 2 této smlouvy. Po předání a převzetí výstupu této části bez vad a nedodělků bude vyplaceno </w:t>
      </w:r>
      <w:r w:rsidRPr="00EA481B">
        <w:rPr>
          <w:rFonts w:cs="Calibri"/>
        </w:rPr>
        <w:t>100 000 Kč bez DPH</w:t>
      </w:r>
      <w:r>
        <w:rPr>
          <w:rFonts w:cs="Calibri"/>
        </w:rPr>
        <w:t xml:space="preserve"> </w:t>
      </w:r>
      <w:r w:rsidRPr="00970647">
        <w:rPr>
          <w:rFonts w:cs="Calibri"/>
        </w:rPr>
        <w:t xml:space="preserve">na základě faktury </w:t>
      </w:r>
      <w:r>
        <w:rPr>
          <w:rFonts w:cs="Calibri"/>
        </w:rPr>
        <w:t>se splatností</w:t>
      </w:r>
      <w:r w:rsidRPr="00970647">
        <w:rPr>
          <w:rFonts w:cs="Calibri"/>
        </w:rPr>
        <w:t xml:space="preserve"> </w:t>
      </w:r>
      <w:r>
        <w:rPr>
          <w:rFonts w:cs="Calibri"/>
        </w:rPr>
        <w:t>20</w:t>
      </w:r>
      <w:r w:rsidRPr="00970647">
        <w:rPr>
          <w:rFonts w:cs="Calibri"/>
        </w:rPr>
        <w:t xml:space="preserve"> </w:t>
      </w:r>
      <w:r>
        <w:rPr>
          <w:rFonts w:cs="Calibri"/>
        </w:rPr>
        <w:t xml:space="preserve">kalendářních </w:t>
      </w:r>
      <w:r w:rsidRPr="00970647">
        <w:rPr>
          <w:rFonts w:cs="Calibri"/>
        </w:rPr>
        <w:t>dnů od jejího doručení objednateli</w:t>
      </w:r>
      <w:r>
        <w:rPr>
          <w:rFonts w:cs="Calibri"/>
        </w:rPr>
        <w:t>.</w:t>
      </w:r>
    </w:p>
    <w:p w:rsidR="00570349" w:rsidRDefault="00570349" w:rsidP="00410372">
      <w:pPr>
        <w:spacing w:after="120"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5.2 - Dokončení díla zahrnující A2. Analýzu dat a B. Sekundární analýzu – splnění do 1 měsíce od předání a převzetí části 5.1 bez vad a nedodělků. Po předání a převzetí této části bez vad a nedodělků bude vyplaceno </w:t>
      </w:r>
      <w:r w:rsidRPr="003A6394">
        <w:rPr>
          <w:rFonts w:cs="Calibri"/>
        </w:rPr>
        <w:t>35 000 Kč bez DPH</w:t>
      </w:r>
      <w:r>
        <w:rPr>
          <w:rFonts w:cs="Calibri"/>
        </w:rPr>
        <w:t xml:space="preserve"> + </w:t>
      </w:r>
      <w:r w:rsidRPr="003A6394">
        <w:rPr>
          <w:rFonts w:cs="Calibri"/>
        </w:rPr>
        <w:t>40 000 Kč bez DPH</w:t>
      </w:r>
      <w:r>
        <w:rPr>
          <w:rFonts w:cs="Calibri"/>
        </w:rPr>
        <w:t xml:space="preserve"> = celkem 75 000 Kč bez DPH </w:t>
      </w:r>
      <w:r w:rsidRPr="00970647">
        <w:rPr>
          <w:rFonts w:cs="Calibri"/>
        </w:rPr>
        <w:t xml:space="preserve">na základě faktury </w:t>
      </w:r>
      <w:r>
        <w:rPr>
          <w:rFonts w:cs="Calibri"/>
        </w:rPr>
        <w:t>se splatností</w:t>
      </w:r>
      <w:r w:rsidRPr="00970647">
        <w:rPr>
          <w:rFonts w:cs="Calibri"/>
        </w:rPr>
        <w:t xml:space="preserve"> </w:t>
      </w:r>
      <w:r>
        <w:rPr>
          <w:rFonts w:cs="Calibri"/>
        </w:rPr>
        <w:t>20</w:t>
      </w:r>
      <w:r w:rsidRPr="00970647">
        <w:rPr>
          <w:rFonts w:cs="Calibri"/>
        </w:rPr>
        <w:t xml:space="preserve"> </w:t>
      </w:r>
      <w:r>
        <w:rPr>
          <w:rFonts w:cs="Calibri"/>
        </w:rPr>
        <w:t xml:space="preserve">kalendářních </w:t>
      </w:r>
      <w:r w:rsidRPr="00970647">
        <w:rPr>
          <w:rFonts w:cs="Calibri"/>
        </w:rPr>
        <w:t>dnů od jejího doručení objednateli</w:t>
      </w:r>
      <w:r>
        <w:rPr>
          <w:rFonts w:cs="Calibri"/>
        </w:rPr>
        <w:t>.</w:t>
      </w:r>
    </w:p>
    <w:p w:rsidR="00570349" w:rsidRDefault="00570349" w:rsidP="00410372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>6</w:t>
      </w:r>
      <w:r w:rsidRPr="00EA481B">
        <w:rPr>
          <w:rFonts w:cs="Calibri"/>
        </w:rPr>
        <w:t xml:space="preserve">) Peněžité </w:t>
      </w:r>
      <w:r>
        <w:rPr>
          <w:rFonts w:cs="Calibri"/>
        </w:rPr>
        <w:t>prostředky placené na základě</w:t>
      </w:r>
      <w:r w:rsidRPr="00EA481B">
        <w:rPr>
          <w:rFonts w:cs="Calibri"/>
        </w:rPr>
        <w:t xml:space="preserve"> této smlouvy jsou hrazeny bezhotovostně na účet oprávněné smluvní strany na základně obdržené faktury se splatností </w:t>
      </w:r>
      <w:r>
        <w:rPr>
          <w:rFonts w:cs="Calibri"/>
        </w:rPr>
        <w:t>20</w:t>
      </w:r>
      <w:r w:rsidRPr="00EA481B">
        <w:rPr>
          <w:rFonts w:cs="Calibri"/>
        </w:rPr>
        <w:t xml:space="preserve"> dní. Smluvní strany se dohodly, že </w:t>
      </w:r>
      <w:r>
        <w:rPr>
          <w:rFonts w:cs="Calibri"/>
        </w:rPr>
        <w:t>povinnost provést platbu</w:t>
      </w:r>
      <w:r w:rsidRPr="00EA481B">
        <w:rPr>
          <w:rFonts w:cs="Calibri"/>
        </w:rPr>
        <w:t xml:space="preserve"> je splněn</w:t>
      </w:r>
      <w:r>
        <w:rPr>
          <w:rFonts w:cs="Calibri"/>
        </w:rPr>
        <w:t>a</w:t>
      </w:r>
      <w:r w:rsidRPr="00EA481B">
        <w:rPr>
          <w:rFonts w:cs="Calibri"/>
        </w:rPr>
        <w:t xml:space="preserve"> dnem odepsání předmětové částky z účtu povinné smluvní strany ve prospěch účtu oprávněné smluvní strany.</w:t>
      </w:r>
      <w:r>
        <w:rPr>
          <w:rFonts w:cs="Calibri"/>
        </w:rPr>
        <w:t xml:space="preserve"> </w:t>
      </w:r>
    </w:p>
    <w:p w:rsidR="00570349" w:rsidRDefault="00570349" w:rsidP="00410372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7) </w:t>
      </w:r>
      <w:r w:rsidRPr="00EA481B">
        <w:rPr>
          <w:rFonts w:cs="Calibri"/>
        </w:rPr>
        <w:t xml:space="preserve">V případě prodlení objednatele s placením </w:t>
      </w:r>
      <w:r>
        <w:rPr>
          <w:rFonts w:cs="Calibri"/>
        </w:rPr>
        <w:t>ceny díla</w:t>
      </w:r>
      <w:r w:rsidRPr="00EA481B">
        <w:rPr>
          <w:rFonts w:cs="Calibri"/>
        </w:rPr>
        <w:t xml:space="preserve"> </w:t>
      </w:r>
      <w:r>
        <w:rPr>
          <w:rFonts w:cs="Calibri"/>
        </w:rPr>
        <w:t>zaplatí objednatel</w:t>
      </w:r>
      <w:r w:rsidRPr="00EA481B">
        <w:rPr>
          <w:rFonts w:cs="Calibri"/>
        </w:rPr>
        <w:t xml:space="preserve"> zhotoviteli </w:t>
      </w:r>
      <w:r>
        <w:rPr>
          <w:rFonts w:cs="Calibri"/>
        </w:rPr>
        <w:t>smluvní pokutu</w:t>
      </w:r>
      <w:r w:rsidRPr="00EA481B">
        <w:rPr>
          <w:rFonts w:cs="Calibri"/>
        </w:rPr>
        <w:t xml:space="preserve"> ve výši 0,02</w:t>
      </w:r>
      <w:r>
        <w:rPr>
          <w:rFonts w:cs="Calibri"/>
        </w:rPr>
        <w:t xml:space="preserve"> </w:t>
      </w:r>
      <w:r w:rsidRPr="00EA481B">
        <w:rPr>
          <w:rFonts w:cs="Calibri"/>
        </w:rPr>
        <w:t>% z dlužné částky za každý</w:t>
      </w:r>
      <w:r>
        <w:rPr>
          <w:rFonts w:cs="Calibri"/>
        </w:rPr>
        <w:t>, byť započatý,</w:t>
      </w:r>
      <w:r w:rsidRPr="00EA481B">
        <w:rPr>
          <w:rFonts w:cs="Calibri"/>
        </w:rPr>
        <w:t xml:space="preserve"> den prodlení.</w:t>
      </w:r>
      <w:r>
        <w:rPr>
          <w:rFonts w:cs="Calibri"/>
        </w:rPr>
        <w:t xml:space="preserve"> </w:t>
      </w:r>
      <w:r w:rsidRPr="00EA481B">
        <w:rPr>
          <w:rFonts w:cs="Calibri"/>
        </w:rPr>
        <w:t xml:space="preserve">Splatnost smluvní pokuty činí </w:t>
      </w:r>
      <w:r>
        <w:rPr>
          <w:rFonts w:cs="Calibri"/>
        </w:rPr>
        <w:t>20</w:t>
      </w:r>
      <w:r w:rsidRPr="00EA481B">
        <w:rPr>
          <w:rFonts w:cs="Calibri"/>
        </w:rPr>
        <w:t xml:space="preserve"> kalendářních dnů ode dne, </w:t>
      </w:r>
      <w:r>
        <w:rPr>
          <w:rFonts w:cs="Calibri"/>
        </w:rPr>
        <w:t>kdy</w:t>
      </w:r>
      <w:r w:rsidRPr="00EA481B">
        <w:rPr>
          <w:rFonts w:cs="Calibri"/>
        </w:rPr>
        <w:t xml:space="preserve"> bude povinná strana oprávněnou smluvní stranou vyzvána k zaplacení. </w:t>
      </w:r>
    </w:p>
    <w:p w:rsidR="00570349" w:rsidRDefault="00570349" w:rsidP="00410372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8) V případě prodlení zhotovitele s dodáním jakékoli části díla zaplatí zhotovitel objednateli smluvní pokutu ve výši 0,02% z té části ceny díla, se kterou je v prodlení, za každý, byť započatý, den prodlení. </w:t>
      </w:r>
      <w:r w:rsidRPr="00EA481B">
        <w:rPr>
          <w:rFonts w:cs="Calibri"/>
        </w:rPr>
        <w:t xml:space="preserve">Splatnost smluvní pokuty činí </w:t>
      </w:r>
      <w:r>
        <w:rPr>
          <w:rFonts w:cs="Calibri"/>
        </w:rPr>
        <w:t>20</w:t>
      </w:r>
      <w:r w:rsidRPr="00EA481B">
        <w:rPr>
          <w:rFonts w:cs="Calibri"/>
        </w:rPr>
        <w:t xml:space="preserve"> kalendářních dnů ode dne, </w:t>
      </w:r>
      <w:r>
        <w:rPr>
          <w:rFonts w:cs="Calibri"/>
        </w:rPr>
        <w:t>kdy</w:t>
      </w:r>
      <w:r w:rsidRPr="00EA481B">
        <w:rPr>
          <w:rFonts w:cs="Calibri"/>
        </w:rPr>
        <w:t xml:space="preserve"> bude povinná strana oprávněnou smluvní stranou vyzvána k zaplacení.</w:t>
      </w:r>
    </w:p>
    <w:p w:rsidR="00570349" w:rsidRDefault="00570349" w:rsidP="00410372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9) </w:t>
      </w:r>
      <w:r w:rsidRPr="00EA481B">
        <w:rPr>
          <w:rFonts w:cs="Calibri"/>
        </w:rPr>
        <w:t>Veškeré platby budou probíhat v CZK.</w:t>
      </w:r>
    </w:p>
    <w:p w:rsidR="00570349" w:rsidRPr="00EA481B" w:rsidRDefault="00570349" w:rsidP="00410372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>10) Uplatněním nároku na smluvní pokutu není dotčeno právo oprávněné smluvní strany na náhradu škody.</w:t>
      </w:r>
    </w:p>
    <w:p w:rsidR="00570349" w:rsidRPr="00EA481B" w:rsidRDefault="00570349" w:rsidP="00410372">
      <w:pPr>
        <w:spacing w:after="120" w:line="240" w:lineRule="auto"/>
        <w:jc w:val="both"/>
        <w:rPr>
          <w:rFonts w:cs="Calibri"/>
        </w:rPr>
      </w:pPr>
    </w:p>
    <w:p w:rsidR="00570349" w:rsidRPr="00EA481B" w:rsidRDefault="00570349" w:rsidP="00410372">
      <w:pPr>
        <w:pStyle w:val="Nadpis1"/>
        <w:spacing w:before="0" w:after="120" w:line="240" w:lineRule="auto"/>
        <w:ind w:hanging="288"/>
        <w:jc w:val="center"/>
        <w:rPr>
          <w:rFonts w:cs="Calibri"/>
        </w:rPr>
      </w:pPr>
      <w:r w:rsidRPr="00EA481B">
        <w:rPr>
          <w:rFonts w:cs="Calibri"/>
        </w:rPr>
        <w:t>Termín dokončení a předání a převzetí</w:t>
      </w:r>
    </w:p>
    <w:p w:rsidR="00570349" w:rsidRPr="00EA481B" w:rsidRDefault="00570349" w:rsidP="00410372">
      <w:pPr>
        <w:spacing w:after="120" w:line="240" w:lineRule="auto"/>
        <w:jc w:val="both"/>
        <w:rPr>
          <w:rFonts w:cs="Calibri"/>
        </w:rPr>
      </w:pPr>
      <w:r w:rsidRPr="00EA481B">
        <w:rPr>
          <w:rFonts w:cs="Calibri"/>
        </w:rPr>
        <w:t xml:space="preserve">1) Povinnost provést Dílo je splněna jeho dokončením a předáním </w:t>
      </w:r>
      <w:r>
        <w:rPr>
          <w:rFonts w:cs="Calibri"/>
        </w:rPr>
        <w:t xml:space="preserve">(v rámci emailové komunikace s </w:t>
      </w:r>
      <w:r w:rsidR="00A6078B">
        <w:rPr>
          <w:rFonts w:cs="Calibri"/>
        </w:rPr>
        <w:t>XXX</w:t>
      </w:r>
      <w:r>
        <w:rPr>
          <w:rFonts w:cs="Calibri"/>
        </w:rPr>
        <w:t xml:space="preserve"> – emailová adresa je </w:t>
      </w:r>
      <w:r w:rsidR="00A6078B">
        <w:rPr>
          <w:rFonts w:cs="Calibri"/>
        </w:rPr>
        <w:t>XXX</w:t>
      </w:r>
      <w:r>
        <w:rPr>
          <w:rFonts w:cs="Calibri"/>
        </w:rPr>
        <w:t xml:space="preserve">) </w:t>
      </w:r>
      <w:r w:rsidRPr="00EA481B">
        <w:rPr>
          <w:rFonts w:cs="Calibri"/>
        </w:rPr>
        <w:t xml:space="preserve">Objednateli. Dokončením Díla se přitom rozumí okamžik, kdy je Dílo Objednateli předáno a nemá vady, které by znemožnily užívání Díla. </w:t>
      </w:r>
    </w:p>
    <w:p w:rsidR="00570349" w:rsidRPr="00EA481B" w:rsidRDefault="00570349" w:rsidP="00410372">
      <w:pPr>
        <w:spacing w:after="120" w:line="240" w:lineRule="auto"/>
        <w:jc w:val="both"/>
        <w:rPr>
          <w:rFonts w:cs="Calibri"/>
        </w:rPr>
      </w:pPr>
      <w:r w:rsidRPr="00EA481B">
        <w:rPr>
          <w:rFonts w:cs="Calibri"/>
        </w:rPr>
        <w:t>2) Zhotovitel se zavazuje předat objednateli dílo bez vad a nedodělků</w:t>
      </w:r>
      <w:r>
        <w:rPr>
          <w:rFonts w:cs="Calibri"/>
        </w:rPr>
        <w:t xml:space="preserve"> ve lhůtách podle čl. II odst. 5</w:t>
      </w:r>
      <w:r w:rsidRPr="00EA481B">
        <w:rPr>
          <w:rFonts w:cs="Calibri"/>
        </w:rPr>
        <w:t>.</w:t>
      </w:r>
    </w:p>
    <w:p w:rsidR="00570349" w:rsidRPr="00EA481B" w:rsidRDefault="00570349" w:rsidP="00410372">
      <w:pPr>
        <w:spacing w:after="120" w:line="240" w:lineRule="auto"/>
        <w:jc w:val="both"/>
        <w:rPr>
          <w:rFonts w:cs="Calibri"/>
        </w:rPr>
      </w:pPr>
      <w:r w:rsidRPr="00EA481B">
        <w:rPr>
          <w:rFonts w:cs="Calibri"/>
        </w:rPr>
        <w:t>3) O předání a převzetí díla sepíší smluvní strany protokol o předání a převzetí díla (předávací protokol), kde vyjádří i případné vady díla</w:t>
      </w:r>
      <w:r>
        <w:rPr>
          <w:rFonts w:cs="Calibri"/>
        </w:rPr>
        <w:t>,</w:t>
      </w:r>
      <w:r w:rsidRPr="00EA481B">
        <w:rPr>
          <w:rFonts w:cs="Calibri"/>
        </w:rPr>
        <w:t xml:space="preserve"> způsob jejich řešení</w:t>
      </w:r>
      <w:r>
        <w:rPr>
          <w:rFonts w:cs="Calibri"/>
        </w:rPr>
        <w:t xml:space="preserve"> a stanoví lhůtu k odstranění vad</w:t>
      </w:r>
      <w:r w:rsidRPr="00EA481B">
        <w:rPr>
          <w:rFonts w:cs="Calibri"/>
        </w:rPr>
        <w:t xml:space="preserve">. K převzetí díla je zhotovitel povinen vyzvat objednatele alespoň 5 pracovních dnů před stanoveným termínem dokončení a současně předá objednateli i návrh předávacího protokolu, včetně všech příloh. </w:t>
      </w:r>
    </w:p>
    <w:p w:rsidR="00570349" w:rsidRDefault="00570349" w:rsidP="00410372">
      <w:pPr>
        <w:spacing w:after="120" w:line="240" w:lineRule="auto"/>
        <w:jc w:val="both"/>
        <w:rPr>
          <w:rFonts w:cs="Calibri"/>
        </w:rPr>
      </w:pPr>
      <w:r w:rsidRPr="00EA481B">
        <w:rPr>
          <w:rFonts w:cs="Calibri"/>
        </w:rPr>
        <w:t>4) Objednatel při převzetí Díla provede kontrolu Díla ve lhůtě do 5 pracovních dní.</w:t>
      </w:r>
    </w:p>
    <w:p w:rsidR="00570349" w:rsidRPr="00EA481B" w:rsidRDefault="00570349" w:rsidP="00410372">
      <w:pPr>
        <w:spacing w:after="120" w:line="240" w:lineRule="auto"/>
        <w:jc w:val="both"/>
        <w:rPr>
          <w:rFonts w:cs="Calibri"/>
        </w:rPr>
      </w:pPr>
      <w:r w:rsidRPr="00EA481B">
        <w:rPr>
          <w:rFonts w:cs="Calibri"/>
        </w:rPr>
        <w:lastRenderedPageBreak/>
        <w:t>5) Nedojde-li k dohodě o termínu odstranění vad a nedodělků, pak platí, že musí být odstraněny nejpozději do 10 pracovních dnů ode dne předání a převzetí díla.</w:t>
      </w:r>
      <w:r>
        <w:rPr>
          <w:rFonts w:cs="Calibri"/>
        </w:rPr>
        <w:t xml:space="preserve"> </w:t>
      </w:r>
    </w:p>
    <w:p w:rsidR="00570349" w:rsidRDefault="00570349" w:rsidP="00410372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>6</w:t>
      </w:r>
      <w:r w:rsidRPr="00EA481B">
        <w:rPr>
          <w:rFonts w:cs="Calibri"/>
        </w:rPr>
        <w:t>) Při prodlení se zaplacením řádně vystavené a doručené faktury je objednatel povinen zaplatit zhotoviteli úroky z</w:t>
      </w:r>
      <w:r>
        <w:rPr>
          <w:rFonts w:cs="Calibri"/>
        </w:rPr>
        <w:t> </w:t>
      </w:r>
      <w:r w:rsidRPr="00EA481B">
        <w:rPr>
          <w:rFonts w:cs="Calibri"/>
        </w:rPr>
        <w:t>prodlení</w:t>
      </w:r>
      <w:r>
        <w:rPr>
          <w:rFonts w:cs="Calibri"/>
        </w:rPr>
        <w:t xml:space="preserve"> v zákonné výši</w:t>
      </w:r>
      <w:r w:rsidRPr="00EA481B">
        <w:rPr>
          <w:rFonts w:cs="Calibri"/>
        </w:rPr>
        <w:t>.</w:t>
      </w:r>
    </w:p>
    <w:p w:rsidR="00570349" w:rsidRPr="00EA481B" w:rsidRDefault="00570349" w:rsidP="00410372">
      <w:pPr>
        <w:spacing w:after="120" w:line="240" w:lineRule="auto"/>
        <w:jc w:val="both"/>
        <w:rPr>
          <w:rFonts w:cs="Calibri"/>
        </w:rPr>
      </w:pPr>
    </w:p>
    <w:p w:rsidR="00570349" w:rsidRPr="001C7C6D" w:rsidRDefault="00570349" w:rsidP="00410372">
      <w:pPr>
        <w:spacing w:after="0" w:line="240" w:lineRule="auto"/>
        <w:jc w:val="center"/>
        <w:rPr>
          <w:rFonts w:cs="Calibri"/>
          <w:lang w:eastAsia="cs-CZ"/>
        </w:rPr>
      </w:pPr>
      <w:r w:rsidRPr="001C7C6D">
        <w:rPr>
          <w:rFonts w:cs="Calibri"/>
          <w:b/>
          <w:bCs/>
          <w:lang w:eastAsia="cs-CZ"/>
        </w:rPr>
        <w:t>IV. Další ujednání</w:t>
      </w:r>
    </w:p>
    <w:p w:rsidR="00570349" w:rsidRPr="001C7C6D" w:rsidRDefault="00570349" w:rsidP="00410372">
      <w:pPr>
        <w:pStyle w:val="Odstavecseseznamem"/>
        <w:numPr>
          <w:ilvl w:val="0"/>
          <w:numId w:val="13"/>
        </w:numPr>
        <w:spacing w:before="120" w:after="0" w:line="240" w:lineRule="auto"/>
        <w:ind w:left="0" w:firstLine="0"/>
        <w:jc w:val="both"/>
        <w:rPr>
          <w:rFonts w:cs="Calibri"/>
          <w:lang w:eastAsia="cs-CZ"/>
        </w:rPr>
      </w:pPr>
      <w:r w:rsidRPr="001C7C6D">
        <w:rPr>
          <w:rFonts w:cs="Calibri"/>
          <w:lang w:eastAsia="cs-CZ"/>
        </w:rPr>
        <w:t xml:space="preserve">Vyskytnou-li se okolnosti, které jedné nebo oběma smluvním stranám částečně nebo úplně znemožní plnění jejich povinností podle Smlouvy, jsou se o tom strany povinny bez zbytečného prodlení informovat a společně podniknout kroky k překonání takových okolností. Nesplnění této povinnosti zakládá nárok na náhradu škody pro stranu, která se porušení smlouvy podle tohoto </w:t>
      </w:r>
      <w:r>
        <w:rPr>
          <w:rFonts w:cs="Calibri"/>
          <w:lang w:eastAsia="cs-CZ"/>
        </w:rPr>
        <w:t>odstavce</w:t>
      </w:r>
      <w:r w:rsidRPr="001C7C6D">
        <w:rPr>
          <w:rFonts w:cs="Calibri"/>
          <w:lang w:eastAsia="cs-CZ"/>
        </w:rPr>
        <w:t xml:space="preserve"> nedopustila.</w:t>
      </w:r>
    </w:p>
    <w:p w:rsidR="00570349" w:rsidRPr="001C7C6D" w:rsidRDefault="00570349" w:rsidP="00410372">
      <w:pPr>
        <w:pStyle w:val="Odstavecseseznamem"/>
        <w:numPr>
          <w:ilvl w:val="0"/>
          <w:numId w:val="13"/>
        </w:numPr>
        <w:spacing w:before="120" w:after="0" w:line="240" w:lineRule="auto"/>
        <w:ind w:left="0" w:firstLine="0"/>
        <w:jc w:val="both"/>
        <w:rPr>
          <w:rFonts w:cs="Calibri"/>
          <w:lang w:eastAsia="cs-CZ"/>
        </w:rPr>
      </w:pPr>
      <w:r w:rsidRPr="001C7C6D">
        <w:rPr>
          <w:rFonts w:cs="Calibri"/>
          <w:lang w:eastAsia="cs-CZ"/>
        </w:rPr>
        <w:t>Za vady předmětu smlouvy odpovídá zhotovitel v rozsahu stanoveném v § 2617 zákona č. 89/2012 Sb.</w:t>
      </w:r>
      <w:r>
        <w:rPr>
          <w:rFonts w:cs="Calibri"/>
          <w:lang w:eastAsia="cs-CZ"/>
        </w:rPr>
        <w:t>,</w:t>
      </w:r>
      <w:r w:rsidRPr="001C7C6D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>občanského zákoníku, ve znění pozdějších předpisů</w:t>
      </w:r>
      <w:r w:rsidRPr="001C7C6D">
        <w:rPr>
          <w:rFonts w:cs="Calibri"/>
          <w:lang w:eastAsia="cs-CZ"/>
        </w:rPr>
        <w:t>.</w:t>
      </w:r>
    </w:p>
    <w:p w:rsidR="00570349" w:rsidRPr="001C7C6D" w:rsidRDefault="00570349" w:rsidP="00410372">
      <w:pPr>
        <w:pStyle w:val="Odstavecseseznamem"/>
        <w:numPr>
          <w:ilvl w:val="0"/>
          <w:numId w:val="13"/>
        </w:numPr>
        <w:spacing w:before="120" w:after="0" w:line="240" w:lineRule="auto"/>
        <w:ind w:left="0" w:firstLine="0"/>
        <w:jc w:val="both"/>
        <w:rPr>
          <w:rFonts w:cs="Calibri"/>
          <w:lang w:eastAsia="cs-CZ"/>
        </w:rPr>
      </w:pPr>
      <w:r w:rsidRPr="001C7C6D">
        <w:rPr>
          <w:rFonts w:cs="Calibri"/>
          <w:lang w:eastAsia="cs-CZ"/>
        </w:rPr>
        <w:t>Objednatel má právo na odstoupení od smlouvy, jestliže má dílo neodstranitelné vady, které brání jeho řádnému užívání.</w:t>
      </w:r>
    </w:p>
    <w:p w:rsidR="00570349" w:rsidRPr="00EA481B" w:rsidRDefault="00570349" w:rsidP="00410372">
      <w:pPr>
        <w:spacing w:after="120" w:line="240" w:lineRule="auto"/>
        <w:jc w:val="both"/>
        <w:rPr>
          <w:rFonts w:cs="Calibri"/>
        </w:rPr>
      </w:pPr>
    </w:p>
    <w:p w:rsidR="00570349" w:rsidRPr="00DD52EB" w:rsidRDefault="00570349" w:rsidP="00DD52EB">
      <w:pPr>
        <w:spacing w:after="0" w:line="240" w:lineRule="auto"/>
        <w:jc w:val="center"/>
        <w:rPr>
          <w:rFonts w:cs="Calibri"/>
          <w:b/>
          <w:bCs/>
          <w:lang w:eastAsia="cs-CZ"/>
        </w:rPr>
      </w:pPr>
      <w:r>
        <w:rPr>
          <w:rFonts w:cs="Calibri"/>
          <w:b/>
          <w:bCs/>
          <w:lang w:eastAsia="cs-CZ"/>
        </w:rPr>
        <w:t xml:space="preserve">V. </w:t>
      </w:r>
      <w:r w:rsidRPr="00DD52EB">
        <w:rPr>
          <w:rFonts w:cs="Calibri"/>
          <w:b/>
          <w:bCs/>
          <w:lang w:eastAsia="cs-CZ"/>
        </w:rPr>
        <w:t>Závěrečná ujednání</w:t>
      </w:r>
    </w:p>
    <w:p w:rsidR="00570349" w:rsidRPr="00EA481B" w:rsidRDefault="00570349" w:rsidP="00410372">
      <w:pPr>
        <w:spacing w:after="120" w:line="240" w:lineRule="auto"/>
        <w:jc w:val="both"/>
        <w:rPr>
          <w:rFonts w:cs="Calibri"/>
        </w:rPr>
      </w:pPr>
      <w:r w:rsidRPr="00EA481B">
        <w:rPr>
          <w:rFonts w:cs="Calibri"/>
        </w:rPr>
        <w:t>1)</w:t>
      </w:r>
      <w:r>
        <w:rPr>
          <w:rFonts w:cs="Calibri"/>
        </w:rPr>
        <w:t xml:space="preserve"> </w:t>
      </w:r>
      <w:r w:rsidRPr="00EA481B">
        <w:rPr>
          <w:rFonts w:cs="Calibri"/>
        </w:rPr>
        <w:t>Tato smlouva, jakož i práva a povinnosti vzniklé na základě této smlouvy nebo v souvislosti s ní, se řídí českým právem, a to zejména občanským zákoníkem. Změny a doplňky této smlouvy včetně příloh mohou být prováděny pouze formou předem oběma stranami odsouhlasených písemných vzestupně číslovaných dodatků.</w:t>
      </w:r>
    </w:p>
    <w:p w:rsidR="00570349" w:rsidRPr="00EA481B" w:rsidRDefault="00570349" w:rsidP="00410372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2) </w:t>
      </w:r>
      <w:r w:rsidRPr="00EA481B">
        <w:rPr>
          <w:rFonts w:cs="Calibri"/>
        </w:rPr>
        <w:t>Smluvní strany berou na vědomí, že objednatel je ve smyslu § 2 odst. 1 písm. e) zákona č. 340/2015 Sb. v platném z</w:t>
      </w:r>
      <w:r>
        <w:rPr>
          <w:rFonts w:cs="Calibri"/>
        </w:rPr>
        <w:t>n</w:t>
      </w:r>
      <w:r w:rsidRPr="00EA481B">
        <w:rPr>
          <w:rFonts w:cs="Calibri"/>
        </w:rPr>
        <w:t>ění osobou, na n</w:t>
      </w:r>
      <w:r>
        <w:rPr>
          <w:rFonts w:cs="Calibri"/>
        </w:rPr>
        <w:t>i</w:t>
      </w:r>
      <w:r w:rsidRPr="00EA481B">
        <w:rPr>
          <w:rFonts w:cs="Calibri"/>
        </w:rPr>
        <w:t xml:space="preserve">ž se vztahuje povinnost uveřejnění smluv v registru smluv ve smyslu </w:t>
      </w:r>
      <w:r>
        <w:rPr>
          <w:rFonts w:cs="Calibri"/>
        </w:rPr>
        <w:t>tohoto zákona,</w:t>
      </w:r>
      <w:r w:rsidRPr="00EA481B">
        <w:rPr>
          <w:rFonts w:cs="Calibri"/>
        </w:rPr>
        <w:t xml:space="preserve"> a proti uveřejnění této smlouvy nemají žádných námitek. Smluvní strany prohlašují, že se dohodly, že žádná z informací, které jsou obsaženy v této smlouvě, není obchodním tajemstvím či citlivou informací, které by bylo třeba před zveřejněním smlouvy v registru smluv znečitelnit. Uveřejnění prostřednictvím registru smluv zajistí objednatel do 15 dnů od uzavření smlouvy.</w:t>
      </w:r>
    </w:p>
    <w:p w:rsidR="00570349" w:rsidRPr="00EA481B" w:rsidRDefault="00570349" w:rsidP="00410372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3) </w:t>
      </w:r>
      <w:r w:rsidRPr="00EA481B">
        <w:rPr>
          <w:rFonts w:cs="Calibri"/>
        </w:rPr>
        <w:t>Tato smlouva nabývá platnosti dnem podpisu obou smluvních stran a účinnosti dnem vložení do registru smluv MV.</w:t>
      </w:r>
    </w:p>
    <w:p w:rsidR="00570349" w:rsidRPr="00EA481B" w:rsidRDefault="00570349" w:rsidP="00410372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4) </w:t>
      </w:r>
      <w:r w:rsidRPr="00EA481B">
        <w:rPr>
          <w:rFonts w:cs="Calibri"/>
        </w:rPr>
        <w:t>Případné spory vzniklé z této smlouvy a v souvislosti s ní budou smluvní strany řešit především vzájemnou dohodou, v případě soudního sporu bude podle českého práva rozhodovat místně příslušný český soud podle sídla objednatele.</w:t>
      </w:r>
    </w:p>
    <w:p w:rsidR="00570349" w:rsidRPr="00EA481B" w:rsidRDefault="00570349" w:rsidP="00410372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5) </w:t>
      </w:r>
      <w:r w:rsidRPr="00EA481B">
        <w:rPr>
          <w:rFonts w:cs="Calibri"/>
        </w:rPr>
        <w:t>Smluvní strany prohlašují, že tuto smlouvu uzavřely vážně, svobodně, vědomy si následků z ní vyplývajících.</w:t>
      </w:r>
    </w:p>
    <w:p w:rsidR="00570349" w:rsidRPr="00EA481B" w:rsidRDefault="00570349" w:rsidP="00410372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>6) T</w:t>
      </w:r>
      <w:r w:rsidRPr="00EA481B">
        <w:rPr>
          <w:rFonts w:cs="Calibri"/>
        </w:rPr>
        <w:t xml:space="preserve">ato smlouva byla sepsána ve 4 (slovy: </w:t>
      </w:r>
      <w:proofErr w:type="gramStart"/>
      <w:r w:rsidRPr="00EA481B">
        <w:rPr>
          <w:rFonts w:cs="Calibri"/>
        </w:rPr>
        <w:t>čtyřech</w:t>
      </w:r>
      <w:proofErr w:type="gramEnd"/>
      <w:r w:rsidRPr="00EA481B">
        <w:rPr>
          <w:rFonts w:cs="Calibri"/>
        </w:rPr>
        <w:t>) vyhotoveních, z nichž každ</w:t>
      </w:r>
      <w:r>
        <w:rPr>
          <w:rFonts w:cs="Calibri"/>
        </w:rPr>
        <w:t>é</w:t>
      </w:r>
      <w:r w:rsidRPr="00EA481B">
        <w:rPr>
          <w:rFonts w:cs="Calibri"/>
        </w:rPr>
        <w:t xml:space="preserve"> má stejnou platnost; z toho dvě vyhotovení j</w:t>
      </w:r>
      <w:r>
        <w:rPr>
          <w:rFonts w:cs="Calibri"/>
        </w:rPr>
        <w:t>sou</w:t>
      </w:r>
      <w:r w:rsidRPr="00EA481B">
        <w:rPr>
          <w:rFonts w:cs="Calibri"/>
        </w:rPr>
        <w:t xml:space="preserve"> určen</w:t>
      </w:r>
      <w:r>
        <w:rPr>
          <w:rFonts w:cs="Calibri"/>
        </w:rPr>
        <w:t>a</w:t>
      </w:r>
      <w:r w:rsidRPr="00EA481B">
        <w:rPr>
          <w:rFonts w:cs="Calibri"/>
        </w:rPr>
        <w:t xml:space="preserve"> objednateli a dvě zhotoviteli.</w:t>
      </w:r>
    </w:p>
    <w:p w:rsidR="00570349" w:rsidRPr="00EA481B" w:rsidRDefault="00570349" w:rsidP="00410372">
      <w:pPr>
        <w:spacing w:after="120" w:line="240" w:lineRule="auto"/>
        <w:jc w:val="both"/>
        <w:rPr>
          <w:rFonts w:cs="Calibri"/>
        </w:rPr>
      </w:pPr>
    </w:p>
    <w:p w:rsidR="00570349" w:rsidRDefault="00570349" w:rsidP="00410372">
      <w:pPr>
        <w:spacing w:after="120" w:line="240" w:lineRule="auto"/>
        <w:jc w:val="both"/>
        <w:rPr>
          <w:rFonts w:cs="Calibri"/>
          <w:b/>
        </w:rPr>
      </w:pPr>
      <w:r w:rsidRPr="00EA481B">
        <w:rPr>
          <w:rFonts w:cs="Calibri"/>
          <w:b/>
        </w:rPr>
        <w:t>V</w:t>
      </w:r>
      <w:r>
        <w:rPr>
          <w:rFonts w:cs="Calibri"/>
          <w:b/>
        </w:rPr>
        <w:t> </w:t>
      </w:r>
      <w:r w:rsidRPr="00EA481B">
        <w:rPr>
          <w:rFonts w:cs="Calibri"/>
          <w:b/>
        </w:rPr>
        <w:t>Praze</w:t>
      </w:r>
      <w:r>
        <w:rPr>
          <w:rFonts w:cs="Calibri"/>
          <w:b/>
        </w:rPr>
        <w:t xml:space="preserve"> dne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V Ústí nad Labem dne</w:t>
      </w:r>
    </w:p>
    <w:p w:rsidR="00570349" w:rsidRDefault="00570349" w:rsidP="00410372">
      <w:pPr>
        <w:spacing w:after="120" w:line="240" w:lineRule="auto"/>
        <w:jc w:val="both"/>
        <w:rPr>
          <w:rFonts w:cs="Calibri"/>
        </w:rPr>
      </w:pPr>
    </w:p>
    <w:p w:rsidR="00570349" w:rsidRDefault="00570349" w:rsidP="00410372">
      <w:pPr>
        <w:spacing w:after="120" w:line="240" w:lineRule="auto"/>
        <w:jc w:val="both"/>
        <w:rPr>
          <w:rFonts w:cs="Calibri"/>
        </w:rPr>
      </w:pPr>
      <w:r w:rsidRPr="00EA481B">
        <w:rPr>
          <w:rFonts w:cs="Calibri"/>
        </w:rPr>
        <w:t>……………………………………….</w:t>
      </w:r>
      <w:r w:rsidRPr="00EA481B">
        <w:rPr>
          <w:rFonts w:cs="Calibri"/>
        </w:rPr>
        <w:tab/>
      </w:r>
      <w:r w:rsidRPr="00EA481B">
        <w:rPr>
          <w:rFonts w:cs="Calibri"/>
        </w:rPr>
        <w:tab/>
      </w:r>
      <w:r w:rsidRPr="00EA481B">
        <w:rPr>
          <w:rFonts w:cs="Calibri"/>
        </w:rPr>
        <w:tab/>
      </w:r>
      <w:r w:rsidRPr="00EA481B">
        <w:rPr>
          <w:rFonts w:cs="Calibri"/>
        </w:rPr>
        <w:tab/>
        <w:t>……………………………………….</w:t>
      </w:r>
    </w:p>
    <w:p w:rsidR="00570349" w:rsidRDefault="00570349" w:rsidP="0041037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PhDr</w:t>
      </w:r>
      <w:r w:rsidRPr="00EA481B">
        <w:rPr>
          <w:rFonts w:cs="Calibri"/>
        </w:rPr>
        <w:t xml:space="preserve">. Martin </w:t>
      </w:r>
      <w:proofErr w:type="spellStart"/>
      <w:r w:rsidRPr="00EA481B">
        <w:rPr>
          <w:rFonts w:cs="Calibri"/>
        </w:rPr>
        <w:t>Buchtík</w:t>
      </w:r>
      <w:proofErr w:type="spellEnd"/>
      <w:r w:rsidRPr="00EA481B">
        <w:rPr>
          <w:rFonts w:cs="Calibri"/>
        </w:rPr>
        <w:t>, Ph.D.</w:t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EA481B">
        <w:rPr>
          <w:rFonts w:cs="Calibri"/>
        </w:rPr>
        <w:t>doc. RNDr. Martinem Balej, Ph.D.</w:t>
      </w:r>
    </w:p>
    <w:p w:rsidR="00570349" w:rsidRDefault="00570349" w:rsidP="00410372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ředitel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rektor</w:t>
      </w:r>
    </w:p>
    <w:p w:rsidR="00570349" w:rsidRDefault="00570349" w:rsidP="00410372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STEM </w:t>
      </w:r>
      <w:r w:rsidRPr="00EA481B">
        <w:rPr>
          <w:rFonts w:cs="Calibri"/>
          <w:b/>
        </w:rPr>
        <w:t xml:space="preserve">Ústav empirických </w:t>
      </w:r>
      <w:proofErr w:type="gramStart"/>
      <w:r w:rsidRPr="00EA481B">
        <w:rPr>
          <w:rFonts w:cs="Calibri"/>
          <w:b/>
        </w:rPr>
        <w:t xml:space="preserve">výzkumů, </w:t>
      </w:r>
      <w:proofErr w:type="spellStart"/>
      <w:r w:rsidRPr="00EA481B">
        <w:rPr>
          <w:rFonts w:cs="Calibri"/>
          <w:b/>
        </w:rPr>
        <w:t>z.ú</w:t>
      </w:r>
      <w:proofErr w:type="spellEnd"/>
      <w:r w:rsidRPr="00EA481B">
        <w:rPr>
          <w:rFonts w:cs="Calibri"/>
          <w:b/>
        </w:rPr>
        <w:t>.</w:t>
      </w:r>
      <w:proofErr w:type="gramEnd"/>
      <w:r w:rsidRPr="00EA481B"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EA481B">
        <w:rPr>
          <w:rFonts w:cs="Calibri"/>
          <w:b/>
        </w:rPr>
        <w:t xml:space="preserve">Univerzita Jana Evangelisty </w:t>
      </w:r>
    </w:p>
    <w:p w:rsidR="00570349" w:rsidRDefault="00570349" w:rsidP="00410372">
      <w:pPr>
        <w:spacing w:after="0" w:line="240" w:lineRule="auto"/>
        <w:ind w:left="4248" w:firstLine="708"/>
        <w:jc w:val="both"/>
        <w:rPr>
          <w:rFonts w:cs="Calibri"/>
          <w:b/>
        </w:rPr>
      </w:pPr>
      <w:r w:rsidRPr="00EA481B">
        <w:rPr>
          <w:rFonts w:cs="Calibri"/>
          <w:b/>
        </w:rPr>
        <w:t>Purkyně v Ústí nad Labem</w:t>
      </w:r>
    </w:p>
    <w:p w:rsidR="00570349" w:rsidRDefault="00570349" w:rsidP="00410372">
      <w:pPr>
        <w:spacing w:line="259" w:lineRule="auto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br w:type="page"/>
      </w:r>
    </w:p>
    <w:p w:rsidR="00570349" w:rsidRDefault="00570349" w:rsidP="00410372">
      <w:pPr>
        <w:pStyle w:val="Nadpis1"/>
        <w:numPr>
          <w:ilvl w:val="0"/>
          <w:numId w:val="0"/>
        </w:numPr>
        <w:spacing w:before="0" w:after="120" w:line="240" w:lineRule="auto"/>
        <w:jc w:val="both"/>
        <w:rPr>
          <w:rFonts w:cs="Calibri"/>
        </w:rPr>
      </w:pPr>
      <w:r w:rsidRPr="007F4059">
        <w:rPr>
          <w:rFonts w:cs="Calibri"/>
        </w:rPr>
        <w:lastRenderedPageBreak/>
        <w:t>Příloha č. I</w:t>
      </w:r>
    </w:p>
    <w:p w:rsidR="00570349" w:rsidRPr="00DD52EB" w:rsidRDefault="00570349" w:rsidP="00DD52EB"/>
    <w:p w:rsidR="00570349" w:rsidRPr="007F4059" w:rsidRDefault="00570349" w:rsidP="00410372">
      <w:pPr>
        <w:jc w:val="both"/>
        <w:rPr>
          <w:rFonts w:cs="Calibri"/>
          <w:b/>
          <w:szCs w:val="24"/>
        </w:rPr>
      </w:pPr>
      <w:r w:rsidRPr="007F4059">
        <w:rPr>
          <w:rFonts w:cs="Calibri"/>
          <w:b/>
          <w:szCs w:val="24"/>
        </w:rPr>
        <w:t>1) Dotazníkové šetření vnímání minulosti a perspektiv průmyslové výroby v Ústecko-chomutovské aglomeraci</w:t>
      </w:r>
    </w:p>
    <w:p w:rsidR="00570349" w:rsidRPr="007F4059" w:rsidRDefault="00570349" w:rsidP="00410372">
      <w:pPr>
        <w:jc w:val="both"/>
        <w:rPr>
          <w:rFonts w:cs="Calibri"/>
          <w:szCs w:val="24"/>
        </w:rPr>
      </w:pPr>
      <w:r w:rsidRPr="007F4059">
        <w:rPr>
          <w:rFonts w:cs="Calibri"/>
          <w:szCs w:val="24"/>
        </w:rPr>
        <w:t>Dodavatel se zavazuje na základě Objednatelem stanovených klíčových kritérií realizovat dotazníkové šetření. Kritéria jsou následující:</w:t>
      </w:r>
    </w:p>
    <w:p w:rsidR="00570349" w:rsidRPr="007F4059" w:rsidRDefault="00570349" w:rsidP="00410372">
      <w:pPr>
        <w:pStyle w:val="Odstavecseseznamem"/>
        <w:numPr>
          <w:ilvl w:val="0"/>
          <w:numId w:val="5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contextualSpacing w:val="0"/>
        <w:jc w:val="both"/>
        <w:rPr>
          <w:rFonts w:cs="Calibri"/>
          <w:szCs w:val="24"/>
        </w:rPr>
      </w:pPr>
      <w:r w:rsidRPr="007F4059">
        <w:rPr>
          <w:rFonts w:cs="Calibri"/>
          <w:szCs w:val="24"/>
        </w:rPr>
        <w:t>Zajištění 1000 respondentů s obvyklým pobytem v následujících městech: Ústí nad Labem (500 respondentů), Chomutov (300 respondentů, Litvínov (200 respondentů).</w:t>
      </w:r>
    </w:p>
    <w:p w:rsidR="00570349" w:rsidRPr="007F4059" w:rsidRDefault="00570349" w:rsidP="00410372">
      <w:pPr>
        <w:pStyle w:val="Odstavecseseznamem"/>
        <w:numPr>
          <w:ilvl w:val="0"/>
          <w:numId w:val="5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contextualSpacing w:val="0"/>
        <w:jc w:val="both"/>
        <w:rPr>
          <w:rFonts w:cs="Calibri"/>
          <w:szCs w:val="24"/>
        </w:rPr>
      </w:pPr>
      <w:r w:rsidRPr="007F4059">
        <w:rPr>
          <w:rFonts w:cs="Calibri"/>
          <w:szCs w:val="24"/>
        </w:rPr>
        <w:t>Při výběru respondentů je nutné zajistit reprezentativnost vzorku z pohledu rozdělení dle pohlaví, věku, dosaženého vzdělání za daná města vzhledem ke struktuře obyvatelstva zkoumaných měst dle statistik z roku 2018 (popř. dle Sčítání lidu, domů a bytů z roku 2011 u struktury obyvatelstva dle nejvyššího dosaženého vzdělání).</w:t>
      </w:r>
    </w:p>
    <w:p w:rsidR="00570349" w:rsidRPr="007F4059" w:rsidRDefault="00570349" w:rsidP="00410372">
      <w:pPr>
        <w:pStyle w:val="Odstavecseseznamem"/>
        <w:numPr>
          <w:ilvl w:val="0"/>
          <w:numId w:val="5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contextualSpacing w:val="0"/>
        <w:jc w:val="both"/>
        <w:rPr>
          <w:rFonts w:cs="Calibri"/>
          <w:szCs w:val="24"/>
        </w:rPr>
      </w:pPr>
      <w:r w:rsidRPr="007F4059">
        <w:rPr>
          <w:rFonts w:cs="Calibri"/>
          <w:szCs w:val="24"/>
        </w:rPr>
        <w:t xml:space="preserve">Metodu sběru si určí dodavatel, není však přípustné náhodné zasílání dotazníku přes e-mail. </w:t>
      </w:r>
    </w:p>
    <w:p w:rsidR="00570349" w:rsidRPr="007F4059" w:rsidRDefault="00570349" w:rsidP="00410372">
      <w:pPr>
        <w:pStyle w:val="Odstavecseseznamem"/>
        <w:numPr>
          <w:ilvl w:val="0"/>
          <w:numId w:val="5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contextualSpacing w:val="0"/>
        <w:jc w:val="both"/>
        <w:rPr>
          <w:rFonts w:cs="Calibri"/>
          <w:szCs w:val="24"/>
        </w:rPr>
      </w:pPr>
      <w:r w:rsidRPr="007F4059">
        <w:rPr>
          <w:rFonts w:cs="Calibri"/>
          <w:szCs w:val="24"/>
        </w:rPr>
        <w:t xml:space="preserve">Datum provedení sběru dat nejpozději do konce </w:t>
      </w:r>
      <w:r>
        <w:rPr>
          <w:rFonts w:cs="Calibri"/>
          <w:szCs w:val="24"/>
        </w:rPr>
        <w:t>ledna 2020</w:t>
      </w:r>
      <w:r w:rsidRPr="007F4059">
        <w:rPr>
          <w:rFonts w:cs="Calibri"/>
          <w:szCs w:val="24"/>
        </w:rPr>
        <w:t>.</w:t>
      </w:r>
    </w:p>
    <w:p w:rsidR="00570349" w:rsidRPr="007F4059" w:rsidRDefault="00570349" w:rsidP="00410372">
      <w:pPr>
        <w:pStyle w:val="Odstavecseseznamem"/>
        <w:jc w:val="both"/>
        <w:rPr>
          <w:rFonts w:cs="Calibri"/>
          <w:szCs w:val="24"/>
        </w:rPr>
      </w:pPr>
    </w:p>
    <w:p w:rsidR="00570349" w:rsidRPr="007F4059" w:rsidRDefault="00570349" w:rsidP="00410372">
      <w:pPr>
        <w:jc w:val="both"/>
        <w:rPr>
          <w:rFonts w:cs="Calibri"/>
          <w:szCs w:val="24"/>
        </w:rPr>
      </w:pPr>
      <w:r w:rsidRPr="007F4059">
        <w:rPr>
          <w:rFonts w:cs="Calibri"/>
          <w:szCs w:val="24"/>
        </w:rPr>
        <w:t>Znění dotazníku je následující:</w:t>
      </w:r>
    </w:p>
    <w:p w:rsidR="00570349" w:rsidRPr="007F4059" w:rsidRDefault="00570349" w:rsidP="00410372">
      <w:pPr>
        <w:pStyle w:val="Prosttext"/>
        <w:numPr>
          <w:ilvl w:val="0"/>
          <w:numId w:val="9"/>
        </w:numPr>
        <w:tabs>
          <w:tab w:val="num" w:pos="284"/>
        </w:tabs>
        <w:spacing w:after="60"/>
        <w:ind w:left="0" w:firstLine="0"/>
        <w:jc w:val="both"/>
        <w:rPr>
          <w:rFonts w:ascii="Calibri" w:hAnsi="Calibri" w:cs="Calibri"/>
          <w:b/>
          <w:sz w:val="22"/>
          <w:szCs w:val="24"/>
          <w:lang w:val="cs-CZ"/>
        </w:rPr>
      </w:pPr>
      <w:r w:rsidRPr="007F4059">
        <w:rPr>
          <w:rFonts w:ascii="Calibri" w:hAnsi="Calibri" w:cs="Calibri"/>
          <w:b/>
          <w:sz w:val="22"/>
          <w:szCs w:val="24"/>
          <w:lang w:val="cs-CZ"/>
        </w:rPr>
        <w:t xml:space="preserve">Obvyklé místo </w:t>
      </w:r>
      <w:proofErr w:type="gramStart"/>
      <w:r w:rsidRPr="007F4059">
        <w:rPr>
          <w:rFonts w:ascii="Calibri" w:hAnsi="Calibri" w:cs="Calibri"/>
          <w:b/>
          <w:sz w:val="22"/>
          <w:szCs w:val="24"/>
          <w:lang w:val="cs-CZ"/>
        </w:rPr>
        <w:t xml:space="preserve">pobytu ................... </w:t>
      </w:r>
      <w:r w:rsidRPr="007F4059">
        <w:rPr>
          <w:rFonts w:ascii="Calibri" w:hAnsi="Calibri" w:cs="Calibri"/>
          <w:i/>
          <w:sz w:val="22"/>
          <w:szCs w:val="24"/>
          <w:lang w:val="cs-CZ"/>
        </w:rPr>
        <w:t>(musí</w:t>
      </w:r>
      <w:proofErr w:type="gramEnd"/>
      <w:r w:rsidRPr="007F4059">
        <w:rPr>
          <w:rFonts w:ascii="Calibri" w:hAnsi="Calibri" w:cs="Calibri"/>
          <w:i/>
          <w:sz w:val="22"/>
          <w:szCs w:val="24"/>
          <w:lang w:val="cs-CZ"/>
        </w:rPr>
        <w:t xml:space="preserve"> být město, kde se koná dotazníkové šetření)</w:t>
      </w:r>
    </w:p>
    <w:p w:rsidR="00570349" w:rsidRPr="007F4059" w:rsidRDefault="00570349" w:rsidP="00410372">
      <w:pPr>
        <w:pStyle w:val="Odstavecseseznamem"/>
        <w:ind w:left="1080"/>
        <w:jc w:val="both"/>
        <w:rPr>
          <w:rFonts w:cs="Calibri"/>
          <w:b/>
          <w:szCs w:val="24"/>
        </w:rPr>
      </w:pPr>
    </w:p>
    <w:p w:rsidR="00570349" w:rsidRPr="007F4059" w:rsidRDefault="00570349" w:rsidP="00410372">
      <w:pPr>
        <w:pStyle w:val="Prosttext"/>
        <w:numPr>
          <w:ilvl w:val="0"/>
          <w:numId w:val="9"/>
        </w:numPr>
        <w:tabs>
          <w:tab w:val="num" w:pos="284"/>
        </w:tabs>
        <w:spacing w:after="60"/>
        <w:ind w:left="0" w:firstLine="0"/>
        <w:jc w:val="both"/>
        <w:rPr>
          <w:rFonts w:ascii="Calibri" w:hAnsi="Calibri" w:cs="Calibri"/>
          <w:b/>
          <w:sz w:val="22"/>
          <w:szCs w:val="24"/>
          <w:lang w:val="cs-CZ"/>
        </w:rPr>
      </w:pPr>
      <w:r w:rsidRPr="007F4059">
        <w:rPr>
          <w:rFonts w:ascii="Calibri" w:hAnsi="Calibri" w:cs="Calibri"/>
          <w:b/>
          <w:sz w:val="22"/>
          <w:szCs w:val="24"/>
          <w:lang w:val="cs-CZ"/>
        </w:rPr>
        <w:t xml:space="preserve">Do jaké míry jste celkově </w:t>
      </w:r>
      <w:proofErr w:type="gramStart"/>
      <w:r w:rsidRPr="007F4059">
        <w:rPr>
          <w:rFonts w:ascii="Calibri" w:hAnsi="Calibri" w:cs="Calibri"/>
          <w:b/>
          <w:sz w:val="22"/>
          <w:szCs w:val="24"/>
          <w:lang w:val="cs-CZ"/>
        </w:rPr>
        <w:t>spokojen(a) se</w:t>
      </w:r>
      <w:proofErr w:type="gramEnd"/>
      <w:r w:rsidRPr="007F4059">
        <w:rPr>
          <w:rFonts w:ascii="Calibri" w:hAnsi="Calibri" w:cs="Calibri"/>
          <w:b/>
          <w:sz w:val="22"/>
          <w:szCs w:val="24"/>
          <w:lang w:val="cs-CZ"/>
        </w:rPr>
        <w:t xml:space="preserve"> svým životem?</w:t>
      </w:r>
    </w:p>
    <w:p w:rsidR="00570349" w:rsidRPr="007F4059" w:rsidRDefault="00570349" w:rsidP="00410372">
      <w:pPr>
        <w:pStyle w:val="Prosttext"/>
        <w:spacing w:after="120"/>
        <w:jc w:val="both"/>
        <w:rPr>
          <w:rFonts w:ascii="Calibri" w:hAnsi="Calibri" w:cs="Calibri"/>
          <w:sz w:val="22"/>
          <w:szCs w:val="24"/>
          <w:lang w:val="cs-CZ"/>
        </w:rPr>
      </w:pPr>
      <w:r w:rsidRPr="007F4059">
        <w:rPr>
          <w:rFonts w:ascii="Calibri" w:hAnsi="Calibri" w:cs="Calibri"/>
          <w:sz w:val="22"/>
          <w:szCs w:val="24"/>
          <w:lang w:val="cs-CZ"/>
        </w:rPr>
        <w:t xml:space="preserve">Možné odpovědi: </w:t>
      </w:r>
    </w:p>
    <w:p w:rsidR="00570349" w:rsidRPr="007F4059" w:rsidRDefault="00570349" w:rsidP="00410372">
      <w:pPr>
        <w:pStyle w:val="Prosttext"/>
        <w:spacing w:after="60"/>
        <w:jc w:val="both"/>
        <w:rPr>
          <w:rFonts w:ascii="Calibri" w:hAnsi="Calibri" w:cs="Calibri"/>
          <w:sz w:val="22"/>
          <w:szCs w:val="24"/>
          <w:lang w:val="cs-CZ"/>
        </w:rPr>
      </w:pPr>
      <w:r w:rsidRPr="007F4059">
        <w:rPr>
          <w:rFonts w:ascii="Calibri" w:hAnsi="Calibri" w:cs="Calibri"/>
          <w:sz w:val="22"/>
          <w:szCs w:val="24"/>
          <w:lang w:val="cs-CZ"/>
        </w:rPr>
        <w:t xml:space="preserve">- Velmi </w:t>
      </w:r>
      <w:proofErr w:type="gramStart"/>
      <w:r w:rsidRPr="007F4059">
        <w:rPr>
          <w:rFonts w:ascii="Calibri" w:hAnsi="Calibri" w:cs="Calibri"/>
          <w:sz w:val="22"/>
          <w:szCs w:val="24"/>
          <w:lang w:val="cs-CZ"/>
        </w:rPr>
        <w:t>spokojen(a)</w:t>
      </w:r>
      <w:proofErr w:type="gramEnd"/>
    </w:p>
    <w:p w:rsidR="00570349" w:rsidRPr="007F4059" w:rsidRDefault="00570349" w:rsidP="00410372">
      <w:pPr>
        <w:pStyle w:val="Prosttext"/>
        <w:spacing w:after="60"/>
        <w:jc w:val="both"/>
        <w:rPr>
          <w:rFonts w:ascii="Calibri" w:hAnsi="Calibri" w:cs="Calibri"/>
          <w:sz w:val="22"/>
          <w:szCs w:val="24"/>
          <w:lang w:val="cs-CZ"/>
        </w:rPr>
      </w:pPr>
      <w:r w:rsidRPr="007F4059">
        <w:rPr>
          <w:rFonts w:ascii="Calibri" w:hAnsi="Calibri" w:cs="Calibri"/>
          <w:sz w:val="22"/>
          <w:szCs w:val="24"/>
          <w:lang w:val="cs-CZ"/>
        </w:rPr>
        <w:t xml:space="preserve">- Docela </w:t>
      </w:r>
      <w:proofErr w:type="gramStart"/>
      <w:r w:rsidRPr="007F4059">
        <w:rPr>
          <w:rFonts w:ascii="Calibri" w:hAnsi="Calibri" w:cs="Calibri"/>
          <w:sz w:val="22"/>
          <w:szCs w:val="24"/>
          <w:lang w:val="cs-CZ"/>
        </w:rPr>
        <w:t>spokojen(a)</w:t>
      </w:r>
      <w:proofErr w:type="gramEnd"/>
    </w:p>
    <w:p w:rsidR="00570349" w:rsidRPr="007F4059" w:rsidRDefault="00570349" w:rsidP="00410372">
      <w:pPr>
        <w:pStyle w:val="Prosttext"/>
        <w:spacing w:after="60"/>
        <w:jc w:val="both"/>
        <w:rPr>
          <w:rFonts w:ascii="Calibri" w:hAnsi="Calibri" w:cs="Calibri"/>
          <w:sz w:val="22"/>
          <w:szCs w:val="24"/>
          <w:lang w:val="cs-CZ"/>
        </w:rPr>
      </w:pPr>
      <w:r w:rsidRPr="007F4059">
        <w:rPr>
          <w:rFonts w:ascii="Calibri" w:hAnsi="Calibri" w:cs="Calibri"/>
          <w:sz w:val="22"/>
          <w:szCs w:val="24"/>
          <w:lang w:val="cs-CZ"/>
        </w:rPr>
        <w:t xml:space="preserve">- Dost </w:t>
      </w:r>
      <w:proofErr w:type="gramStart"/>
      <w:r w:rsidRPr="007F4059">
        <w:rPr>
          <w:rFonts w:ascii="Calibri" w:hAnsi="Calibri" w:cs="Calibri"/>
          <w:sz w:val="22"/>
          <w:szCs w:val="24"/>
          <w:lang w:val="cs-CZ"/>
        </w:rPr>
        <w:t>nespokojen(a)</w:t>
      </w:r>
      <w:proofErr w:type="gramEnd"/>
    </w:p>
    <w:p w:rsidR="00570349" w:rsidRPr="007F4059" w:rsidRDefault="00570349" w:rsidP="00410372">
      <w:pPr>
        <w:pStyle w:val="Prosttext"/>
        <w:spacing w:after="60"/>
        <w:jc w:val="both"/>
        <w:rPr>
          <w:rFonts w:ascii="Calibri" w:hAnsi="Calibri" w:cs="Calibri"/>
          <w:sz w:val="22"/>
          <w:szCs w:val="24"/>
          <w:lang w:val="cs-CZ"/>
        </w:rPr>
      </w:pPr>
      <w:r w:rsidRPr="007F4059">
        <w:rPr>
          <w:rFonts w:ascii="Calibri" w:hAnsi="Calibri" w:cs="Calibri"/>
          <w:sz w:val="22"/>
          <w:szCs w:val="24"/>
          <w:lang w:val="cs-CZ"/>
        </w:rPr>
        <w:t xml:space="preserve">- Zcela </w:t>
      </w:r>
      <w:proofErr w:type="gramStart"/>
      <w:r w:rsidRPr="007F4059">
        <w:rPr>
          <w:rFonts w:ascii="Calibri" w:hAnsi="Calibri" w:cs="Calibri"/>
          <w:sz w:val="22"/>
          <w:szCs w:val="24"/>
          <w:lang w:val="cs-CZ"/>
        </w:rPr>
        <w:t>nespokojen(a)</w:t>
      </w:r>
      <w:proofErr w:type="gramEnd"/>
    </w:p>
    <w:p w:rsidR="00570349" w:rsidRPr="007F4059" w:rsidRDefault="00570349" w:rsidP="00410372">
      <w:pPr>
        <w:pStyle w:val="Prosttext"/>
        <w:tabs>
          <w:tab w:val="num" w:pos="540"/>
        </w:tabs>
        <w:spacing w:line="200" w:lineRule="exact"/>
        <w:jc w:val="both"/>
        <w:rPr>
          <w:rFonts w:ascii="Calibri" w:hAnsi="Calibri" w:cs="Calibri"/>
          <w:b/>
          <w:sz w:val="22"/>
          <w:szCs w:val="24"/>
          <w:lang w:val="cs-CZ"/>
        </w:rPr>
      </w:pPr>
    </w:p>
    <w:p w:rsidR="00570349" w:rsidRPr="007F4059" w:rsidRDefault="00570349" w:rsidP="00410372">
      <w:pPr>
        <w:pStyle w:val="Prosttext"/>
        <w:numPr>
          <w:ilvl w:val="0"/>
          <w:numId w:val="9"/>
        </w:numPr>
        <w:tabs>
          <w:tab w:val="num" w:pos="284"/>
        </w:tabs>
        <w:spacing w:after="60"/>
        <w:ind w:left="0" w:firstLine="0"/>
        <w:jc w:val="both"/>
        <w:rPr>
          <w:rFonts w:ascii="Calibri" w:hAnsi="Calibri" w:cs="Calibri"/>
          <w:b/>
          <w:sz w:val="22"/>
          <w:szCs w:val="24"/>
          <w:lang w:val="cs-CZ"/>
        </w:rPr>
      </w:pPr>
      <w:r w:rsidRPr="007F4059">
        <w:rPr>
          <w:rFonts w:ascii="Calibri" w:hAnsi="Calibri" w:cs="Calibri"/>
          <w:b/>
          <w:sz w:val="22"/>
          <w:szCs w:val="24"/>
          <w:lang w:val="cs-CZ"/>
        </w:rPr>
        <w:t>Jak pevné pouto Vás váže k městu, kde žijete?</w:t>
      </w:r>
    </w:p>
    <w:p w:rsidR="00570349" w:rsidRPr="007F4059" w:rsidRDefault="00570349" w:rsidP="00410372">
      <w:pPr>
        <w:pStyle w:val="Prosttext"/>
        <w:spacing w:after="120"/>
        <w:jc w:val="both"/>
        <w:rPr>
          <w:rFonts w:ascii="Calibri" w:hAnsi="Calibri" w:cs="Calibri"/>
          <w:sz w:val="22"/>
          <w:szCs w:val="24"/>
          <w:lang w:val="cs-CZ"/>
        </w:rPr>
      </w:pPr>
      <w:r w:rsidRPr="007F4059">
        <w:rPr>
          <w:rFonts w:ascii="Calibri" w:hAnsi="Calibri" w:cs="Calibri"/>
          <w:sz w:val="22"/>
          <w:szCs w:val="24"/>
          <w:lang w:val="cs-CZ"/>
        </w:rPr>
        <w:t xml:space="preserve">Možné odpovědi: </w:t>
      </w:r>
    </w:p>
    <w:p w:rsidR="00570349" w:rsidRPr="007F4059" w:rsidRDefault="00570349" w:rsidP="00410372">
      <w:pPr>
        <w:pStyle w:val="Prosttext"/>
        <w:spacing w:after="60"/>
        <w:jc w:val="both"/>
        <w:rPr>
          <w:rFonts w:ascii="Calibri" w:hAnsi="Calibri" w:cs="Calibri"/>
          <w:sz w:val="22"/>
          <w:szCs w:val="24"/>
          <w:lang w:val="cs-CZ"/>
        </w:rPr>
      </w:pPr>
      <w:r w:rsidRPr="007F4059">
        <w:rPr>
          <w:rFonts w:ascii="Calibri" w:hAnsi="Calibri" w:cs="Calibri"/>
          <w:sz w:val="22"/>
          <w:szCs w:val="24"/>
          <w:lang w:val="cs-CZ"/>
        </w:rPr>
        <w:t xml:space="preserve">- K Ústí nad Labem/Chomutovu/Litvínovu nemám žádný zvláštní vztah, s lehkým srdcem bych se </w:t>
      </w:r>
      <w:proofErr w:type="gramStart"/>
      <w:r w:rsidRPr="007F4059">
        <w:rPr>
          <w:rFonts w:ascii="Calibri" w:hAnsi="Calibri" w:cs="Calibri"/>
          <w:sz w:val="22"/>
          <w:szCs w:val="24"/>
          <w:lang w:val="cs-CZ"/>
        </w:rPr>
        <w:t>odstěhoval(a)</w:t>
      </w:r>
      <w:proofErr w:type="gramEnd"/>
    </w:p>
    <w:p w:rsidR="00570349" w:rsidRPr="007F4059" w:rsidRDefault="00570349" w:rsidP="00410372">
      <w:pPr>
        <w:pStyle w:val="Prosttext"/>
        <w:spacing w:after="60"/>
        <w:jc w:val="both"/>
        <w:rPr>
          <w:rFonts w:ascii="Calibri" w:hAnsi="Calibri" w:cs="Calibri"/>
          <w:sz w:val="22"/>
          <w:szCs w:val="24"/>
          <w:lang w:val="cs-CZ"/>
        </w:rPr>
      </w:pPr>
      <w:r w:rsidRPr="007F4059">
        <w:rPr>
          <w:rFonts w:ascii="Calibri" w:hAnsi="Calibri" w:cs="Calibri"/>
          <w:sz w:val="22"/>
          <w:szCs w:val="24"/>
          <w:lang w:val="cs-CZ"/>
        </w:rPr>
        <w:t xml:space="preserve">- V Ústí nad Labem/Chomutovu/Litvínově jsem si zvykl(a), </w:t>
      </w:r>
      <w:proofErr w:type="gramStart"/>
      <w:r w:rsidRPr="007F4059">
        <w:rPr>
          <w:rFonts w:ascii="Calibri" w:hAnsi="Calibri" w:cs="Calibri"/>
          <w:sz w:val="22"/>
          <w:szCs w:val="24"/>
          <w:lang w:val="cs-CZ"/>
        </w:rPr>
        <w:t>nerad(a) bych</w:t>
      </w:r>
      <w:proofErr w:type="gramEnd"/>
      <w:r w:rsidRPr="007F4059">
        <w:rPr>
          <w:rFonts w:ascii="Calibri" w:hAnsi="Calibri" w:cs="Calibri"/>
          <w:sz w:val="22"/>
          <w:szCs w:val="24"/>
          <w:lang w:val="cs-CZ"/>
        </w:rPr>
        <w:t xml:space="preserve"> se stěhoval(a)</w:t>
      </w:r>
    </w:p>
    <w:p w:rsidR="00570349" w:rsidRPr="007F4059" w:rsidRDefault="00570349" w:rsidP="00410372">
      <w:pPr>
        <w:pStyle w:val="Prosttext"/>
        <w:spacing w:after="60"/>
        <w:jc w:val="both"/>
        <w:rPr>
          <w:rFonts w:ascii="Calibri" w:hAnsi="Calibri" w:cs="Calibri"/>
          <w:sz w:val="22"/>
          <w:szCs w:val="24"/>
          <w:lang w:val="cs-CZ"/>
        </w:rPr>
      </w:pPr>
      <w:r w:rsidRPr="007F4059">
        <w:rPr>
          <w:rFonts w:ascii="Calibri" w:hAnsi="Calibri" w:cs="Calibri"/>
          <w:sz w:val="22"/>
          <w:szCs w:val="24"/>
          <w:lang w:val="cs-CZ"/>
        </w:rPr>
        <w:t xml:space="preserve">- K Ústí nad Labem/Chomutovu/Litvínovu mám pevné citové pouto a stěží si představím, že bych </w:t>
      </w:r>
      <w:proofErr w:type="gramStart"/>
      <w:r w:rsidRPr="007F4059">
        <w:rPr>
          <w:rFonts w:ascii="Calibri" w:hAnsi="Calibri" w:cs="Calibri"/>
          <w:sz w:val="22"/>
          <w:szCs w:val="24"/>
          <w:lang w:val="cs-CZ"/>
        </w:rPr>
        <w:t>žil(a) jinde</w:t>
      </w:r>
      <w:proofErr w:type="gramEnd"/>
    </w:p>
    <w:p w:rsidR="00570349" w:rsidRPr="007F4059" w:rsidRDefault="00570349" w:rsidP="00410372">
      <w:pPr>
        <w:pStyle w:val="Odstavecseseznamem"/>
        <w:ind w:left="1080"/>
        <w:jc w:val="both"/>
        <w:rPr>
          <w:rFonts w:cs="Calibri"/>
          <w:b/>
          <w:szCs w:val="24"/>
        </w:rPr>
      </w:pPr>
    </w:p>
    <w:p w:rsidR="00570349" w:rsidRPr="007F4059" w:rsidRDefault="00570349" w:rsidP="00410372">
      <w:pPr>
        <w:pStyle w:val="Prosttext"/>
        <w:numPr>
          <w:ilvl w:val="0"/>
          <w:numId w:val="9"/>
        </w:numPr>
        <w:tabs>
          <w:tab w:val="clear" w:pos="3763"/>
          <w:tab w:val="num" w:pos="284"/>
        </w:tabs>
        <w:spacing w:after="120"/>
        <w:ind w:left="0" w:firstLine="0"/>
        <w:jc w:val="both"/>
        <w:rPr>
          <w:rFonts w:ascii="Calibri" w:hAnsi="Calibri" w:cs="Calibri"/>
          <w:b/>
          <w:sz w:val="22"/>
          <w:szCs w:val="24"/>
          <w:lang w:val="cs-CZ"/>
        </w:rPr>
      </w:pPr>
      <w:r w:rsidRPr="007F4059">
        <w:rPr>
          <w:rFonts w:ascii="Calibri" w:hAnsi="Calibri" w:cs="Calibri"/>
          <w:b/>
          <w:sz w:val="22"/>
          <w:szCs w:val="24"/>
          <w:lang w:val="cs-CZ"/>
        </w:rPr>
        <w:t xml:space="preserve">Na co jste v Ústeckém kraji hrdí? Uveďte jedno slovo nebo krátké slovní spojení: </w:t>
      </w:r>
      <w:r w:rsidRPr="007F4059">
        <w:rPr>
          <w:rFonts w:ascii="Calibri" w:hAnsi="Calibri" w:cs="Calibri"/>
          <w:i/>
          <w:sz w:val="22"/>
          <w:szCs w:val="24"/>
          <w:lang w:val="cs-CZ"/>
        </w:rPr>
        <w:t>(respondenty je nutné upozornit na to, že oproti předchozí otázce zde mluví o celém kraji, nikoli o jejich městu)</w:t>
      </w:r>
      <w:r w:rsidRPr="007F4059">
        <w:rPr>
          <w:rFonts w:ascii="Calibri" w:hAnsi="Calibri" w:cs="Calibri"/>
          <w:b/>
          <w:i/>
          <w:sz w:val="22"/>
          <w:szCs w:val="24"/>
          <w:lang w:val="cs-CZ"/>
        </w:rPr>
        <w:t>:</w:t>
      </w:r>
    </w:p>
    <w:p w:rsidR="00570349" w:rsidRPr="007F4059" w:rsidRDefault="00570349" w:rsidP="00410372">
      <w:pPr>
        <w:jc w:val="both"/>
        <w:rPr>
          <w:rFonts w:cs="Calibri"/>
          <w:szCs w:val="24"/>
        </w:rPr>
      </w:pPr>
      <w:proofErr w:type="gramStart"/>
      <w:r w:rsidRPr="007F4059">
        <w:rPr>
          <w:rFonts w:cs="Calibri"/>
          <w:szCs w:val="24"/>
        </w:rPr>
        <w:t xml:space="preserve">.............................................................................................................. </w:t>
      </w:r>
      <w:r w:rsidRPr="007F4059">
        <w:rPr>
          <w:rFonts w:cs="Calibri"/>
          <w:i/>
          <w:szCs w:val="24"/>
        </w:rPr>
        <w:t>(otevřená</w:t>
      </w:r>
      <w:proofErr w:type="gramEnd"/>
      <w:r w:rsidRPr="007F4059">
        <w:rPr>
          <w:rFonts w:cs="Calibri"/>
          <w:i/>
          <w:szCs w:val="24"/>
        </w:rPr>
        <w:t xml:space="preserve"> otázka – text)</w:t>
      </w:r>
    </w:p>
    <w:p w:rsidR="00570349" w:rsidRPr="007F4059" w:rsidRDefault="00570349" w:rsidP="00410372">
      <w:pPr>
        <w:jc w:val="both"/>
        <w:rPr>
          <w:rFonts w:cs="Calibri"/>
          <w:b/>
          <w:szCs w:val="24"/>
        </w:rPr>
      </w:pPr>
    </w:p>
    <w:p w:rsidR="00570349" w:rsidRPr="007F4059" w:rsidRDefault="00570349" w:rsidP="00410372">
      <w:pPr>
        <w:pStyle w:val="Prosttext"/>
        <w:numPr>
          <w:ilvl w:val="0"/>
          <w:numId w:val="9"/>
        </w:numPr>
        <w:tabs>
          <w:tab w:val="clear" w:pos="3763"/>
          <w:tab w:val="num" w:pos="284"/>
          <w:tab w:val="num" w:pos="4755"/>
        </w:tabs>
        <w:spacing w:after="120"/>
        <w:ind w:left="0" w:firstLine="0"/>
        <w:jc w:val="both"/>
        <w:rPr>
          <w:rFonts w:ascii="Calibri" w:hAnsi="Calibri" w:cs="Calibri"/>
          <w:b/>
          <w:sz w:val="22"/>
          <w:szCs w:val="24"/>
          <w:lang w:val="cs-CZ"/>
        </w:rPr>
      </w:pPr>
      <w:r w:rsidRPr="007F4059">
        <w:rPr>
          <w:rFonts w:ascii="Calibri" w:hAnsi="Calibri" w:cs="Calibri"/>
          <w:b/>
          <w:sz w:val="22"/>
          <w:szCs w:val="24"/>
          <w:lang w:val="cs-CZ"/>
        </w:rPr>
        <w:t>Jak moc souhlasíte či nesouhlasíte s následujícími výroky?</w:t>
      </w:r>
    </w:p>
    <w:p w:rsidR="00570349" w:rsidRPr="007F4059" w:rsidRDefault="00570349" w:rsidP="00410372">
      <w:pPr>
        <w:pStyle w:val="Prosttext"/>
        <w:spacing w:after="60"/>
        <w:jc w:val="both"/>
        <w:rPr>
          <w:rFonts w:ascii="Calibri" w:hAnsi="Calibri" w:cs="Calibri"/>
          <w:sz w:val="22"/>
          <w:szCs w:val="22"/>
          <w:lang w:val="cs-CZ"/>
        </w:rPr>
      </w:pPr>
      <w:r w:rsidRPr="007F4059">
        <w:rPr>
          <w:rFonts w:ascii="Calibri" w:hAnsi="Calibri" w:cs="Calibri"/>
          <w:sz w:val="22"/>
          <w:szCs w:val="22"/>
          <w:lang w:val="cs-CZ"/>
        </w:rPr>
        <w:t xml:space="preserve">Možné odpovědi (vyznačit do tabulky níže): </w:t>
      </w:r>
    </w:p>
    <w:p w:rsidR="00570349" w:rsidRPr="007F4059" w:rsidRDefault="00570349" w:rsidP="00410372">
      <w:pPr>
        <w:pStyle w:val="Prosttext"/>
        <w:spacing w:after="60"/>
        <w:jc w:val="both"/>
        <w:rPr>
          <w:rFonts w:ascii="Calibri" w:hAnsi="Calibri" w:cs="Calibri"/>
          <w:sz w:val="22"/>
          <w:szCs w:val="22"/>
          <w:lang w:val="cs-CZ"/>
        </w:rPr>
      </w:pPr>
      <w:r w:rsidRPr="007F4059">
        <w:rPr>
          <w:rFonts w:ascii="Calibri" w:hAnsi="Calibri" w:cs="Calibri"/>
          <w:sz w:val="22"/>
          <w:szCs w:val="22"/>
          <w:lang w:val="cs-CZ"/>
        </w:rPr>
        <w:t>- Rozhodně souhlasím (1)</w:t>
      </w:r>
    </w:p>
    <w:p w:rsidR="00570349" w:rsidRPr="007F4059" w:rsidRDefault="00570349" w:rsidP="00410372">
      <w:pPr>
        <w:pStyle w:val="Prosttext"/>
        <w:spacing w:after="60"/>
        <w:jc w:val="both"/>
        <w:rPr>
          <w:rFonts w:ascii="Calibri" w:hAnsi="Calibri" w:cs="Calibri"/>
          <w:sz w:val="22"/>
          <w:szCs w:val="22"/>
          <w:lang w:val="cs-CZ"/>
        </w:rPr>
      </w:pPr>
      <w:r w:rsidRPr="007F4059">
        <w:rPr>
          <w:rFonts w:ascii="Calibri" w:hAnsi="Calibri" w:cs="Calibri"/>
          <w:sz w:val="22"/>
          <w:szCs w:val="22"/>
          <w:lang w:val="cs-CZ"/>
        </w:rPr>
        <w:t>- Spíše souhlasím (2)</w:t>
      </w:r>
    </w:p>
    <w:p w:rsidR="00570349" w:rsidRPr="007F4059" w:rsidRDefault="00570349" w:rsidP="00410372">
      <w:pPr>
        <w:pStyle w:val="Prosttext"/>
        <w:spacing w:after="60"/>
        <w:jc w:val="both"/>
        <w:rPr>
          <w:rFonts w:ascii="Calibri" w:hAnsi="Calibri" w:cs="Calibri"/>
          <w:sz w:val="22"/>
          <w:szCs w:val="22"/>
          <w:lang w:val="cs-CZ"/>
        </w:rPr>
      </w:pPr>
      <w:proofErr w:type="gramStart"/>
      <w:r w:rsidRPr="007F4059">
        <w:rPr>
          <w:rFonts w:ascii="Calibri" w:hAnsi="Calibri" w:cs="Calibri"/>
          <w:sz w:val="22"/>
          <w:szCs w:val="22"/>
          <w:lang w:val="cs-CZ"/>
        </w:rPr>
        <w:t>-  Spíše</w:t>
      </w:r>
      <w:proofErr w:type="gramEnd"/>
      <w:r w:rsidRPr="007F4059">
        <w:rPr>
          <w:rFonts w:ascii="Calibri" w:hAnsi="Calibri" w:cs="Calibri"/>
          <w:sz w:val="22"/>
          <w:szCs w:val="22"/>
          <w:lang w:val="cs-CZ"/>
        </w:rPr>
        <w:t xml:space="preserve"> nesouhlasím (3)</w:t>
      </w:r>
    </w:p>
    <w:p w:rsidR="00570349" w:rsidRPr="007F4059" w:rsidRDefault="00570349" w:rsidP="00410372">
      <w:pPr>
        <w:pStyle w:val="Prosttext"/>
        <w:spacing w:after="60"/>
        <w:jc w:val="both"/>
        <w:rPr>
          <w:rFonts w:ascii="Calibri" w:hAnsi="Calibri" w:cs="Calibri"/>
          <w:sz w:val="22"/>
          <w:szCs w:val="22"/>
          <w:lang w:val="cs-CZ"/>
        </w:rPr>
      </w:pPr>
      <w:r w:rsidRPr="007F4059">
        <w:rPr>
          <w:rFonts w:ascii="Calibri" w:hAnsi="Calibri" w:cs="Calibri"/>
          <w:sz w:val="22"/>
          <w:szCs w:val="22"/>
          <w:lang w:val="cs-CZ"/>
        </w:rPr>
        <w:lastRenderedPageBreak/>
        <w:t>- Rozhodně nesouhlasím (4)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70349" w:rsidRPr="00FE19B1" w:rsidTr="00137DD6">
        <w:trPr>
          <w:trHeight w:hRule="exact" w:val="737"/>
        </w:trPr>
        <w:tc>
          <w:tcPr>
            <w:tcW w:w="9568" w:type="dxa"/>
            <w:vAlign w:val="center"/>
          </w:tcPr>
          <w:p w:rsidR="00570349" w:rsidRPr="007F4059" w:rsidRDefault="00570349" w:rsidP="00410372">
            <w:pPr>
              <w:pStyle w:val="Prosttext"/>
              <w:tabs>
                <w:tab w:val="right" w:pos="6521"/>
                <w:tab w:val="right" w:pos="7371"/>
                <w:tab w:val="right" w:pos="8222"/>
                <w:tab w:val="right" w:pos="9072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val="cs-CZ"/>
              </w:rPr>
            </w:pP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 xml:space="preserve">A. Lidé, kteří pocházejí odjinud, </w:t>
            </w:r>
          </w:p>
          <w:p w:rsidR="00570349" w:rsidRPr="007F4059" w:rsidRDefault="00570349" w:rsidP="00410372">
            <w:pPr>
              <w:pStyle w:val="Prosttext"/>
              <w:tabs>
                <w:tab w:val="right" w:pos="6521"/>
                <w:tab w:val="right" w:pos="7371"/>
                <w:tab w:val="right" w:pos="8222"/>
                <w:tab w:val="right" w:pos="9072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val="cs-CZ"/>
              </w:rPr>
            </w:pP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>jsou k Ústeckému kraji hlavně kritičtí.</w:t>
            </w: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ab/>
              <w:t>1</w:t>
            </w: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ab/>
              <w:t>2</w:t>
            </w: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ab/>
              <w:t>3</w:t>
            </w: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ab/>
              <w:t>4</w:t>
            </w:r>
          </w:p>
        </w:tc>
      </w:tr>
      <w:tr w:rsidR="00570349" w:rsidRPr="00FE19B1" w:rsidTr="00137DD6">
        <w:trPr>
          <w:trHeight w:hRule="exact" w:val="737"/>
        </w:trPr>
        <w:tc>
          <w:tcPr>
            <w:tcW w:w="9568" w:type="dxa"/>
            <w:vAlign w:val="center"/>
          </w:tcPr>
          <w:p w:rsidR="00570349" w:rsidRPr="007F4059" w:rsidRDefault="00570349" w:rsidP="00410372">
            <w:pPr>
              <w:pStyle w:val="Prosttext"/>
              <w:tabs>
                <w:tab w:val="right" w:pos="6521"/>
                <w:tab w:val="right" w:pos="7371"/>
                <w:tab w:val="right" w:pos="8222"/>
                <w:tab w:val="right" w:pos="9072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val="cs-CZ"/>
              </w:rPr>
            </w:pP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 xml:space="preserve"> B. I když situace v Ústeckém kraji</w:t>
            </w:r>
          </w:p>
          <w:p w:rsidR="00570349" w:rsidRPr="007F4059" w:rsidRDefault="00570349" w:rsidP="00410372">
            <w:pPr>
              <w:pStyle w:val="Prosttext"/>
              <w:tabs>
                <w:tab w:val="right" w:pos="6521"/>
                <w:tab w:val="right" w:pos="7371"/>
                <w:tab w:val="right" w:pos="8222"/>
                <w:tab w:val="right" w:pos="9072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val="cs-CZ"/>
              </w:rPr>
            </w:pP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>není ideální, hodnotím ji spíše pozitivně.</w:t>
            </w: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ab/>
              <w:t>1</w:t>
            </w: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ab/>
              <w:t>2</w:t>
            </w: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ab/>
              <w:t>3</w:t>
            </w: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ab/>
              <w:t>4</w:t>
            </w:r>
          </w:p>
        </w:tc>
      </w:tr>
      <w:tr w:rsidR="00570349" w:rsidRPr="00FE19B1" w:rsidTr="00137DD6">
        <w:trPr>
          <w:trHeight w:hRule="exact" w:val="454"/>
        </w:trPr>
        <w:tc>
          <w:tcPr>
            <w:tcW w:w="9568" w:type="dxa"/>
            <w:vAlign w:val="center"/>
          </w:tcPr>
          <w:p w:rsidR="00570349" w:rsidRPr="007F4059" w:rsidRDefault="00570349" w:rsidP="00410372">
            <w:pPr>
              <w:pStyle w:val="Prosttext"/>
              <w:tabs>
                <w:tab w:val="right" w:pos="6521"/>
                <w:tab w:val="right" w:pos="7371"/>
                <w:tab w:val="right" w:pos="8222"/>
                <w:tab w:val="right" w:pos="9072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val="cs-CZ"/>
              </w:rPr>
            </w:pP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 xml:space="preserve"> C. Ústecký kraj je průmyslovější než jiné kraje v Česku.</w:t>
            </w: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ab/>
              <w:t>1</w:t>
            </w: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ab/>
              <w:t>2</w:t>
            </w: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ab/>
              <w:t>3</w:t>
            </w: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ab/>
              <w:t>4</w:t>
            </w:r>
          </w:p>
        </w:tc>
      </w:tr>
      <w:tr w:rsidR="00570349" w:rsidRPr="00FE19B1" w:rsidTr="00137DD6">
        <w:trPr>
          <w:trHeight w:hRule="exact" w:val="737"/>
        </w:trPr>
        <w:tc>
          <w:tcPr>
            <w:tcW w:w="9568" w:type="dxa"/>
            <w:vAlign w:val="center"/>
          </w:tcPr>
          <w:p w:rsidR="00570349" w:rsidRPr="007F4059" w:rsidRDefault="00570349" w:rsidP="00410372">
            <w:pPr>
              <w:pStyle w:val="Prosttext"/>
              <w:tabs>
                <w:tab w:val="right" w:pos="6521"/>
                <w:tab w:val="right" w:pos="7371"/>
                <w:tab w:val="right" w:pos="8222"/>
                <w:tab w:val="right" w:pos="9072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val="cs-CZ"/>
              </w:rPr>
            </w:pP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 xml:space="preserve"> D. Je škoda, že se nepodařilo zachovat dřívější význam </w:t>
            </w:r>
          </w:p>
          <w:p w:rsidR="00570349" w:rsidRPr="007F4059" w:rsidRDefault="00570349" w:rsidP="00410372">
            <w:pPr>
              <w:pStyle w:val="Prosttext"/>
              <w:tabs>
                <w:tab w:val="right" w:pos="6521"/>
                <w:tab w:val="right" w:pos="7371"/>
                <w:tab w:val="right" w:pos="8222"/>
                <w:tab w:val="right" w:pos="9072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val="cs-CZ"/>
              </w:rPr>
            </w:pP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>průmyslových podniků v kraji.</w:t>
            </w: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ab/>
              <w:t>1</w:t>
            </w: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ab/>
              <w:t>2</w:t>
            </w: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ab/>
              <w:t>3</w:t>
            </w: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ab/>
              <w:t>4</w:t>
            </w:r>
          </w:p>
        </w:tc>
      </w:tr>
      <w:tr w:rsidR="00570349" w:rsidRPr="00FE19B1" w:rsidTr="00137DD6">
        <w:trPr>
          <w:trHeight w:hRule="exact" w:val="737"/>
        </w:trPr>
        <w:tc>
          <w:tcPr>
            <w:tcW w:w="9568" w:type="dxa"/>
            <w:vAlign w:val="center"/>
          </w:tcPr>
          <w:p w:rsidR="00570349" w:rsidRPr="007F4059" w:rsidRDefault="00570349" w:rsidP="00410372">
            <w:pPr>
              <w:pStyle w:val="Prosttext"/>
              <w:tabs>
                <w:tab w:val="right" w:pos="6521"/>
                <w:tab w:val="right" w:pos="7371"/>
                <w:tab w:val="right" w:pos="8222"/>
                <w:tab w:val="right" w:pos="9072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val="cs-CZ"/>
              </w:rPr>
            </w:pP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 xml:space="preserve"> E. Průmysl uškodil vnímání Ústeckého kraje </w:t>
            </w:r>
            <w:proofErr w:type="gramStart"/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>mezi</w:t>
            </w:r>
            <w:proofErr w:type="gramEnd"/>
          </w:p>
          <w:p w:rsidR="00570349" w:rsidRPr="007F4059" w:rsidRDefault="00570349" w:rsidP="00410372">
            <w:pPr>
              <w:pStyle w:val="Prosttext"/>
              <w:tabs>
                <w:tab w:val="right" w:pos="6521"/>
                <w:tab w:val="right" w:pos="7371"/>
                <w:tab w:val="right" w:pos="8222"/>
                <w:tab w:val="right" w:pos="9072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val="cs-CZ"/>
              </w:rPr>
            </w:pP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>ostatními obyvateli Česka.</w:t>
            </w: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ab/>
              <w:t>1</w:t>
            </w: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ab/>
              <w:t>2</w:t>
            </w: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ab/>
              <w:t>3</w:t>
            </w: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ab/>
              <w:t>4</w:t>
            </w:r>
          </w:p>
        </w:tc>
      </w:tr>
      <w:tr w:rsidR="00570349" w:rsidRPr="00FE19B1" w:rsidTr="00137DD6">
        <w:trPr>
          <w:trHeight w:hRule="exact" w:val="737"/>
        </w:trPr>
        <w:tc>
          <w:tcPr>
            <w:tcW w:w="9568" w:type="dxa"/>
            <w:vAlign w:val="center"/>
          </w:tcPr>
          <w:p w:rsidR="00570349" w:rsidRPr="007F4059" w:rsidRDefault="00570349" w:rsidP="00410372">
            <w:pPr>
              <w:pStyle w:val="Prosttext"/>
              <w:tabs>
                <w:tab w:val="right" w:pos="6521"/>
                <w:tab w:val="right" w:pos="7371"/>
                <w:tab w:val="right" w:pos="8222"/>
                <w:tab w:val="right" w:pos="9072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val="cs-CZ"/>
              </w:rPr>
            </w:pP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 xml:space="preserve"> F. Spíše než podpora tradičního průmyslu je pro Ústecký </w:t>
            </w:r>
          </w:p>
          <w:p w:rsidR="00570349" w:rsidRPr="007F4059" w:rsidRDefault="00570349" w:rsidP="00410372">
            <w:pPr>
              <w:pStyle w:val="Prosttext"/>
              <w:tabs>
                <w:tab w:val="right" w:pos="6521"/>
                <w:tab w:val="right" w:pos="7371"/>
                <w:tab w:val="right" w:pos="8222"/>
                <w:tab w:val="right" w:pos="9072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val="cs-CZ"/>
              </w:rPr>
            </w:pP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>kraj důležitější rozvoj jiných odvětví hospodářství.</w:t>
            </w: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ab/>
              <w:t>1</w:t>
            </w: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ab/>
              <w:t>2</w:t>
            </w: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ab/>
              <w:t>3</w:t>
            </w:r>
            <w:r w:rsidRPr="007F405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ab/>
              <w:t>4</w:t>
            </w:r>
          </w:p>
        </w:tc>
      </w:tr>
    </w:tbl>
    <w:p w:rsidR="00570349" w:rsidRDefault="00570349" w:rsidP="00410372">
      <w:pPr>
        <w:pStyle w:val="Prosttext"/>
        <w:spacing w:after="120"/>
        <w:jc w:val="both"/>
        <w:rPr>
          <w:rFonts w:ascii="Calibri" w:hAnsi="Calibri" w:cs="Calibri"/>
          <w:b/>
          <w:sz w:val="22"/>
          <w:szCs w:val="24"/>
          <w:lang w:val="cs-CZ"/>
        </w:rPr>
      </w:pPr>
    </w:p>
    <w:p w:rsidR="00570349" w:rsidRPr="007F4059" w:rsidRDefault="00570349" w:rsidP="00410372">
      <w:pPr>
        <w:pStyle w:val="Prosttext"/>
        <w:numPr>
          <w:ilvl w:val="0"/>
          <w:numId w:val="9"/>
        </w:numPr>
        <w:tabs>
          <w:tab w:val="num" w:pos="540"/>
        </w:tabs>
        <w:spacing w:after="120"/>
        <w:ind w:left="0" w:firstLine="0"/>
        <w:jc w:val="both"/>
        <w:rPr>
          <w:rFonts w:ascii="Calibri" w:hAnsi="Calibri" w:cs="Calibri"/>
          <w:b/>
          <w:sz w:val="22"/>
          <w:szCs w:val="24"/>
          <w:lang w:val="cs-CZ"/>
        </w:rPr>
      </w:pPr>
      <w:r w:rsidRPr="007F4059">
        <w:rPr>
          <w:rFonts w:ascii="Calibri" w:hAnsi="Calibri" w:cs="Calibri"/>
          <w:b/>
          <w:sz w:val="22"/>
          <w:szCs w:val="24"/>
          <w:lang w:val="cs-CZ"/>
        </w:rPr>
        <w:t xml:space="preserve">Jaký je Váš názor na původní průmyslové areály ve Vašem městě? </w:t>
      </w:r>
      <w:r w:rsidRPr="007F4059">
        <w:rPr>
          <w:rFonts w:ascii="Calibri" w:hAnsi="Calibri" w:cs="Calibri"/>
          <w:b/>
          <w:sz w:val="22"/>
          <w:szCs w:val="24"/>
          <w:lang w:val="cs-CZ"/>
        </w:rPr>
        <w:br/>
      </w:r>
      <w:r w:rsidRPr="007F4059">
        <w:rPr>
          <w:rFonts w:ascii="Calibri" w:hAnsi="Calibri" w:cs="Calibri"/>
          <w:i/>
          <w:sz w:val="22"/>
          <w:szCs w:val="24"/>
          <w:lang w:val="cs-CZ"/>
        </w:rPr>
        <w:t>(U následujících dvojic protikladných hodnocení prosím uveďte, které hodnocení více odpovídá Vašemu názoru. Jednička znamená, že se jednoznačně přikláníte k hodnocení nalevo, sedmička znamená, že Vám naopak přijde trefné hodnocení uvedené napravo. Čtyřka je neutrální názor (ani tak, ani tak).)</w:t>
      </w:r>
    </w:p>
    <w:p w:rsidR="00570349" w:rsidRPr="007F4059" w:rsidRDefault="00570349" w:rsidP="00410372">
      <w:pPr>
        <w:pStyle w:val="Prosttext"/>
        <w:jc w:val="both"/>
        <w:rPr>
          <w:rFonts w:ascii="Calibri" w:hAnsi="Calibri" w:cs="Calibri"/>
          <w:b/>
          <w:iCs/>
          <w:sz w:val="22"/>
          <w:szCs w:val="24"/>
          <w:lang w:val="cs-CZ"/>
        </w:rPr>
      </w:pPr>
      <w:r w:rsidRPr="007F4059">
        <w:rPr>
          <w:rFonts w:ascii="Calibri" w:hAnsi="Calibri" w:cs="Calibri"/>
          <w:b/>
          <w:iCs/>
          <w:sz w:val="22"/>
          <w:szCs w:val="24"/>
          <w:lang w:val="cs-CZ"/>
        </w:rPr>
        <w:t>Původní průmyslové areály v mém městě jsou:</w:t>
      </w:r>
    </w:p>
    <w:tbl>
      <w:tblPr>
        <w:tblW w:w="95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2126"/>
        <w:gridCol w:w="418"/>
        <w:gridCol w:w="617"/>
        <w:gridCol w:w="733"/>
        <w:gridCol w:w="485"/>
        <w:gridCol w:w="822"/>
        <w:gridCol w:w="722"/>
        <w:gridCol w:w="314"/>
        <w:gridCol w:w="2268"/>
      </w:tblGrid>
      <w:tr w:rsidR="00570349" w:rsidRPr="00FE19B1" w:rsidTr="00137DD6">
        <w:trPr>
          <w:trHeight w:hRule="exact" w:val="851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349" w:rsidRPr="00FE19B1" w:rsidRDefault="00570349" w:rsidP="00410372">
            <w:pPr>
              <w:tabs>
                <w:tab w:val="left" w:pos="610"/>
                <w:tab w:val="left" w:pos="751"/>
              </w:tabs>
              <w:spacing w:line="240" w:lineRule="exact"/>
              <w:ind w:left="118"/>
              <w:jc w:val="both"/>
              <w:rPr>
                <w:rFonts w:cs="Calibri"/>
                <w:b/>
              </w:rPr>
            </w:pPr>
            <w:r w:rsidRPr="00FE19B1">
              <w:rPr>
                <w:rFonts w:cs="Calibri"/>
                <w:b/>
              </w:rPr>
              <w:t>A.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Udržované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1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3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5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6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ind w:left="-278" w:firstLine="278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Zanedbané</w:t>
            </w:r>
          </w:p>
        </w:tc>
      </w:tr>
      <w:tr w:rsidR="00570349" w:rsidRPr="00FE19B1" w:rsidTr="00137DD6">
        <w:trPr>
          <w:trHeight w:hRule="exact" w:val="851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349" w:rsidRPr="00FE19B1" w:rsidRDefault="00570349" w:rsidP="00410372">
            <w:pPr>
              <w:tabs>
                <w:tab w:val="left" w:pos="751"/>
              </w:tabs>
              <w:spacing w:line="240" w:lineRule="exact"/>
              <w:ind w:left="118"/>
              <w:jc w:val="both"/>
              <w:rPr>
                <w:rFonts w:cs="Calibri"/>
                <w:b/>
              </w:rPr>
            </w:pPr>
            <w:r w:rsidRPr="00FE19B1">
              <w:rPr>
                <w:rFonts w:cs="Calibri"/>
                <w:b/>
              </w:rPr>
              <w:t>B.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Důležité pro rozvoj města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1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3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5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6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ind w:left="-278" w:firstLine="278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Nepodstatné pro rozvoj města</w:t>
            </w:r>
          </w:p>
        </w:tc>
      </w:tr>
      <w:tr w:rsidR="00570349" w:rsidRPr="00FE19B1" w:rsidTr="00137DD6">
        <w:trPr>
          <w:trHeight w:hRule="exact" w:val="851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349" w:rsidRPr="00FE19B1" w:rsidRDefault="00570349" w:rsidP="00410372">
            <w:pPr>
              <w:tabs>
                <w:tab w:val="left" w:pos="751"/>
              </w:tabs>
              <w:spacing w:line="240" w:lineRule="exact"/>
              <w:ind w:left="118"/>
              <w:jc w:val="both"/>
              <w:rPr>
                <w:rFonts w:cs="Calibri"/>
                <w:b/>
              </w:rPr>
            </w:pPr>
            <w:r w:rsidRPr="00FE19B1">
              <w:rPr>
                <w:rFonts w:cs="Calibri"/>
                <w:b/>
              </w:rPr>
              <w:t>C.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Spojené s pocitem bezpečí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1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3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5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6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ind w:left="-278" w:firstLine="278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Spojené s pocitem ohrožení</w:t>
            </w:r>
          </w:p>
        </w:tc>
      </w:tr>
      <w:tr w:rsidR="00570349" w:rsidRPr="00FE19B1" w:rsidTr="00137DD6">
        <w:trPr>
          <w:trHeight w:hRule="exact" w:val="680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349" w:rsidRPr="00FE19B1" w:rsidRDefault="00570349" w:rsidP="00410372">
            <w:pPr>
              <w:tabs>
                <w:tab w:val="left" w:pos="751"/>
              </w:tabs>
              <w:spacing w:line="240" w:lineRule="exact"/>
              <w:ind w:left="118"/>
              <w:jc w:val="both"/>
              <w:rPr>
                <w:rFonts w:cs="Calibri"/>
                <w:b/>
              </w:rPr>
            </w:pPr>
            <w:r w:rsidRPr="00FE19B1">
              <w:rPr>
                <w:rFonts w:cs="Calibri"/>
                <w:b/>
              </w:rPr>
              <w:t>D.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Perspektivní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1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3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5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6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ind w:left="-278" w:firstLine="278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Neperspektivní</w:t>
            </w:r>
          </w:p>
        </w:tc>
      </w:tr>
      <w:tr w:rsidR="00570349" w:rsidRPr="00FE19B1" w:rsidTr="00137DD6">
        <w:trPr>
          <w:trHeight w:hRule="exact" w:val="851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349" w:rsidRPr="00FE19B1" w:rsidRDefault="00570349" w:rsidP="00410372">
            <w:pPr>
              <w:tabs>
                <w:tab w:val="left" w:pos="751"/>
              </w:tabs>
              <w:spacing w:line="240" w:lineRule="exact"/>
              <w:ind w:left="118"/>
              <w:jc w:val="both"/>
              <w:rPr>
                <w:rFonts w:cs="Calibri"/>
                <w:b/>
              </w:rPr>
            </w:pPr>
            <w:r w:rsidRPr="00FE19B1">
              <w:rPr>
                <w:rFonts w:cs="Calibri"/>
                <w:b/>
              </w:rPr>
              <w:t>E.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Z architektonického hlediska hezké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1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3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5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6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ind w:left="-278" w:firstLine="278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Z architektonického hlediska ošklivé</w:t>
            </w:r>
          </w:p>
        </w:tc>
      </w:tr>
      <w:tr w:rsidR="00570349" w:rsidRPr="00FE19B1" w:rsidTr="00137DD6">
        <w:trPr>
          <w:trHeight w:hRule="exact" w:val="851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349" w:rsidRPr="00FE19B1" w:rsidRDefault="00570349" w:rsidP="00410372">
            <w:pPr>
              <w:tabs>
                <w:tab w:val="left" w:pos="751"/>
              </w:tabs>
              <w:spacing w:line="240" w:lineRule="exact"/>
              <w:ind w:left="118"/>
              <w:jc w:val="both"/>
              <w:rPr>
                <w:rFonts w:cs="Calibri"/>
                <w:b/>
              </w:rPr>
            </w:pPr>
            <w:r w:rsidRPr="00FE19B1">
              <w:rPr>
                <w:rFonts w:cs="Calibri"/>
                <w:b/>
              </w:rPr>
              <w:t>F.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Prospěšné obyvatelům města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1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3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5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6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ind w:left="-278" w:firstLine="278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Škodlivé obyvatelům města</w:t>
            </w:r>
          </w:p>
        </w:tc>
      </w:tr>
      <w:tr w:rsidR="00570349" w:rsidRPr="00FE19B1" w:rsidTr="00137DD6">
        <w:trPr>
          <w:trHeight w:hRule="exact" w:val="851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349" w:rsidRPr="00FE19B1" w:rsidRDefault="00570349" w:rsidP="00410372">
            <w:pPr>
              <w:tabs>
                <w:tab w:val="left" w:pos="751"/>
              </w:tabs>
              <w:spacing w:line="240" w:lineRule="exact"/>
              <w:ind w:left="118"/>
              <w:jc w:val="both"/>
              <w:rPr>
                <w:rFonts w:cs="Calibri"/>
                <w:b/>
              </w:rPr>
            </w:pPr>
            <w:r w:rsidRPr="00FE19B1">
              <w:rPr>
                <w:rFonts w:cs="Calibri"/>
                <w:b/>
              </w:rPr>
              <w:t>G.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Důležitá tradice města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1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3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5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6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ind w:left="-278" w:firstLine="278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349" w:rsidRPr="00FE19B1" w:rsidRDefault="00570349" w:rsidP="00410372">
            <w:pPr>
              <w:spacing w:line="240" w:lineRule="exact"/>
              <w:jc w:val="both"/>
              <w:rPr>
                <w:rFonts w:cs="Calibri"/>
                <w:b/>
                <w:bCs/>
              </w:rPr>
            </w:pPr>
            <w:r w:rsidRPr="00FE19B1">
              <w:rPr>
                <w:rFonts w:cs="Calibri"/>
                <w:b/>
                <w:bCs/>
              </w:rPr>
              <w:t>Zbytečný pozůstatek minulosti</w:t>
            </w:r>
          </w:p>
        </w:tc>
      </w:tr>
    </w:tbl>
    <w:p w:rsidR="00570349" w:rsidRPr="007F4059" w:rsidRDefault="00570349" w:rsidP="00410372">
      <w:pPr>
        <w:spacing w:line="360" w:lineRule="auto"/>
        <w:jc w:val="both"/>
        <w:rPr>
          <w:rFonts w:cs="Calibri"/>
          <w:szCs w:val="24"/>
        </w:rPr>
      </w:pPr>
    </w:p>
    <w:p w:rsidR="00570349" w:rsidRPr="007F4059" w:rsidRDefault="00570349" w:rsidP="00410372">
      <w:pPr>
        <w:pStyle w:val="Prosttext"/>
        <w:numPr>
          <w:ilvl w:val="0"/>
          <w:numId w:val="9"/>
        </w:numPr>
        <w:tabs>
          <w:tab w:val="num" w:pos="540"/>
        </w:tabs>
        <w:spacing w:after="120"/>
        <w:ind w:left="0" w:firstLine="0"/>
        <w:jc w:val="both"/>
        <w:rPr>
          <w:rFonts w:ascii="Calibri" w:hAnsi="Calibri" w:cs="Calibri"/>
          <w:b/>
          <w:sz w:val="22"/>
          <w:szCs w:val="24"/>
          <w:lang w:val="cs-CZ"/>
        </w:rPr>
      </w:pPr>
      <w:r w:rsidRPr="007F4059">
        <w:rPr>
          <w:rFonts w:ascii="Calibri" w:hAnsi="Calibri" w:cs="Calibri"/>
          <w:b/>
          <w:sz w:val="22"/>
          <w:szCs w:val="24"/>
          <w:lang w:val="cs-CZ"/>
        </w:rPr>
        <w:t xml:space="preserve">Uveďte prosím původní průmyslový objekt (areál) ve Vašem městě, který je pro Vaše město typický. </w:t>
      </w:r>
    </w:p>
    <w:p w:rsidR="00570349" w:rsidRPr="007F4059" w:rsidRDefault="00570349" w:rsidP="00410372">
      <w:pPr>
        <w:jc w:val="both"/>
        <w:rPr>
          <w:rFonts w:cs="Calibri"/>
          <w:szCs w:val="24"/>
        </w:rPr>
      </w:pPr>
      <w:proofErr w:type="gramStart"/>
      <w:r w:rsidRPr="007F4059">
        <w:rPr>
          <w:rFonts w:cs="Calibri"/>
          <w:szCs w:val="24"/>
        </w:rPr>
        <w:t>.............................................................................................................. (otevřená</w:t>
      </w:r>
      <w:proofErr w:type="gramEnd"/>
      <w:r w:rsidRPr="007F4059">
        <w:rPr>
          <w:rFonts w:cs="Calibri"/>
          <w:szCs w:val="24"/>
        </w:rPr>
        <w:t xml:space="preserve"> otázka – text)</w:t>
      </w:r>
    </w:p>
    <w:p w:rsidR="00570349" w:rsidRPr="007F4059" w:rsidRDefault="00570349" w:rsidP="00410372">
      <w:pPr>
        <w:jc w:val="both"/>
        <w:rPr>
          <w:rFonts w:cs="Calibri"/>
          <w:color w:val="FF0000"/>
          <w:szCs w:val="24"/>
        </w:rPr>
      </w:pPr>
    </w:p>
    <w:p w:rsidR="00570349" w:rsidRPr="007F4059" w:rsidRDefault="00570349" w:rsidP="00410372">
      <w:pPr>
        <w:pStyle w:val="Prosttext"/>
        <w:numPr>
          <w:ilvl w:val="0"/>
          <w:numId w:val="9"/>
        </w:numPr>
        <w:tabs>
          <w:tab w:val="num" w:pos="540"/>
        </w:tabs>
        <w:spacing w:after="120"/>
        <w:ind w:left="0" w:firstLine="0"/>
        <w:jc w:val="both"/>
        <w:rPr>
          <w:rFonts w:ascii="Calibri" w:hAnsi="Calibri" w:cs="Calibri"/>
          <w:b/>
          <w:sz w:val="22"/>
          <w:szCs w:val="24"/>
          <w:lang w:val="cs-CZ"/>
        </w:rPr>
      </w:pPr>
      <w:r w:rsidRPr="007F4059">
        <w:rPr>
          <w:rFonts w:ascii="Calibri" w:hAnsi="Calibri" w:cs="Calibri"/>
          <w:b/>
          <w:sz w:val="22"/>
          <w:szCs w:val="24"/>
          <w:lang w:val="cs-CZ"/>
        </w:rPr>
        <w:t xml:space="preserve">Co by podle Vašeho názoru bylo pro město nejlepší s tímto průmyslovým objektem (areálem) udělat? </w:t>
      </w:r>
    </w:p>
    <w:p w:rsidR="00570349" w:rsidRPr="007F4059" w:rsidRDefault="00570349" w:rsidP="00410372">
      <w:pPr>
        <w:pStyle w:val="Prosttext"/>
        <w:spacing w:after="60"/>
        <w:jc w:val="both"/>
        <w:rPr>
          <w:rFonts w:ascii="Calibri" w:hAnsi="Calibri" w:cs="Calibri"/>
          <w:sz w:val="22"/>
          <w:szCs w:val="24"/>
          <w:lang w:val="cs-CZ"/>
        </w:rPr>
      </w:pPr>
      <w:r w:rsidRPr="007F4059">
        <w:rPr>
          <w:rFonts w:ascii="Calibri" w:hAnsi="Calibri" w:cs="Calibri"/>
          <w:sz w:val="22"/>
          <w:szCs w:val="24"/>
          <w:lang w:val="cs-CZ"/>
        </w:rPr>
        <w:t xml:space="preserve">Možné odpovědi: </w:t>
      </w:r>
    </w:p>
    <w:p w:rsidR="00570349" w:rsidRPr="007F4059" w:rsidRDefault="00570349" w:rsidP="00410372">
      <w:pPr>
        <w:pStyle w:val="Prosttext"/>
        <w:spacing w:after="60"/>
        <w:jc w:val="both"/>
        <w:rPr>
          <w:rFonts w:ascii="Calibri" w:hAnsi="Calibri" w:cs="Calibri"/>
          <w:sz w:val="22"/>
          <w:szCs w:val="24"/>
          <w:lang w:val="cs-CZ"/>
        </w:rPr>
      </w:pPr>
      <w:r w:rsidRPr="007F4059">
        <w:rPr>
          <w:rFonts w:ascii="Calibri" w:hAnsi="Calibri" w:cs="Calibri"/>
          <w:sz w:val="22"/>
          <w:szCs w:val="24"/>
          <w:lang w:val="cs-CZ"/>
        </w:rPr>
        <w:t>- Zachovat či obnovit v něm průmyslovou výrobu ve stejné míře</w:t>
      </w:r>
    </w:p>
    <w:p w:rsidR="00570349" w:rsidRPr="007F4059" w:rsidRDefault="00570349" w:rsidP="00410372">
      <w:pPr>
        <w:pStyle w:val="Prosttext"/>
        <w:spacing w:after="60"/>
        <w:jc w:val="both"/>
        <w:rPr>
          <w:rFonts w:ascii="Calibri" w:hAnsi="Calibri" w:cs="Calibri"/>
          <w:sz w:val="22"/>
          <w:szCs w:val="24"/>
          <w:lang w:val="cs-CZ"/>
        </w:rPr>
      </w:pPr>
      <w:r w:rsidRPr="007F4059">
        <w:rPr>
          <w:rFonts w:ascii="Calibri" w:hAnsi="Calibri" w:cs="Calibri"/>
          <w:sz w:val="22"/>
          <w:szCs w:val="24"/>
          <w:lang w:val="cs-CZ"/>
        </w:rPr>
        <w:t>- Průmyslovou výrobu v areálu rozšířit</w:t>
      </w:r>
    </w:p>
    <w:p w:rsidR="00570349" w:rsidRPr="007F4059" w:rsidRDefault="00570349" w:rsidP="00410372">
      <w:pPr>
        <w:pStyle w:val="Prosttext"/>
        <w:spacing w:after="60"/>
        <w:jc w:val="both"/>
        <w:rPr>
          <w:rFonts w:ascii="Calibri" w:hAnsi="Calibri" w:cs="Calibri"/>
          <w:sz w:val="22"/>
          <w:szCs w:val="24"/>
          <w:lang w:val="cs-CZ"/>
        </w:rPr>
      </w:pPr>
      <w:r w:rsidRPr="007F4059">
        <w:rPr>
          <w:rFonts w:ascii="Calibri" w:hAnsi="Calibri" w:cs="Calibri"/>
          <w:sz w:val="22"/>
          <w:szCs w:val="24"/>
          <w:lang w:val="cs-CZ"/>
        </w:rPr>
        <w:t>- Přestavět areál pro neprůmyslové využití (kultura, rekreace, služby, bydlení)</w:t>
      </w:r>
    </w:p>
    <w:p w:rsidR="00570349" w:rsidRPr="007F4059" w:rsidRDefault="00570349" w:rsidP="00410372">
      <w:pPr>
        <w:pStyle w:val="Prosttext"/>
        <w:spacing w:after="60"/>
        <w:jc w:val="both"/>
        <w:rPr>
          <w:rFonts w:ascii="Calibri" w:hAnsi="Calibri" w:cs="Calibri"/>
          <w:sz w:val="22"/>
          <w:szCs w:val="24"/>
          <w:lang w:val="cs-CZ"/>
        </w:rPr>
      </w:pPr>
      <w:r w:rsidRPr="007F4059">
        <w:rPr>
          <w:rFonts w:ascii="Calibri" w:hAnsi="Calibri" w:cs="Calibri"/>
          <w:sz w:val="22"/>
          <w:szCs w:val="24"/>
          <w:lang w:val="cs-CZ"/>
        </w:rPr>
        <w:t>- Zcela areál zrušit, zbourat</w:t>
      </w:r>
    </w:p>
    <w:p w:rsidR="00570349" w:rsidRPr="007F4059" w:rsidRDefault="00570349" w:rsidP="00410372">
      <w:pPr>
        <w:pStyle w:val="Prosttext"/>
        <w:spacing w:after="60"/>
        <w:jc w:val="both"/>
        <w:rPr>
          <w:rFonts w:ascii="Calibri" w:hAnsi="Calibri" w:cs="Calibri"/>
          <w:sz w:val="22"/>
          <w:szCs w:val="24"/>
          <w:lang w:val="cs-CZ"/>
        </w:rPr>
      </w:pPr>
      <w:r w:rsidRPr="007F4059">
        <w:rPr>
          <w:rFonts w:ascii="Calibri" w:hAnsi="Calibri" w:cs="Calibri"/>
          <w:sz w:val="22"/>
          <w:szCs w:val="24"/>
          <w:lang w:val="cs-CZ"/>
        </w:rPr>
        <w:t>- Něco jiného, prosím uveďte: ………………………………………………………………………</w:t>
      </w:r>
      <w:proofErr w:type="gramStart"/>
      <w:r w:rsidRPr="007F4059">
        <w:rPr>
          <w:rFonts w:ascii="Calibri" w:hAnsi="Calibri" w:cs="Calibri"/>
          <w:sz w:val="22"/>
          <w:szCs w:val="24"/>
          <w:lang w:val="cs-CZ"/>
        </w:rPr>
        <w:t>….....................</w:t>
      </w:r>
      <w:proofErr w:type="gramEnd"/>
    </w:p>
    <w:p w:rsidR="00570349" w:rsidRPr="007F4059" w:rsidRDefault="00570349" w:rsidP="00410372">
      <w:pPr>
        <w:jc w:val="both"/>
        <w:rPr>
          <w:rFonts w:cs="Calibri"/>
          <w:b/>
          <w:szCs w:val="24"/>
        </w:rPr>
      </w:pPr>
    </w:p>
    <w:p w:rsidR="00570349" w:rsidRPr="007F4059" w:rsidRDefault="00570349" w:rsidP="00410372">
      <w:pPr>
        <w:jc w:val="both"/>
        <w:rPr>
          <w:rFonts w:cs="Calibri"/>
          <w:b/>
          <w:szCs w:val="24"/>
        </w:rPr>
      </w:pPr>
      <w:r w:rsidRPr="007F4059">
        <w:rPr>
          <w:rFonts w:cs="Calibri"/>
          <w:b/>
          <w:szCs w:val="24"/>
        </w:rPr>
        <w:t>Identifikační otázky</w:t>
      </w:r>
    </w:p>
    <w:p w:rsidR="00570349" w:rsidRPr="007F4059" w:rsidRDefault="00570349" w:rsidP="00410372">
      <w:pPr>
        <w:jc w:val="both"/>
        <w:rPr>
          <w:rFonts w:cs="Calibri"/>
          <w:szCs w:val="24"/>
        </w:rPr>
      </w:pPr>
      <w:r w:rsidRPr="007F4059">
        <w:rPr>
          <w:rFonts w:cs="Calibri"/>
          <w:szCs w:val="24"/>
        </w:rPr>
        <w:t>Muž – žena:</w:t>
      </w:r>
    </w:p>
    <w:p w:rsidR="00570349" w:rsidRPr="007F4059" w:rsidRDefault="00570349" w:rsidP="00410372">
      <w:pPr>
        <w:jc w:val="both"/>
        <w:rPr>
          <w:rFonts w:cs="Calibri"/>
          <w:szCs w:val="24"/>
        </w:rPr>
      </w:pPr>
      <w:r w:rsidRPr="007F4059">
        <w:rPr>
          <w:rFonts w:cs="Calibri"/>
          <w:szCs w:val="24"/>
        </w:rPr>
        <w:t xml:space="preserve">Věk: </w:t>
      </w:r>
      <w:r w:rsidRPr="007F4059">
        <w:rPr>
          <w:rFonts w:cs="Calibri"/>
          <w:szCs w:val="24"/>
        </w:rPr>
        <w:tab/>
      </w:r>
      <w:r w:rsidRPr="007F4059">
        <w:rPr>
          <w:rFonts w:cs="Calibri"/>
          <w:szCs w:val="24"/>
        </w:rPr>
        <w:tab/>
        <w:t>18-29</w:t>
      </w:r>
      <w:r w:rsidRPr="007F4059">
        <w:rPr>
          <w:rFonts w:cs="Calibri"/>
          <w:szCs w:val="24"/>
        </w:rPr>
        <w:tab/>
      </w:r>
      <w:r w:rsidRPr="007F4059">
        <w:rPr>
          <w:rFonts w:cs="Calibri"/>
          <w:szCs w:val="24"/>
        </w:rPr>
        <w:tab/>
        <w:t>30-44</w:t>
      </w:r>
      <w:r w:rsidRPr="007F4059">
        <w:rPr>
          <w:rFonts w:cs="Calibri"/>
          <w:szCs w:val="24"/>
        </w:rPr>
        <w:tab/>
        <w:t xml:space="preserve">  </w:t>
      </w:r>
      <w:r w:rsidRPr="007F4059">
        <w:rPr>
          <w:rFonts w:cs="Calibri"/>
          <w:szCs w:val="24"/>
        </w:rPr>
        <w:tab/>
        <w:t>45-59</w:t>
      </w:r>
      <w:r w:rsidRPr="007F4059">
        <w:rPr>
          <w:rFonts w:cs="Calibri"/>
          <w:szCs w:val="24"/>
        </w:rPr>
        <w:tab/>
      </w:r>
      <w:r w:rsidRPr="007F4059">
        <w:rPr>
          <w:rFonts w:cs="Calibri"/>
          <w:szCs w:val="24"/>
        </w:rPr>
        <w:tab/>
        <w:t>60 a více</w:t>
      </w:r>
    </w:p>
    <w:p w:rsidR="00570349" w:rsidRPr="007F4059" w:rsidRDefault="00570349" w:rsidP="00410372">
      <w:pPr>
        <w:jc w:val="both"/>
        <w:rPr>
          <w:rFonts w:cs="Calibri"/>
          <w:szCs w:val="24"/>
        </w:rPr>
      </w:pPr>
      <w:r w:rsidRPr="007F4059">
        <w:rPr>
          <w:rFonts w:cs="Calibri"/>
          <w:szCs w:val="24"/>
        </w:rPr>
        <w:t xml:space="preserve">Nejvyšší dosažené vzdělání: </w:t>
      </w:r>
      <w:r w:rsidRPr="007F4059">
        <w:rPr>
          <w:rFonts w:cs="Calibri"/>
          <w:szCs w:val="24"/>
        </w:rPr>
        <w:tab/>
      </w:r>
    </w:p>
    <w:p w:rsidR="00570349" w:rsidRPr="007F4059" w:rsidRDefault="00570349" w:rsidP="00410372">
      <w:pPr>
        <w:jc w:val="both"/>
        <w:rPr>
          <w:rFonts w:cs="Calibri"/>
          <w:szCs w:val="24"/>
        </w:rPr>
      </w:pPr>
      <w:r w:rsidRPr="007F4059">
        <w:rPr>
          <w:rFonts w:cs="Calibri"/>
          <w:szCs w:val="24"/>
        </w:rPr>
        <w:t>základní vč. nedokončeného</w:t>
      </w:r>
      <w:r w:rsidRPr="007F4059">
        <w:rPr>
          <w:rFonts w:cs="Calibri"/>
          <w:szCs w:val="24"/>
        </w:rPr>
        <w:tab/>
        <w:t>vyučení bez maturity</w:t>
      </w:r>
      <w:r w:rsidRPr="007F4059">
        <w:rPr>
          <w:rFonts w:cs="Calibri"/>
          <w:szCs w:val="24"/>
        </w:rPr>
        <w:tab/>
        <w:t>střední s maturitou</w:t>
      </w:r>
      <w:r w:rsidRPr="007F4059">
        <w:rPr>
          <w:rFonts w:cs="Calibri"/>
          <w:szCs w:val="24"/>
        </w:rPr>
        <w:tab/>
        <w:t>vysokoškolské</w:t>
      </w:r>
    </w:p>
    <w:p w:rsidR="00570349" w:rsidRPr="007F4059" w:rsidRDefault="00570349" w:rsidP="00410372">
      <w:pPr>
        <w:jc w:val="both"/>
        <w:rPr>
          <w:rFonts w:cs="Calibri"/>
          <w:szCs w:val="24"/>
        </w:rPr>
      </w:pPr>
      <w:r w:rsidRPr="007F4059">
        <w:rPr>
          <w:rFonts w:cs="Calibri"/>
          <w:szCs w:val="24"/>
        </w:rPr>
        <w:t>Objednatel požaduje dodání výsledků dotazníkového šetření ve formě:</w:t>
      </w:r>
    </w:p>
    <w:p w:rsidR="00570349" w:rsidRPr="007F4059" w:rsidRDefault="00570349" w:rsidP="00410372">
      <w:pPr>
        <w:pStyle w:val="Odstavecseseznamem"/>
        <w:numPr>
          <w:ilvl w:val="0"/>
          <w:numId w:val="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contextualSpacing w:val="0"/>
        <w:jc w:val="both"/>
        <w:rPr>
          <w:rFonts w:cs="Calibri"/>
          <w:szCs w:val="24"/>
        </w:rPr>
      </w:pPr>
      <w:r w:rsidRPr="007F4059">
        <w:rPr>
          <w:rFonts w:cs="Calibri"/>
          <w:szCs w:val="24"/>
        </w:rPr>
        <w:t xml:space="preserve">(1) přepisu jednotlivých dotazníků a každé odpovědi do formátu XLSX ve formátu řádek = záznam/respondent, sloupec = otázka včetně metody dotazování. </w:t>
      </w:r>
    </w:p>
    <w:p w:rsidR="00570349" w:rsidRPr="00DD52EB" w:rsidRDefault="00570349" w:rsidP="00410372">
      <w:pPr>
        <w:pStyle w:val="Odstavecseseznamem"/>
        <w:numPr>
          <w:ilvl w:val="0"/>
          <w:numId w:val="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59" w:lineRule="auto"/>
        <w:contextualSpacing w:val="0"/>
        <w:jc w:val="both"/>
        <w:rPr>
          <w:rFonts w:cs="Calibri"/>
          <w:b/>
          <w:szCs w:val="24"/>
        </w:rPr>
      </w:pPr>
      <w:r w:rsidRPr="007F4059">
        <w:rPr>
          <w:rFonts w:cs="Calibri"/>
          <w:szCs w:val="24"/>
        </w:rPr>
        <w:t>(2) zhodnocení dotazníkového šetření (metodického protokolu o sběru dat) ve formě výzkumné zprávy obsahující zhodnocení výsledků jako celku, za jednotlivá města, jednotlivé věkové a vzdělanostní skupiny.</w:t>
      </w:r>
    </w:p>
    <w:p w:rsidR="00570349" w:rsidRPr="007F4059" w:rsidRDefault="00570349" w:rsidP="00DD52EB">
      <w:pPr>
        <w:pStyle w:val="Odstavecseseznamem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59" w:lineRule="auto"/>
        <w:ind w:left="360"/>
        <w:contextualSpacing w:val="0"/>
        <w:jc w:val="both"/>
        <w:rPr>
          <w:rFonts w:cs="Calibri"/>
          <w:b/>
          <w:szCs w:val="24"/>
        </w:rPr>
      </w:pPr>
    </w:p>
    <w:p w:rsidR="00570349" w:rsidRPr="007F4059" w:rsidRDefault="00570349" w:rsidP="00410372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br w:type="page"/>
      </w:r>
      <w:r w:rsidRPr="007F4059">
        <w:rPr>
          <w:rFonts w:cs="Calibri"/>
          <w:b/>
          <w:szCs w:val="24"/>
        </w:rPr>
        <w:lastRenderedPageBreak/>
        <w:t xml:space="preserve">2) Analýza vývoje vnímání kvality života v Ústeckém kraji </w:t>
      </w:r>
    </w:p>
    <w:p w:rsidR="00570349" w:rsidRDefault="00570349" w:rsidP="00410372">
      <w:pPr>
        <w:jc w:val="both"/>
      </w:pPr>
      <w:r w:rsidRPr="007F4059">
        <w:rPr>
          <w:rFonts w:cs="Calibri"/>
          <w:szCs w:val="24"/>
        </w:rPr>
        <w:t xml:space="preserve">Cílem druhé části výzkumu je analyzovat vývoj vnímání kvality života v Ústeckém kraji od 90. let 20. století do současnosti v porovnání s Českem. Data pro tuto část výzkumu budou odvozena z dotazníkových šetření realizovaných </w:t>
      </w:r>
      <w:r>
        <w:rPr>
          <w:rFonts w:cs="Calibri"/>
          <w:szCs w:val="24"/>
        </w:rPr>
        <w:t xml:space="preserve">Zhotovitelem </w:t>
      </w:r>
      <w:r w:rsidRPr="007F4059">
        <w:rPr>
          <w:rFonts w:cs="Calibri"/>
          <w:szCs w:val="24"/>
        </w:rPr>
        <w:t>v minulosti. Dodavatel se zavazuje na základě Objednatelem stanovených klíčových kritérií realizovat analýzu zaměřující se na všechna následující témata, přičemž obojí bude demonstrováno kvantitativně vyjádřenými minimálně dvěma časovými řadami pro každou z dílčích oblastí výzkumu a porovnáno s celorepublikovou úrovní (na bázi stejných šetření a stejné otázky i spektra možných odpovědí tak, aby výsledky byly mezi sebou porovnatelné v čase)</w:t>
      </w:r>
      <w:r>
        <w:rPr>
          <w:rFonts w:cs="Calibri"/>
          <w:szCs w:val="24"/>
        </w:rPr>
        <w:t>. Pro výzkum budou použity následující proměnné:</w:t>
      </w:r>
      <w:r>
        <w:t xml:space="preserve"> </w:t>
      </w:r>
    </w:p>
    <w:p w:rsidR="00570349" w:rsidRPr="00FF5ABF" w:rsidRDefault="00570349" w:rsidP="00410372">
      <w:pPr>
        <w:pStyle w:val="Odstavecseseznamem"/>
        <w:numPr>
          <w:ilvl w:val="0"/>
          <w:numId w:val="6"/>
        </w:numPr>
        <w:jc w:val="both"/>
        <w:rPr>
          <w:rFonts w:cs="Calibri"/>
        </w:rPr>
      </w:pPr>
      <w:r w:rsidRPr="00FF5ABF">
        <w:rPr>
          <w:rFonts w:cs="Calibri"/>
        </w:rPr>
        <w:t xml:space="preserve">Myslíte si, že se situace v České republice vyvíjí všeobecně správným nebo nesprávným směrem? (od r. 1996) </w:t>
      </w:r>
    </w:p>
    <w:p w:rsidR="00570349" w:rsidRPr="00FF5ABF" w:rsidRDefault="00570349" w:rsidP="00410372">
      <w:pPr>
        <w:pStyle w:val="Odstavecseseznamem"/>
        <w:numPr>
          <w:ilvl w:val="0"/>
          <w:numId w:val="6"/>
        </w:numPr>
        <w:jc w:val="both"/>
        <w:rPr>
          <w:rFonts w:cs="Calibri"/>
        </w:rPr>
      </w:pPr>
      <w:r w:rsidRPr="00FF5ABF">
        <w:rPr>
          <w:rFonts w:cs="Calibri"/>
        </w:rPr>
        <w:t xml:space="preserve">Zvážíte-li velikost příjmů a majetku ve Vaší domácnosti, </w:t>
      </w:r>
      <w:proofErr w:type="gramStart"/>
      <w:r w:rsidRPr="00FF5ABF">
        <w:rPr>
          <w:rFonts w:cs="Calibri"/>
        </w:rPr>
        <w:t>řekl(a) byste</w:t>
      </w:r>
      <w:proofErr w:type="gramEnd"/>
      <w:r w:rsidRPr="00FF5ABF">
        <w:rPr>
          <w:rFonts w:cs="Calibri"/>
        </w:rPr>
        <w:t xml:space="preserve">, že jste (velmi dobře zajištění…v zásadě chudí)? (od r. 1997) </w:t>
      </w:r>
    </w:p>
    <w:p w:rsidR="00570349" w:rsidRPr="00FF5ABF" w:rsidRDefault="00570349" w:rsidP="00410372">
      <w:pPr>
        <w:pStyle w:val="Odstavecseseznamem"/>
        <w:numPr>
          <w:ilvl w:val="0"/>
          <w:numId w:val="6"/>
        </w:numPr>
        <w:jc w:val="both"/>
        <w:rPr>
          <w:rFonts w:cs="Calibri"/>
        </w:rPr>
      </w:pPr>
      <w:r w:rsidRPr="00FF5ABF">
        <w:rPr>
          <w:rFonts w:cs="Calibri"/>
        </w:rPr>
        <w:t>Někteří lidé rozdělují společnost na vyšší, střední a nižší vrstvy. Ať už s tímto zařazováním souhlasíte či ne, zkuste sám (sama) sebe zařadit do jedné z následujících kategorií (horní vrstva…dolní vrstva). (od r. 1997)</w:t>
      </w:r>
    </w:p>
    <w:p w:rsidR="00570349" w:rsidRPr="00FF5ABF" w:rsidRDefault="00570349" w:rsidP="00410372">
      <w:pPr>
        <w:pStyle w:val="Default"/>
        <w:spacing w:after="18"/>
        <w:jc w:val="both"/>
        <w:rPr>
          <w:rFonts w:ascii="Calibri" w:hAnsi="Calibri" w:cs="Calibri"/>
          <w:sz w:val="22"/>
          <w:szCs w:val="22"/>
        </w:rPr>
      </w:pPr>
      <w:r w:rsidRPr="00FF5ABF">
        <w:rPr>
          <w:rFonts w:ascii="Calibri" w:hAnsi="Calibri" w:cs="Calibri"/>
          <w:sz w:val="22"/>
          <w:szCs w:val="22"/>
        </w:rPr>
        <w:t>Zásady pro sběr dat v rámci již realizovaných šetření:</w:t>
      </w:r>
    </w:p>
    <w:p w:rsidR="00570349" w:rsidRPr="00FF5ABF" w:rsidRDefault="00570349" w:rsidP="00410372">
      <w:pPr>
        <w:pStyle w:val="Odstavecseseznamem"/>
        <w:numPr>
          <w:ilvl w:val="0"/>
          <w:numId w:val="6"/>
        </w:numPr>
        <w:jc w:val="both"/>
        <w:rPr>
          <w:rFonts w:cs="Calibri"/>
        </w:rPr>
      </w:pPr>
      <w:r w:rsidRPr="00FF5ABF">
        <w:rPr>
          <w:rFonts w:cs="Calibri"/>
        </w:rPr>
        <w:t>jednotná a konzistentní metodika v rámci omnibusového šetření STEM – TRENDY</w:t>
      </w:r>
      <w:r>
        <w:rPr>
          <w:rFonts w:cs="Calibri"/>
        </w:rPr>
        <w:t>,</w:t>
      </w:r>
    </w:p>
    <w:p w:rsidR="00570349" w:rsidRPr="00FF5ABF" w:rsidRDefault="00570349" w:rsidP="00410372">
      <w:pPr>
        <w:pStyle w:val="Odstavecseseznamem"/>
        <w:numPr>
          <w:ilvl w:val="0"/>
          <w:numId w:val="6"/>
        </w:numPr>
        <w:jc w:val="both"/>
        <w:rPr>
          <w:rFonts w:cs="Calibri"/>
        </w:rPr>
      </w:pPr>
      <w:r w:rsidRPr="00FF5ABF">
        <w:rPr>
          <w:rFonts w:cs="Calibri"/>
        </w:rPr>
        <w:t>reprezentativní soubor Populace ČR starší 18 let</w:t>
      </w:r>
      <w:r>
        <w:rPr>
          <w:rFonts w:cs="Calibri"/>
        </w:rPr>
        <w:t>,</w:t>
      </w:r>
    </w:p>
    <w:p w:rsidR="00570349" w:rsidRPr="00FF5ABF" w:rsidRDefault="00570349" w:rsidP="00410372">
      <w:pPr>
        <w:pStyle w:val="Odstavecseseznamem"/>
        <w:numPr>
          <w:ilvl w:val="0"/>
          <w:numId w:val="6"/>
        </w:numPr>
        <w:jc w:val="both"/>
        <w:rPr>
          <w:rFonts w:cs="Calibri"/>
        </w:rPr>
      </w:pPr>
      <w:r w:rsidRPr="00FF5ABF">
        <w:rPr>
          <w:rFonts w:cs="Calibri"/>
        </w:rPr>
        <w:t>N = 1000 respondentů</w:t>
      </w:r>
      <w:r>
        <w:rPr>
          <w:rFonts w:cs="Calibri"/>
        </w:rPr>
        <w:t>,</w:t>
      </w:r>
    </w:p>
    <w:p w:rsidR="00570349" w:rsidRPr="00FF5ABF" w:rsidRDefault="00570349" w:rsidP="00410372">
      <w:pPr>
        <w:pStyle w:val="Odstavecseseznamem"/>
        <w:numPr>
          <w:ilvl w:val="0"/>
          <w:numId w:val="6"/>
        </w:numPr>
        <w:jc w:val="both"/>
        <w:rPr>
          <w:rFonts w:cs="Calibri"/>
        </w:rPr>
      </w:pPr>
      <w:r w:rsidRPr="00FF5ABF">
        <w:rPr>
          <w:rFonts w:cs="Calibri"/>
        </w:rPr>
        <w:t>dotazování osobní rozhovory - F2F, PAPI a CAPI (cca 70:30).</w:t>
      </w:r>
    </w:p>
    <w:p w:rsidR="00570349" w:rsidRPr="007F4059" w:rsidRDefault="00570349" w:rsidP="00410372">
      <w:pPr>
        <w:jc w:val="both"/>
        <w:rPr>
          <w:rFonts w:cs="Calibri"/>
          <w:szCs w:val="24"/>
        </w:rPr>
      </w:pPr>
      <w:r w:rsidRPr="007F4059">
        <w:rPr>
          <w:rFonts w:cs="Calibri"/>
          <w:szCs w:val="24"/>
        </w:rPr>
        <w:t>Objednatel požaduje dodání výsledků ve formě:</w:t>
      </w:r>
    </w:p>
    <w:p w:rsidR="00570349" w:rsidRPr="007F4059" w:rsidRDefault="00570349" w:rsidP="00410372">
      <w:pPr>
        <w:pStyle w:val="Odstavecseseznamem"/>
        <w:numPr>
          <w:ilvl w:val="0"/>
          <w:numId w:val="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contextualSpacing w:val="0"/>
        <w:jc w:val="both"/>
        <w:rPr>
          <w:rFonts w:cs="Calibri"/>
          <w:szCs w:val="24"/>
        </w:rPr>
      </w:pPr>
      <w:r w:rsidRPr="007F4059">
        <w:rPr>
          <w:rFonts w:cs="Calibri"/>
          <w:szCs w:val="24"/>
        </w:rPr>
        <w:t>(1) přepisu dat použitých pro časové řady za každé řešené téma/otázku zvlášť ve formátu XLSX,</w:t>
      </w:r>
    </w:p>
    <w:p w:rsidR="00570349" w:rsidRPr="007F4059" w:rsidRDefault="00570349" w:rsidP="00410372">
      <w:pPr>
        <w:pStyle w:val="Odstavecseseznamem"/>
        <w:numPr>
          <w:ilvl w:val="0"/>
          <w:numId w:val="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contextualSpacing w:val="0"/>
        <w:jc w:val="both"/>
        <w:rPr>
          <w:rFonts w:cs="Calibri"/>
          <w:szCs w:val="24"/>
        </w:rPr>
      </w:pPr>
      <w:r w:rsidRPr="007F4059">
        <w:rPr>
          <w:rFonts w:cs="Calibri"/>
          <w:szCs w:val="24"/>
        </w:rPr>
        <w:t>(2) zhodnocení analýzy ve formě výzkumné zprávy obsahující zhodnocení výsledků vývoje za kraj v porovnání s republikovou úrovní.</w:t>
      </w:r>
    </w:p>
    <w:sectPr w:rsidR="00570349" w:rsidRPr="007F4059" w:rsidSect="0044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9E" w:rsidRDefault="00EB3A9E" w:rsidP="007610EB">
      <w:pPr>
        <w:spacing w:after="0" w:line="240" w:lineRule="auto"/>
      </w:pPr>
      <w:r>
        <w:separator/>
      </w:r>
    </w:p>
  </w:endnote>
  <w:endnote w:type="continuationSeparator" w:id="0">
    <w:p w:rsidR="00EB3A9E" w:rsidRDefault="00EB3A9E" w:rsidP="007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等? Ligh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9E" w:rsidRDefault="00EB3A9E" w:rsidP="007610EB">
      <w:pPr>
        <w:spacing w:after="0" w:line="240" w:lineRule="auto"/>
      </w:pPr>
      <w:r>
        <w:separator/>
      </w:r>
    </w:p>
  </w:footnote>
  <w:footnote w:type="continuationSeparator" w:id="0">
    <w:p w:rsidR="00EB3A9E" w:rsidRDefault="00EB3A9E" w:rsidP="00761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F1AC90"/>
    <w:multiLevelType w:val="hybridMultilevel"/>
    <w:tmpl w:val="6E3E39E6"/>
    <w:lvl w:ilvl="0" w:tplc="FFFFFFFF">
      <w:start w:val="1"/>
      <w:numFmt w:val="upperLetter"/>
      <w:lvlText w:val=""/>
      <w:lvlJc w:val="left"/>
      <w:rPr>
        <w:rFonts w:cs="Times New Roman"/>
      </w:rPr>
    </w:lvl>
    <w:lvl w:ilvl="1" w:tplc="67FAA8FB">
      <w:start w:val="1"/>
      <w:numFmt w:val="bullet"/>
      <w:lvlText w:val="•"/>
      <w:lvlJc w:val="left"/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845609"/>
    <w:multiLevelType w:val="hybridMultilevel"/>
    <w:tmpl w:val="E38CF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47A9"/>
    <w:multiLevelType w:val="hybridMultilevel"/>
    <w:tmpl w:val="DA30146A"/>
    <w:lvl w:ilvl="0" w:tplc="9CBE92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26DC357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2D3B8F"/>
    <w:multiLevelType w:val="hybridMultilevel"/>
    <w:tmpl w:val="340E61F8"/>
    <w:lvl w:ilvl="0" w:tplc="E14A8C18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ascii="Times New Roman" w:hAnsi="Times New Roman" w:cs="Times New Roman" w:hint="default"/>
        <w:sz w:val="24"/>
      </w:rPr>
    </w:lvl>
    <w:lvl w:ilvl="1" w:tplc="855222AA">
      <w:start w:val="1"/>
      <w:numFmt w:val="upperLetter"/>
      <w:lvlText w:val="%2."/>
      <w:lvlJc w:val="left"/>
      <w:pPr>
        <w:tabs>
          <w:tab w:val="num" w:pos="1630"/>
        </w:tabs>
        <w:ind w:left="1630" w:hanging="55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C43B61"/>
    <w:multiLevelType w:val="hybridMultilevel"/>
    <w:tmpl w:val="0184989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F169FC"/>
    <w:multiLevelType w:val="hybridMultilevel"/>
    <w:tmpl w:val="4E7EC292"/>
    <w:lvl w:ilvl="0" w:tplc="B77829DC">
      <w:start w:val="1"/>
      <w:numFmt w:val="upperRoman"/>
      <w:pStyle w:val="Nadpis1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AE4644"/>
    <w:multiLevelType w:val="hybridMultilevel"/>
    <w:tmpl w:val="C4987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C740D"/>
    <w:multiLevelType w:val="hybridMultilevel"/>
    <w:tmpl w:val="B116272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553E7F"/>
    <w:multiLevelType w:val="hybridMultilevel"/>
    <w:tmpl w:val="6552913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542D35"/>
    <w:multiLevelType w:val="hybridMultilevel"/>
    <w:tmpl w:val="FF4A4146"/>
    <w:lvl w:ilvl="0" w:tplc="906059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D33E5A"/>
    <w:multiLevelType w:val="multilevel"/>
    <w:tmpl w:val="E1ECA3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156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75C12D2F"/>
    <w:multiLevelType w:val="hybridMultilevel"/>
    <w:tmpl w:val="46EC1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5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9FF"/>
    <w:rsid w:val="00005B4C"/>
    <w:rsid w:val="00034192"/>
    <w:rsid w:val="00051B5F"/>
    <w:rsid w:val="000A59FF"/>
    <w:rsid w:val="0013622C"/>
    <w:rsid w:val="00137DD6"/>
    <w:rsid w:val="001558E5"/>
    <w:rsid w:val="00182498"/>
    <w:rsid w:val="001B0D84"/>
    <w:rsid w:val="001C7C6D"/>
    <w:rsid w:val="00232DCD"/>
    <w:rsid w:val="002351A3"/>
    <w:rsid w:val="00240477"/>
    <w:rsid w:val="0025072B"/>
    <w:rsid w:val="00250AF7"/>
    <w:rsid w:val="00260899"/>
    <w:rsid w:val="00275394"/>
    <w:rsid w:val="002842D2"/>
    <w:rsid w:val="00286EB3"/>
    <w:rsid w:val="002A4939"/>
    <w:rsid w:val="002C0C48"/>
    <w:rsid w:val="002F1CD9"/>
    <w:rsid w:val="0030306F"/>
    <w:rsid w:val="00313AFF"/>
    <w:rsid w:val="00315080"/>
    <w:rsid w:val="00315590"/>
    <w:rsid w:val="003626FF"/>
    <w:rsid w:val="00362D68"/>
    <w:rsid w:val="003821C5"/>
    <w:rsid w:val="003877B5"/>
    <w:rsid w:val="003A173E"/>
    <w:rsid w:val="003A6394"/>
    <w:rsid w:val="003B139C"/>
    <w:rsid w:val="003C60D3"/>
    <w:rsid w:val="00401AD9"/>
    <w:rsid w:val="00410372"/>
    <w:rsid w:val="004477B9"/>
    <w:rsid w:val="004810C7"/>
    <w:rsid w:val="004B5E91"/>
    <w:rsid w:val="004E6D90"/>
    <w:rsid w:val="00570349"/>
    <w:rsid w:val="00616487"/>
    <w:rsid w:val="00620BDC"/>
    <w:rsid w:val="00621F5E"/>
    <w:rsid w:val="006E2BD2"/>
    <w:rsid w:val="006E3281"/>
    <w:rsid w:val="006E58B6"/>
    <w:rsid w:val="00745E89"/>
    <w:rsid w:val="00754A5A"/>
    <w:rsid w:val="007610EB"/>
    <w:rsid w:val="007F4059"/>
    <w:rsid w:val="008273F6"/>
    <w:rsid w:val="00832F75"/>
    <w:rsid w:val="00841D5A"/>
    <w:rsid w:val="00856B91"/>
    <w:rsid w:val="008759D6"/>
    <w:rsid w:val="008928F2"/>
    <w:rsid w:val="00893F41"/>
    <w:rsid w:val="008A7A51"/>
    <w:rsid w:val="00932EF8"/>
    <w:rsid w:val="00970647"/>
    <w:rsid w:val="0097445C"/>
    <w:rsid w:val="00A047D9"/>
    <w:rsid w:val="00A170B4"/>
    <w:rsid w:val="00A3245B"/>
    <w:rsid w:val="00A33485"/>
    <w:rsid w:val="00A34CA8"/>
    <w:rsid w:val="00A543FF"/>
    <w:rsid w:val="00A6078B"/>
    <w:rsid w:val="00A75588"/>
    <w:rsid w:val="00AA0253"/>
    <w:rsid w:val="00AC18C6"/>
    <w:rsid w:val="00AC54E3"/>
    <w:rsid w:val="00B164CB"/>
    <w:rsid w:val="00B262E9"/>
    <w:rsid w:val="00B27933"/>
    <w:rsid w:val="00B471FC"/>
    <w:rsid w:val="00B954D3"/>
    <w:rsid w:val="00BB3247"/>
    <w:rsid w:val="00BB690E"/>
    <w:rsid w:val="00BF0955"/>
    <w:rsid w:val="00BF2F54"/>
    <w:rsid w:val="00CA6480"/>
    <w:rsid w:val="00CB5C10"/>
    <w:rsid w:val="00CD7290"/>
    <w:rsid w:val="00D059A7"/>
    <w:rsid w:val="00D103E5"/>
    <w:rsid w:val="00D2748C"/>
    <w:rsid w:val="00D33FF0"/>
    <w:rsid w:val="00D4558E"/>
    <w:rsid w:val="00D5387B"/>
    <w:rsid w:val="00DA6F24"/>
    <w:rsid w:val="00DC4164"/>
    <w:rsid w:val="00DD52EB"/>
    <w:rsid w:val="00E1435E"/>
    <w:rsid w:val="00E2269E"/>
    <w:rsid w:val="00EA481B"/>
    <w:rsid w:val="00EB3A9E"/>
    <w:rsid w:val="00F26902"/>
    <w:rsid w:val="00F548B3"/>
    <w:rsid w:val="00F77A3C"/>
    <w:rsid w:val="00F81D94"/>
    <w:rsid w:val="00FE19B1"/>
    <w:rsid w:val="00FE66F3"/>
    <w:rsid w:val="00FF5ABF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D90"/>
    <w:pPr>
      <w:spacing w:after="160" w:line="21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E6D90"/>
    <w:pPr>
      <w:keepNext/>
      <w:keepLines/>
      <w:numPr>
        <w:numId w:val="1"/>
      </w:numPr>
      <w:spacing w:before="240" w:after="240"/>
      <w:outlineLvl w:val="0"/>
    </w:pPr>
    <w:rPr>
      <w:rFonts w:eastAsia="等? Light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E6D90"/>
    <w:rPr>
      <w:rFonts w:eastAsia="等? Light" w:cs="Times New Roman"/>
      <w:b/>
      <w:sz w:val="32"/>
      <w:szCs w:val="32"/>
    </w:rPr>
  </w:style>
  <w:style w:type="paragraph" w:styleId="Odstavecseseznamem">
    <w:name w:val="List Paragraph"/>
    <w:aliases w:val="Odstavec se seznamem1"/>
    <w:basedOn w:val="Normln"/>
    <w:link w:val="OdstavecseseznamemChar"/>
    <w:uiPriority w:val="99"/>
    <w:qFormat/>
    <w:rsid w:val="00D4558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3B13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13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B139C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B13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B139C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B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139C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Odstavec se seznamem1 Char"/>
    <w:link w:val="Odstavecseseznamem"/>
    <w:uiPriority w:val="99"/>
    <w:locked/>
    <w:rsid w:val="006E2BD2"/>
  </w:style>
  <w:style w:type="character" w:styleId="Siln">
    <w:name w:val="Strong"/>
    <w:basedOn w:val="Standardnpsmoodstavce"/>
    <w:uiPriority w:val="99"/>
    <w:qFormat/>
    <w:rsid w:val="00D5387B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7F4059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7F4059"/>
    <w:rPr>
      <w:rFonts w:ascii="Courier New" w:hAnsi="Courier New" w:cs="Times New Roman"/>
      <w:sz w:val="20"/>
      <w:szCs w:val="20"/>
      <w:lang w:val="en-US" w:eastAsia="cs-CZ"/>
    </w:rPr>
  </w:style>
  <w:style w:type="paragraph" w:customStyle="1" w:styleId="Default">
    <w:name w:val="Default"/>
    <w:uiPriority w:val="99"/>
    <w:rsid w:val="00FF5AB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761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610EB"/>
    <w:rPr>
      <w:rFonts w:cs="Times New Roman"/>
    </w:rPr>
  </w:style>
  <w:style w:type="paragraph" w:styleId="Zpat">
    <w:name w:val="footer"/>
    <w:basedOn w:val="Normln"/>
    <w:link w:val="ZpatChar"/>
    <w:uiPriority w:val="99"/>
    <w:rsid w:val="00761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610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2090</Words>
  <Characters>12333</Characters>
  <Application>Microsoft Office Word</Application>
  <DocSecurity>0</DocSecurity>
  <Lines>102</Lines>
  <Paragraphs>28</Paragraphs>
  <ScaleCrop>false</ScaleCrop>
  <Company/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studentvk</dc:creator>
  <cp:lastModifiedBy>PekarkovaH</cp:lastModifiedBy>
  <cp:revision>3</cp:revision>
  <dcterms:created xsi:type="dcterms:W3CDTF">2020-01-17T10:32:00Z</dcterms:created>
  <dcterms:modified xsi:type="dcterms:W3CDTF">2020-01-17T11:55:00Z</dcterms:modified>
</cp:coreProperties>
</file>