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2E955" w14:textId="77777777" w:rsidR="00AD26CB" w:rsidRDefault="00AD26CB" w:rsidP="003A4812">
      <w:pPr>
        <w:pStyle w:val="Zkladntext"/>
        <w:rPr>
          <w:b/>
        </w:rPr>
      </w:pPr>
      <w:bookmarkStart w:id="0" w:name="_GoBack"/>
      <w:bookmarkEnd w:id="0"/>
    </w:p>
    <w:p w14:paraId="4693D60D" w14:textId="77777777" w:rsidR="00AD26CB" w:rsidRDefault="00AD26CB" w:rsidP="003A4812">
      <w:pPr>
        <w:pStyle w:val="Zkladntext"/>
        <w:rPr>
          <w:b/>
        </w:rPr>
      </w:pPr>
    </w:p>
    <w:p w14:paraId="40DAE34D" w14:textId="426F6573" w:rsidR="009D2B69" w:rsidRDefault="009D2B69" w:rsidP="003A4812">
      <w:pPr>
        <w:pStyle w:val="Zkladntext"/>
        <w:rPr>
          <w:b/>
        </w:rPr>
      </w:pPr>
      <w:r w:rsidRPr="006844E5">
        <w:rPr>
          <w:b/>
        </w:rPr>
        <w:t>Smluvní strany:</w:t>
      </w:r>
    </w:p>
    <w:p w14:paraId="094F79A3" w14:textId="6D35F8F2" w:rsidR="00AD26CB" w:rsidRPr="006844E5" w:rsidRDefault="00AD26CB" w:rsidP="003A4812">
      <w:pPr>
        <w:pStyle w:val="Zkladntext"/>
        <w:rPr>
          <w:b/>
        </w:rPr>
      </w:pPr>
    </w:p>
    <w:p w14:paraId="284EDF3C" w14:textId="77777777" w:rsidR="003A4812" w:rsidRPr="006844E5" w:rsidRDefault="003A4812" w:rsidP="003A4812">
      <w:pPr>
        <w:pStyle w:val="Zkladntext"/>
        <w:rPr>
          <w:szCs w:val="24"/>
        </w:rPr>
      </w:pPr>
    </w:p>
    <w:p w14:paraId="74D6C79A" w14:textId="77777777" w:rsidR="002C1FD3" w:rsidRPr="006844E5" w:rsidRDefault="002C1FD3" w:rsidP="002C1FD3">
      <w:pPr>
        <w:pStyle w:val="Zkladntext"/>
        <w:tabs>
          <w:tab w:val="left" w:pos="567"/>
        </w:tabs>
        <w:rPr>
          <w:b/>
          <w:szCs w:val="24"/>
        </w:rPr>
      </w:pPr>
      <w:r w:rsidRPr="006844E5">
        <w:rPr>
          <w:b/>
          <w:bCs/>
          <w:szCs w:val="24"/>
        </w:rPr>
        <w:t>Západočeská univerzita v Plzni</w:t>
      </w:r>
      <w:r w:rsidRPr="006844E5">
        <w:rPr>
          <w:bCs/>
          <w:szCs w:val="24"/>
        </w:rPr>
        <w:tab/>
      </w:r>
    </w:p>
    <w:p w14:paraId="6EB451BC" w14:textId="77777777" w:rsidR="002C1FD3" w:rsidRPr="006844E5" w:rsidRDefault="002C1FD3" w:rsidP="002C1FD3">
      <w:pPr>
        <w:pStyle w:val="Zkladntext"/>
        <w:tabs>
          <w:tab w:val="left" w:pos="0"/>
        </w:tabs>
        <w:rPr>
          <w:szCs w:val="24"/>
        </w:rPr>
      </w:pPr>
      <w:r w:rsidRPr="006844E5">
        <w:rPr>
          <w:szCs w:val="24"/>
        </w:rPr>
        <w:t>se sídlem Univerzitní 2732/8, 301 00Plzeň</w:t>
      </w:r>
      <w:r w:rsidRPr="006844E5">
        <w:rPr>
          <w:szCs w:val="24"/>
        </w:rPr>
        <w:tab/>
      </w:r>
    </w:p>
    <w:p w14:paraId="16B07DA1" w14:textId="77777777" w:rsidR="002C1FD3" w:rsidRPr="006844E5" w:rsidRDefault="002C1FD3" w:rsidP="002C1FD3">
      <w:pPr>
        <w:pStyle w:val="Zkladntext"/>
        <w:tabs>
          <w:tab w:val="left" w:pos="0"/>
        </w:tabs>
        <w:rPr>
          <w:szCs w:val="24"/>
        </w:rPr>
      </w:pPr>
      <w:r w:rsidRPr="006844E5">
        <w:rPr>
          <w:szCs w:val="24"/>
        </w:rPr>
        <w:t>IČ: 49777513</w:t>
      </w:r>
      <w:r w:rsidRPr="006844E5">
        <w:rPr>
          <w:szCs w:val="24"/>
        </w:rPr>
        <w:tab/>
      </w:r>
    </w:p>
    <w:p w14:paraId="0BD0455C" w14:textId="77777777" w:rsidR="002C1FD3" w:rsidRPr="006844E5" w:rsidRDefault="002C1FD3" w:rsidP="002C1FD3">
      <w:pPr>
        <w:pStyle w:val="Zkladntext"/>
        <w:tabs>
          <w:tab w:val="left" w:pos="0"/>
        </w:tabs>
        <w:rPr>
          <w:szCs w:val="24"/>
        </w:rPr>
      </w:pPr>
      <w:r w:rsidRPr="006844E5">
        <w:rPr>
          <w:szCs w:val="24"/>
        </w:rPr>
        <w:t>DIČ: CZ49777513</w:t>
      </w:r>
      <w:r w:rsidRPr="006844E5">
        <w:rPr>
          <w:szCs w:val="24"/>
        </w:rPr>
        <w:tab/>
      </w:r>
    </w:p>
    <w:p w14:paraId="500192EB" w14:textId="77777777" w:rsidR="002C1FD3" w:rsidRPr="006844E5" w:rsidRDefault="002C1FD3" w:rsidP="002C1FD3">
      <w:pPr>
        <w:pStyle w:val="Zkladntext"/>
        <w:tabs>
          <w:tab w:val="left" w:pos="0"/>
        </w:tabs>
        <w:rPr>
          <w:szCs w:val="24"/>
        </w:rPr>
      </w:pPr>
      <w:r w:rsidRPr="006844E5">
        <w:rPr>
          <w:szCs w:val="24"/>
        </w:rPr>
        <w:t>zřízena zákonem č. 314/1991 Sb.</w:t>
      </w:r>
    </w:p>
    <w:p w14:paraId="676E198F" w14:textId="77777777" w:rsidR="002C1FD3" w:rsidRPr="006844E5" w:rsidRDefault="002C1FD3" w:rsidP="002C1FD3">
      <w:pPr>
        <w:pStyle w:val="Zkladntext"/>
        <w:tabs>
          <w:tab w:val="left" w:pos="0"/>
        </w:tabs>
        <w:rPr>
          <w:szCs w:val="24"/>
        </w:rPr>
      </w:pPr>
      <w:r w:rsidRPr="006844E5">
        <w:rPr>
          <w:szCs w:val="24"/>
        </w:rPr>
        <w:t xml:space="preserve">zastoupená: doc. Ing. Luďkem Hynčíkem, Ph.D. – prorektorem pro výzkum a vývoj </w:t>
      </w:r>
    </w:p>
    <w:p w14:paraId="05D77B23" w14:textId="77777777" w:rsidR="002C1FD3" w:rsidRPr="006844E5" w:rsidRDefault="002C1FD3" w:rsidP="002C1FD3">
      <w:pPr>
        <w:pStyle w:val="Zkladntext"/>
        <w:tabs>
          <w:tab w:val="left" w:pos="0"/>
        </w:tabs>
        <w:rPr>
          <w:bCs/>
          <w:szCs w:val="24"/>
        </w:rPr>
      </w:pPr>
    </w:p>
    <w:p w14:paraId="369BAEAE" w14:textId="77777777" w:rsidR="002C1FD3" w:rsidRPr="006844E5" w:rsidRDefault="002C1FD3" w:rsidP="002C1FD3">
      <w:pPr>
        <w:pStyle w:val="Zkladntext"/>
        <w:tabs>
          <w:tab w:val="left" w:pos="0"/>
        </w:tabs>
        <w:rPr>
          <w:b/>
          <w:szCs w:val="24"/>
        </w:rPr>
      </w:pPr>
      <w:r w:rsidRPr="006844E5">
        <w:rPr>
          <w:bCs/>
          <w:szCs w:val="24"/>
        </w:rPr>
        <w:t>(dále jen</w:t>
      </w:r>
      <w:r w:rsidRPr="006844E5">
        <w:rPr>
          <w:b/>
          <w:szCs w:val="24"/>
        </w:rPr>
        <w:t xml:space="preserve"> </w:t>
      </w:r>
      <w:r w:rsidRPr="006844E5">
        <w:rPr>
          <w:szCs w:val="24"/>
        </w:rPr>
        <w:t>„</w:t>
      </w:r>
      <w:r w:rsidRPr="006844E5">
        <w:rPr>
          <w:b/>
          <w:szCs w:val="24"/>
        </w:rPr>
        <w:t>příjemce</w:t>
      </w:r>
      <w:r w:rsidRPr="006844E5">
        <w:rPr>
          <w:szCs w:val="24"/>
        </w:rPr>
        <w:t>“</w:t>
      </w:r>
      <w:r w:rsidRPr="006844E5">
        <w:rPr>
          <w:bCs/>
          <w:szCs w:val="24"/>
        </w:rPr>
        <w:t>)</w:t>
      </w:r>
    </w:p>
    <w:p w14:paraId="0D890F33" w14:textId="77777777" w:rsidR="002C1FD3" w:rsidRPr="006844E5" w:rsidRDefault="002C1FD3" w:rsidP="002C1FD3">
      <w:pPr>
        <w:pStyle w:val="Zkladntext"/>
        <w:tabs>
          <w:tab w:val="left" w:pos="1985"/>
        </w:tabs>
        <w:rPr>
          <w:b/>
          <w:bCs/>
          <w:szCs w:val="24"/>
        </w:rPr>
      </w:pPr>
    </w:p>
    <w:p w14:paraId="5E18BDAA" w14:textId="77777777" w:rsidR="002C1FD3" w:rsidRPr="006844E5" w:rsidRDefault="002C1FD3" w:rsidP="002C1FD3">
      <w:pPr>
        <w:pStyle w:val="Zkladntext"/>
        <w:tabs>
          <w:tab w:val="left" w:pos="1985"/>
        </w:tabs>
        <w:rPr>
          <w:b/>
          <w:bCs/>
          <w:szCs w:val="24"/>
        </w:rPr>
      </w:pPr>
      <w:r w:rsidRPr="006844E5">
        <w:rPr>
          <w:b/>
          <w:bCs/>
          <w:szCs w:val="24"/>
        </w:rPr>
        <w:t>a</w:t>
      </w:r>
    </w:p>
    <w:p w14:paraId="76310E0D" w14:textId="77777777" w:rsidR="002C1FD3" w:rsidRPr="006844E5" w:rsidRDefault="002C1FD3" w:rsidP="002C1FD3">
      <w:pPr>
        <w:pStyle w:val="Zkladntext"/>
        <w:tabs>
          <w:tab w:val="left" w:pos="567"/>
        </w:tabs>
        <w:rPr>
          <w:b/>
          <w:bCs/>
          <w:szCs w:val="24"/>
        </w:rPr>
      </w:pPr>
    </w:p>
    <w:p w14:paraId="5482E7EA" w14:textId="552F5628" w:rsidR="003D2215" w:rsidRDefault="003D2215" w:rsidP="003D2215">
      <w:pPr>
        <w:pStyle w:val="Zkladntext"/>
        <w:tabs>
          <w:tab w:val="left" w:pos="567"/>
        </w:tabs>
        <w:rPr>
          <w:b/>
          <w:szCs w:val="24"/>
        </w:rPr>
      </w:pPr>
      <w:r w:rsidRPr="001E0F81">
        <w:rPr>
          <w:b/>
          <w:szCs w:val="24"/>
        </w:rPr>
        <w:t>Univerzita Pardubice</w:t>
      </w:r>
    </w:p>
    <w:p w14:paraId="14092DC0" w14:textId="7A71486A" w:rsidR="00E1351F" w:rsidRPr="001E0F81" w:rsidRDefault="00E1351F" w:rsidP="003D2215">
      <w:pPr>
        <w:pStyle w:val="Zkladntext"/>
        <w:tabs>
          <w:tab w:val="left" w:pos="567"/>
        </w:tabs>
        <w:rPr>
          <w:b/>
          <w:szCs w:val="24"/>
        </w:rPr>
      </w:pPr>
      <w:r>
        <w:rPr>
          <w:b/>
          <w:szCs w:val="24"/>
        </w:rPr>
        <w:t>veřejná vysoká škola zřízená zákonem</w:t>
      </w:r>
    </w:p>
    <w:p w14:paraId="74556CF4" w14:textId="6FBBFEB8" w:rsidR="003D2215" w:rsidRPr="001E0F81" w:rsidRDefault="003D2215" w:rsidP="003D2215">
      <w:pPr>
        <w:pStyle w:val="Zkladntext"/>
        <w:tabs>
          <w:tab w:val="left" w:pos="567"/>
        </w:tabs>
        <w:rPr>
          <w:szCs w:val="24"/>
        </w:rPr>
      </w:pPr>
      <w:r w:rsidRPr="001E0F81">
        <w:rPr>
          <w:szCs w:val="24"/>
        </w:rPr>
        <w:t>se sídlem</w:t>
      </w:r>
      <w:r w:rsidR="00E1351F">
        <w:rPr>
          <w:szCs w:val="24"/>
        </w:rPr>
        <w:t>:</w:t>
      </w:r>
      <w:r w:rsidRPr="001E0F81">
        <w:rPr>
          <w:szCs w:val="24"/>
        </w:rPr>
        <w:t xml:space="preserve"> Studentská 95, 532 10 Pardubice </w:t>
      </w:r>
      <w:r w:rsidRPr="001E0F81">
        <w:rPr>
          <w:szCs w:val="24"/>
        </w:rPr>
        <w:tab/>
      </w:r>
    </w:p>
    <w:p w14:paraId="0C41BF49" w14:textId="72C09042" w:rsidR="003D2215" w:rsidRPr="001E0F81" w:rsidRDefault="003D2215" w:rsidP="003D2215">
      <w:pPr>
        <w:pStyle w:val="Zkladntext"/>
        <w:tabs>
          <w:tab w:val="left" w:pos="567"/>
        </w:tabs>
        <w:rPr>
          <w:szCs w:val="24"/>
        </w:rPr>
      </w:pPr>
      <w:r w:rsidRPr="001E0F81">
        <w:rPr>
          <w:szCs w:val="24"/>
        </w:rPr>
        <w:t>IČ</w:t>
      </w:r>
      <w:r w:rsidR="00E1351F">
        <w:rPr>
          <w:szCs w:val="24"/>
        </w:rPr>
        <w:t>O</w:t>
      </w:r>
      <w:r w:rsidRPr="001E0F81">
        <w:rPr>
          <w:szCs w:val="24"/>
        </w:rPr>
        <w:t>: 00216275</w:t>
      </w:r>
    </w:p>
    <w:p w14:paraId="515403B3" w14:textId="77777777" w:rsidR="003D2215" w:rsidRPr="001E0F81" w:rsidRDefault="003D2215" w:rsidP="003D2215">
      <w:pPr>
        <w:pStyle w:val="Zkladntext"/>
        <w:tabs>
          <w:tab w:val="left" w:pos="567"/>
        </w:tabs>
        <w:rPr>
          <w:szCs w:val="24"/>
        </w:rPr>
      </w:pPr>
      <w:r w:rsidRPr="001E0F81">
        <w:rPr>
          <w:szCs w:val="24"/>
        </w:rPr>
        <w:t>DIČ: CZ00216275</w:t>
      </w:r>
      <w:r w:rsidRPr="001E0F81">
        <w:rPr>
          <w:szCs w:val="24"/>
        </w:rPr>
        <w:tab/>
      </w:r>
    </w:p>
    <w:p w14:paraId="091D85F4" w14:textId="1A27CD5C" w:rsidR="00FA49D3" w:rsidRPr="00384101" w:rsidRDefault="003D2215" w:rsidP="003D2215">
      <w:pPr>
        <w:pStyle w:val="Zkladntext"/>
        <w:tabs>
          <w:tab w:val="left" w:pos="567"/>
        </w:tabs>
        <w:rPr>
          <w:szCs w:val="24"/>
        </w:rPr>
      </w:pPr>
      <w:r w:rsidRPr="001E0F81">
        <w:rPr>
          <w:szCs w:val="24"/>
        </w:rPr>
        <w:t>zastoupena:</w:t>
      </w:r>
      <w:r w:rsidR="00E1351F">
        <w:rPr>
          <w:szCs w:val="24"/>
        </w:rPr>
        <w:t xml:space="preserve"> </w:t>
      </w:r>
      <w:r w:rsidRPr="001E0F81">
        <w:rPr>
          <w:szCs w:val="24"/>
        </w:rPr>
        <w:t>prof. Ing. Jiřím Málkem, DrSc</w:t>
      </w:r>
      <w:r w:rsidR="00E1351F">
        <w:rPr>
          <w:szCs w:val="24"/>
        </w:rPr>
        <w:t>.</w:t>
      </w:r>
      <w:r w:rsidRPr="001E0F81">
        <w:rPr>
          <w:szCs w:val="24"/>
        </w:rPr>
        <w:t>, rektorem</w:t>
      </w:r>
      <w:r w:rsidRPr="001E0F81">
        <w:rPr>
          <w:szCs w:val="24"/>
        </w:rPr>
        <w:tab/>
      </w:r>
    </w:p>
    <w:p w14:paraId="17BD6544" w14:textId="77777777" w:rsidR="003D2215" w:rsidRDefault="003D2215" w:rsidP="002C1FD3">
      <w:pPr>
        <w:pStyle w:val="Zkladntext"/>
        <w:tabs>
          <w:tab w:val="left" w:pos="567"/>
        </w:tabs>
        <w:rPr>
          <w:szCs w:val="24"/>
        </w:rPr>
      </w:pPr>
    </w:p>
    <w:p w14:paraId="1B4017FF" w14:textId="65E8316F" w:rsidR="002C1FD3" w:rsidRPr="006844E5" w:rsidRDefault="002C1FD3" w:rsidP="002C1FD3">
      <w:pPr>
        <w:pStyle w:val="Zkladntext"/>
        <w:tabs>
          <w:tab w:val="left" w:pos="567"/>
        </w:tabs>
        <w:rPr>
          <w:b/>
          <w:szCs w:val="24"/>
        </w:rPr>
      </w:pPr>
      <w:r w:rsidRPr="006844E5">
        <w:rPr>
          <w:szCs w:val="24"/>
        </w:rPr>
        <w:t>(dále jen „</w:t>
      </w:r>
      <w:r w:rsidRPr="006844E5">
        <w:rPr>
          <w:b/>
          <w:szCs w:val="24"/>
        </w:rPr>
        <w:t>další účastník projektu</w:t>
      </w:r>
      <w:r w:rsidRPr="006844E5">
        <w:rPr>
          <w:szCs w:val="24"/>
        </w:rPr>
        <w:t>“)</w:t>
      </w:r>
    </w:p>
    <w:p w14:paraId="04E54784" w14:textId="77777777" w:rsidR="003A4812" w:rsidRPr="006844E5" w:rsidRDefault="003A4812" w:rsidP="00F73633">
      <w:pPr>
        <w:pStyle w:val="Zkladntext"/>
        <w:tabs>
          <w:tab w:val="left" w:pos="1985"/>
        </w:tabs>
        <w:rPr>
          <w:bCs/>
        </w:rPr>
      </w:pPr>
    </w:p>
    <w:p w14:paraId="6AF53711" w14:textId="77777777" w:rsidR="002B2D50" w:rsidRPr="006844E5" w:rsidRDefault="002B2D50" w:rsidP="003A4812">
      <w:pPr>
        <w:pStyle w:val="Zkladntext"/>
      </w:pPr>
      <w:r w:rsidRPr="006844E5">
        <w:t>uzavírají níže uvedené</w:t>
      </w:r>
      <w:r w:rsidR="00C540B5" w:rsidRPr="006844E5">
        <w:t>ho</w:t>
      </w:r>
      <w:r w:rsidRPr="006844E5">
        <w:t xml:space="preserve"> dne, měsíce a roku tuto </w:t>
      </w:r>
    </w:p>
    <w:p w14:paraId="5C4E7625" w14:textId="77777777" w:rsidR="00B910F7" w:rsidRPr="006844E5" w:rsidRDefault="00B910F7" w:rsidP="002B2D50">
      <w:pPr>
        <w:pStyle w:val="Zkladntext"/>
        <w:jc w:val="center"/>
        <w:rPr>
          <w:b/>
          <w:sz w:val="36"/>
          <w:szCs w:val="36"/>
        </w:rPr>
      </w:pPr>
    </w:p>
    <w:p w14:paraId="491743BB" w14:textId="77777777" w:rsidR="002B2D50" w:rsidRPr="006844E5" w:rsidRDefault="002B2D50" w:rsidP="002B2D50">
      <w:pPr>
        <w:pStyle w:val="Zkladntext"/>
        <w:jc w:val="center"/>
        <w:rPr>
          <w:b/>
          <w:sz w:val="36"/>
        </w:rPr>
      </w:pPr>
      <w:r w:rsidRPr="006844E5">
        <w:rPr>
          <w:b/>
          <w:sz w:val="36"/>
        </w:rPr>
        <w:t xml:space="preserve">Smlouvu o využití výsledků </w:t>
      </w:r>
    </w:p>
    <w:p w14:paraId="1C8E320E" w14:textId="77777777" w:rsidR="002B2D50" w:rsidRPr="006844E5" w:rsidRDefault="002B2D50" w:rsidP="002B2D50">
      <w:pPr>
        <w:pStyle w:val="Zkladntext"/>
        <w:jc w:val="center"/>
        <w:rPr>
          <w:b/>
          <w:sz w:val="36"/>
        </w:rPr>
      </w:pPr>
      <w:r w:rsidRPr="006844E5">
        <w:rPr>
          <w:b/>
          <w:sz w:val="36"/>
        </w:rPr>
        <w:t>dosažených při řešení projektu výzkumu a vývoje</w:t>
      </w:r>
    </w:p>
    <w:p w14:paraId="162303C0" w14:textId="77777777" w:rsidR="003A4812" w:rsidRPr="006844E5" w:rsidRDefault="003A4812" w:rsidP="006922EA">
      <w:pPr>
        <w:pStyle w:val="Zkladntext"/>
        <w:jc w:val="both"/>
      </w:pPr>
    </w:p>
    <w:p w14:paraId="5853AD39" w14:textId="77777777" w:rsidR="009D2B69" w:rsidRPr="006844E5" w:rsidRDefault="009D2B69" w:rsidP="006922EA">
      <w:pPr>
        <w:pStyle w:val="Zkladntext"/>
        <w:jc w:val="center"/>
        <w:rPr>
          <w:b/>
        </w:rPr>
      </w:pPr>
      <w:r w:rsidRPr="006844E5">
        <w:rPr>
          <w:b/>
        </w:rPr>
        <w:t>I.</w:t>
      </w:r>
    </w:p>
    <w:p w14:paraId="1D2940B2" w14:textId="77777777" w:rsidR="009D2B69" w:rsidRPr="006844E5" w:rsidRDefault="009D2B69">
      <w:pPr>
        <w:pStyle w:val="Zkladntext"/>
        <w:jc w:val="center"/>
        <w:rPr>
          <w:b/>
        </w:rPr>
      </w:pPr>
      <w:r w:rsidRPr="006844E5">
        <w:rPr>
          <w:b/>
          <w:bCs/>
        </w:rPr>
        <w:t>Základní údaje o projektu</w:t>
      </w:r>
    </w:p>
    <w:p w14:paraId="52A3B019" w14:textId="77777777" w:rsidR="002B2D50" w:rsidRPr="006844E5" w:rsidRDefault="002B2D50" w:rsidP="002B2D50">
      <w:pPr>
        <w:pStyle w:val="Zkladntextodsazen"/>
        <w:ind w:firstLine="0"/>
      </w:pPr>
    </w:p>
    <w:p w14:paraId="6CA79B33" w14:textId="77777777" w:rsidR="002C1FD3" w:rsidRPr="006844E5" w:rsidRDefault="002C1FD3" w:rsidP="002C1FD3">
      <w:pPr>
        <w:pStyle w:val="Zkladntext"/>
        <w:numPr>
          <w:ilvl w:val="0"/>
          <w:numId w:val="36"/>
        </w:numPr>
        <w:jc w:val="both"/>
        <w:rPr>
          <w:szCs w:val="24"/>
        </w:rPr>
      </w:pPr>
      <w:r w:rsidRPr="006844E5">
        <w:rPr>
          <w:szCs w:val="24"/>
        </w:rPr>
        <w:t xml:space="preserve">Název projektu: </w:t>
      </w:r>
      <w:r w:rsidRPr="006844E5">
        <w:rPr>
          <w:b/>
          <w:szCs w:val="24"/>
        </w:rPr>
        <w:t>Centrum kompetence drážních vozidel</w:t>
      </w:r>
      <w:r w:rsidRPr="006844E5">
        <w:rPr>
          <w:szCs w:val="24"/>
        </w:rPr>
        <w:t>.</w:t>
      </w:r>
    </w:p>
    <w:p w14:paraId="74F9F7D9" w14:textId="77777777" w:rsidR="002C1FD3" w:rsidRPr="006844E5" w:rsidRDefault="002C1FD3" w:rsidP="002C1FD3">
      <w:pPr>
        <w:pStyle w:val="Zkladntext"/>
        <w:ind w:left="360"/>
        <w:jc w:val="both"/>
        <w:rPr>
          <w:szCs w:val="24"/>
        </w:rPr>
      </w:pPr>
    </w:p>
    <w:p w14:paraId="34A637A5" w14:textId="77777777" w:rsidR="002C1FD3" w:rsidRPr="006844E5" w:rsidRDefault="002C1FD3" w:rsidP="002C1FD3">
      <w:pPr>
        <w:pStyle w:val="Zkladntext"/>
        <w:numPr>
          <w:ilvl w:val="0"/>
          <w:numId w:val="36"/>
        </w:numPr>
        <w:jc w:val="both"/>
        <w:rPr>
          <w:szCs w:val="24"/>
        </w:rPr>
      </w:pPr>
      <w:r w:rsidRPr="006844E5">
        <w:rPr>
          <w:szCs w:val="24"/>
        </w:rPr>
        <w:t xml:space="preserve">Evidenční číslo projektu: </w:t>
      </w:r>
      <w:r w:rsidRPr="006844E5">
        <w:rPr>
          <w:b/>
          <w:szCs w:val="24"/>
        </w:rPr>
        <w:t>TE01020038</w:t>
      </w:r>
      <w:r w:rsidRPr="006844E5">
        <w:rPr>
          <w:szCs w:val="24"/>
        </w:rPr>
        <w:t>.</w:t>
      </w:r>
    </w:p>
    <w:p w14:paraId="67B17980" w14:textId="77777777" w:rsidR="002C1FD3" w:rsidRPr="006844E5" w:rsidRDefault="002C1FD3" w:rsidP="002C1FD3">
      <w:pPr>
        <w:pStyle w:val="Zkladntext"/>
        <w:ind w:left="360"/>
        <w:jc w:val="both"/>
        <w:rPr>
          <w:szCs w:val="24"/>
        </w:rPr>
      </w:pPr>
    </w:p>
    <w:p w14:paraId="1E8F050F" w14:textId="77777777" w:rsidR="002C1FD3" w:rsidRPr="006844E5" w:rsidRDefault="002C1FD3" w:rsidP="002C1FD3">
      <w:pPr>
        <w:pStyle w:val="Zkladntext"/>
        <w:numPr>
          <w:ilvl w:val="0"/>
          <w:numId w:val="36"/>
        </w:numPr>
        <w:jc w:val="both"/>
        <w:rPr>
          <w:szCs w:val="24"/>
        </w:rPr>
      </w:pPr>
      <w:r w:rsidRPr="006844E5">
        <w:rPr>
          <w:szCs w:val="24"/>
        </w:rPr>
        <w:t xml:space="preserve">Doba řešení projektu: </w:t>
      </w:r>
      <w:r w:rsidRPr="006844E5">
        <w:rPr>
          <w:b/>
          <w:szCs w:val="24"/>
        </w:rPr>
        <w:t>od 01. 04. 2012 do 31. 12. 2019</w:t>
      </w:r>
    </w:p>
    <w:p w14:paraId="6FC1D6F4" w14:textId="77777777" w:rsidR="002C1FD3" w:rsidRPr="006844E5" w:rsidRDefault="002C1FD3" w:rsidP="002C1FD3">
      <w:pPr>
        <w:pStyle w:val="Zkladntext"/>
        <w:ind w:left="360"/>
        <w:jc w:val="both"/>
        <w:rPr>
          <w:szCs w:val="24"/>
        </w:rPr>
      </w:pPr>
    </w:p>
    <w:p w14:paraId="7A604BEB" w14:textId="77777777" w:rsidR="002C1FD3" w:rsidRPr="006844E5" w:rsidRDefault="002C1FD3" w:rsidP="002C1FD3">
      <w:pPr>
        <w:pStyle w:val="Zkladntext"/>
        <w:numPr>
          <w:ilvl w:val="0"/>
          <w:numId w:val="36"/>
        </w:numPr>
        <w:jc w:val="both"/>
        <w:rPr>
          <w:szCs w:val="24"/>
        </w:rPr>
      </w:pPr>
      <w:r w:rsidRPr="006844E5">
        <w:rPr>
          <w:szCs w:val="24"/>
        </w:rPr>
        <w:t xml:space="preserve">Poskytovatel: </w:t>
      </w:r>
      <w:r w:rsidRPr="006844E5">
        <w:rPr>
          <w:b/>
          <w:szCs w:val="24"/>
        </w:rPr>
        <w:t>Technologická agentura České republiky</w:t>
      </w:r>
      <w:r w:rsidRPr="006844E5">
        <w:rPr>
          <w:szCs w:val="24"/>
        </w:rPr>
        <w:t>.</w:t>
      </w:r>
    </w:p>
    <w:p w14:paraId="5B4D6B2F" w14:textId="77777777" w:rsidR="002C1FD3" w:rsidRPr="006844E5" w:rsidRDefault="002C1FD3" w:rsidP="002C1FD3">
      <w:pPr>
        <w:pStyle w:val="Zkladntext"/>
        <w:ind w:left="360"/>
        <w:jc w:val="both"/>
        <w:rPr>
          <w:szCs w:val="24"/>
        </w:rPr>
      </w:pPr>
    </w:p>
    <w:p w14:paraId="4415CACF" w14:textId="77777777" w:rsidR="002C1FD3" w:rsidRPr="006844E5" w:rsidRDefault="002C1FD3" w:rsidP="002C1FD3">
      <w:pPr>
        <w:pStyle w:val="Zkladntext"/>
        <w:numPr>
          <w:ilvl w:val="0"/>
          <w:numId w:val="36"/>
        </w:numPr>
        <w:jc w:val="both"/>
        <w:rPr>
          <w:szCs w:val="24"/>
        </w:rPr>
      </w:pPr>
      <w:r w:rsidRPr="006844E5">
        <w:rPr>
          <w:szCs w:val="24"/>
        </w:rPr>
        <w:t xml:space="preserve">Příjemce projektu: </w:t>
      </w:r>
      <w:r w:rsidRPr="006844E5">
        <w:rPr>
          <w:b/>
          <w:szCs w:val="24"/>
        </w:rPr>
        <w:t>Západočeská univerzita v Plzni</w:t>
      </w:r>
      <w:r w:rsidRPr="006844E5">
        <w:rPr>
          <w:szCs w:val="24"/>
        </w:rPr>
        <w:t>.</w:t>
      </w:r>
    </w:p>
    <w:p w14:paraId="13122DC9" w14:textId="77777777" w:rsidR="002C1FD3" w:rsidRPr="006844E5" w:rsidRDefault="002C1FD3" w:rsidP="002C1FD3">
      <w:pPr>
        <w:pStyle w:val="Zkladntext"/>
        <w:ind w:left="360"/>
        <w:jc w:val="both"/>
        <w:rPr>
          <w:szCs w:val="24"/>
        </w:rPr>
      </w:pPr>
    </w:p>
    <w:p w14:paraId="3B732F8B" w14:textId="4E8458AE" w:rsidR="002C1FD3" w:rsidRPr="006844E5" w:rsidRDefault="002C1FD3" w:rsidP="002C1FD3">
      <w:pPr>
        <w:pStyle w:val="Zkladntext"/>
        <w:numPr>
          <w:ilvl w:val="0"/>
          <w:numId w:val="36"/>
        </w:numPr>
        <w:jc w:val="both"/>
        <w:rPr>
          <w:szCs w:val="24"/>
        </w:rPr>
      </w:pPr>
      <w:r w:rsidRPr="006844E5">
        <w:rPr>
          <w:szCs w:val="24"/>
        </w:rPr>
        <w:t xml:space="preserve">Hlavní řešitel projektu: </w:t>
      </w:r>
      <w:r w:rsidR="00205918">
        <w:rPr>
          <w:b/>
          <w:szCs w:val="24"/>
        </w:rPr>
        <w:t>xxx</w:t>
      </w:r>
    </w:p>
    <w:p w14:paraId="4CF3B1D3" w14:textId="77777777" w:rsidR="002C1FD3" w:rsidRPr="006844E5" w:rsidRDefault="002C1FD3" w:rsidP="00B61F9F">
      <w:pPr>
        <w:pStyle w:val="Odstavecseseznamem"/>
        <w:rPr>
          <w:szCs w:val="24"/>
        </w:rPr>
      </w:pPr>
    </w:p>
    <w:p w14:paraId="3BF9CCAF" w14:textId="50A0D6C3" w:rsidR="003C333E" w:rsidRPr="006844E5" w:rsidRDefault="002C1FD3" w:rsidP="0067228F">
      <w:pPr>
        <w:pStyle w:val="Zkladntext"/>
        <w:numPr>
          <w:ilvl w:val="0"/>
          <w:numId w:val="36"/>
        </w:numPr>
        <w:jc w:val="both"/>
        <w:rPr>
          <w:b/>
          <w:szCs w:val="24"/>
        </w:rPr>
      </w:pPr>
      <w:r w:rsidRPr="006844E5">
        <w:rPr>
          <w:szCs w:val="24"/>
        </w:rPr>
        <w:t xml:space="preserve">Další účastník projektu: </w:t>
      </w:r>
      <w:r w:rsidR="0067228F" w:rsidRPr="0067228F">
        <w:rPr>
          <w:b/>
          <w:szCs w:val="24"/>
        </w:rPr>
        <w:t>Univerzita Pardubice</w:t>
      </w:r>
    </w:p>
    <w:p w14:paraId="792E3807" w14:textId="77777777" w:rsidR="003C333E" w:rsidRPr="006844E5" w:rsidRDefault="003C333E" w:rsidP="003C333E">
      <w:pPr>
        <w:pStyle w:val="Zkladntext"/>
        <w:jc w:val="both"/>
        <w:rPr>
          <w:szCs w:val="24"/>
        </w:rPr>
      </w:pPr>
    </w:p>
    <w:p w14:paraId="7D28584E" w14:textId="77777777" w:rsidR="002C1FD3" w:rsidRPr="006844E5" w:rsidRDefault="002C1FD3" w:rsidP="002C1FD3">
      <w:pPr>
        <w:jc w:val="both"/>
        <w:rPr>
          <w:spacing w:val="-8"/>
          <w:sz w:val="24"/>
          <w:szCs w:val="24"/>
        </w:rPr>
      </w:pPr>
    </w:p>
    <w:p w14:paraId="0FD09A9B" w14:textId="77777777" w:rsidR="002C1FD3" w:rsidRPr="006844E5" w:rsidRDefault="002C1FD3" w:rsidP="002C1FD3">
      <w:pPr>
        <w:jc w:val="both"/>
        <w:rPr>
          <w:spacing w:val="-8"/>
          <w:sz w:val="24"/>
          <w:szCs w:val="24"/>
        </w:rPr>
      </w:pPr>
      <w:r w:rsidRPr="006844E5">
        <w:rPr>
          <w:spacing w:val="-8"/>
          <w:sz w:val="24"/>
          <w:szCs w:val="24"/>
        </w:rPr>
        <w:t>(dále jen „</w:t>
      </w:r>
      <w:r w:rsidRPr="006844E5">
        <w:rPr>
          <w:b/>
          <w:spacing w:val="-8"/>
          <w:sz w:val="24"/>
          <w:szCs w:val="24"/>
        </w:rPr>
        <w:t>projekt</w:t>
      </w:r>
      <w:r w:rsidRPr="006844E5">
        <w:rPr>
          <w:spacing w:val="-8"/>
          <w:sz w:val="24"/>
          <w:szCs w:val="24"/>
        </w:rPr>
        <w:t>“).</w:t>
      </w:r>
    </w:p>
    <w:p w14:paraId="50C7DFEF" w14:textId="77777777" w:rsidR="00DA7279" w:rsidRPr="006844E5" w:rsidRDefault="00DA7279">
      <w:pPr>
        <w:rPr>
          <w:sz w:val="24"/>
        </w:rPr>
      </w:pPr>
      <w:r w:rsidRPr="006844E5">
        <w:br w:type="page"/>
      </w:r>
    </w:p>
    <w:p w14:paraId="4CAB2AD1" w14:textId="318AE4A9" w:rsidR="00AD26CB" w:rsidRDefault="00AD26CB" w:rsidP="00A80E49">
      <w:pPr>
        <w:pStyle w:val="Zkladntext"/>
        <w:jc w:val="center"/>
        <w:rPr>
          <w:b/>
        </w:rPr>
      </w:pPr>
    </w:p>
    <w:p w14:paraId="3872F22C" w14:textId="77777777" w:rsidR="00AD26CB" w:rsidRDefault="00AD26CB" w:rsidP="00A80E49">
      <w:pPr>
        <w:pStyle w:val="Zkladntext"/>
        <w:jc w:val="center"/>
        <w:rPr>
          <w:b/>
        </w:rPr>
      </w:pPr>
    </w:p>
    <w:p w14:paraId="1EE6B36F" w14:textId="1352058A" w:rsidR="009D2B69" w:rsidRPr="006844E5" w:rsidRDefault="009D2B69" w:rsidP="00A80E49">
      <w:pPr>
        <w:pStyle w:val="Zkladntext"/>
        <w:jc w:val="center"/>
        <w:rPr>
          <w:b/>
        </w:rPr>
      </w:pPr>
      <w:r w:rsidRPr="006844E5">
        <w:rPr>
          <w:b/>
        </w:rPr>
        <w:t>II.</w:t>
      </w:r>
    </w:p>
    <w:p w14:paraId="137E7A79" w14:textId="77777777" w:rsidR="009D2B69" w:rsidRPr="006844E5" w:rsidRDefault="009D2B69">
      <w:pPr>
        <w:pStyle w:val="Zkladntext"/>
        <w:jc w:val="center"/>
        <w:rPr>
          <w:b/>
          <w:bCs/>
        </w:rPr>
      </w:pPr>
      <w:r w:rsidRPr="006844E5">
        <w:rPr>
          <w:b/>
          <w:bCs/>
        </w:rPr>
        <w:t>V</w:t>
      </w:r>
      <w:r w:rsidR="00635D46" w:rsidRPr="006844E5">
        <w:rPr>
          <w:b/>
          <w:bCs/>
        </w:rPr>
        <w:t>ymezení výsledků a vlastnických práv k nim</w:t>
      </w:r>
      <w:r w:rsidRPr="006844E5">
        <w:rPr>
          <w:b/>
          <w:bCs/>
        </w:rPr>
        <w:t xml:space="preserve"> </w:t>
      </w:r>
    </w:p>
    <w:p w14:paraId="762D42EE" w14:textId="77777777" w:rsidR="002B2D50" w:rsidRPr="006844E5" w:rsidRDefault="002B2D50">
      <w:pPr>
        <w:jc w:val="both"/>
        <w:rPr>
          <w:i/>
          <w:color w:val="FF0000"/>
          <w:sz w:val="24"/>
          <w:szCs w:val="24"/>
        </w:rPr>
      </w:pPr>
    </w:p>
    <w:p w14:paraId="416D8F89" w14:textId="77777777" w:rsidR="009D2B69" w:rsidRPr="006844E5" w:rsidRDefault="00F670D1" w:rsidP="002B2D50">
      <w:pPr>
        <w:pStyle w:val="Odstavecseseznamem"/>
        <w:numPr>
          <w:ilvl w:val="0"/>
          <w:numId w:val="19"/>
        </w:numPr>
        <w:ind w:hanging="783"/>
        <w:jc w:val="both"/>
        <w:rPr>
          <w:sz w:val="24"/>
          <w:szCs w:val="24"/>
        </w:rPr>
      </w:pPr>
      <w:r w:rsidRPr="006844E5">
        <w:rPr>
          <w:sz w:val="24"/>
          <w:szCs w:val="24"/>
        </w:rPr>
        <w:t>Smluvní strany</w:t>
      </w:r>
      <w:r w:rsidR="009D2B69" w:rsidRPr="006844E5">
        <w:rPr>
          <w:sz w:val="24"/>
          <w:szCs w:val="24"/>
        </w:rPr>
        <w:t xml:space="preserve"> dosáhl</w:t>
      </w:r>
      <w:r w:rsidRPr="006844E5">
        <w:rPr>
          <w:sz w:val="24"/>
          <w:szCs w:val="24"/>
        </w:rPr>
        <w:t>y</w:t>
      </w:r>
      <w:r w:rsidR="009D2B69" w:rsidRPr="006844E5">
        <w:rPr>
          <w:sz w:val="24"/>
          <w:szCs w:val="24"/>
        </w:rPr>
        <w:t xml:space="preserve"> při řešení projektu následující</w:t>
      </w:r>
      <w:r w:rsidR="005558AB" w:rsidRPr="006844E5">
        <w:rPr>
          <w:sz w:val="24"/>
          <w:szCs w:val="24"/>
        </w:rPr>
        <w:t>ch výsledků</w:t>
      </w:r>
      <w:r w:rsidR="009D2B69" w:rsidRPr="006844E5">
        <w:rPr>
          <w:sz w:val="24"/>
          <w:szCs w:val="24"/>
        </w:rPr>
        <w:t>:</w:t>
      </w:r>
    </w:p>
    <w:p w14:paraId="3427D679" w14:textId="77777777" w:rsidR="00311774" w:rsidRPr="006844E5" w:rsidRDefault="00311774" w:rsidP="00311774">
      <w:pPr>
        <w:jc w:val="both"/>
        <w:rPr>
          <w:b/>
          <w:sz w:val="24"/>
          <w:szCs w:val="24"/>
        </w:rPr>
      </w:pPr>
    </w:p>
    <w:p w14:paraId="3A4A94A9" w14:textId="6C331196" w:rsidR="00311774" w:rsidRPr="006844E5" w:rsidRDefault="00311774" w:rsidP="00311774">
      <w:pPr>
        <w:pStyle w:val="Odstavecseseznamem"/>
        <w:numPr>
          <w:ilvl w:val="0"/>
          <w:numId w:val="39"/>
        </w:numPr>
        <w:jc w:val="both"/>
        <w:rPr>
          <w:b/>
          <w:color w:val="000000"/>
          <w:sz w:val="24"/>
          <w:szCs w:val="24"/>
        </w:rPr>
      </w:pPr>
      <w:r w:rsidRPr="006844E5">
        <w:rPr>
          <w:b/>
          <w:color w:val="000000"/>
          <w:sz w:val="24"/>
          <w:szCs w:val="24"/>
        </w:rPr>
        <w:t>Trakční podvozek pro kolejová vozidla</w:t>
      </w:r>
    </w:p>
    <w:p w14:paraId="5A35DD3A" w14:textId="77777777" w:rsidR="00311774" w:rsidRPr="006844E5" w:rsidRDefault="00311774" w:rsidP="00311774">
      <w:pPr>
        <w:ind w:firstLine="708"/>
        <w:jc w:val="both"/>
        <w:rPr>
          <w:sz w:val="24"/>
          <w:szCs w:val="24"/>
        </w:rPr>
      </w:pPr>
      <w:r w:rsidRPr="006844E5">
        <w:rPr>
          <w:sz w:val="24"/>
          <w:szCs w:val="24"/>
        </w:rPr>
        <w:t>Identifikační číslo výsledku v ISTA: schválený nad rámec plánu</w:t>
      </w:r>
    </w:p>
    <w:p w14:paraId="5F74DEFF" w14:textId="77777777" w:rsidR="00311774" w:rsidRPr="006844E5" w:rsidRDefault="00311774" w:rsidP="00311774">
      <w:pPr>
        <w:ind w:firstLine="708"/>
        <w:jc w:val="both"/>
        <w:rPr>
          <w:sz w:val="24"/>
          <w:szCs w:val="24"/>
        </w:rPr>
      </w:pPr>
      <w:r w:rsidRPr="006844E5">
        <w:rPr>
          <w:sz w:val="24"/>
          <w:szCs w:val="24"/>
        </w:rPr>
        <w:t>Typ výsledku: P</w:t>
      </w:r>
    </w:p>
    <w:p w14:paraId="219BD02E"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718E2BA1" w14:textId="77777777" w:rsidR="00311774" w:rsidRPr="006844E5" w:rsidRDefault="00311774" w:rsidP="00311774">
      <w:pPr>
        <w:ind w:firstLine="708"/>
        <w:jc w:val="both"/>
        <w:rPr>
          <w:sz w:val="24"/>
          <w:szCs w:val="24"/>
        </w:rPr>
      </w:pPr>
      <w:r w:rsidRPr="006844E5">
        <w:rPr>
          <w:sz w:val="24"/>
          <w:szCs w:val="24"/>
        </w:rPr>
        <w:t>Způsob využití výsledku: nekomerční implementace při výzkumu, vývoji a výuce studentů</w:t>
      </w:r>
    </w:p>
    <w:p w14:paraId="762CC528" w14:textId="77777777" w:rsidR="00311774" w:rsidRPr="006844E5" w:rsidRDefault="00311774" w:rsidP="00311774">
      <w:pPr>
        <w:jc w:val="both"/>
        <w:rPr>
          <w:sz w:val="24"/>
          <w:szCs w:val="24"/>
        </w:rPr>
      </w:pPr>
    </w:p>
    <w:p w14:paraId="2E949189" w14:textId="280D69B6" w:rsidR="00311774" w:rsidRPr="006844E5" w:rsidRDefault="00311774" w:rsidP="00311774">
      <w:pPr>
        <w:pStyle w:val="Odstavecseseznamem"/>
        <w:numPr>
          <w:ilvl w:val="0"/>
          <w:numId w:val="39"/>
        </w:numPr>
        <w:jc w:val="both"/>
        <w:rPr>
          <w:b/>
          <w:sz w:val="24"/>
          <w:szCs w:val="24"/>
        </w:rPr>
      </w:pPr>
      <w:r w:rsidRPr="006844E5">
        <w:rPr>
          <w:b/>
          <w:sz w:val="24"/>
          <w:szCs w:val="24"/>
        </w:rPr>
        <w:t>Víceúčelový zkušební stend pro výzkum mechanických částí pohonů drážních vozidel</w:t>
      </w:r>
    </w:p>
    <w:p w14:paraId="149FEDF1" w14:textId="77777777" w:rsidR="00311774" w:rsidRPr="006844E5" w:rsidRDefault="00311774" w:rsidP="00311774">
      <w:pPr>
        <w:ind w:firstLine="708"/>
        <w:jc w:val="both"/>
        <w:rPr>
          <w:sz w:val="24"/>
          <w:szCs w:val="24"/>
        </w:rPr>
      </w:pPr>
      <w:r w:rsidRPr="006844E5">
        <w:rPr>
          <w:sz w:val="24"/>
          <w:szCs w:val="24"/>
        </w:rPr>
        <w:t>Identifikační číslo výsledku v ISTA:</w:t>
      </w:r>
      <w:r w:rsidRPr="006844E5">
        <w:t xml:space="preserve"> </w:t>
      </w:r>
      <w:r w:rsidRPr="006844E5">
        <w:rPr>
          <w:sz w:val="24"/>
          <w:szCs w:val="24"/>
        </w:rPr>
        <w:t>TE01020038-V161</w:t>
      </w:r>
    </w:p>
    <w:p w14:paraId="567800BB" w14:textId="77777777" w:rsidR="00311774" w:rsidRPr="006844E5" w:rsidRDefault="00311774" w:rsidP="00311774">
      <w:pPr>
        <w:ind w:left="708"/>
        <w:jc w:val="both"/>
        <w:rPr>
          <w:sz w:val="24"/>
          <w:szCs w:val="24"/>
        </w:rPr>
      </w:pPr>
      <w:r w:rsidRPr="006844E5">
        <w:rPr>
          <w:sz w:val="24"/>
          <w:szCs w:val="24"/>
        </w:rPr>
        <w:t xml:space="preserve">Typ výsledku: </w:t>
      </w:r>
      <w:r w:rsidRPr="006844E5">
        <w:rPr>
          <w:rFonts w:eastAsiaTheme="minorHAnsi"/>
          <w:sz w:val="24"/>
          <w:szCs w:val="24"/>
          <w:lang w:eastAsia="en-US"/>
        </w:rPr>
        <w:t>Fuzit</w:t>
      </w:r>
    </w:p>
    <w:p w14:paraId="54C0D907"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0552CC3F" w14:textId="77777777" w:rsidR="00311774" w:rsidRPr="006844E5" w:rsidRDefault="00311774" w:rsidP="00311774">
      <w:pPr>
        <w:ind w:firstLine="708"/>
        <w:jc w:val="both"/>
        <w:rPr>
          <w:sz w:val="24"/>
          <w:szCs w:val="24"/>
        </w:rPr>
      </w:pPr>
      <w:r w:rsidRPr="006844E5">
        <w:rPr>
          <w:sz w:val="24"/>
          <w:szCs w:val="24"/>
        </w:rPr>
        <w:t>Způsob využití výsledku: nekomerční implementace při výzkumu, vývoji a výuce studentů</w:t>
      </w:r>
    </w:p>
    <w:p w14:paraId="5472332D" w14:textId="77777777" w:rsidR="00311774" w:rsidRPr="006844E5" w:rsidRDefault="00311774" w:rsidP="00311774">
      <w:pPr>
        <w:jc w:val="both"/>
        <w:rPr>
          <w:sz w:val="24"/>
          <w:szCs w:val="24"/>
        </w:rPr>
      </w:pPr>
    </w:p>
    <w:p w14:paraId="3C221838" w14:textId="41FC94F9" w:rsidR="00311774" w:rsidRPr="006844E5" w:rsidRDefault="00311774" w:rsidP="00311774">
      <w:pPr>
        <w:pStyle w:val="Odstavecseseznamem"/>
        <w:numPr>
          <w:ilvl w:val="0"/>
          <w:numId w:val="39"/>
        </w:numPr>
        <w:jc w:val="both"/>
        <w:rPr>
          <w:b/>
          <w:sz w:val="24"/>
          <w:szCs w:val="24"/>
        </w:rPr>
      </w:pPr>
      <w:r w:rsidRPr="006844E5">
        <w:rPr>
          <w:b/>
          <w:sz w:val="24"/>
          <w:szCs w:val="24"/>
        </w:rPr>
        <w:t xml:space="preserve">Zkušební stand pro testování styčníků profilů skříní a karosérií </w:t>
      </w:r>
    </w:p>
    <w:p w14:paraId="0307F224" w14:textId="77777777" w:rsidR="00311774" w:rsidRPr="006844E5" w:rsidRDefault="00311774" w:rsidP="00311774">
      <w:pPr>
        <w:ind w:firstLine="708"/>
        <w:jc w:val="both"/>
        <w:rPr>
          <w:sz w:val="24"/>
          <w:szCs w:val="24"/>
        </w:rPr>
      </w:pPr>
      <w:r w:rsidRPr="006844E5">
        <w:rPr>
          <w:sz w:val="24"/>
          <w:szCs w:val="24"/>
        </w:rPr>
        <w:t>Identifikační číslo výsledku v ISTA: TE01020038-V175</w:t>
      </w:r>
    </w:p>
    <w:p w14:paraId="62E101BA" w14:textId="77777777" w:rsidR="00311774" w:rsidRPr="006844E5" w:rsidRDefault="00311774" w:rsidP="00311774">
      <w:pPr>
        <w:ind w:firstLine="708"/>
        <w:jc w:val="both"/>
        <w:rPr>
          <w:sz w:val="24"/>
          <w:szCs w:val="24"/>
        </w:rPr>
      </w:pPr>
      <w:r w:rsidRPr="006844E5">
        <w:rPr>
          <w:sz w:val="24"/>
          <w:szCs w:val="24"/>
        </w:rPr>
        <w:t>Typ výsledku: Gfunk</w:t>
      </w:r>
    </w:p>
    <w:p w14:paraId="6D0C34AE"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084DEE93" w14:textId="77777777" w:rsidR="00311774" w:rsidRPr="006844E5" w:rsidRDefault="00311774" w:rsidP="00311774">
      <w:pPr>
        <w:ind w:left="708"/>
        <w:jc w:val="both"/>
        <w:rPr>
          <w:sz w:val="24"/>
          <w:szCs w:val="24"/>
        </w:rPr>
      </w:pPr>
      <w:r w:rsidRPr="006844E5">
        <w:rPr>
          <w:sz w:val="24"/>
          <w:szCs w:val="24"/>
        </w:rPr>
        <w:t>Způsob využití výsledku: komerční implementace při poskytování služeb</w:t>
      </w:r>
    </w:p>
    <w:p w14:paraId="30C63E84" w14:textId="77777777" w:rsidR="00311774" w:rsidRPr="006844E5" w:rsidRDefault="00311774" w:rsidP="00311774">
      <w:pPr>
        <w:jc w:val="both"/>
        <w:rPr>
          <w:sz w:val="24"/>
          <w:szCs w:val="24"/>
        </w:rPr>
      </w:pPr>
    </w:p>
    <w:p w14:paraId="405921E0" w14:textId="103A3D12" w:rsidR="00311774" w:rsidRPr="006844E5" w:rsidRDefault="00311774" w:rsidP="00311774">
      <w:pPr>
        <w:pStyle w:val="Odstavecseseznamem"/>
        <w:numPr>
          <w:ilvl w:val="0"/>
          <w:numId w:val="39"/>
        </w:numPr>
        <w:jc w:val="both"/>
        <w:rPr>
          <w:b/>
          <w:sz w:val="24"/>
          <w:szCs w:val="24"/>
        </w:rPr>
      </w:pPr>
      <w:r w:rsidRPr="006844E5">
        <w:rPr>
          <w:b/>
          <w:sz w:val="24"/>
          <w:szCs w:val="24"/>
        </w:rPr>
        <w:t xml:space="preserve">Testování pohonů dvojkolí </w:t>
      </w:r>
    </w:p>
    <w:p w14:paraId="367552A3" w14:textId="77777777" w:rsidR="00311774" w:rsidRPr="006844E5" w:rsidRDefault="00311774" w:rsidP="006844E5">
      <w:pPr>
        <w:ind w:firstLine="708"/>
        <w:jc w:val="both"/>
        <w:rPr>
          <w:sz w:val="24"/>
          <w:szCs w:val="24"/>
        </w:rPr>
      </w:pPr>
      <w:r w:rsidRPr="006844E5">
        <w:rPr>
          <w:sz w:val="24"/>
          <w:szCs w:val="24"/>
        </w:rPr>
        <w:t>Identifikační číslo výsledku v ISTA: TE01020038-V185</w:t>
      </w:r>
    </w:p>
    <w:p w14:paraId="4DEFFCE6" w14:textId="77777777" w:rsidR="00311774" w:rsidRPr="006844E5" w:rsidRDefault="00311774" w:rsidP="006844E5">
      <w:pPr>
        <w:ind w:left="708"/>
        <w:jc w:val="both"/>
        <w:rPr>
          <w:sz w:val="24"/>
          <w:szCs w:val="24"/>
        </w:rPr>
      </w:pPr>
      <w:r w:rsidRPr="006844E5">
        <w:rPr>
          <w:sz w:val="24"/>
          <w:szCs w:val="24"/>
        </w:rPr>
        <w:t>Typ výsledku: O</w:t>
      </w:r>
    </w:p>
    <w:p w14:paraId="0AC5DA8D" w14:textId="77777777" w:rsidR="00311774" w:rsidRPr="006844E5" w:rsidRDefault="00311774" w:rsidP="006844E5">
      <w:pPr>
        <w:ind w:firstLine="708"/>
        <w:jc w:val="both"/>
        <w:rPr>
          <w:sz w:val="24"/>
          <w:szCs w:val="24"/>
        </w:rPr>
      </w:pPr>
      <w:r w:rsidRPr="006844E5">
        <w:rPr>
          <w:sz w:val="24"/>
          <w:szCs w:val="24"/>
        </w:rPr>
        <w:t>Podíl na výsledku – příjemce 100 % (ZČU FST)</w:t>
      </w:r>
    </w:p>
    <w:p w14:paraId="635E0247" w14:textId="77777777" w:rsidR="00311774" w:rsidRPr="006844E5" w:rsidRDefault="00311774" w:rsidP="006844E5">
      <w:pPr>
        <w:ind w:firstLine="708"/>
        <w:jc w:val="both"/>
        <w:rPr>
          <w:sz w:val="24"/>
          <w:szCs w:val="24"/>
        </w:rPr>
      </w:pPr>
      <w:r w:rsidRPr="006844E5">
        <w:rPr>
          <w:sz w:val="24"/>
          <w:szCs w:val="24"/>
        </w:rPr>
        <w:t xml:space="preserve">Způsob využití výsledku: </w:t>
      </w:r>
      <w:bookmarkStart w:id="1" w:name="_Hlk26030587"/>
      <w:r w:rsidRPr="006844E5">
        <w:rPr>
          <w:sz w:val="24"/>
          <w:szCs w:val="24"/>
        </w:rPr>
        <w:t>nekomerční implementace při výzkumu, vývoji a výuce studentů</w:t>
      </w:r>
      <w:bookmarkEnd w:id="1"/>
    </w:p>
    <w:p w14:paraId="288A3A55" w14:textId="77777777" w:rsidR="00311774" w:rsidRPr="006844E5" w:rsidRDefault="00311774" w:rsidP="00311774">
      <w:pPr>
        <w:jc w:val="both"/>
        <w:rPr>
          <w:sz w:val="24"/>
          <w:szCs w:val="24"/>
        </w:rPr>
      </w:pPr>
    </w:p>
    <w:p w14:paraId="59EC8EDE" w14:textId="5E1B7327" w:rsidR="00311774" w:rsidRPr="006844E5" w:rsidRDefault="00311774" w:rsidP="00311774">
      <w:pPr>
        <w:pStyle w:val="Odstavecseseznamem"/>
        <w:numPr>
          <w:ilvl w:val="0"/>
          <w:numId w:val="39"/>
        </w:numPr>
        <w:jc w:val="both"/>
        <w:rPr>
          <w:b/>
          <w:sz w:val="24"/>
          <w:szCs w:val="24"/>
        </w:rPr>
      </w:pPr>
      <w:r w:rsidRPr="006844E5">
        <w:rPr>
          <w:b/>
          <w:sz w:val="24"/>
          <w:szCs w:val="24"/>
        </w:rPr>
        <w:t xml:space="preserve">Vliv údržby na provoz vozidel </w:t>
      </w:r>
    </w:p>
    <w:p w14:paraId="6331B922" w14:textId="77777777" w:rsidR="00311774" w:rsidRPr="006844E5" w:rsidRDefault="00311774" w:rsidP="006844E5">
      <w:pPr>
        <w:ind w:firstLine="708"/>
        <w:jc w:val="both"/>
        <w:rPr>
          <w:sz w:val="24"/>
          <w:szCs w:val="24"/>
        </w:rPr>
      </w:pPr>
      <w:r w:rsidRPr="006844E5">
        <w:rPr>
          <w:sz w:val="24"/>
          <w:szCs w:val="24"/>
        </w:rPr>
        <w:t>Identifikační číslo výsledku v ISTA: TE01020038-V238</w:t>
      </w:r>
    </w:p>
    <w:p w14:paraId="05982911" w14:textId="77777777" w:rsidR="00311774" w:rsidRPr="006844E5" w:rsidRDefault="00311774" w:rsidP="006844E5">
      <w:pPr>
        <w:ind w:firstLine="708"/>
        <w:jc w:val="both"/>
        <w:rPr>
          <w:sz w:val="24"/>
          <w:szCs w:val="24"/>
        </w:rPr>
      </w:pPr>
      <w:r w:rsidRPr="006844E5">
        <w:rPr>
          <w:sz w:val="24"/>
          <w:szCs w:val="24"/>
        </w:rPr>
        <w:t>Typ výsledku: O</w:t>
      </w:r>
    </w:p>
    <w:p w14:paraId="396C313D" w14:textId="77777777" w:rsidR="00311774" w:rsidRPr="006844E5" w:rsidRDefault="00311774" w:rsidP="006844E5">
      <w:pPr>
        <w:ind w:firstLine="708"/>
        <w:jc w:val="both"/>
        <w:rPr>
          <w:sz w:val="24"/>
          <w:szCs w:val="24"/>
        </w:rPr>
      </w:pPr>
      <w:r w:rsidRPr="006844E5">
        <w:rPr>
          <w:sz w:val="24"/>
          <w:szCs w:val="24"/>
        </w:rPr>
        <w:t xml:space="preserve">Podíl na výsledku – příjemce 100 % (ZČU FST)  </w:t>
      </w:r>
    </w:p>
    <w:p w14:paraId="06A9D69E" w14:textId="77777777" w:rsidR="00311774" w:rsidRPr="006844E5" w:rsidRDefault="00311774" w:rsidP="006844E5">
      <w:pPr>
        <w:ind w:firstLine="708"/>
        <w:jc w:val="both"/>
        <w:rPr>
          <w:sz w:val="24"/>
          <w:szCs w:val="24"/>
        </w:rPr>
      </w:pPr>
      <w:r w:rsidRPr="006844E5">
        <w:rPr>
          <w:sz w:val="24"/>
          <w:szCs w:val="24"/>
        </w:rPr>
        <w:t xml:space="preserve">Způsob využití výsledku: výsledek nebude implementován  </w:t>
      </w:r>
    </w:p>
    <w:p w14:paraId="3C9B1CA0" w14:textId="77777777" w:rsidR="00311774" w:rsidRPr="006844E5" w:rsidRDefault="00311774" w:rsidP="00311774">
      <w:pPr>
        <w:jc w:val="both"/>
        <w:rPr>
          <w:sz w:val="24"/>
          <w:szCs w:val="24"/>
        </w:rPr>
      </w:pPr>
    </w:p>
    <w:p w14:paraId="25A60CEE" w14:textId="28C44EC0" w:rsidR="00311774" w:rsidRPr="006844E5" w:rsidRDefault="00311774" w:rsidP="00311774">
      <w:pPr>
        <w:pStyle w:val="Odstavecseseznamem"/>
        <w:numPr>
          <w:ilvl w:val="0"/>
          <w:numId w:val="39"/>
        </w:numPr>
        <w:jc w:val="both"/>
        <w:rPr>
          <w:b/>
          <w:sz w:val="24"/>
          <w:szCs w:val="24"/>
        </w:rPr>
      </w:pPr>
      <w:r w:rsidRPr="006844E5">
        <w:rPr>
          <w:b/>
          <w:sz w:val="24"/>
          <w:szCs w:val="24"/>
        </w:rPr>
        <w:t xml:space="preserve">Řešení pevnosti a únavové životnosti karoserií trolejbusů </w:t>
      </w:r>
    </w:p>
    <w:p w14:paraId="6E4AC207" w14:textId="77777777" w:rsidR="00311774" w:rsidRPr="006844E5" w:rsidRDefault="00311774" w:rsidP="006844E5">
      <w:pPr>
        <w:ind w:firstLine="708"/>
        <w:jc w:val="both"/>
        <w:rPr>
          <w:sz w:val="24"/>
          <w:szCs w:val="24"/>
        </w:rPr>
      </w:pPr>
      <w:r w:rsidRPr="006844E5">
        <w:rPr>
          <w:sz w:val="24"/>
          <w:szCs w:val="24"/>
        </w:rPr>
        <w:t>Identifikační číslo výsledku v ISTA: TE01020038-V179</w:t>
      </w:r>
    </w:p>
    <w:p w14:paraId="45026FE4" w14:textId="77777777" w:rsidR="00311774" w:rsidRPr="006844E5" w:rsidRDefault="00311774" w:rsidP="006844E5">
      <w:pPr>
        <w:ind w:firstLine="708"/>
        <w:jc w:val="both"/>
        <w:rPr>
          <w:sz w:val="24"/>
          <w:szCs w:val="24"/>
        </w:rPr>
      </w:pPr>
      <w:r w:rsidRPr="006844E5">
        <w:rPr>
          <w:sz w:val="24"/>
          <w:szCs w:val="24"/>
        </w:rPr>
        <w:t>Typ výsledku: O</w:t>
      </w:r>
    </w:p>
    <w:p w14:paraId="098B66A8" w14:textId="6FD1F384" w:rsidR="00311774" w:rsidRDefault="00311774" w:rsidP="00384101">
      <w:pPr>
        <w:ind w:left="708"/>
        <w:jc w:val="both"/>
        <w:rPr>
          <w:sz w:val="24"/>
          <w:szCs w:val="24"/>
        </w:rPr>
      </w:pPr>
      <w:r w:rsidRPr="006844E5">
        <w:rPr>
          <w:sz w:val="24"/>
          <w:szCs w:val="24"/>
        </w:rPr>
        <w:t xml:space="preserve">Podíl na výsledku – </w:t>
      </w:r>
      <w:r w:rsidR="00437D38">
        <w:rPr>
          <w:sz w:val="24"/>
          <w:szCs w:val="24"/>
        </w:rPr>
        <w:t xml:space="preserve">příjemce 60 % (ZČU FST) + 40 % </w:t>
      </w:r>
      <w:r w:rsidR="00384101">
        <w:rPr>
          <w:sz w:val="24"/>
          <w:szCs w:val="24"/>
        </w:rPr>
        <w:t>(České vysoké učení technické v Praze)</w:t>
      </w:r>
    </w:p>
    <w:p w14:paraId="220C5D87" w14:textId="77777777" w:rsidR="002E718E" w:rsidRPr="00FD3D37" w:rsidRDefault="002E718E" w:rsidP="002E718E">
      <w:pPr>
        <w:ind w:firstLine="708"/>
        <w:jc w:val="both"/>
        <w:rPr>
          <w:sz w:val="24"/>
          <w:szCs w:val="24"/>
        </w:rPr>
      </w:pPr>
      <w:r w:rsidRPr="00FD3D37">
        <w:rPr>
          <w:sz w:val="24"/>
          <w:szCs w:val="24"/>
        </w:rPr>
        <w:t>Způsob využití výsledku: nekomerční implementace při výzkumu, vývoji a výuce studentů</w:t>
      </w:r>
    </w:p>
    <w:p w14:paraId="7AA9E7F5" w14:textId="72345452" w:rsidR="00311774" w:rsidRPr="006844E5" w:rsidRDefault="00311774" w:rsidP="002C1FD3">
      <w:pPr>
        <w:jc w:val="both"/>
        <w:rPr>
          <w:sz w:val="24"/>
          <w:szCs w:val="24"/>
        </w:rPr>
      </w:pPr>
    </w:p>
    <w:p w14:paraId="655187A5" w14:textId="348E76AC" w:rsidR="00311774" w:rsidRPr="006844E5" w:rsidRDefault="00311774" w:rsidP="00311774">
      <w:pPr>
        <w:pStyle w:val="Odstavecseseznamem"/>
        <w:numPr>
          <w:ilvl w:val="0"/>
          <w:numId w:val="39"/>
        </w:numPr>
        <w:jc w:val="both"/>
        <w:rPr>
          <w:sz w:val="24"/>
          <w:szCs w:val="24"/>
        </w:rPr>
      </w:pPr>
      <w:r w:rsidRPr="006844E5">
        <w:rPr>
          <w:b/>
          <w:sz w:val="24"/>
          <w:szCs w:val="24"/>
        </w:rPr>
        <w:t xml:space="preserve">SW pro řízení dílčích komponent hybridního pohonu </w:t>
      </w:r>
      <w:r w:rsidRPr="006844E5">
        <w:rPr>
          <w:sz w:val="24"/>
          <w:szCs w:val="24"/>
        </w:rPr>
        <w:t>(Algoritmus řízení akumulačního systému tramvaje)</w:t>
      </w:r>
    </w:p>
    <w:p w14:paraId="03CDB051" w14:textId="77777777" w:rsidR="00311774" w:rsidRPr="00311774" w:rsidRDefault="00311774" w:rsidP="006844E5">
      <w:pPr>
        <w:ind w:firstLine="708"/>
        <w:jc w:val="both"/>
        <w:rPr>
          <w:sz w:val="24"/>
          <w:szCs w:val="24"/>
        </w:rPr>
      </w:pPr>
      <w:r w:rsidRPr="00311774">
        <w:rPr>
          <w:sz w:val="24"/>
          <w:szCs w:val="24"/>
        </w:rPr>
        <w:t xml:space="preserve">Identifikační číslo výsledku v ISTA: TE01020038-V148 </w:t>
      </w:r>
    </w:p>
    <w:p w14:paraId="04F1D212" w14:textId="77777777" w:rsidR="00311774" w:rsidRPr="00311774" w:rsidRDefault="00311774" w:rsidP="006844E5">
      <w:pPr>
        <w:ind w:firstLine="708"/>
        <w:jc w:val="both"/>
        <w:rPr>
          <w:sz w:val="24"/>
          <w:szCs w:val="24"/>
        </w:rPr>
      </w:pPr>
      <w:r w:rsidRPr="00311774">
        <w:rPr>
          <w:sz w:val="24"/>
          <w:szCs w:val="24"/>
        </w:rPr>
        <w:lastRenderedPageBreak/>
        <w:t>Typ výsledku: R</w:t>
      </w:r>
    </w:p>
    <w:p w14:paraId="4C14AA52"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4FD6E4F4"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21A4454" w14:textId="77777777" w:rsidR="00311774" w:rsidRPr="00311774" w:rsidRDefault="00311774" w:rsidP="00311774">
      <w:pPr>
        <w:jc w:val="both"/>
        <w:rPr>
          <w:sz w:val="24"/>
          <w:szCs w:val="24"/>
        </w:rPr>
      </w:pPr>
    </w:p>
    <w:p w14:paraId="44BBFC45" w14:textId="7D1E3D13" w:rsidR="00311774" w:rsidRPr="006844E5" w:rsidRDefault="00311774" w:rsidP="00311774">
      <w:pPr>
        <w:pStyle w:val="Odstavecseseznamem"/>
        <w:numPr>
          <w:ilvl w:val="0"/>
          <w:numId w:val="39"/>
        </w:numPr>
        <w:jc w:val="both"/>
        <w:rPr>
          <w:sz w:val="24"/>
          <w:szCs w:val="24"/>
        </w:rPr>
      </w:pPr>
      <w:r w:rsidRPr="006844E5">
        <w:rPr>
          <w:b/>
          <w:sz w:val="24"/>
          <w:szCs w:val="24"/>
        </w:rPr>
        <w:t xml:space="preserve">Funkční vzorek moderní pohonné jednotky drážního vozidla - alfa vzorek </w:t>
      </w:r>
      <w:r w:rsidRPr="006844E5">
        <w:rPr>
          <w:sz w:val="24"/>
          <w:szCs w:val="24"/>
        </w:rPr>
        <w:t>(Funkční vzorek řídicí jednotky pro bezsenzorové řízení synchronního motoru s permanentními magnety)</w:t>
      </w:r>
    </w:p>
    <w:p w14:paraId="7AC9ADEB" w14:textId="77777777" w:rsidR="00311774" w:rsidRPr="00311774" w:rsidRDefault="00311774" w:rsidP="006844E5">
      <w:pPr>
        <w:ind w:firstLine="708"/>
        <w:jc w:val="both"/>
        <w:rPr>
          <w:sz w:val="24"/>
          <w:szCs w:val="24"/>
        </w:rPr>
      </w:pPr>
      <w:r w:rsidRPr="00311774">
        <w:rPr>
          <w:sz w:val="24"/>
          <w:szCs w:val="24"/>
        </w:rPr>
        <w:t>Identifikační číslo výsledku v ISTA: TE01020038-V141</w:t>
      </w:r>
    </w:p>
    <w:p w14:paraId="262212D3" w14:textId="77777777" w:rsidR="00311774" w:rsidRPr="00311774" w:rsidRDefault="00311774" w:rsidP="006844E5">
      <w:pPr>
        <w:ind w:firstLine="708"/>
        <w:jc w:val="both"/>
        <w:rPr>
          <w:sz w:val="24"/>
          <w:szCs w:val="24"/>
        </w:rPr>
      </w:pPr>
      <w:r w:rsidRPr="00311774">
        <w:rPr>
          <w:sz w:val="24"/>
          <w:szCs w:val="24"/>
        </w:rPr>
        <w:t>Typ výsledku: Gfunk</w:t>
      </w:r>
    </w:p>
    <w:p w14:paraId="0438E546"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15C05FE3"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102B3673" w14:textId="77777777" w:rsidR="00311774" w:rsidRPr="00311774" w:rsidRDefault="00311774" w:rsidP="00311774">
      <w:pPr>
        <w:jc w:val="both"/>
        <w:rPr>
          <w:sz w:val="24"/>
          <w:szCs w:val="24"/>
        </w:rPr>
      </w:pPr>
    </w:p>
    <w:p w14:paraId="64D488FB" w14:textId="5D4B610D" w:rsidR="00311774" w:rsidRPr="006844E5" w:rsidRDefault="00311774" w:rsidP="006844E5">
      <w:pPr>
        <w:pStyle w:val="Odstavecseseznamem"/>
        <w:numPr>
          <w:ilvl w:val="0"/>
          <w:numId w:val="39"/>
        </w:numPr>
        <w:jc w:val="both"/>
        <w:rPr>
          <w:sz w:val="24"/>
          <w:szCs w:val="24"/>
        </w:rPr>
      </w:pPr>
      <w:r w:rsidRPr="006844E5">
        <w:rPr>
          <w:b/>
          <w:sz w:val="24"/>
          <w:szCs w:val="24"/>
        </w:rPr>
        <w:t xml:space="preserve">Funkční vzorek modulárního systému akumulace energie - alfa vzorek </w:t>
      </w:r>
      <w:r w:rsidRPr="006844E5">
        <w:rPr>
          <w:sz w:val="24"/>
          <w:szCs w:val="24"/>
        </w:rPr>
        <w:t>(Akumulační systém o výkonu 8 kW se superkondenzátorovým modulem 125V/63F)</w:t>
      </w:r>
    </w:p>
    <w:p w14:paraId="4897EFA8" w14:textId="77777777" w:rsidR="00311774" w:rsidRPr="00311774" w:rsidRDefault="00311774" w:rsidP="006844E5">
      <w:pPr>
        <w:ind w:firstLine="708"/>
        <w:jc w:val="both"/>
        <w:rPr>
          <w:sz w:val="24"/>
          <w:szCs w:val="24"/>
        </w:rPr>
      </w:pPr>
      <w:r w:rsidRPr="00311774">
        <w:rPr>
          <w:sz w:val="24"/>
          <w:szCs w:val="24"/>
        </w:rPr>
        <w:t>Identifikační číslo výsledku v ISTA: TE01020038-V136</w:t>
      </w:r>
    </w:p>
    <w:p w14:paraId="07D1DE25" w14:textId="77777777" w:rsidR="00311774" w:rsidRPr="00311774" w:rsidRDefault="00311774" w:rsidP="006844E5">
      <w:pPr>
        <w:ind w:firstLine="708"/>
        <w:jc w:val="both"/>
        <w:rPr>
          <w:sz w:val="24"/>
          <w:szCs w:val="24"/>
        </w:rPr>
      </w:pPr>
      <w:r w:rsidRPr="00311774">
        <w:rPr>
          <w:sz w:val="24"/>
          <w:szCs w:val="24"/>
        </w:rPr>
        <w:t>Typ výsledku: Gfunk</w:t>
      </w:r>
    </w:p>
    <w:p w14:paraId="1943EA51"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5D80D3BB"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32479084" w14:textId="77777777" w:rsidR="00311774" w:rsidRPr="00311774" w:rsidRDefault="00311774" w:rsidP="00311774">
      <w:pPr>
        <w:jc w:val="both"/>
        <w:rPr>
          <w:sz w:val="24"/>
          <w:szCs w:val="24"/>
        </w:rPr>
      </w:pPr>
    </w:p>
    <w:p w14:paraId="7E7FDAC9" w14:textId="586742C8"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pohonné jednotky drážního vozidla - alfa vzorek – střídavá trolej </w:t>
      </w:r>
      <w:r w:rsidRPr="006844E5">
        <w:rPr>
          <w:sz w:val="24"/>
          <w:szCs w:val="24"/>
        </w:rPr>
        <w:t>(Model trakčního měniče lokomotivy nové generace se středofrekvenčním transformátorem)</w:t>
      </w:r>
      <w:r w:rsidRPr="006844E5">
        <w:rPr>
          <w:b/>
          <w:sz w:val="24"/>
          <w:szCs w:val="24"/>
        </w:rPr>
        <w:t xml:space="preserve"> </w:t>
      </w:r>
    </w:p>
    <w:p w14:paraId="09F95220" w14:textId="77777777" w:rsidR="00311774" w:rsidRPr="00311774" w:rsidRDefault="00311774" w:rsidP="006844E5">
      <w:pPr>
        <w:ind w:firstLine="708"/>
        <w:jc w:val="both"/>
        <w:rPr>
          <w:sz w:val="24"/>
          <w:szCs w:val="24"/>
        </w:rPr>
      </w:pPr>
      <w:r w:rsidRPr="00311774">
        <w:rPr>
          <w:sz w:val="24"/>
          <w:szCs w:val="24"/>
        </w:rPr>
        <w:t xml:space="preserve">Identifikační číslo výsledku v ISTA: </w:t>
      </w:r>
      <w:r w:rsidRPr="00311774">
        <w:rPr>
          <w:rFonts w:eastAsia="Calibri"/>
          <w:sz w:val="24"/>
          <w:szCs w:val="24"/>
          <w:lang w:eastAsia="en-US"/>
        </w:rPr>
        <w:t>TE01020038-V142</w:t>
      </w:r>
    </w:p>
    <w:p w14:paraId="3CD047E7" w14:textId="77777777" w:rsidR="00311774" w:rsidRPr="00311774" w:rsidRDefault="00311774" w:rsidP="006844E5">
      <w:pPr>
        <w:ind w:firstLine="708"/>
        <w:jc w:val="both"/>
        <w:rPr>
          <w:sz w:val="24"/>
          <w:szCs w:val="24"/>
        </w:rPr>
      </w:pPr>
      <w:r w:rsidRPr="00311774">
        <w:rPr>
          <w:sz w:val="24"/>
          <w:szCs w:val="24"/>
        </w:rPr>
        <w:t>Typ výsledku: Gfunk</w:t>
      </w:r>
    </w:p>
    <w:p w14:paraId="1D633E30"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355860B"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0303F5DE" w14:textId="77777777" w:rsidR="00311774" w:rsidRPr="00311774" w:rsidRDefault="00311774" w:rsidP="00311774">
      <w:pPr>
        <w:jc w:val="both"/>
        <w:rPr>
          <w:sz w:val="24"/>
          <w:szCs w:val="24"/>
        </w:rPr>
      </w:pPr>
    </w:p>
    <w:p w14:paraId="49FBFD05" w14:textId="58BE3D84" w:rsidR="00311774" w:rsidRPr="006844E5" w:rsidRDefault="00311774" w:rsidP="006844E5">
      <w:pPr>
        <w:pStyle w:val="Odstavecseseznamem"/>
        <w:numPr>
          <w:ilvl w:val="0"/>
          <w:numId w:val="39"/>
        </w:numPr>
        <w:jc w:val="both"/>
        <w:rPr>
          <w:b/>
          <w:sz w:val="24"/>
          <w:szCs w:val="24"/>
        </w:rPr>
      </w:pPr>
      <w:r w:rsidRPr="006844E5">
        <w:rPr>
          <w:b/>
          <w:sz w:val="24"/>
          <w:szCs w:val="24"/>
        </w:rPr>
        <w:t>Algoritmy řízení vyvinutých pohonů drážních vozidel</w:t>
      </w:r>
    </w:p>
    <w:p w14:paraId="63268B93" w14:textId="77777777" w:rsidR="00311774" w:rsidRPr="00311774" w:rsidRDefault="00311774" w:rsidP="006844E5">
      <w:pPr>
        <w:ind w:firstLine="708"/>
        <w:jc w:val="both"/>
        <w:rPr>
          <w:sz w:val="24"/>
          <w:szCs w:val="24"/>
        </w:rPr>
      </w:pPr>
      <w:r w:rsidRPr="00311774">
        <w:rPr>
          <w:sz w:val="24"/>
          <w:szCs w:val="24"/>
        </w:rPr>
        <w:t>Identifikační číslo výsledku v ISTA: TE01020038-V186</w:t>
      </w:r>
    </w:p>
    <w:p w14:paraId="58C56051" w14:textId="77777777" w:rsidR="00311774" w:rsidRPr="00311774" w:rsidRDefault="00311774" w:rsidP="006844E5">
      <w:pPr>
        <w:ind w:left="708"/>
        <w:jc w:val="both"/>
        <w:rPr>
          <w:sz w:val="24"/>
          <w:szCs w:val="24"/>
        </w:rPr>
      </w:pPr>
      <w:r w:rsidRPr="00311774">
        <w:rPr>
          <w:sz w:val="24"/>
          <w:szCs w:val="24"/>
        </w:rPr>
        <w:t>Typ výsledku: Gfunk</w:t>
      </w:r>
    </w:p>
    <w:p w14:paraId="270CDC11"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33634D72"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39EDD05" w14:textId="77777777" w:rsidR="00311774" w:rsidRPr="00311774" w:rsidRDefault="00311774" w:rsidP="00311774">
      <w:pPr>
        <w:jc w:val="both"/>
        <w:rPr>
          <w:sz w:val="24"/>
          <w:szCs w:val="24"/>
        </w:rPr>
      </w:pPr>
    </w:p>
    <w:p w14:paraId="0091AAB0" w14:textId="64CFEEF2"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modulárního systému akumulace energie plného výkonu </w:t>
      </w:r>
    </w:p>
    <w:p w14:paraId="6F4DD94F" w14:textId="77777777" w:rsidR="00311774" w:rsidRPr="00311774" w:rsidRDefault="00311774" w:rsidP="006844E5">
      <w:pPr>
        <w:ind w:firstLine="708"/>
        <w:jc w:val="both"/>
        <w:rPr>
          <w:sz w:val="24"/>
          <w:szCs w:val="24"/>
        </w:rPr>
      </w:pPr>
      <w:r w:rsidRPr="00311774">
        <w:rPr>
          <w:sz w:val="24"/>
          <w:szCs w:val="24"/>
        </w:rPr>
        <w:t>Identifikační číslo výsledku v ISTA: TE01020038-V191</w:t>
      </w:r>
    </w:p>
    <w:p w14:paraId="18968E75" w14:textId="77777777" w:rsidR="00311774" w:rsidRPr="00311774" w:rsidRDefault="00311774" w:rsidP="006844E5">
      <w:pPr>
        <w:ind w:firstLine="708"/>
        <w:jc w:val="both"/>
        <w:rPr>
          <w:sz w:val="24"/>
          <w:szCs w:val="24"/>
        </w:rPr>
      </w:pPr>
      <w:r w:rsidRPr="00311774">
        <w:rPr>
          <w:sz w:val="24"/>
          <w:szCs w:val="24"/>
        </w:rPr>
        <w:t>Typ výsledku: Gfunk</w:t>
      </w:r>
    </w:p>
    <w:p w14:paraId="62E3ECF4"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5D062D4C"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104A296" w14:textId="77777777" w:rsidR="00311774" w:rsidRPr="00311774" w:rsidRDefault="00311774" w:rsidP="00311774">
      <w:pPr>
        <w:jc w:val="both"/>
        <w:rPr>
          <w:sz w:val="24"/>
          <w:szCs w:val="24"/>
        </w:rPr>
      </w:pPr>
    </w:p>
    <w:p w14:paraId="39DE3680" w14:textId="2AC08AD7"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technologie bezdrátového přenosu energie </w:t>
      </w:r>
    </w:p>
    <w:p w14:paraId="1CDD9675" w14:textId="0382A413" w:rsidR="00311774" w:rsidRPr="00311774" w:rsidRDefault="00311774" w:rsidP="006844E5">
      <w:pPr>
        <w:ind w:firstLine="708"/>
        <w:jc w:val="both"/>
        <w:rPr>
          <w:sz w:val="24"/>
          <w:szCs w:val="24"/>
        </w:rPr>
      </w:pPr>
      <w:r w:rsidRPr="00311774">
        <w:rPr>
          <w:sz w:val="24"/>
          <w:szCs w:val="24"/>
        </w:rPr>
        <w:t>Identifikační číslo výsledku v ISTA: TE01020038-V199</w:t>
      </w:r>
    </w:p>
    <w:p w14:paraId="7BE1C4B1" w14:textId="77777777" w:rsidR="00311774" w:rsidRPr="00311774" w:rsidRDefault="00311774" w:rsidP="006844E5">
      <w:pPr>
        <w:ind w:firstLine="708"/>
        <w:jc w:val="both"/>
        <w:rPr>
          <w:sz w:val="24"/>
          <w:szCs w:val="24"/>
        </w:rPr>
      </w:pPr>
      <w:r w:rsidRPr="00311774">
        <w:rPr>
          <w:sz w:val="24"/>
          <w:szCs w:val="24"/>
        </w:rPr>
        <w:t>Typ výsledku: Gfunk</w:t>
      </w:r>
    </w:p>
    <w:p w14:paraId="1F43B15D"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2F80864" w14:textId="0D7F4AD7" w:rsidR="00311774" w:rsidRPr="006844E5" w:rsidRDefault="00311774" w:rsidP="006844E5">
      <w:pPr>
        <w:ind w:firstLine="708"/>
        <w:jc w:val="both"/>
        <w:rPr>
          <w:sz w:val="24"/>
          <w:szCs w:val="24"/>
        </w:rPr>
      </w:pPr>
      <w:r w:rsidRPr="00311774">
        <w:rPr>
          <w:sz w:val="24"/>
          <w:szCs w:val="24"/>
        </w:rPr>
        <w:t>Způsob využití výsledku: komerční implementace při poskytování služeb</w:t>
      </w:r>
    </w:p>
    <w:p w14:paraId="6766C50A" w14:textId="77777777" w:rsidR="006844E5" w:rsidRPr="00311774" w:rsidRDefault="006844E5" w:rsidP="00311774">
      <w:pPr>
        <w:jc w:val="both"/>
        <w:rPr>
          <w:sz w:val="24"/>
          <w:szCs w:val="24"/>
        </w:rPr>
      </w:pPr>
    </w:p>
    <w:p w14:paraId="69EF3D32" w14:textId="150B03AD" w:rsidR="00311774" w:rsidRPr="006844E5" w:rsidRDefault="00311774" w:rsidP="006844E5">
      <w:pPr>
        <w:pStyle w:val="Odstavecseseznamem"/>
        <w:numPr>
          <w:ilvl w:val="0"/>
          <w:numId w:val="39"/>
        </w:numPr>
        <w:spacing w:after="160" w:line="259" w:lineRule="auto"/>
        <w:rPr>
          <w:sz w:val="24"/>
          <w:szCs w:val="24"/>
        </w:rPr>
      </w:pPr>
      <w:r w:rsidRPr="006844E5">
        <w:rPr>
          <w:b/>
          <w:sz w:val="24"/>
          <w:szCs w:val="24"/>
        </w:rPr>
        <w:t xml:space="preserve">Vstupní měnič pro pomocné pohony s izolační funkcí </w:t>
      </w:r>
    </w:p>
    <w:p w14:paraId="1A0B910A" w14:textId="423D475D" w:rsidR="00311774" w:rsidRPr="006844E5" w:rsidRDefault="00311774" w:rsidP="006844E5">
      <w:pPr>
        <w:pStyle w:val="Odstavecseseznamem"/>
        <w:jc w:val="both"/>
        <w:rPr>
          <w:sz w:val="24"/>
          <w:szCs w:val="24"/>
        </w:rPr>
      </w:pPr>
      <w:r w:rsidRPr="006844E5">
        <w:rPr>
          <w:sz w:val="24"/>
          <w:szCs w:val="24"/>
        </w:rPr>
        <w:t>Identifikační číslo výsledku v ISTA: TE01020038-V200</w:t>
      </w:r>
    </w:p>
    <w:p w14:paraId="48C7F95C" w14:textId="77777777" w:rsidR="00311774" w:rsidRPr="00311774" w:rsidRDefault="00311774" w:rsidP="006844E5">
      <w:pPr>
        <w:ind w:firstLine="708"/>
        <w:jc w:val="both"/>
        <w:rPr>
          <w:sz w:val="24"/>
          <w:szCs w:val="24"/>
        </w:rPr>
      </w:pPr>
      <w:r w:rsidRPr="00311774">
        <w:rPr>
          <w:sz w:val="24"/>
          <w:szCs w:val="24"/>
        </w:rPr>
        <w:t>Typ výsledku: Gfunk</w:t>
      </w:r>
    </w:p>
    <w:p w14:paraId="3AB61843"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76CD9402"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47B4107B" w14:textId="77777777" w:rsidR="00311774" w:rsidRPr="00311774" w:rsidRDefault="00311774" w:rsidP="00311774">
      <w:pPr>
        <w:jc w:val="both"/>
        <w:rPr>
          <w:sz w:val="24"/>
          <w:szCs w:val="24"/>
        </w:rPr>
      </w:pPr>
    </w:p>
    <w:p w14:paraId="61E90CFB" w14:textId="383D35DA" w:rsidR="00311774" w:rsidRPr="006844E5" w:rsidRDefault="00311774" w:rsidP="006844E5">
      <w:pPr>
        <w:pStyle w:val="Odstavecseseznamem"/>
        <w:numPr>
          <w:ilvl w:val="0"/>
          <w:numId w:val="39"/>
        </w:numPr>
        <w:jc w:val="both"/>
        <w:rPr>
          <w:b/>
          <w:sz w:val="24"/>
          <w:szCs w:val="24"/>
        </w:rPr>
      </w:pPr>
      <w:r w:rsidRPr="006844E5">
        <w:rPr>
          <w:b/>
          <w:sz w:val="24"/>
          <w:szCs w:val="24"/>
        </w:rPr>
        <w:t>Simulátor pohonné jednotky drážního vozidla - expertní systém</w:t>
      </w:r>
    </w:p>
    <w:p w14:paraId="44A3F245" w14:textId="77777777" w:rsidR="00311774" w:rsidRPr="00311774" w:rsidRDefault="00311774" w:rsidP="006844E5">
      <w:pPr>
        <w:ind w:firstLine="708"/>
        <w:jc w:val="both"/>
        <w:rPr>
          <w:sz w:val="24"/>
          <w:szCs w:val="24"/>
        </w:rPr>
      </w:pPr>
      <w:r w:rsidRPr="00311774">
        <w:rPr>
          <w:sz w:val="24"/>
          <w:szCs w:val="24"/>
        </w:rPr>
        <w:lastRenderedPageBreak/>
        <w:t>Identifikační číslo výsledku v ISTA: TE01020038-V187</w:t>
      </w:r>
    </w:p>
    <w:p w14:paraId="609208EC" w14:textId="77777777" w:rsidR="00311774" w:rsidRPr="00311774" w:rsidRDefault="00311774" w:rsidP="006844E5">
      <w:pPr>
        <w:ind w:firstLine="708"/>
        <w:jc w:val="both"/>
        <w:rPr>
          <w:sz w:val="24"/>
          <w:szCs w:val="24"/>
        </w:rPr>
      </w:pPr>
      <w:r w:rsidRPr="00311774">
        <w:rPr>
          <w:sz w:val="24"/>
          <w:szCs w:val="24"/>
        </w:rPr>
        <w:t>Typ výsledku: R</w:t>
      </w:r>
    </w:p>
    <w:p w14:paraId="5D6D26FD"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3F7DAF45"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3B9D177" w14:textId="77777777" w:rsidR="00311774" w:rsidRPr="00311774" w:rsidRDefault="00311774" w:rsidP="00311774">
      <w:pPr>
        <w:jc w:val="both"/>
        <w:rPr>
          <w:sz w:val="24"/>
          <w:szCs w:val="24"/>
        </w:rPr>
      </w:pPr>
    </w:p>
    <w:p w14:paraId="1AA5B58C" w14:textId="437FFA90"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pohonné jednotky drážního vozidla plného výkonu </w:t>
      </w:r>
    </w:p>
    <w:p w14:paraId="6232843D" w14:textId="77777777" w:rsidR="00311774" w:rsidRPr="00311774" w:rsidRDefault="00311774" w:rsidP="006844E5">
      <w:pPr>
        <w:ind w:firstLine="708"/>
        <w:jc w:val="both"/>
        <w:rPr>
          <w:sz w:val="24"/>
          <w:szCs w:val="24"/>
        </w:rPr>
      </w:pPr>
      <w:r w:rsidRPr="00311774">
        <w:rPr>
          <w:sz w:val="24"/>
          <w:szCs w:val="24"/>
        </w:rPr>
        <w:t>Identifikační číslo výsledku v ISTA: TE01020038-V188</w:t>
      </w:r>
    </w:p>
    <w:p w14:paraId="470803D5" w14:textId="77777777" w:rsidR="00311774" w:rsidRPr="00311774" w:rsidRDefault="00311774" w:rsidP="006844E5">
      <w:pPr>
        <w:ind w:firstLine="708"/>
        <w:jc w:val="both"/>
        <w:rPr>
          <w:sz w:val="24"/>
          <w:szCs w:val="24"/>
        </w:rPr>
      </w:pPr>
      <w:r w:rsidRPr="00311774">
        <w:rPr>
          <w:sz w:val="24"/>
          <w:szCs w:val="24"/>
        </w:rPr>
        <w:t>Typ výsledku: Gfunk</w:t>
      </w:r>
    </w:p>
    <w:p w14:paraId="1987DCE5"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0C3200DB" w14:textId="45AD3C40" w:rsidR="00311774" w:rsidRPr="006844E5" w:rsidRDefault="00311774" w:rsidP="006844E5">
      <w:pPr>
        <w:ind w:firstLine="708"/>
        <w:jc w:val="both"/>
        <w:rPr>
          <w:sz w:val="24"/>
          <w:szCs w:val="24"/>
        </w:rPr>
      </w:pPr>
      <w:r w:rsidRPr="00311774">
        <w:rPr>
          <w:sz w:val="24"/>
          <w:szCs w:val="24"/>
        </w:rPr>
        <w:t>Způsob využití výsledku: komerční implementace při poskytování služeb</w:t>
      </w:r>
    </w:p>
    <w:p w14:paraId="755785DB" w14:textId="1D18F797" w:rsidR="00311774" w:rsidRPr="00311774" w:rsidRDefault="00311774" w:rsidP="00311774">
      <w:pPr>
        <w:jc w:val="both"/>
        <w:rPr>
          <w:sz w:val="24"/>
          <w:szCs w:val="24"/>
        </w:rPr>
      </w:pPr>
    </w:p>
    <w:p w14:paraId="39B71A85" w14:textId="60330F2A" w:rsidR="00311774" w:rsidRPr="006844E5" w:rsidRDefault="00311774" w:rsidP="006844E5">
      <w:pPr>
        <w:pStyle w:val="Odstavecseseznamem"/>
        <w:numPr>
          <w:ilvl w:val="0"/>
          <w:numId w:val="39"/>
        </w:numPr>
        <w:jc w:val="both"/>
        <w:rPr>
          <w:sz w:val="24"/>
          <w:szCs w:val="24"/>
        </w:rPr>
      </w:pPr>
      <w:r w:rsidRPr="006844E5">
        <w:rPr>
          <w:b/>
          <w:sz w:val="24"/>
          <w:szCs w:val="24"/>
        </w:rPr>
        <w:t>Funkční vzorek elektrické výzbroje napájecí stanice</w:t>
      </w:r>
      <w:r w:rsidRPr="006844E5">
        <w:rPr>
          <w:sz w:val="24"/>
          <w:szCs w:val="24"/>
        </w:rPr>
        <w:t xml:space="preserve"> </w:t>
      </w:r>
    </w:p>
    <w:p w14:paraId="408132D0" w14:textId="77777777" w:rsidR="00311774" w:rsidRPr="00311774" w:rsidRDefault="00311774" w:rsidP="006844E5">
      <w:pPr>
        <w:ind w:firstLine="708"/>
        <w:jc w:val="both"/>
        <w:rPr>
          <w:sz w:val="24"/>
          <w:szCs w:val="24"/>
        </w:rPr>
      </w:pPr>
      <w:r w:rsidRPr="00311774">
        <w:rPr>
          <w:sz w:val="24"/>
          <w:szCs w:val="24"/>
        </w:rPr>
        <w:t>Identifikační číslo výsledku v ISTA: TE01020038-V192</w:t>
      </w:r>
    </w:p>
    <w:p w14:paraId="37872EE1" w14:textId="77777777" w:rsidR="00311774" w:rsidRPr="00311774" w:rsidRDefault="00311774" w:rsidP="006844E5">
      <w:pPr>
        <w:ind w:firstLine="708"/>
        <w:jc w:val="both"/>
        <w:rPr>
          <w:sz w:val="24"/>
          <w:szCs w:val="24"/>
        </w:rPr>
      </w:pPr>
      <w:r w:rsidRPr="00311774">
        <w:rPr>
          <w:sz w:val="24"/>
          <w:szCs w:val="24"/>
        </w:rPr>
        <w:t>Typ výsledku: Gfunk</w:t>
      </w:r>
    </w:p>
    <w:p w14:paraId="581E34FE"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19E3EA83"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7A86F31" w14:textId="77777777" w:rsidR="00311774" w:rsidRPr="00311774" w:rsidRDefault="00311774" w:rsidP="00311774">
      <w:pPr>
        <w:jc w:val="both"/>
        <w:rPr>
          <w:sz w:val="24"/>
          <w:szCs w:val="24"/>
        </w:rPr>
      </w:pPr>
    </w:p>
    <w:p w14:paraId="73BE8F34" w14:textId="34F5DF61" w:rsidR="00311774" w:rsidRPr="006844E5" w:rsidRDefault="00311774" w:rsidP="006844E5">
      <w:pPr>
        <w:pStyle w:val="Odstavecseseznamem"/>
        <w:numPr>
          <w:ilvl w:val="0"/>
          <w:numId w:val="39"/>
        </w:numPr>
        <w:jc w:val="both"/>
        <w:rPr>
          <w:b/>
          <w:sz w:val="24"/>
          <w:szCs w:val="24"/>
        </w:rPr>
      </w:pPr>
      <w:r w:rsidRPr="006844E5">
        <w:rPr>
          <w:b/>
          <w:sz w:val="24"/>
          <w:szCs w:val="24"/>
        </w:rPr>
        <w:t xml:space="preserve">Optimalizované algoritmy řízení vyvinutých pohonů drážních vozidel </w:t>
      </w:r>
    </w:p>
    <w:p w14:paraId="7088A703" w14:textId="77777777" w:rsidR="00311774" w:rsidRPr="00311774" w:rsidRDefault="00311774" w:rsidP="006844E5">
      <w:pPr>
        <w:ind w:firstLine="708"/>
        <w:jc w:val="both"/>
        <w:rPr>
          <w:sz w:val="24"/>
          <w:szCs w:val="24"/>
        </w:rPr>
      </w:pPr>
      <w:r w:rsidRPr="00311774">
        <w:rPr>
          <w:sz w:val="24"/>
          <w:szCs w:val="24"/>
        </w:rPr>
        <w:t>Identifikační číslo výsledku v ISTA: TE01020038-V189</w:t>
      </w:r>
    </w:p>
    <w:p w14:paraId="457C184C" w14:textId="77777777" w:rsidR="00311774" w:rsidRPr="00311774" w:rsidRDefault="00311774" w:rsidP="006844E5">
      <w:pPr>
        <w:ind w:firstLine="708"/>
        <w:jc w:val="both"/>
        <w:rPr>
          <w:sz w:val="24"/>
          <w:szCs w:val="24"/>
        </w:rPr>
      </w:pPr>
      <w:r w:rsidRPr="00311774">
        <w:rPr>
          <w:sz w:val="24"/>
          <w:szCs w:val="24"/>
        </w:rPr>
        <w:t>Typ výsledku: Gfunk</w:t>
      </w:r>
    </w:p>
    <w:p w14:paraId="44BCFF57"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219C7D61"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B82C4BD" w14:textId="77777777" w:rsidR="00311774" w:rsidRPr="00311774" w:rsidRDefault="00311774" w:rsidP="00311774">
      <w:pPr>
        <w:jc w:val="both"/>
        <w:rPr>
          <w:sz w:val="24"/>
          <w:szCs w:val="24"/>
        </w:rPr>
      </w:pPr>
    </w:p>
    <w:p w14:paraId="32C2399D" w14:textId="45177DA7" w:rsidR="00311774" w:rsidRPr="006844E5" w:rsidRDefault="00311774" w:rsidP="006844E5">
      <w:pPr>
        <w:pStyle w:val="Odstavecseseznamem"/>
        <w:numPr>
          <w:ilvl w:val="0"/>
          <w:numId w:val="39"/>
        </w:numPr>
        <w:jc w:val="both"/>
        <w:rPr>
          <w:b/>
          <w:sz w:val="24"/>
          <w:szCs w:val="24"/>
        </w:rPr>
      </w:pPr>
      <w:r w:rsidRPr="006844E5">
        <w:rPr>
          <w:b/>
          <w:sz w:val="24"/>
          <w:szCs w:val="24"/>
        </w:rPr>
        <w:t xml:space="preserve">Algoritmy řízení vybraných drážních zařízení zajišťující jejich optimální integraci do elektrické napájecí sítě </w:t>
      </w:r>
    </w:p>
    <w:p w14:paraId="6029034A" w14:textId="77777777" w:rsidR="00311774" w:rsidRPr="00311774" w:rsidRDefault="00311774" w:rsidP="006844E5">
      <w:pPr>
        <w:ind w:firstLine="708"/>
        <w:jc w:val="both"/>
        <w:rPr>
          <w:sz w:val="24"/>
          <w:szCs w:val="24"/>
        </w:rPr>
      </w:pPr>
      <w:r w:rsidRPr="00311774">
        <w:rPr>
          <w:sz w:val="24"/>
          <w:szCs w:val="24"/>
        </w:rPr>
        <w:t>Identifikační číslo výsledku v ISTA: TE01020038-V193</w:t>
      </w:r>
    </w:p>
    <w:p w14:paraId="2070241F" w14:textId="77777777" w:rsidR="00311774" w:rsidRPr="00311774" w:rsidRDefault="00311774" w:rsidP="006844E5">
      <w:pPr>
        <w:ind w:firstLine="708"/>
        <w:jc w:val="both"/>
        <w:rPr>
          <w:sz w:val="24"/>
          <w:szCs w:val="24"/>
        </w:rPr>
      </w:pPr>
      <w:r w:rsidRPr="00311774">
        <w:rPr>
          <w:sz w:val="24"/>
          <w:szCs w:val="24"/>
        </w:rPr>
        <w:t>Typ výsledku: Gfunk</w:t>
      </w:r>
    </w:p>
    <w:p w14:paraId="092684DE"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25C3F6B1" w14:textId="77777777" w:rsidR="00311774" w:rsidRPr="00311774" w:rsidRDefault="00311774" w:rsidP="006844E5">
      <w:pPr>
        <w:ind w:firstLine="708"/>
        <w:jc w:val="both"/>
        <w:rPr>
          <w:sz w:val="24"/>
          <w:szCs w:val="24"/>
        </w:rPr>
      </w:pPr>
      <w:r w:rsidRPr="00311774">
        <w:rPr>
          <w:sz w:val="24"/>
          <w:szCs w:val="24"/>
        </w:rPr>
        <w:t xml:space="preserve">Způsob využití výsledku: komerční implementace při poskytování služeb </w:t>
      </w:r>
    </w:p>
    <w:p w14:paraId="69DBA70F" w14:textId="77777777" w:rsidR="00311774" w:rsidRPr="00311774" w:rsidRDefault="00311774" w:rsidP="00311774">
      <w:pPr>
        <w:jc w:val="both"/>
        <w:rPr>
          <w:sz w:val="24"/>
          <w:szCs w:val="24"/>
        </w:rPr>
      </w:pPr>
    </w:p>
    <w:p w14:paraId="2AA4E495" w14:textId="2632F405" w:rsidR="00311774" w:rsidRPr="006844E5" w:rsidRDefault="00311774" w:rsidP="006844E5">
      <w:pPr>
        <w:pStyle w:val="Odstavecseseznamem"/>
        <w:numPr>
          <w:ilvl w:val="0"/>
          <w:numId w:val="39"/>
        </w:numPr>
        <w:jc w:val="both"/>
        <w:rPr>
          <w:b/>
          <w:sz w:val="24"/>
          <w:szCs w:val="24"/>
        </w:rPr>
      </w:pPr>
      <w:r w:rsidRPr="006844E5">
        <w:rPr>
          <w:b/>
          <w:sz w:val="24"/>
          <w:szCs w:val="24"/>
        </w:rPr>
        <w:t xml:space="preserve">Diagnostický systém pohonné jednotky vozidla a řízení vozidla v kritických poruchových stavech </w:t>
      </w:r>
    </w:p>
    <w:p w14:paraId="12E204D1" w14:textId="77777777" w:rsidR="00311774" w:rsidRPr="00311774" w:rsidRDefault="00311774" w:rsidP="006844E5">
      <w:pPr>
        <w:ind w:firstLine="708"/>
        <w:jc w:val="both"/>
        <w:rPr>
          <w:sz w:val="24"/>
          <w:szCs w:val="24"/>
        </w:rPr>
      </w:pPr>
      <w:r w:rsidRPr="00311774">
        <w:rPr>
          <w:sz w:val="24"/>
          <w:szCs w:val="24"/>
        </w:rPr>
        <w:t>Identifikační číslo výsledku v ISTA: TE01020038-V190</w:t>
      </w:r>
    </w:p>
    <w:p w14:paraId="03DF93DB" w14:textId="77777777" w:rsidR="00311774" w:rsidRPr="00311774" w:rsidRDefault="00311774" w:rsidP="006844E5">
      <w:pPr>
        <w:ind w:firstLine="708"/>
        <w:jc w:val="both"/>
        <w:rPr>
          <w:sz w:val="24"/>
          <w:szCs w:val="24"/>
        </w:rPr>
      </w:pPr>
      <w:r w:rsidRPr="00311774">
        <w:rPr>
          <w:sz w:val="24"/>
          <w:szCs w:val="24"/>
        </w:rPr>
        <w:t>Typ výsledku: Gfunk</w:t>
      </w:r>
    </w:p>
    <w:p w14:paraId="3337E870"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2DCED27" w14:textId="77777777" w:rsidR="00311774" w:rsidRPr="00311774" w:rsidRDefault="00311774" w:rsidP="006844E5">
      <w:pPr>
        <w:ind w:firstLine="708"/>
        <w:jc w:val="both"/>
        <w:rPr>
          <w:sz w:val="24"/>
          <w:szCs w:val="24"/>
        </w:rPr>
      </w:pPr>
      <w:r w:rsidRPr="00311774">
        <w:rPr>
          <w:sz w:val="24"/>
          <w:szCs w:val="24"/>
        </w:rPr>
        <w:t>Způsob využití výsledku: komerční implementace ve výrobě a při poskytování služeb</w:t>
      </w:r>
    </w:p>
    <w:p w14:paraId="7082AA30" w14:textId="77777777" w:rsidR="00311774" w:rsidRPr="00311774" w:rsidRDefault="00311774" w:rsidP="00311774">
      <w:pPr>
        <w:jc w:val="both"/>
        <w:rPr>
          <w:sz w:val="24"/>
          <w:szCs w:val="24"/>
        </w:rPr>
      </w:pPr>
    </w:p>
    <w:p w14:paraId="5FC7D60B" w14:textId="78746758"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nabíjecí stanice pro elektrická vozidla </w:t>
      </w:r>
    </w:p>
    <w:p w14:paraId="106B566A" w14:textId="694C4BE1" w:rsidR="00311774" w:rsidRPr="00311774" w:rsidRDefault="006844E5" w:rsidP="006844E5">
      <w:pPr>
        <w:ind w:firstLine="708"/>
        <w:jc w:val="both"/>
        <w:rPr>
          <w:sz w:val="24"/>
          <w:szCs w:val="24"/>
        </w:rPr>
      </w:pPr>
      <w:r w:rsidRPr="006844E5">
        <w:rPr>
          <w:sz w:val="24"/>
          <w:szCs w:val="24"/>
        </w:rPr>
        <w:t xml:space="preserve">Identifikační </w:t>
      </w:r>
      <w:r w:rsidR="00311774" w:rsidRPr="00311774">
        <w:rPr>
          <w:sz w:val="24"/>
          <w:szCs w:val="24"/>
        </w:rPr>
        <w:t>číslo výsledku v ISTA: TE01020038-V198</w:t>
      </w:r>
    </w:p>
    <w:p w14:paraId="00DEE200" w14:textId="77777777" w:rsidR="00311774" w:rsidRPr="00311774" w:rsidRDefault="00311774" w:rsidP="006844E5">
      <w:pPr>
        <w:ind w:firstLine="708"/>
        <w:jc w:val="both"/>
        <w:rPr>
          <w:sz w:val="24"/>
          <w:szCs w:val="24"/>
        </w:rPr>
      </w:pPr>
      <w:r w:rsidRPr="00311774">
        <w:rPr>
          <w:sz w:val="24"/>
          <w:szCs w:val="24"/>
        </w:rPr>
        <w:t>Typ výsledku: Gfunk</w:t>
      </w:r>
    </w:p>
    <w:p w14:paraId="0190C40A"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7D77D7E9" w14:textId="29BD634A" w:rsidR="00311774" w:rsidRPr="006844E5" w:rsidRDefault="00311774" w:rsidP="006844E5">
      <w:pPr>
        <w:ind w:firstLine="708"/>
        <w:jc w:val="both"/>
        <w:rPr>
          <w:sz w:val="24"/>
          <w:szCs w:val="24"/>
        </w:rPr>
      </w:pPr>
      <w:r w:rsidRPr="006844E5">
        <w:rPr>
          <w:sz w:val="24"/>
          <w:szCs w:val="24"/>
        </w:rPr>
        <w:t>Způsob využití výsledku: komerční implementace ve výrobě a při poskytování služeb</w:t>
      </w:r>
    </w:p>
    <w:p w14:paraId="2EA4652C" w14:textId="77777777" w:rsidR="00311774" w:rsidRPr="006844E5" w:rsidRDefault="00311774" w:rsidP="002C1FD3">
      <w:pPr>
        <w:jc w:val="both"/>
        <w:rPr>
          <w:sz w:val="24"/>
          <w:szCs w:val="24"/>
        </w:rPr>
      </w:pPr>
    </w:p>
    <w:p w14:paraId="7C4942CF" w14:textId="419EB1B1" w:rsidR="003D2215" w:rsidRPr="003D2215" w:rsidRDefault="003D2215" w:rsidP="003D2215">
      <w:pPr>
        <w:pStyle w:val="Odstavecseseznamem"/>
        <w:numPr>
          <w:ilvl w:val="0"/>
          <w:numId w:val="39"/>
        </w:numPr>
        <w:jc w:val="both"/>
        <w:rPr>
          <w:b/>
          <w:sz w:val="24"/>
          <w:szCs w:val="24"/>
        </w:rPr>
      </w:pPr>
      <w:r w:rsidRPr="003D2215">
        <w:rPr>
          <w:b/>
          <w:sz w:val="24"/>
          <w:szCs w:val="24"/>
        </w:rPr>
        <w:t xml:space="preserve">Nová metodika testování kontaktně únavové odolnosti materiálů jízdních ploch kolejových vozidel </w:t>
      </w:r>
    </w:p>
    <w:p w14:paraId="2194FB82" w14:textId="77777777" w:rsidR="003D2215" w:rsidRPr="002A7B0F" w:rsidRDefault="003D2215" w:rsidP="003D2215">
      <w:pPr>
        <w:ind w:left="426" w:firstLine="282"/>
        <w:jc w:val="both"/>
        <w:rPr>
          <w:sz w:val="24"/>
          <w:szCs w:val="24"/>
        </w:rPr>
      </w:pPr>
      <w:r w:rsidRPr="002A7B0F">
        <w:rPr>
          <w:sz w:val="24"/>
          <w:szCs w:val="24"/>
        </w:rPr>
        <w:t xml:space="preserve">Identifikační číslo výsledku v ISTA: </w:t>
      </w:r>
      <w:r w:rsidRPr="002A7B0F">
        <w:rPr>
          <w:rFonts w:eastAsiaTheme="minorHAnsi"/>
          <w:sz w:val="24"/>
          <w:szCs w:val="24"/>
          <w:lang w:eastAsia="en-US"/>
        </w:rPr>
        <w:t>TE01020038-V130</w:t>
      </w:r>
    </w:p>
    <w:p w14:paraId="6B816AE3" w14:textId="77777777" w:rsidR="003D2215" w:rsidRPr="002A7B0F" w:rsidRDefault="003D2215" w:rsidP="003D2215">
      <w:pPr>
        <w:ind w:left="426" w:firstLine="282"/>
        <w:jc w:val="both"/>
        <w:rPr>
          <w:sz w:val="24"/>
          <w:szCs w:val="24"/>
        </w:rPr>
      </w:pPr>
      <w:r w:rsidRPr="002A7B0F">
        <w:rPr>
          <w:sz w:val="24"/>
          <w:szCs w:val="24"/>
        </w:rPr>
        <w:t xml:space="preserve">Typ výsledku: </w:t>
      </w:r>
      <w:r w:rsidRPr="002A7B0F">
        <w:rPr>
          <w:rFonts w:eastAsiaTheme="minorHAnsi"/>
          <w:sz w:val="24"/>
          <w:szCs w:val="24"/>
          <w:lang w:eastAsia="en-US"/>
        </w:rPr>
        <w:t>NmetS</w:t>
      </w:r>
    </w:p>
    <w:p w14:paraId="5EEE7D4D" w14:textId="77777777" w:rsidR="003D2215" w:rsidRPr="002A7B0F" w:rsidRDefault="003D2215" w:rsidP="003D2215">
      <w:pPr>
        <w:ind w:left="426" w:firstLine="282"/>
        <w:jc w:val="both"/>
        <w:rPr>
          <w:sz w:val="24"/>
          <w:szCs w:val="24"/>
        </w:rPr>
      </w:pPr>
      <w:r w:rsidRPr="002A7B0F">
        <w:rPr>
          <w:sz w:val="24"/>
          <w:szCs w:val="24"/>
        </w:rPr>
        <w:t xml:space="preserve">Podíl na výsledku – další účastník projektu 100 % </w:t>
      </w:r>
    </w:p>
    <w:p w14:paraId="7E49D01B" w14:textId="77777777" w:rsidR="003D2215" w:rsidRPr="002A7B0F" w:rsidRDefault="003D2215" w:rsidP="003D2215">
      <w:pPr>
        <w:ind w:left="426" w:firstLine="282"/>
        <w:jc w:val="both"/>
        <w:rPr>
          <w:sz w:val="24"/>
          <w:szCs w:val="24"/>
        </w:rPr>
      </w:pPr>
      <w:r w:rsidRPr="002A7B0F">
        <w:rPr>
          <w:sz w:val="24"/>
          <w:szCs w:val="24"/>
        </w:rPr>
        <w:t>Způsob využití výsledku: komerční implementace při poskytování služeb</w:t>
      </w:r>
    </w:p>
    <w:p w14:paraId="70C1938B" w14:textId="77777777" w:rsidR="003D2215" w:rsidRPr="002A7B0F" w:rsidRDefault="003D2215" w:rsidP="003D2215">
      <w:pPr>
        <w:ind w:left="426" w:hanging="426"/>
        <w:jc w:val="both"/>
        <w:rPr>
          <w:sz w:val="24"/>
          <w:szCs w:val="24"/>
        </w:rPr>
      </w:pPr>
    </w:p>
    <w:p w14:paraId="4D461F86" w14:textId="5D2479E2" w:rsidR="003D2215" w:rsidRPr="003D2215" w:rsidRDefault="003D2215" w:rsidP="003D2215">
      <w:pPr>
        <w:pStyle w:val="Odstavecseseznamem"/>
        <w:numPr>
          <w:ilvl w:val="0"/>
          <w:numId w:val="39"/>
        </w:numPr>
        <w:jc w:val="both"/>
        <w:rPr>
          <w:b/>
          <w:sz w:val="24"/>
          <w:szCs w:val="24"/>
        </w:rPr>
      </w:pPr>
      <w:r w:rsidRPr="003D2215">
        <w:rPr>
          <w:b/>
          <w:sz w:val="24"/>
          <w:szCs w:val="24"/>
        </w:rPr>
        <w:t>Perkusní kladivo k dynamickým tahovým testům materiálů skříní vozidel</w:t>
      </w:r>
    </w:p>
    <w:p w14:paraId="16344467" w14:textId="77777777" w:rsidR="003D2215" w:rsidRPr="002A7B0F" w:rsidRDefault="003D2215" w:rsidP="003D2215">
      <w:pPr>
        <w:ind w:left="426" w:firstLine="282"/>
        <w:jc w:val="both"/>
        <w:rPr>
          <w:sz w:val="24"/>
          <w:szCs w:val="24"/>
        </w:rPr>
      </w:pPr>
      <w:r w:rsidRPr="002A7B0F">
        <w:rPr>
          <w:sz w:val="24"/>
          <w:szCs w:val="24"/>
        </w:rPr>
        <w:t xml:space="preserve">Identifikační číslo výsledku v ISTA: </w:t>
      </w:r>
      <w:r w:rsidRPr="002A7B0F">
        <w:rPr>
          <w:rFonts w:eastAsiaTheme="minorHAnsi"/>
          <w:sz w:val="24"/>
          <w:szCs w:val="24"/>
          <w:lang w:eastAsia="en-US"/>
        </w:rPr>
        <w:t>TE01020038-V129</w:t>
      </w:r>
    </w:p>
    <w:p w14:paraId="6E30EC65" w14:textId="77777777" w:rsidR="003D2215" w:rsidRPr="002A7B0F" w:rsidRDefault="003D2215" w:rsidP="003D2215">
      <w:pPr>
        <w:ind w:left="426" w:firstLine="282"/>
        <w:jc w:val="both"/>
        <w:rPr>
          <w:sz w:val="24"/>
          <w:szCs w:val="24"/>
        </w:rPr>
      </w:pPr>
      <w:r w:rsidRPr="002A7B0F">
        <w:rPr>
          <w:sz w:val="24"/>
          <w:szCs w:val="24"/>
        </w:rPr>
        <w:lastRenderedPageBreak/>
        <w:t>Typ výsledku: P</w:t>
      </w:r>
    </w:p>
    <w:p w14:paraId="65E9DBBF" w14:textId="77777777" w:rsidR="003D2215" w:rsidRPr="002A7B0F" w:rsidRDefault="003D2215" w:rsidP="003D2215">
      <w:pPr>
        <w:ind w:left="426" w:firstLine="282"/>
        <w:jc w:val="both"/>
        <w:rPr>
          <w:sz w:val="24"/>
          <w:szCs w:val="24"/>
        </w:rPr>
      </w:pPr>
      <w:r w:rsidRPr="002A7B0F">
        <w:rPr>
          <w:sz w:val="24"/>
          <w:szCs w:val="24"/>
        </w:rPr>
        <w:t xml:space="preserve">Podíl na výsledku – další účastník projektu 100 % </w:t>
      </w:r>
    </w:p>
    <w:p w14:paraId="57A00E5E" w14:textId="77777777" w:rsidR="003D2215" w:rsidRPr="002A7B0F" w:rsidRDefault="003D2215" w:rsidP="003D2215">
      <w:pPr>
        <w:ind w:left="426" w:firstLine="282"/>
        <w:jc w:val="both"/>
        <w:rPr>
          <w:sz w:val="24"/>
          <w:szCs w:val="24"/>
        </w:rPr>
      </w:pPr>
      <w:r w:rsidRPr="002A7B0F">
        <w:rPr>
          <w:sz w:val="24"/>
          <w:szCs w:val="24"/>
        </w:rPr>
        <w:t>Způsob využití výsledku: komerční implementace při poskytování služeb</w:t>
      </w:r>
    </w:p>
    <w:p w14:paraId="32542023" w14:textId="77777777" w:rsidR="003D2215" w:rsidRPr="002A7B0F" w:rsidRDefault="003D2215" w:rsidP="003D2215">
      <w:pPr>
        <w:ind w:left="426" w:hanging="426"/>
        <w:jc w:val="both"/>
        <w:rPr>
          <w:sz w:val="24"/>
          <w:szCs w:val="24"/>
        </w:rPr>
      </w:pPr>
    </w:p>
    <w:p w14:paraId="6061BF72" w14:textId="512FED4D" w:rsidR="003D2215" w:rsidRPr="003D2215" w:rsidRDefault="003D2215" w:rsidP="003D2215">
      <w:pPr>
        <w:pStyle w:val="Odstavecseseznamem"/>
        <w:numPr>
          <w:ilvl w:val="0"/>
          <w:numId w:val="39"/>
        </w:numPr>
        <w:jc w:val="both"/>
        <w:rPr>
          <w:b/>
          <w:sz w:val="24"/>
          <w:szCs w:val="24"/>
        </w:rPr>
      </w:pPr>
      <w:r w:rsidRPr="003D2215">
        <w:rPr>
          <w:b/>
          <w:sz w:val="24"/>
          <w:szCs w:val="24"/>
        </w:rPr>
        <w:t xml:space="preserve">Dynamická tahová zkouška materiálů používaných při stavbě drážních vozidel </w:t>
      </w:r>
      <w:r w:rsidRPr="003D2215">
        <w:rPr>
          <w:sz w:val="24"/>
          <w:szCs w:val="24"/>
        </w:rPr>
        <w:t>(Perkusní kladivo k dynamickým tahovým testům materiálů skříní vozidel bude vybaveno technikou pro nárazy do 15 m/s)</w:t>
      </w:r>
    </w:p>
    <w:p w14:paraId="20FA655D" w14:textId="77777777" w:rsidR="003D2215" w:rsidRPr="002A7B0F" w:rsidRDefault="003D2215" w:rsidP="003D2215">
      <w:pPr>
        <w:ind w:left="426" w:firstLine="282"/>
        <w:jc w:val="both"/>
        <w:rPr>
          <w:sz w:val="24"/>
          <w:szCs w:val="24"/>
        </w:rPr>
      </w:pPr>
      <w:r w:rsidRPr="002A7B0F">
        <w:rPr>
          <w:sz w:val="24"/>
          <w:szCs w:val="24"/>
        </w:rPr>
        <w:t xml:space="preserve">Identifikační číslo výsledku v ISTA: </w:t>
      </w:r>
      <w:r w:rsidRPr="002A7B0F">
        <w:rPr>
          <w:rFonts w:eastAsiaTheme="minorHAnsi"/>
          <w:sz w:val="24"/>
          <w:szCs w:val="24"/>
          <w:lang w:eastAsia="en-US"/>
        </w:rPr>
        <w:t>TE01020038-V128</w:t>
      </w:r>
    </w:p>
    <w:p w14:paraId="410F584F" w14:textId="77777777" w:rsidR="003D2215" w:rsidRPr="002A7B0F" w:rsidRDefault="003D2215" w:rsidP="003D2215">
      <w:pPr>
        <w:ind w:left="426" w:firstLine="282"/>
        <w:jc w:val="both"/>
        <w:rPr>
          <w:sz w:val="24"/>
          <w:szCs w:val="24"/>
        </w:rPr>
      </w:pPr>
      <w:r w:rsidRPr="002A7B0F">
        <w:rPr>
          <w:sz w:val="24"/>
          <w:szCs w:val="24"/>
        </w:rPr>
        <w:t>Typ výsledku: NmetS</w:t>
      </w:r>
    </w:p>
    <w:p w14:paraId="04BB9908" w14:textId="77777777" w:rsidR="003D2215" w:rsidRPr="002A7B0F" w:rsidRDefault="003D2215" w:rsidP="003D2215">
      <w:pPr>
        <w:ind w:left="426" w:firstLine="282"/>
        <w:jc w:val="both"/>
        <w:rPr>
          <w:sz w:val="24"/>
          <w:szCs w:val="24"/>
        </w:rPr>
      </w:pPr>
      <w:r w:rsidRPr="002A7B0F">
        <w:rPr>
          <w:sz w:val="24"/>
          <w:szCs w:val="24"/>
        </w:rPr>
        <w:t xml:space="preserve">Podíl na výsledku – další účastník projektu 100 % </w:t>
      </w:r>
    </w:p>
    <w:p w14:paraId="2BEA8294" w14:textId="77777777" w:rsidR="003D2215" w:rsidRPr="002A7B0F" w:rsidRDefault="003D2215" w:rsidP="003D2215">
      <w:pPr>
        <w:ind w:left="426" w:firstLine="282"/>
        <w:jc w:val="both"/>
        <w:rPr>
          <w:sz w:val="24"/>
          <w:szCs w:val="24"/>
        </w:rPr>
      </w:pPr>
      <w:r w:rsidRPr="002A7B0F">
        <w:rPr>
          <w:sz w:val="24"/>
          <w:szCs w:val="24"/>
        </w:rPr>
        <w:t>Způsob využití výsledku: komerční implementace při poskytování služeb</w:t>
      </w:r>
    </w:p>
    <w:p w14:paraId="5EA023DB" w14:textId="77777777" w:rsidR="003D2215" w:rsidRPr="002A7B0F" w:rsidRDefault="003D2215" w:rsidP="003D2215">
      <w:pPr>
        <w:ind w:left="426" w:hanging="426"/>
        <w:jc w:val="both"/>
        <w:rPr>
          <w:sz w:val="24"/>
          <w:szCs w:val="24"/>
        </w:rPr>
      </w:pPr>
    </w:p>
    <w:p w14:paraId="408C7C53" w14:textId="26B2802E" w:rsidR="003D2215" w:rsidRPr="003D2215" w:rsidRDefault="003D2215" w:rsidP="003D2215">
      <w:pPr>
        <w:pStyle w:val="Odstavecseseznamem"/>
        <w:numPr>
          <w:ilvl w:val="0"/>
          <w:numId w:val="39"/>
        </w:numPr>
        <w:jc w:val="both"/>
        <w:rPr>
          <w:sz w:val="24"/>
          <w:szCs w:val="24"/>
        </w:rPr>
      </w:pPr>
      <w:r w:rsidRPr="003D2215">
        <w:rPr>
          <w:b/>
          <w:sz w:val="24"/>
          <w:szCs w:val="24"/>
        </w:rPr>
        <w:t>Simulační SW pro optimalizaci řízení spalovacího motoru</w:t>
      </w:r>
    </w:p>
    <w:p w14:paraId="688A47FA" w14:textId="77777777" w:rsidR="003D2215" w:rsidRPr="002A7B0F" w:rsidRDefault="003D2215" w:rsidP="003D2215">
      <w:pPr>
        <w:ind w:left="426" w:firstLine="282"/>
        <w:jc w:val="both"/>
        <w:rPr>
          <w:sz w:val="24"/>
          <w:szCs w:val="24"/>
        </w:rPr>
      </w:pPr>
      <w:r w:rsidRPr="002A7B0F">
        <w:rPr>
          <w:sz w:val="24"/>
          <w:szCs w:val="24"/>
        </w:rPr>
        <w:t xml:space="preserve">Identifikační číslo výsledku v ISTA: </w:t>
      </w:r>
      <w:r w:rsidRPr="002A7B0F">
        <w:rPr>
          <w:rFonts w:eastAsiaTheme="minorHAnsi"/>
          <w:sz w:val="24"/>
          <w:szCs w:val="24"/>
          <w:lang w:eastAsia="en-US"/>
        </w:rPr>
        <w:t>TE01020038-V149</w:t>
      </w:r>
    </w:p>
    <w:p w14:paraId="1BF83B22" w14:textId="77777777" w:rsidR="003D2215" w:rsidRPr="002A7B0F" w:rsidRDefault="003D2215" w:rsidP="003D2215">
      <w:pPr>
        <w:ind w:left="426" w:firstLine="282"/>
        <w:jc w:val="both"/>
        <w:rPr>
          <w:sz w:val="24"/>
          <w:szCs w:val="24"/>
        </w:rPr>
      </w:pPr>
      <w:r w:rsidRPr="002A7B0F">
        <w:rPr>
          <w:sz w:val="24"/>
          <w:szCs w:val="24"/>
        </w:rPr>
        <w:t>Typ výsledku: R</w:t>
      </w:r>
    </w:p>
    <w:p w14:paraId="1D013DC1" w14:textId="77777777" w:rsidR="003D2215" w:rsidRPr="002A7B0F" w:rsidRDefault="003D2215" w:rsidP="003D2215">
      <w:pPr>
        <w:ind w:left="426" w:firstLine="282"/>
        <w:jc w:val="both"/>
        <w:rPr>
          <w:sz w:val="24"/>
          <w:szCs w:val="24"/>
        </w:rPr>
      </w:pPr>
      <w:r w:rsidRPr="002A7B0F">
        <w:rPr>
          <w:sz w:val="24"/>
          <w:szCs w:val="24"/>
        </w:rPr>
        <w:t xml:space="preserve">Podíl na výsledku – další účastník projektu 100 % </w:t>
      </w:r>
    </w:p>
    <w:p w14:paraId="53AAC3A5" w14:textId="77777777" w:rsidR="003D2215" w:rsidRPr="002A7B0F" w:rsidRDefault="003D2215" w:rsidP="003D2215">
      <w:pPr>
        <w:ind w:firstLine="708"/>
        <w:jc w:val="both"/>
        <w:rPr>
          <w:sz w:val="24"/>
          <w:szCs w:val="24"/>
        </w:rPr>
      </w:pPr>
      <w:r w:rsidRPr="002A7B0F">
        <w:rPr>
          <w:sz w:val="24"/>
          <w:szCs w:val="24"/>
        </w:rPr>
        <w:t>Způsob využití výsledku: komerční implementace při poskytování služeb</w:t>
      </w:r>
    </w:p>
    <w:p w14:paraId="59206310" w14:textId="77777777" w:rsidR="003D2215" w:rsidRPr="002A7B0F" w:rsidRDefault="003D2215" w:rsidP="003D2215">
      <w:pPr>
        <w:ind w:left="426" w:hanging="426"/>
        <w:jc w:val="both"/>
        <w:rPr>
          <w:sz w:val="24"/>
          <w:szCs w:val="24"/>
        </w:rPr>
      </w:pPr>
    </w:p>
    <w:p w14:paraId="4A8539A6" w14:textId="11681D01" w:rsidR="003D2215" w:rsidRPr="003D2215" w:rsidRDefault="003D2215" w:rsidP="003D2215">
      <w:pPr>
        <w:pStyle w:val="Odstavecseseznamem"/>
        <w:numPr>
          <w:ilvl w:val="0"/>
          <w:numId w:val="39"/>
        </w:numPr>
        <w:jc w:val="both"/>
        <w:rPr>
          <w:b/>
          <w:sz w:val="24"/>
          <w:szCs w:val="24"/>
        </w:rPr>
      </w:pPr>
      <w:r w:rsidRPr="003D2215">
        <w:rPr>
          <w:b/>
          <w:sz w:val="24"/>
          <w:szCs w:val="24"/>
        </w:rPr>
        <w:t xml:space="preserve">Metodika hodnocení experimentálních dat </w:t>
      </w:r>
      <w:r w:rsidRPr="003D2215">
        <w:rPr>
          <w:sz w:val="24"/>
          <w:szCs w:val="24"/>
        </w:rPr>
        <w:t>(Stanovení ekvivalentního zatížení srdcovkové části železniční výhybky při průjezdu vozidla prostřednictvím postupů uvedených v EN 14363)</w:t>
      </w:r>
    </w:p>
    <w:p w14:paraId="7401712A" w14:textId="77777777" w:rsidR="003D2215" w:rsidRPr="002A7B0F" w:rsidRDefault="003D2215" w:rsidP="003D2215">
      <w:pPr>
        <w:ind w:left="426" w:firstLine="282"/>
        <w:jc w:val="both"/>
        <w:rPr>
          <w:sz w:val="24"/>
          <w:szCs w:val="24"/>
        </w:rPr>
      </w:pPr>
      <w:r w:rsidRPr="002A7B0F">
        <w:rPr>
          <w:sz w:val="24"/>
          <w:szCs w:val="24"/>
        </w:rPr>
        <w:t xml:space="preserve">Identifikační číslo výsledku v ISTA: </w:t>
      </w:r>
      <w:r w:rsidRPr="003D2215">
        <w:rPr>
          <w:sz w:val="24"/>
          <w:szCs w:val="24"/>
        </w:rPr>
        <w:t>TE01020038-V155</w:t>
      </w:r>
    </w:p>
    <w:p w14:paraId="765F4C9E" w14:textId="21F868B9" w:rsidR="003D2215" w:rsidRPr="002A7B0F" w:rsidRDefault="003D2215" w:rsidP="003D2215">
      <w:pPr>
        <w:ind w:left="426" w:firstLine="282"/>
        <w:jc w:val="both"/>
        <w:rPr>
          <w:sz w:val="24"/>
          <w:szCs w:val="24"/>
        </w:rPr>
      </w:pPr>
      <w:r w:rsidRPr="002A7B0F">
        <w:rPr>
          <w:sz w:val="24"/>
          <w:szCs w:val="24"/>
        </w:rPr>
        <w:t xml:space="preserve">Typ výsledku: </w:t>
      </w:r>
      <w:r w:rsidR="007247C6">
        <w:rPr>
          <w:sz w:val="24"/>
          <w:szCs w:val="24"/>
        </w:rPr>
        <w:t>Nmets</w:t>
      </w:r>
    </w:p>
    <w:p w14:paraId="410B4D0C" w14:textId="77777777" w:rsidR="003D2215" w:rsidRPr="002A7B0F" w:rsidRDefault="003D2215" w:rsidP="003D2215">
      <w:pPr>
        <w:ind w:left="426" w:firstLine="282"/>
        <w:jc w:val="both"/>
        <w:rPr>
          <w:sz w:val="24"/>
          <w:szCs w:val="24"/>
        </w:rPr>
      </w:pPr>
      <w:r w:rsidRPr="002A7B0F">
        <w:rPr>
          <w:sz w:val="24"/>
          <w:szCs w:val="24"/>
        </w:rPr>
        <w:t xml:space="preserve">Podíl na výsledku – další účastník projektu 100 % </w:t>
      </w:r>
    </w:p>
    <w:p w14:paraId="6997A4BE" w14:textId="77777777" w:rsidR="003D2215" w:rsidRPr="002A7B0F" w:rsidRDefault="003D2215" w:rsidP="003D2215">
      <w:pPr>
        <w:ind w:left="426" w:firstLine="282"/>
        <w:jc w:val="both"/>
        <w:rPr>
          <w:sz w:val="24"/>
          <w:szCs w:val="24"/>
        </w:rPr>
      </w:pPr>
      <w:r w:rsidRPr="002A7B0F">
        <w:rPr>
          <w:sz w:val="24"/>
          <w:szCs w:val="24"/>
        </w:rPr>
        <w:t>Způsob využití výsledku: komerční implementace při poskytování služeb</w:t>
      </w:r>
    </w:p>
    <w:p w14:paraId="7997EFA0" w14:textId="77777777" w:rsidR="003D2215" w:rsidRPr="002A7B0F" w:rsidRDefault="003D2215" w:rsidP="003D2215">
      <w:pPr>
        <w:ind w:left="426" w:hanging="426"/>
        <w:jc w:val="both"/>
        <w:rPr>
          <w:sz w:val="24"/>
          <w:szCs w:val="24"/>
        </w:rPr>
      </w:pPr>
    </w:p>
    <w:p w14:paraId="54D0CED3" w14:textId="77777777" w:rsidR="003D2215" w:rsidRPr="002A7B0F" w:rsidRDefault="003D2215" w:rsidP="003D2215">
      <w:pPr>
        <w:pStyle w:val="Odstavecseseznamem"/>
        <w:numPr>
          <w:ilvl w:val="0"/>
          <w:numId w:val="39"/>
        </w:numPr>
        <w:jc w:val="both"/>
        <w:rPr>
          <w:b/>
          <w:sz w:val="24"/>
          <w:szCs w:val="24"/>
        </w:rPr>
      </w:pPr>
      <w:r w:rsidRPr="002A7B0F">
        <w:rPr>
          <w:b/>
          <w:sz w:val="24"/>
          <w:szCs w:val="24"/>
        </w:rPr>
        <w:t>SW pro řízení hydrostatického přenosu výkonu kolejového vozidla</w:t>
      </w:r>
    </w:p>
    <w:p w14:paraId="699B5EAC" w14:textId="77777777" w:rsidR="003D2215" w:rsidRPr="002A7B0F" w:rsidRDefault="003D2215" w:rsidP="003D2215">
      <w:pPr>
        <w:ind w:left="426" w:firstLine="282"/>
        <w:jc w:val="both"/>
        <w:rPr>
          <w:sz w:val="24"/>
          <w:szCs w:val="24"/>
        </w:rPr>
      </w:pPr>
      <w:r w:rsidRPr="002A7B0F">
        <w:rPr>
          <w:sz w:val="24"/>
          <w:szCs w:val="24"/>
        </w:rPr>
        <w:t>Identifikační číslo výsledku v ISTA: schválený nad rámec plánu</w:t>
      </w:r>
    </w:p>
    <w:p w14:paraId="088BED84" w14:textId="77777777" w:rsidR="003D2215" w:rsidRPr="002A7B0F" w:rsidRDefault="003D2215" w:rsidP="003D2215">
      <w:pPr>
        <w:ind w:left="426" w:firstLine="282"/>
        <w:jc w:val="both"/>
        <w:rPr>
          <w:sz w:val="24"/>
          <w:szCs w:val="24"/>
        </w:rPr>
      </w:pPr>
      <w:r w:rsidRPr="002A7B0F">
        <w:rPr>
          <w:sz w:val="24"/>
          <w:szCs w:val="24"/>
        </w:rPr>
        <w:t>Typ výsledku: R</w:t>
      </w:r>
    </w:p>
    <w:p w14:paraId="7B238C2F" w14:textId="77777777" w:rsidR="003D2215" w:rsidRPr="002A7B0F" w:rsidRDefault="003D2215" w:rsidP="003D2215">
      <w:pPr>
        <w:ind w:left="426" w:firstLine="282"/>
        <w:jc w:val="both"/>
        <w:rPr>
          <w:sz w:val="24"/>
          <w:szCs w:val="24"/>
        </w:rPr>
      </w:pPr>
      <w:r w:rsidRPr="002A7B0F">
        <w:rPr>
          <w:sz w:val="24"/>
          <w:szCs w:val="24"/>
        </w:rPr>
        <w:t xml:space="preserve">Podíl na výsledku – další účastník projektu 100 % </w:t>
      </w:r>
    </w:p>
    <w:p w14:paraId="1DC5DFDC" w14:textId="77777777" w:rsidR="003D2215" w:rsidRPr="002A7B0F" w:rsidRDefault="003D2215" w:rsidP="003D2215">
      <w:pPr>
        <w:ind w:left="426" w:firstLine="282"/>
        <w:jc w:val="both"/>
        <w:rPr>
          <w:sz w:val="24"/>
          <w:szCs w:val="24"/>
        </w:rPr>
      </w:pPr>
      <w:r w:rsidRPr="002A7B0F">
        <w:rPr>
          <w:sz w:val="24"/>
          <w:szCs w:val="24"/>
        </w:rPr>
        <w:t>Způsob využití výsledku: komerční implementace při poskytování služeb</w:t>
      </w:r>
    </w:p>
    <w:p w14:paraId="4B29CD45" w14:textId="77777777" w:rsidR="003D2215" w:rsidRDefault="003D2215" w:rsidP="003D2215">
      <w:pPr>
        <w:ind w:left="426" w:hanging="426"/>
        <w:jc w:val="both"/>
        <w:rPr>
          <w:sz w:val="24"/>
          <w:szCs w:val="24"/>
        </w:rPr>
      </w:pPr>
    </w:p>
    <w:p w14:paraId="1DB49B72" w14:textId="77777777" w:rsidR="003D2215" w:rsidRPr="009D3007" w:rsidRDefault="003D2215" w:rsidP="003D2215">
      <w:pPr>
        <w:pStyle w:val="Odstavecseseznamem"/>
        <w:numPr>
          <w:ilvl w:val="0"/>
          <w:numId w:val="39"/>
        </w:numPr>
        <w:jc w:val="both"/>
        <w:rPr>
          <w:b/>
          <w:sz w:val="24"/>
          <w:szCs w:val="24"/>
        </w:rPr>
      </w:pPr>
      <w:r w:rsidRPr="009D3007">
        <w:rPr>
          <w:b/>
          <w:sz w:val="24"/>
          <w:szCs w:val="24"/>
        </w:rPr>
        <w:t>Optimalizace jízdních vlastností moderního hnacího kolejového vozidla</w:t>
      </w:r>
    </w:p>
    <w:p w14:paraId="34BC33EA" w14:textId="77777777" w:rsidR="003D2215" w:rsidRDefault="003D2215" w:rsidP="003D2215">
      <w:pPr>
        <w:ind w:left="426" w:firstLine="282"/>
        <w:jc w:val="both"/>
        <w:rPr>
          <w:sz w:val="24"/>
          <w:szCs w:val="24"/>
        </w:rPr>
      </w:pPr>
      <w:r>
        <w:rPr>
          <w:sz w:val="24"/>
          <w:szCs w:val="24"/>
        </w:rPr>
        <w:t xml:space="preserve">Identifikační číslo výsledku v ISTA: </w:t>
      </w:r>
      <w:r w:rsidRPr="005B2A22">
        <w:rPr>
          <w:sz w:val="24"/>
          <w:szCs w:val="24"/>
        </w:rPr>
        <w:t>TE01020038-V205</w:t>
      </w:r>
    </w:p>
    <w:p w14:paraId="33206722" w14:textId="2A0D376E" w:rsidR="003D2215" w:rsidRDefault="003D2215" w:rsidP="003D2215">
      <w:pPr>
        <w:ind w:left="426" w:firstLine="282"/>
        <w:jc w:val="both"/>
        <w:rPr>
          <w:sz w:val="24"/>
          <w:szCs w:val="24"/>
        </w:rPr>
      </w:pPr>
      <w:r>
        <w:rPr>
          <w:sz w:val="24"/>
          <w:szCs w:val="24"/>
        </w:rPr>
        <w:t xml:space="preserve">Typ výsledku: </w:t>
      </w:r>
      <w:r w:rsidR="007247C6">
        <w:rPr>
          <w:sz w:val="24"/>
          <w:szCs w:val="24"/>
        </w:rPr>
        <w:t>O</w:t>
      </w:r>
    </w:p>
    <w:p w14:paraId="7D2155FE" w14:textId="77777777" w:rsidR="003D2215" w:rsidRDefault="003D2215" w:rsidP="003D2215">
      <w:pPr>
        <w:ind w:left="426" w:firstLine="282"/>
        <w:jc w:val="both"/>
        <w:rPr>
          <w:sz w:val="24"/>
          <w:szCs w:val="24"/>
        </w:rPr>
      </w:pPr>
      <w:r>
        <w:rPr>
          <w:sz w:val="24"/>
          <w:szCs w:val="24"/>
        </w:rPr>
        <w:t xml:space="preserve">Podíl na výsledku – další účastník projektu 100 % </w:t>
      </w:r>
    </w:p>
    <w:p w14:paraId="58FB2FFE" w14:textId="1C3642AE" w:rsidR="003D2215" w:rsidRDefault="003D2215" w:rsidP="000135A1">
      <w:pPr>
        <w:ind w:left="426" w:firstLine="282"/>
        <w:jc w:val="both"/>
        <w:rPr>
          <w:sz w:val="24"/>
          <w:szCs w:val="24"/>
        </w:rPr>
      </w:pPr>
      <w:r>
        <w:rPr>
          <w:sz w:val="24"/>
          <w:szCs w:val="24"/>
        </w:rPr>
        <w:t>Způsob využití výsledku: výsledek nebude implementován</w:t>
      </w:r>
    </w:p>
    <w:p w14:paraId="68A8D7B0" w14:textId="77777777" w:rsidR="000135A1" w:rsidRDefault="000135A1" w:rsidP="000135A1">
      <w:pPr>
        <w:ind w:left="426" w:firstLine="282"/>
        <w:jc w:val="both"/>
        <w:rPr>
          <w:sz w:val="24"/>
          <w:szCs w:val="24"/>
        </w:rPr>
      </w:pPr>
    </w:p>
    <w:p w14:paraId="376D01D6" w14:textId="77777777" w:rsidR="003D2215" w:rsidRPr="005B2A22" w:rsidRDefault="003D2215" w:rsidP="00B70B6A">
      <w:pPr>
        <w:pStyle w:val="Odstavecseseznamem"/>
        <w:numPr>
          <w:ilvl w:val="0"/>
          <w:numId w:val="39"/>
        </w:numPr>
        <w:jc w:val="both"/>
        <w:rPr>
          <w:b/>
          <w:sz w:val="24"/>
          <w:szCs w:val="24"/>
        </w:rPr>
      </w:pPr>
      <w:r w:rsidRPr="005B2A22">
        <w:rPr>
          <w:b/>
          <w:sz w:val="24"/>
          <w:szCs w:val="24"/>
        </w:rPr>
        <w:t>Funkční vzorek testovacího zařízení zásobníků elektrické energie</w:t>
      </w:r>
    </w:p>
    <w:p w14:paraId="6BEC420F" w14:textId="77777777" w:rsidR="003D2215" w:rsidRDefault="003D2215" w:rsidP="00B70B6A">
      <w:pPr>
        <w:ind w:firstLine="708"/>
        <w:jc w:val="both"/>
        <w:rPr>
          <w:sz w:val="24"/>
          <w:szCs w:val="24"/>
        </w:rPr>
      </w:pPr>
      <w:r>
        <w:rPr>
          <w:sz w:val="24"/>
          <w:szCs w:val="24"/>
        </w:rPr>
        <w:t xml:space="preserve">Identifikační číslo výsledku v ISTA: </w:t>
      </w:r>
      <w:r w:rsidRPr="005B2A22">
        <w:rPr>
          <w:sz w:val="24"/>
          <w:szCs w:val="24"/>
        </w:rPr>
        <w:t>TE01020038-V194</w:t>
      </w:r>
    </w:p>
    <w:p w14:paraId="61AF390D" w14:textId="77777777" w:rsidR="003D2215" w:rsidRDefault="003D2215" w:rsidP="00B70B6A">
      <w:pPr>
        <w:ind w:firstLine="708"/>
        <w:jc w:val="both"/>
        <w:rPr>
          <w:sz w:val="24"/>
          <w:szCs w:val="24"/>
        </w:rPr>
      </w:pPr>
      <w:r>
        <w:rPr>
          <w:sz w:val="24"/>
          <w:szCs w:val="24"/>
        </w:rPr>
        <w:t>Typ výsledku: Gfunk</w:t>
      </w:r>
    </w:p>
    <w:p w14:paraId="1A2C8E74" w14:textId="77777777" w:rsidR="003D2215" w:rsidRDefault="003D2215" w:rsidP="00B70B6A">
      <w:pPr>
        <w:ind w:firstLine="708"/>
        <w:jc w:val="both"/>
        <w:rPr>
          <w:sz w:val="24"/>
          <w:szCs w:val="24"/>
        </w:rPr>
      </w:pPr>
      <w:r>
        <w:rPr>
          <w:sz w:val="24"/>
          <w:szCs w:val="24"/>
        </w:rPr>
        <w:t xml:space="preserve">Podíl na výsledku – další účastník projektu 100 % </w:t>
      </w:r>
    </w:p>
    <w:p w14:paraId="3A61ACBE" w14:textId="77777777" w:rsidR="003D2215" w:rsidRDefault="003D2215" w:rsidP="00B70B6A">
      <w:pPr>
        <w:ind w:firstLine="708"/>
        <w:jc w:val="both"/>
        <w:rPr>
          <w:sz w:val="24"/>
          <w:szCs w:val="24"/>
        </w:rPr>
      </w:pPr>
      <w:r>
        <w:rPr>
          <w:sz w:val="24"/>
          <w:szCs w:val="24"/>
        </w:rPr>
        <w:t xml:space="preserve">Způsob využití výsledku: </w:t>
      </w:r>
      <w:r w:rsidRPr="001D0783">
        <w:rPr>
          <w:sz w:val="24"/>
          <w:szCs w:val="24"/>
        </w:rPr>
        <w:t>nekomerční implementace při výzkumu, vývoji a výuce studentů</w:t>
      </w:r>
    </w:p>
    <w:p w14:paraId="502CBC21" w14:textId="77777777" w:rsidR="003D2215" w:rsidRDefault="003D2215" w:rsidP="003D2215">
      <w:pPr>
        <w:ind w:left="426" w:hanging="426"/>
        <w:jc w:val="both"/>
        <w:rPr>
          <w:sz w:val="24"/>
          <w:szCs w:val="24"/>
        </w:rPr>
      </w:pPr>
    </w:p>
    <w:p w14:paraId="5F3A2649" w14:textId="77777777" w:rsidR="003D2215" w:rsidRPr="009D3007" w:rsidRDefault="003D2215" w:rsidP="00B70B6A">
      <w:pPr>
        <w:pStyle w:val="Odstavecseseznamem"/>
        <w:numPr>
          <w:ilvl w:val="0"/>
          <w:numId w:val="39"/>
        </w:numPr>
        <w:jc w:val="both"/>
        <w:rPr>
          <w:b/>
          <w:sz w:val="24"/>
          <w:szCs w:val="24"/>
        </w:rPr>
      </w:pPr>
      <w:r w:rsidRPr="009D3007">
        <w:rPr>
          <w:b/>
          <w:sz w:val="24"/>
          <w:szCs w:val="24"/>
        </w:rPr>
        <w:t>Upínací zařízení plochých vzorků k dynamickým testům na kyvadlovém kladivu</w:t>
      </w:r>
    </w:p>
    <w:p w14:paraId="54DBB8BA" w14:textId="77777777" w:rsidR="003D2215" w:rsidRDefault="003D2215" w:rsidP="00B70B6A">
      <w:pPr>
        <w:ind w:firstLine="708"/>
        <w:jc w:val="both"/>
        <w:rPr>
          <w:sz w:val="24"/>
          <w:szCs w:val="24"/>
        </w:rPr>
      </w:pPr>
      <w:r>
        <w:rPr>
          <w:sz w:val="24"/>
          <w:szCs w:val="24"/>
        </w:rPr>
        <w:t xml:space="preserve">Identifikační číslo výsledku v ISTA: </w:t>
      </w:r>
      <w:r w:rsidRPr="005B2A22">
        <w:rPr>
          <w:sz w:val="24"/>
          <w:szCs w:val="24"/>
        </w:rPr>
        <w:t>TE01020038-V174</w:t>
      </w:r>
    </w:p>
    <w:p w14:paraId="0C4A9B3A" w14:textId="77777777" w:rsidR="003D2215" w:rsidRDefault="003D2215" w:rsidP="00B70B6A">
      <w:pPr>
        <w:ind w:firstLine="708"/>
        <w:jc w:val="both"/>
        <w:rPr>
          <w:sz w:val="24"/>
          <w:szCs w:val="24"/>
        </w:rPr>
      </w:pPr>
      <w:r>
        <w:rPr>
          <w:sz w:val="24"/>
          <w:szCs w:val="24"/>
        </w:rPr>
        <w:t>Typ výsledku: P</w:t>
      </w:r>
    </w:p>
    <w:p w14:paraId="2531C9E0" w14:textId="77777777" w:rsidR="003D2215" w:rsidRDefault="003D2215" w:rsidP="00B70B6A">
      <w:pPr>
        <w:ind w:firstLine="708"/>
        <w:jc w:val="both"/>
        <w:rPr>
          <w:sz w:val="24"/>
          <w:szCs w:val="24"/>
        </w:rPr>
      </w:pPr>
      <w:r>
        <w:rPr>
          <w:sz w:val="24"/>
          <w:szCs w:val="24"/>
        </w:rPr>
        <w:t xml:space="preserve">Podíl na výsledku – další účastník projektu 100 % </w:t>
      </w:r>
    </w:p>
    <w:p w14:paraId="021A6CFF" w14:textId="77777777" w:rsidR="003D2215" w:rsidRPr="005B2A22" w:rsidRDefault="003D2215" w:rsidP="00B70B6A">
      <w:pPr>
        <w:ind w:firstLine="708"/>
        <w:jc w:val="both"/>
        <w:rPr>
          <w:sz w:val="24"/>
          <w:szCs w:val="24"/>
        </w:rPr>
      </w:pPr>
      <w:r>
        <w:rPr>
          <w:sz w:val="24"/>
          <w:szCs w:val="24"/>
        </w:rPr>
        <w:t>Způsob využití výsledku</w:t>
      </w:r>
      <w:r w:rsidRPr="005B2A22">
        <w:rPr>
          <w:sz w:val="24"/>
          <w:szCs w:val="24"/>
        </w:rPr>
        <w:t>: komerční implementace při poskytování služeb</w:t>
      </w:r>
    </w:p>
    <w:p w14:paraId="4AD42537" w14:textId="77777777" w:rsidR="003D2215" w:rsidRDefault="003D2215" w:rsidP="003D2215">
      <w:pPr>
        <w:ind w:left="426" w:hanging="426"/>
        <w:jc w:val="both"/>
        <w:rPr>
          <w:sz w:val="24"/>
          <w:szCs w:val="24"/>
        </w:rPr>
      </w:pPr>
    </w:p>
    <w:p w14:paraId="47A479C3" w14:textId="77777777" w:rsidR="003D2215" w:rsidRPr="009D3007" w:rsidRDefault="003D2215" w:rsidP="00B70B6A">
      <w:pPr>
        <w:pStyle w:val="Odstavecseseznamem"/>
        <w:numPr>
          <w:ilvl w:val="0"/>
          <w:numId w:val="39"/>
        </w:numPr>
        <w:jc w:val="both"/>
        <w:rPr>
          <w:b/>
          <w:sz w:val="24"/>
          <w:szCs w:val="24"/>
        </w:rPr>
      </w:pPr>
      <w:r w:rsidRPr="009D3007">
        <w:rPr>
          <w:b/>
          <w:sz w:val="24"/>
          <w:szCs w:val="24"/>
        </w:rPr>
        <w:lastRenderedPageBreak/>
        <w:t>Upínací kleština materiálových vzorku pro zkoušky na kyvadlových rázových kladivech typu Charpyho kladiva</w:t>
      </w:r>
    </w:p>
    <w:p w14:paraId="0BE002F6" w14:textId="77777777" w:rsidR="003D2215" w:rsidRDefault="003D2215" w:rsidP="00B70B6A">
      <w:pPr>
        <w:ind w:firstLine="708"/>
        <w:jc w:val="both"/>
        <w:rPr>
          <w:sz w:val="24"/>
          <w:szCs w:val="24"/>
        </w:rPr>
      </w:pPr>
      <w:r>
        <w:rPr>
          <w:sz w:val="24"/>
          <w:szCs w:val="24"/>
        </w:rPr>
        <w:t xml:space="preserve">Identifikační číslo výsledku v ISTA: </w:t>
      </w:r>
      <w:r w:rsidRPr="005B2A22">
        <w:rPr>
          <w:sz w:val="24"/>
          <w:szCs w:val="24"/>
        </w:rPr>
        <w:t>TE01020038-V173</w:t>
      </w:r>
    </w:p>
    <w:p w14:paraId="2BDE5808" w14:textId="77777777" w:rsidR="003D2215" w:rsidRDefault="003D2215" w:rsidP="00B70B6A">
      <w:pPr>
        <w:ind w:firstLine="708"/>
        <w:jc w:val="both"/>
        <w:rPr>
          <w:sz w:val="24"/>
          <w:szCs w:val="24"/>
        </w:rPr>
      </w:pPr>
      <w:r>
        <w:rPr>
          <w:sz w:val="24"/>
          <w:szCs w:val="24"/>
        </w:rPr>
        <w:t>Typ výsledku: P</w:t>
      </w:r>
    </w:p>
    <w:p w14:paraId="0BE3FB62" w14:textId="77777777" w:rsidR="003D2215" w:rsidRDefault="003D2215" w:rsidP="00B70B6A">
      <w:pPr>
        <w:ind w:firstLine="708"/>
        <w:jc w:val="both"/>
        <w:rPr>
          <w:sz w:val="24"/>
          <w:szCs w:val="24"/>
        </w:rPr>
      </w:pPr>
      <w:r>
        <w:rPr>
          <w:sz w:val="24"/>
          <w:szCs w:val="24"/>
        </w:rPr>
        <w:t xml:space="preserve">Podíl na výsledku – další účastník projektu 100 % </w:t>
      </w:r>
    </w:p>
    <w:p w14:paraId="442F9539" w14:textId="77777777" w:rsidR="003D2215" w:rsidRDefault="003D2215" w:rsidP="00B70B6A">
      <w:pPr>
        <w:ind w:firstLine="708"/>
        <w:jc w:val="both"/>
        <w:rPr>
          <w:sz w:val="24"/>
          <w:szCs w:val="24"/>
        </w:rPr>
      </w:pPr>
      <w:r>
        <w:rPr>
          <w:sz w:val="24"/>
          <w:szCs w:val="24"/>
        </w:rPr>
        <w:t xml:space="preserve">Způsob využití výsledku: </w:t>
      </w:r>
      <w:r w:rsidRPr="005B2A22">
        <w:rPr>
          <w:sz w:val="24"/>
          <w:szCs w:val="24"/>
        </w:rPr>
        <w:t>komerční implementace při poskytování služeb</w:t>
      </w:r>
    </w:p>
    <w:p w14:paraId="707C9581" w14:textId="77777777" w:rsidR="003D2215" w:rsidRDefault="003D2215" w:rsidP="003D2215">
      <w:pPr>
        <w:ind w:left="426" w:hanging="426"/>
        <w:jc w:val="both"/>
        <w:rPr>
          <w:sz w:val="24"/>
          <w:szCs w:val="24"/>
        </w:rPr>
      </w:pPr>
    </w:p>
    <w:p w14:paraId="768061FB" w14:textId="77777777" w:rsidR="003D2215" w:rsidRPr="009D3007" w:rsidRDefault="003D2215" w:rsidP="00B70B6A">
      <w:pPr>
        <w:pStyle w:val="Odstavecseseznamem"/>
        <w:numPr>
          <w:ilvl w:val="0"/>
          <w:numId w:val="39"/>
        </w:numPr>
        <w:jc w:val="both"/>
        <w:rPr>
          <w:b/>
          <w:sz w:val="24"/>
          <w:szCs w:val="24"/>
        </w:rPr>
      </w:pPr>
      <w:r w:rsidRPr="009D3007">
        <w:rPr>
          <w:b/>
          <w:sz w:val="24"/>
          <w:szCs w:val="24"/>
        </w:rPr>
        <w:t>Metodika testování materiálů skříní a karosérií</w:t>
      </w:r>
    </w:p>
    <w:p w14:paraId="363BDE95" w14:textId="77777777" w:rsidR="003D2215" w:rsidRDefault="003D2215" w:rsidP="00B70B6A">
      <w:pPr>
        <w:ind w:firstLine="708"/>
        <w:jc w:val="both"/>
        <w:rPr>
          <w:sz w:val="24"/>
          <w:szCs w:val="24"/>
        </w:rPr>
      </w:pPr>
      <w:r>
        <w:rPr>
          <w:sz w:val="24"/>
          <w:szCs w:val="24"/>
        </w:rPr>
        <w:t xml:space="preserve">Identifikační číslo výsledku v ISTA: </w:t>
      </w:r>
      <w:r w:rsidRPr="005B2A22">
        <w:rPr>
          <w:sz w:val="24"/>
          <w:szCs w:val="24"/>
        </w:rPr>
        <w:t>TE01020038-V176</w:t>
      </w:r>
    </w:p>
    <w:p w14:paraId="31D6D278" w14:textId="77777777" w:rsidR="003D2215" w:rsidRDefault="003D2215" w:rsidP="00B70B6A">
      <w:pPr>
        <w:ind w:firstLine="708"/>
        <w:jc w:val="both"/>
        <w:rPr>
          <w:sz w:val="24"/>
          <w:szCs w:val="24"/>
        </w:rPr>
      </w:pPr>
      <w:r>
        <w:rPr>
          <w:sz w:val="24"/>
          <w:szCs w:val="24"/>
        </w:rPr>
        <w:t xml:space="preserve">Typ výsledku: </w:t>
      </w:r>
      <w:r w:rsidRPr="005B2A22">
        <w:rPr>
          <w:sz w:val="24"/>
          <w:szCs w:val="24"/>
        </w:rPr>
        <w:t>NmetS</w:t>
      </w:r>
    </w:p>
    <w:p w14:paraId="1955255B" w14:textId="77777777" w:rsidR="003D2215" w:rsidRDefault="003D2215" w:rsidP="00B70B6A">
      <w:pPr>
        <w:ind w:firstLine="708"/>
        <w:jc w:val="both"/>
        <w:rPr>
          <w:sz w:val="24"/>
          <w:szCs w:val="24"/>
        </w:rPr>
      </w:pPr>
      <w:r>
        <w:rPr>
          <w:sz w:val="24"/>
          <w:szCs w:val="24"/>
        </w:rPr>
        <w:t xml:space="preserve">Podíl na výsledku – další účastník projektu 100 % </w:t>
      </w:r>
    </w:p>
    <w:p w14:paraId="7286CCC7" w14:textId="77777777" w:rsidR="003D2215" w:rsidRDefault="003D2215" w:rsidP="00B70B6A">
      <w:pPr>
        <w:ind w:firstLine="708"/>
        <w:jc w:val="both"/>
        <w:rPr>
          <w:sz w:val="24"/>
          <w:szCs w:val="24"/>
        </w:rPr>
      </w:pPr>
      <w:r>
        <w:rPr>
          <w:sz w:val="24"/>
          <w:szCs w:val="24"/>
        </w:rPr>
        <w:t xml:space="preserve">Způsob využití výsledku: </w:t>
      </w:r>
      <w:r w:rsidRPr="005B2A22">
        <w:rPr>
          <w:sz w:val="24"/>
          <w:szCs w:val="24"/>
        </w:rPr>
        <w:t>komerční implementace při poskytování služeb</w:t>
      </w:r>
    </w:p>
    <w:p w14:paraId="386ADB64" w14:textId="77777777" w:rsidR="003D2215" w:rsidRDefault="003D2215" w:rsidP="003D2215">
      <w:pPr>
        <w:ind w:left="426" w:hanging="426"/>
        <w:jc w:val="both"/>
        <w:rPr>
          <w:sz w:val="24"/>
          <w:szCs w:val="24"/>
        </w:rPr>
      </w:pPr>
    </w:p>
    <w:p w14:paraId="766F50C9" w14:textId="77777777" w:rsidR="003D2215" w:rsidRPr="009D3007" w:rsidRDefault="003D2215" w:rsidP="00B70B6A">
      <w:pPr>
        <w:pStyle w:val="Odstavecseseznamem"/>
        <w:numPr>
          <w:ilvl w:val="0"/>
          <w:numId w:val="39"/>
        </w:numPr>
        <w:jc w:val="both"/>
        <w:rPr>
          <w:b/>
          <w:sz w:val="24"/>
          <w:szCs w:val="24"/>
        </w:rPr>
      </w:pPr>
      <w:r w:rsidRPr="009D3007">
        <w:rPr>
          <w:b/>
          <w:sz w:val="24"/>
          <w:szCs w:val="24"/>
        </w:rPr>
        <w:t>Dlouhodobé ověřování systému analýzy poruchových stavů v provozu vozidel Metra Praha</w:t>
      </w:r>
    </w:p>
    <w:p w14:paraId="277B1779" w14:textId="77777777" w:rsidR="003D2215" w:rsidRDefault="003D2215" w:rsidP="00B70B6A">
      <w:pPr>
        <w:ind w:firstLine="708"/>
        <w:jc w:val="both"/>
        <w:rPr>
          <w:sz w:val="24"/>
          <w:szCs w:val="24"/>
        </w:rPr>
      </w:pPr>
      <w:r>
        <w:rPr>
          <w:sz w:val="24"/>
          <w:szCs w:val="24"/>
        </w:rPr>
        <w:t xml:space="preserve">Identifikační číslo výsledku v ISTA: </w:t>
      </w:r>
      <w:r w:rsidRPr="00955585">
        <w:rPr>
          <w:sz w:val="24"/>
          <w:szCs w:val="24"/>
        </w:rPr>
        <w:t>TE01020038-V217</w:t>
      </w:r>
    </w:p>
    <w:p w14:paraId="38403887" w14:textId="77777777" w:rsidR="003D2215" w:rsidRDefault="003D2215" w:rsidP="00B70B6A">
      <w:pPr>
        <w:ind w:firstLine="708"/>
        <w:jc w:val="both"/>
        <w:rPr>
          <w:sz w:val="24"/>
          <w:szCs w:val="24"/>
        </w:rPr>
      </w:pPr>
      <w:r>
        <w:rPr>
          <w:sz w:val="24"/>
          <w:szCs w:val="24"/>
        </w:rPr>
        <w:t>Typ výsledku: O</w:t>
      </w:r>
    </w:p>
    <w:p w14:paraId="12C55608" w14:textId="77777777" w:rsidR="003D2215" w:rsidRDefault="003D2215" w:rsidP="00B70B6A">
      <w:pPr>
        <w:ind w:firstLine="708"/>
        <w:jc w:val="both"/>
        <w:rPr>
          <w:sz w:val="24"/>
          <w:szCs w:val="24"/>
        </w:rPr>
      </w:pPr>
      <w:r>
        <w:rPr>
          <w:sz w:val="24"/>
          <w:szCs w:val="24"/>
        </w:rPr>
        <w:t xml:space="preserve">Podíl na výsledku – další účastník projektu 100 % </w:t>
      </w:r>
    </w:p>
    <w:p w14:paraId="37823338" w14:textId="77777777" w:rsidR="003D2215" w:rsidRDefault="003D2215" w:rsidP="00B70B6A">
      <w:pPr>
        <w:ind w:firstLine="708"/>
        <w:jc w:val="both"/>
        <w:rPr>
          <w:sz w:val="24"/>
          <w:szCs w:val="24"/>
        </w:rPr>
      </w:pPr>
      <w:r>
        <w:rPr>
          <w:sz w:val="24"/>
          <w:szCs w:val="24"/>
        </w:rPr>
        <w:t xml:space="preserve">Způsob využití výsledku: </w:t>
      </w:r>
      <w:r w:rsidRPr="005B2A22">
        <w:rPr>
          <w:sz w:val="24"/>
          <w:szCs w:val="24"/>
        </w:rPr>
        <w:t>komerční implementace při poskytování služeb</w:t>
      </w:r>
    </w:p>
    <w:p w14:paraId="18F3BBAB" w14:textId="77777777" w:rsidR="003D2215" w:rsidRDefault="003D2215" w:rsidP="003D2215">
      <w:pPr>
        <w:ind w:left="426" w:hanging="426"/>
        <w:jc w:val="both"/>
        <w:rPr>
          <w:sz w:val="24"/>
          <w:szCs w:val="24"/>
        </w:rPr>
      </w:pPr>
    </w:p>
    <w:p w14:paraId="59735E2B" w14:textId="77777777" w:rsidR="003D2215" w:rsidRPr="009D3007" w:rsidRDefault="003D2215" w:rsidP="00B70B6A">
      <w:pPr>
        <w:pStyle w:val="Odstavecseseznamem"/>
        <w:numPr>
          <w:ilvl w:val="0"/>
          <w:numId w:val="39"/>
        </w:numPr>
        <w:jc w:val="both"/>
        <w:rPr>
          <w:b/>
          <w:sz w:val="24"/>
          <w:szCs w:val="24"/>
        </w:rPr>
      </w:pPr>
      <w:r w:rsidRPr="009D3007">
        <w:rPr>
          <w:b/>
          <w:sz w:val="24"/>
          <w:szCs w:val="24"/>
        </w:rPr>
        <w:t>Bezdemontážní diagnostika pojezdu vozidel metra</w:t>
      </w:r>
    </w:p>
    <w:p w14:paraId="39F089AA" w14:textId="77777777" w:rsidR="003D2215" w:rsidRDefault="003D2215" w:rsidP="00B70B6A">
      <w:pPr>
        <w:ind w:firstLine="708"/>
        <w:jc w:val="both"/>
        <w:rPr>
          <w:sz w:val="24"/>
          <w:szCs w:val="24"/>
        </w:rPr>
      </w:pPr>
      <w:r>
        <w:rPr>
          <w:sz w:val="24"/>
          <w:szCs w:val="24"/>
        </w:rPr>
        <w:t xml:space="preserve">Identifikační číslo výsledku v ISTA: </w:t>
      </w:r>
      <w:r w:rsidRPr="00955585">
        <w:rPr>
          <w:sz w:val="24"/>
          <w:szCs w:val="24"/>
        </w:rPr>
        <w:t>TE01020038-V220</w:t>
      </w:r>
    </w:p>
    <w:p w14:paraId="5BDE03C4" w14:textId="77777777" w:rsidR="003D2215" w:rsidRDefault="003D2215" w:rsidP="00B70B6A">
      <w:pPr>
        <w:ind w:firstLine="708"/>
        <w:jc w:val="both"/>
        <w:rPr>
          <w:sz w:val="24"/>
          <w:szCs w:val="24"/>
        </w:rPr>
      </w:pPr>
      <w:r>
        <w:rPr>
          <w:sz w:val="24"/>
          <w:szCs w:val="24"/>
        </w:rPr>
        <w:t xml:space="preserve">Typ výsledku: </w:t>
      </w:r>
      <w:r w:rsidRPr="00B70B6A">
        <w:rPr>
          <w:sz w:val="24"/>
          <w:szCs w:val="24"/>
        </w:rPr>
        <w:t>NmetS</w:t>
      </w:r>
    </w:p>
    <w:p w14:paraId="6F435B34" w14:textId="77777777" w:rsidR="003D2215" w:rsidRDefault="003D2215" w:rsidP="00B70B6A">
      <w:pPr>
        <w:ind w:firstLine="708"/>
        <w:jc w:val="both"/>
        <w:rPr>
          <w:sz w:val="24"/>
          <w:szCs w:val="24"/>
        </w:rPr>
      </w:pPr>
      <w:r>
        <w:rPr>
          <w:sz w:val="24"/>
          <w:szCs w:val="24"/>
        </w:rPr>
        <w:t xml:space="preserve">Podíl na výsledku – další účastník projektu 100 % </w:t>
      </w:r>
    </w:p>
    <w:p w14:paraId="060ED467" w14:textId="77777777" w:rsidR="003D2215" w:rsidRDefault="003D2215" w:rsidP="00B70B6A">
      <w:pPr>
        <w:ind w:firstLine="708"/>
        <w:jc w:val="both"/>
        <w:rPr>
          <w:sz w:val="24"/>
          <w:szCs w:val="24"/>
        </w:rPr>
      </w:pPr>
      <w:r>
        <w:rPr>
          <w:sz w:val="24"/>
          <w:szCs w:val="24"/>
        </w:rPr>
        <w:t xml:space="preserve">Způsob využití výsledku: </w:t>
      </w:r>
      <w:r w:rsidRPr="005B2A22">
        <w:rPr>
          <w:sz w:val="24"/>
          <w:szCs w:val="24"/>
        </w:rPr>
        <w:t>komerční implementace při poskytování služeb</w:t>
      </w:r>
    </w:p>
    <w:p w14:paraId="01F7264C" w14:textId="77777777" w:rsidR="003D2215" w:rsidRDefault="003D2215" w:rsidP="003D2215">
      <w:pPr>
        <w:ind w:left="426" w:hanging="426"/>
        <w:jc w:val="both"/>
        <w:rPr>
          <w:sz w:val="24"/>
          <w:szCs w:val="24"/>
        </w:rPr>
      </w:pPr>
    </w:p>
    <w:p w14:paraId="0184F1E7" w14:textId="77777777" w:rsidR="003D2215" w:rsidRPr="009D3007" w:rsidRDefault="003D2215" w:rsidP="00B70B6A">
      <w:pPr>
        <w:pStyle w:val="Odstavecseseznamem"/>
        <w:numPr>
          <w:ilvl w:val="0"/>
          <w:numId w:val="39"/>
        </w:numPr>
        <w:jc w:val="both"/>
        <w:rPr>
          <w:b/>
          <w:sz w:val="24"/>
          <w:szCs w:val="24"/>
        </w:rPr>
      </w:pPr>
      <w:r w:rsidRPr="009D3007">
        <w:rPr>
          <w:b/>
          <w:sz w:val="24"/>
          <w:szCs w:val="24"/>
        </w:rPr>
        <w:t>Diagnostický systém poruchových stavů vozidel metra</w:t>
      </w:r>
    </w:p>
    <w:p w14:paraId="6440D88D" w14:textId="77777777" w:rsidR="003D2215" w:rsidRDefault="003D2215" w:rsidP="00B70B6A">
      <w:pPr>
        <w:ind w:firstLine="708"/>
        <w:jc w:val="both"/>
        <w:rPr>
          <w:sz w:val="24"/>
          <w:szCs w:val="24"/>
        </w:rPr>
      </w:pPr>
      <w:r>
        <w:rPr>
          <w:sz w:val="24"/>
          <w:szCs w:val="24"/>
        </w:rPr>
        <w:t>Identifikační číslo výsledku v ISTA</w:t>
      </w:r>
      <w:r w:rsidRPr="005411CE">
        <w:rPr>
          <w:sz w:val="24"/>
          <w:szCs w:val="24"/>
        </w:rPr>
        <w:t xml:space="preserve">: </w:t>
      </w:r>
      <w:r w:rsidRPr="00B70B6A">
        <w:rPr>
          <w:sz w:val="24"/>
          <w:szCs w:val="24"/>
        </w:rPr>
        <w:t>TE01020038-V219</w:t>
      </w:r>
    </w:p>
    <w:p w14:paraId="26C07B73" w14:textId="77777777" w:rsidR="003D2215" w:rsidRDefault="003D2215" w:rsidP="00B70B6A">
      <w:pPr>
        <w:ind w:firstLine="708"/>
        <w:jc w:val="both"/>
        <w:rPr>
          <w:sz w:val="24"/>
          <w:szCs w:val="24"/>
        </w:rPr>
      </w:pPr>
      <w:r>
        <w:rPr>
          <w:sz w:val="24"/>
          <w:szCs w:val="24"/>
        </w:rPr>
        <w:t xml:space="preserve">Typ výsledku: </w:t>
      </w:r>
      <w:r w:rsidRPr="00955585">
        <w:rPr>
          <w:sz w:val="24"/>
          <w:szCs w:val="24"/>
        </w:rPr>
        <w:t>Gfunk</w:t>
      </w:r>
    </w:p>
    <w:p w14:paraId="414CB688" w14:textId="77777777" w:rsidR="003D2215" w:rsidRDefault="003D2215" w:rsidP="00B70B6A">
      <w:pPr>
        <w:ind w:firstLine="708"/>
        <w:jc w:val="both"/>
        <w:rPr>
          <w:sz w:val="24"/>
          <w:szCs w:val="24"/>
        </w:rPr>
      </w:pPr>
      <w:r>
        <w:rPr>
          <w:sz w:val="24"/>
          <w:szCs w:val="24"/>
        </w:rPr>
        <w:t xml:space="preserve">Podíl na výsledku – další účastník projektu 100 % </w:t>
      </w:r>
    </w:p>
    <w:p w14:paraId="37034B62" w14:textId="77777777" w:rsidR="003D2215" w:rsidRDefault="003D2215" w:rsidP="00B70B6A">
      <w:pPr>
        <w:ind w:firstLine="708"/>
        <w:jc w:val="both"/>
        <w:rPr>
          <w:sz w:val="24"/>
          <w:szCs w:val="24"/>
        </w:rPr>
      </w:pPr>
      <w:r>
        <w:rPr>
          <w:sz w:val="24"/>
          <w:szCs w:val="24"/>
        </w:rPr>
        <w:t xml:space="preserve">Způsob využití výsledku: </w:t>
      </w:r>
      <w:r w:rsidRPr="005B2A22">
        <w:rPr>
          <w:sz w:val="24"/>
          <w:szCs w:val="24"/>
        </w:rPr>
        <w:t xml:space="preserve">komerční implementace při </w:t>
      </w:r>
      <w:r>
        <w:rPr>
          <w:sz w:val="24"/>
          <w:szCs w:val="24"/>
        </w:rPr>
        <w:t xml:space="preserve">výrobě a </w:t>
      </w:r>
      <w:r w:rsidRPr="005B2A22">
        <w:rPr>
          <w:sz w:val="24"/>
          <w:szCs w:val="24"/>
        </w:rPr>
        <w:t>poskytování služeb</w:t>
      </w:r>
    </w:p>
    <w:p w14:paraId="146FCF7D" w14:textId="77777777" w:rsidR="003D2215" w:rsidRDefault="003D2215" w:rsidP="003D2215">
      <w:pPr>
        <w:ind w:left="426" w:hanging="426"/>
        <w:jc w:val="both"/>
        <w:rPr>
          <w:b/>
          <w:sz w:val="24"/>
          <w:szCs w:val="24"/>
        </w:rPr>
      </w:pPr>
    </w:p>
    <w:p w14:paraId="20779C91" w14:textId="77777777" w:rsidR="003D2215" w:rsidRPr="009D3007" w:rsidRDefault="003D2215" w:rsidP="00B70B6A">
      <w:pPr>
        <w:pStyle w:val="Odstavecseseznamem"/>
        <w:numPr>
          <w:ilvl w:val="0"/>
          <w:numId w:val="39"/>
        </w:numPr>
        <w:jc w:val="both"/>
        <w:rPr>
          <w:b/>
          <w:sz w:val="24"/>
          <w:szCs w:val="24"/>
        </w:rPr>
      </w:pPr>
      <w:r w:rsidRPr="009D3007">
        <w:rPr>
          <w:b/>
          <w:sz w:val="24"/>
          <w:szCs w:val="24"/>
        </w:rPr>
        <w:t>SJKV-Lok - Programový systém pro simulaci jízdy kolejového vozidla</w:t>
      </w:r>
    </w:p>
    <w:p w14:paraId="27BE3C52" w14:textId="77777777" w:rsidR="003D2215" w:rsidRDefault="003D2215" w:rsidP="00B70B6A">
      <w:pPr>
        <w:ind w:firstLine="708"/>
        <w:jc w:val="both"/>
        <w:rPr>
          <w:sz w:val="24"/>
          <w:szCs w:val="24"/>
        </w:rPr>
      </w:pPr>
      <w:r>
        <w:rPr>
          <w:sz w:val="24"/>
          <w:szCs w:val="24"/>
        </w:rPr>
        <w:t xml:space="preserve">Identifikační číslo výsledku v ISTA: </w:t>
      </w:r>
      <w:r w:rsidRPr="00955585">
        <w:rPr>
          <w:sz w:val="24"/>
          <w:szCs w:val="24"/>
        </w:rPr>
        <w:t>TE01020038-V209</w:t>
      </w:r>
    </w:p>
    <w:p w14:paraId="481CE0DE" w14:textId="77777777" w:rsidR="003D2215" w:rsidRDefault="003D2215" w:rsidP="00B70B6A">
      <w:pPr>
        <w:ind w:firstLine="708"/>
        <w:jc w:val="both"/>
        <w:rPr>
          <w:sz w:val="24"/>
          <w:szCs w:val="24"/>
        </w:rPr>
      </w:pPr>
      <w:r>
        <w:rPr>
          <w:sz w:val="24"/>
          <w:szCs w:val="24"/>
        </w:rPr>
        <w:t>Typ výsledku: R</w:t>
      </w:r>
    </w:p>
    <w:p w14:paraId="16EB7EA4" w14:textId="77777777" w:rsidR="003D2215" w:rsidRDefault="003D2215" w:rsidP="00B70B6A">
      <w:pPr>
        <w:ind w:firstLine="708"/>
        <w:jc w:val="both"/>
        <w:rPr>
          <w:sz w:val="24"/>
          <w:szCs w:val="24"/>
        </w:rPr>
      </w:pPr>
      <w:r>
        <w:rPr>
          <w:sz w:val="24"/>
          <w:szCs w:val="24"/>
        </w:rPr>
        <w:t xml:space="preserve">Podíl na výsledku – další účastník projektu 100 % </w:t>
      </w:r>
    </w:p>
    <w:p w14:paraId="5DECF9CC" w14:textId="28CDB177" w:rsidR="003D2215" w:rsidRDefault="003D2215" w:rsidP="000135A1">
      <w:pPr>
        <w:ind w:firstLine="708"/>
        <w:jc w:val="both"/>
        <w:rPr>
          <w:sz w:val="24"/>
          <w:szCs w:val="24"/>
        </w:rPr>
      </w:pPr>
      <w:r>
        <w:rPr>
          <w:sz w:val="24"/>
          <w:szCs w:val="24"/>
        </w:rPr>
        <w:t xml:space="preserve">Způsob využití výsledku: </w:t>
      </w:r>
      <w:r w:rsidRPr="001D0783">
        <w:rPr>
          <w:sz w:val="24"/>
          <w:szCs w:val="24"/>
        </w:rPr>
        <w:t>nekomerční implementace při výzkumu, vývoji a výuce studentů</w:t>
      </w:r>
    </w:p>
    <w:p w14:paraId="761DFBEB" w14:textId="77777777" w:rsidR="000135A1" w:rsidRDefault="000135A1" w:rsidP="000135A1">
      <w:pPr>
        <w:ind w:firstLine="708"/>
        <w:jc w:val="both"/>
        <w:rPr>
          <w:sz w:val="24"/>
          <w:szCs w:val="24"/>
        </w:rPr>
      </w:pPr>
    </w:p>
    <w:p w14:paraId="6737FC72" w14:textId="77777777" w:rsidR="003D2215" w:rsidRPr="009D3007" w:rsidRDefault="003D2215" w:rsidP="00B70B6A">
      <w:pPr>
        <w:pStyle w:val="Odstavecseseznamem"/>
        <w:numPr>
          <w:ilvl w:val="0"/>
          <w:numId w:val="39"/>
        </w:numPr>
        <w:jc w:val="both"/>
        <w:rPr>
          <w:b/>
          <w:sz w:val="24"/>
          <w:szCs w:val="24"/>
        </w:rPr>
      </w:pPr>
      <w:r w:rsidRPr="009D3007">
        <w:rPr>
          <w:b/>
          <w:sz w:val="24"/>
          <w:szCs w:val="24"/>
        </w:rPr>
        <w:t>Měření k validaci simulačních výpočtů</w:t>
      </w:r>
    </w:p>
    <w:p w14:paraId="69DC8C7C" w14:textId="77777777" w:rsidR="003D2215" w:rsidRDefault="003D2215" w:rsidP="00B70B6A">
      <w:pPr>
        <w:ind w:firstLine="708"/>
        <w:jc w:val="both"/>
        <w:rPr>
          <w:sz w:val="24"/>
          <w:szCs w:val="24"/>
        </w:rPr>
      </w:pPr>
      <w:r>
        <w:rPr>
          <w:sz w:val="24"/>
          <w:szCs w:val="24"/>
        </w:rPr>
        <w:t xml:space="preserve">Identifikační číslo výsledku v ISTA: </w:t>
      </w:r>
      <w:r w:rsidRPr="00955585">
        <w:rPr>
          <w:sz w:val="24"/>
          <w:szCs w:val="24"/>
        </w:rPr>
        <w:t>TE01020038-V206</w:t>
      </w:r>
    </w:p>
    <w:p w14:paraId="4D06608A" w14:textId="77777777" w:rsidR="003D2215" w:rsidRDefault="003D2215" w:rsidP="00B70B6A">
      <w:pPr>
        <w:ind w:firstLine="708"/>
        <w:jc w:val="both"/>
        <w:rPr>
          <w:sz w:val="24"/>
          <w:szCs w:val="24"/>
        </w:rPr>
      </w:pPr>
      <w:r>
        <w:rPr>
          <w:sz w:val="24"/>
          <w:szCs w:val="24"/>
        </w:rPr>
        <w:t>Typ výsledku: O</w:t>
      </w:r>
    </w:p>
    <w:p w14:paraId="08B272C4" w14:textId="77777777" w:rsidR="003D2215" w:rsidRDefault="003D2215" w:rsidP="00B70B6A">
      <w:pPr>
        <w:ind w:firstLine="708"/>
        <w:jc w:val="both"/>
        <w:rPr>
          <w:sz w:val="24"/>
          <w:szCs w:val="24"/>
        </w:rPr>
      </w:pPr>
      <w:r>
        <w:rPr>
          <w:sz w:val="24"/>
          <w:szCs w:val="24"/>
        </w:rPr>
        <w:t xml:space="preserve">Podíl na výsledku – další účastník projektu 100 % </w:t>
      </w:r>
    </w:p>
    <w:p w14:paraId="40E97A82" w14:textId="77777777" w:rsidR="003D2215" w:rsidRDefault="003D2215" w:rsidP="00B70B6A">
      <w:pPr>
        <w:ind w:firstLine="708"/>
        <w:jc w:val="both"/>
        <w:rPr>
          <w:sz w:val="24"/>
          <w:szCs w:val="24"/>
        </w:rPr>
      </w:pPr>
      <w:r>
        <w:rPr>
          <w:sz w:val="24"/>
          <w:szCs w:val="24"/>
        </w:rPr>
        <w:t xml:space="preserve">Způsob využití výsledku: </w:t>
      </w:r>
      <w:r w:rsidRPr="001D0783">
        <w:rPr>
          <w:sz w:val="24"/>
          <w:szCs w:val="24"/>
        </w:rPr>
        <w:t>nekomerční implementace při výzkumu, vývoji a výuce studentů</w:t>
      </w:r>
    </w:p>
    <w:p w14:paraId="580D94A2" w14:textId="77777777" w:rsidR="003D2215" w:rsidRDefault="003D2215" w:rsidP="003D2215">
      <w:pPr>
        <w:ind w:left="426" w:hanging="426"/>
        <w:jc w:val="both"/>
        <w:rPr>
          <w:sz w:val="24"/>
          <w:szCs w:val="24"/>
        </w:rPr>
      </w:pPr>
    </w:p>
    <w:p w14:paraId="1C0BE8AA" w14:textId="77777777" w:rsidR="003D2215" w:rsidRPr="009D3007" w:rsidRDefault="003D2215" w:rsidP="00B70B6A">
      <w:pPr>
        <w:pStyle w:val="Odstavecseseznamem"/>
        <w:numPr>
          <w:ilvl w:val="0"/>
          <w:numId w:val="39"/>
        </w:numPr>
        <w:jc w:val="both"/>
        <w:rPr>
          <w:b/>
          <w:sz w:val="24"/>
          <w:szCs w:val="24"/>
        </w:rPr>
      </w:pPr>
      <w:r w:rsidRPr="009D3007">
        <w:rPr>
          <w:b/>
          <w:sz w:val="24"/>
          <w:szCs w:val="24"/>
        </w:rPr>
        <w:t>Validace simulační</w:t>
      </w:r>
      <w:r>
        <w:rPr>
          <w:b/>
          <w:sz w:val="24"/>
          <w:szCs w:val="24"/>
        </w:rPr>
        <w:t>ch výpočtů</w:t>
      </w:r>
    </w:p>
    <w:p w14:paraId="0FE9851F" w14:textId="77777777" w:rsidR="003D2215" w:rsidRDefault="003D2215" w:rsidP="00B70B6A">
      <w:pPr>
        <w:ind w:firstLine="708"/>
        <w:jc w:val="both"/>
        <w:rPr>
          <w:sz w:val="24"/>
          <w:szCs w:val="24"/>
        </w:rPr>
      </w:pPr>
      <w:r>
        <w:rPr>
          <w:sz w:val="24"/>
          <w:szCs w:val="24"/>
        </w:rPr>
        <w:t xml:space="preserve">Identifikační číslo výsledku v ISTA: </w:t>
      </w:r>
      <w:r w:rsidRPr="00955585">
        <w:rPr>
          <w:sz w:val="24"/>
          <w:szCs w:val="24"/>
        </w:rPr>
        <w:t>TE01020038-V207</w:t>
      </w:r>
    </w:p>
    <w:p w14:paraId="0CA4B50E" w14:textId="77777777" w:rsidR="003D2215" w:rsidRDefault="003D2215" w:rsidP="00B70B6A">
      <w:pPr>
        <w:ind w:firstLine="708"/>
        <w:jc w:val="both"/>
        <w:rPr>
          <w:sz w:val="24"/>
          <w:szCs w:val="24"/>
        </w:rPr>
      </w:pPr>
      <w:r>
        <w:rPr>
          <w:sz w:val="24"/>
          <w:szCs w:val="24"/>
        </w:rPr>
        <w:t>Typ výsledku: O</w:t>
      </w:r>
    </w:p>
    <w:p w14:paraId="25C295CE" w14:textId="77777777" w:rsidR="003D2215" w:rsidRDefault="003D2215" w:rsidP="00B70B6A">
      <w:pPr>
        <w:ind w:firstLine="708"/>
        <w:jc w:val="both"/>
        <w:rPr>
          <w:sz w:val="24"/>
          <w:szCs w:val="24"/>
        </w:rPr>
      </w:pPr>
      <w:r>
        <w:rPr>
          <w:sz w:val="24"/>
          <w:szCs w:val="24"/>
        </w:rPr>
        <w:t xml:space="preserve">Podíl na výsledku – další účastník projektu 100 % </w:t>
      </w:r>
    </w:p>
    <w:p w14:paraId="34F9D0C2" w14:textId="77777777" w:rsidR="003D2215" w:rsidRDefault="003D2215" w:rsidP="00B70B6A">
      <w:pPr>
        <w:ind w:firstLine="708"/>
        <w:jc w:val="both"/>
        <w:rPr>
          <w:sz w:val="24"/>
          <w:szCs w:val="24"/>
        </w:rPr>
      </w:pPr>
      <w:r>
        <w:rPr>
          <w:sz w:val="24"/>
          <w:szCs w:val="24"/>
        </w:rPr>
        <w:t xml:space="preserve">Způsob využití výsledku: </w:t>
      </w:r>
      <w:r w:rsidRPr="001D0783">
        <w:rPr>
          <w:sz w:val="24"/>
          <w:szCs w:val="24"/>
        </w:rPr>
        <w:t>nekomerční implementace při výzkumu, vývoji a výuce studentů</w:t>
      </w:r>
    </w:p>
    <w:p w14:paraId="6ECA82E8" w14:textId="77777777" w:rsidR="003D2215" w:rsidRDefault="003D2215" w:rsidP="003D2215">
      <w:pPr>
        <w:ind w:left="426" w:hanging="426"/>
        <w:jc w:val="both"/>
        <w:rPr>
          <w:sz w:val="24"/>
          <w:szCs w:val="24"/>
        </w:rPr>
      </w:pPr>
    </w:p>
    <w:p w14:paraId="6A0CF5B7" w14:textId="77777777" w:rsidR="003D2215" w:rsidRPr="002A7B0F" w:rsidRDefault="003D2215" w:rsidP="000135A1">
      <w:pPr>
        <w:pStyle w:val="Odstavecseseznamem"/>
        <w:numPr>
          <w:ilvl w:val="0"/>
          <w:numId w:val="39"/>
        </w:numPr>
        <w:ind w:left="567"/>
        <w:jc w:val="both"/>
        <w:rPr>
          <w:b/>
          <w:sz w:val="24"/>
          <w:szCs w:val="24"/>
        </w:rPr>
      </w:pPr>
      <w:r w:rsidRPr="002A7B0F">
        <w:rPr>
          <w:b/>
          <w:sz w:val="24"/>
          <w:szCs w:val="24"/>
        </w:rPr>
        <w:t>Dynamická pevnost a lomové chování vybraných materiálů</w:t>
      </w:r>
    </w:p>
    <w:p w14:paraId="0E3B5C01" w14:textId="77777777" w:rsidR="003D2215" w:rsidRPr="002A7B0F" w:rsidRDefault="003D2215" w:rsidP="00B70B6A">
      <w:pPr>
        <w:ind w:firstLine="708"/>
        <w:jc w:val="both"/>
        <w:rPr>
          <w:sz w:val="24"/>
          <w:szCs w:val="24"/>
        </w:rPr>
      </w:pPr>
      <w:r w:rsidRPr="002A7B0F">
        <w:rPr>
          <w:sz w:val="24"/>
          <w:szCs w:val="24"/>
        </w:rPr>
        <w:t>Identifikační číslo výsledku v ISTA: TE01020038-V171</w:t>
      </w:r>
    </w:p>
    <w:p w14:paraId="164542C5" w14:textId="77777777" w:rsidR="003D2215" w:rsidRPr="002A7B0F" w:rsidRDefault="003D2215" w:rsidP="00B70B6A">
      <w:pPr>
        <w:ind w:firstLine="708"/>
        <w:jc w:val="both"/>
        <w:rPr>
          <w:sz w:val="24"/>
          <w:szCs w:val="24"/>
        </w:rPr>
      </w:pPr>
      <w:r w:rsidRPr="002A7B0F">
        <w:rPr>
          <w:sz w:val="24"/>
          <w:szCs w:val="24"/>
        </w:rPr>
        <w:t>Typ výsledku: O</w:t>
      </w:r>
    </w:p>
    <w:p w14:paraId="7A1F4014" w14:textId="77777777" w:rsidR="003D2215" w:rsidRPr="002A7B0F" w:rsidRDefault="003D2215" w:rsidP="00B70B6A">
      <w:pPr>
        <w:ind w:firstLine="708"/>
        <w:jc w:val="both"/>
        <w:rPr>
          <w:sz w:val="24"/>
          <w:szCs w:val="24"/>
        </w:rPr>
      </w:pPr>
      <w:r w:rsidRPr="002A7B0F">
        <w:rPr>
          <w:sz w:val="24"/>
          <w:szCs w:val="24"/>
        </w:rPr>
        <w:t xml:space="preserve">Podíl na výsledku – další účastník projektu 100 % </w:t>
      </w:r>
    </w:p>
    <w:p w14:paraId="1BEA282B" w14:textId="77777777" w:rsidR="003D2215" w:rsidRPr="002A7B0F" w:rsidRDefault="003D2215" w:rsidP="00B70B6A">
      <w:pPr>
        <w:ind w:firstLine="708"/>
        <w:jc w:val="both"/>
        <w:rPr>
          <w:sz w:val="24"/>
          <w:szCs w:val="24"/>
        </w:rPr>
      </w:pPr>
      <w:r w:rsidRPr="002A7B0F">
        <w:rPr>
          <w:sz w:val="24"/>
          <w:szCs w:val="24"/>
        </w:rPr>
        <w:t>Způsob využití výsledku: komerční implementace při poskytování služeb</w:t>
      </w:r>
    </w:p>
    <w:p w14:paraId="0113B87D" w14:textId="77777777" w:rsidR="003D2215" w:rsidRPr="002A7B0F" w:rsidRDefault="003D2215" w:rsidP="003D2215">
      <w:pPr>
        <w:ind w:left="426" w:hanging="426"/>
        <w:jc w:val="both"/>
        <w:rPr>
          <w:sz w:val="24"/>
          <w:szCs w:val="24"/>
        </w:rPr>
      </w:pPr>
    </w:p>
    <w:p w14:paraId="6C995618" w14:textId="77777777" w:rsidR="003D2215" w:rsidRPr="002A7B0F" w:rsidRDefault="003D2215" w:rsidP="00B70B6A">
      <w:pPr>
        <w:pStyle w:val="Odstavecseseznamem"/>
        <w:numPr>
          <w:ilvl w:val="0"/>
          <w:numId w:val="39"/>
        </w:numPr>
        <w:jc w:val="both"/>
        <w:rPr>
          <w:b/>
          <w:sz w:val="24"/>
          <w:szCs w:val="24"/>
        </w:rPr>
      </w:pPr>
      <w:r w:rsidRPr="002A7B0F">
        <w:rPr>
          <w:b/>
          <w:sz w:val="24"/>
          <w:szCs w:val="24"/>
        </w:rPr>
        <w:t>Chování materiálů a jejich spojů při záporných pracovních teplotách a různých rychlostech zatěžování</w:t>
      </w:r>
    </w:p>
    <w:p w14:paraId="5188C9E2" w14:textId="77777777" w:rsidR="003D2215" w:rsidRPr="002A7B0F" w:rsidRDefault="003D2215" w:rsidP="00B70B6A">
      <w:pPr>
        <w:ind w:firstLine="708"/>
        <w:jc w:val="both"/>
        <w:rPr>
          <w:sz w:val="24"/>
          <w:szCs w:val="24"/>
        </w:rPr>
      </w:pPr>
      <w:r w:rsidRPr="002A7B0F">
        <w:rPr>
          <w:sz w:val="24"/>
          <w:szCs w:val="24"/>
        </w:rPr>
        <w:t>Identifikační číslo výsledku v ISTA: TE01020038-V172</w:t>
      </w:r>
    </w:p>
    <w:p w14:paraId="07B5CF87" w14:textId="77777777" w:rsidR="003D2215" w:rsidRPr="002A7B0F" w:rsidRDefault="003D2215" w:rsidP="00B70B6A">
      <w:pPr>
        <w:ind w:firstLine="708"/>
        <w:jc w:val="both"/>
        <w:rPr>
          <w:sz w:val="24"/>
          <w:szCs w:val="24"/>
        </w:rPr>
      </w:pPr>
      <w:r w:rsidRPr="002A7B0F">
        <w:rPr>
          <w:sz w:val="24"/>
          <w:szCs w:val="24"/>
        </w:rPr>
        <w:t>Typ výsledku: O</w:t>
      </w:r>
    </w:p>
    <w:p w14:paraId="64E71B26" w14:textId="77777777" w:rsidR="003D2215" w:rsidRPr="002A7B0F" w:rsidRDefault="003D2215" w:rsidP="00B70B6A">
      <w:pPr>
        <w:ind w:firstLine="708"/>
        <w:jc w:val="both"/>
        <w:rPr>
          <w:sz w:val="24"/>
          <w:szCs w:val="24"/>
        </w:rPr>
      </w:pPr>
      <w:r w:rsidRPr="002A7B0F">
        <w:rPr>
          <w:sz w:val="24"/>
          <w:szCs w:val="24"/>
        </w:rPr>
        <w:t xml:space="preserve">Podíl na výsledku – další účastník projektu 100 % </w:t>
      </w:r>
    </w:p>
    <w:p w14:paraId="110967FC" w14:textId="77777777" w:rsidR="003D2215" w:rsidRPr="002A7B0F" w:rsidRDefault="003D2215" w:rsidP="00B70B6A">
      <w:pPr>
        <w:ind w:firstLine="708"/>
        <w:jc w:val="both"/>
        <w:rPr>
          <w:sz w:val="24"/>
          <w:szCs w:val="24"/>
        </w:rPr>
      </w:pPr>
      <w:r w:rsidRPr="002A7B0F">
        <w:rPr>
          <w:sz w:val="24"/>
          <w:szCs w:val="24"/>
        </w:rPr>
        <w:t>Způsob využití výsledku: komerční implementace při poskytování služeb</w:t>
      </w:r>
    </w:p>
    <w:p w14:paraId="30E6E698" w14:textId="77777777" w:rsidR="003D2215" w:rsidRPr="002A7B0F" w:rsidRDefault="003D2215" w:rsidP="00B70B6A">
      <w:pPr>
        <w:ind w:firstLine="708"/>
        <w:jc w:val="both"/>
        <w:rPr>
          <w:sz w:val="24"/>
          <w:szCs w:val="24"/>
        </w:rPr>
      </w:pPr>
    </w:p>
    <w:p w14:paraId="252929F7" w14:textId="77777777" w:rsidR="003D2215" w:rsidRPr="002A7B0F" w:rsidRDefault="003D2215" w:rsidP="00B70B6A">
      <w:pPr>
        <w:pStyle w:val="Odstavecseseznamem"/>
        <w:numPr>
          <w:ilvl w:val="0"/>
          <w:numId w:val="39"/>
        </w:numPr>
        <w:jc w:val="both"/>
        <w:rPr>
          <w:b/>
          <w:sz w:val="24"/>
          <w:szCs w:val="24"/>
        </w:rPr>
      </w:pPr>
      <w:r w:rsidRPr="002A7B0F">
        <w:rPr>
          <w:b/>
          <w:sz w:val="24"/>
          <w:szCs w:val="24"/>
        </w:rPr>
        <w:t>Návrh implementace zařízení pro indikaci poruchových stavů jedoucích vozidel do provozu drážních vozidel</w:t>
      </w:r>
    </w:p>
    <w:p w14:paraId="373BACEB" w14:textId="77777777" w:rsidR="003D2215" w:rsidRPr="002A7B0F" w:rsidRDefault="003D2215" w:rsidP="00B70B6A">
      <w:pPr>
        <w:ind w:firstLine="708"/>
        <w:jc w:val="both"/>
        <w:rPr>
          <w:sz w:val="24"/>
          <w:szCs w:val="24"/>
        </w:rPr>
      </w:pPr>
      <w:r w:rsidRPr="002A7B0F">
        <w:rPr>
          <w:sz w:val="24"/>
          <w:szCs w:val="24"/>
        </w:rPr>
        <w:t>Identifikační číslo výsledku v ISTA: TE01020038-V218</w:t>
      </w:r>
    </w:p>
    <w:p w14:paraId="07657217" w14:textId="77777777" w:rsidR="003D2215" w:rsidRPr="002A7B0F" w:rsidRDefault="003D2215" w:rsidP="00B70B6A">
      <w:pPr>
        <w:ind w:firstLine="708"/>
        <w:jc w:val="both"/>
        <w:rPr>
          <w:sz w:val="24"/>
          <w:szCs w:val="24"/>
        </w:rPr>
      </w:pPr>
      <w:r w:rsidRPr="002A7B0F">
        <w:rPr>
          <w:sz w:val="24"/>
          <w:szCs w:val="24"/>
        </w:rPr>
        <w:t>Typ výsledku: O</w:t>
      </w:r>
    </w:p>
    <w:p w14:paraId="59D6911B" w14:textId="77777777" w:rsidR="003D2215" w:rsidRPr="002A7B0F" w:rsidRDefault="003D2215" w:rsidP="00B70B6A">
      <w:pPr>
        <w:ind w:firstLine="708"/>
        <w:jc w:val="both"/>
        <w:rPr>
          <w:sz w:val="24"/>
          <w:szCs w:val="24"/>
        </w:rPr>
      </w:pPr>
      <w:r w:rsidRPr="002A7B0F">
        <w:rPr>
          <w:sz w:val="24"/>
          <w:szCs w:val="24"/>
        </w:rPr>
        <w:t xml:space="preserve">Podíl na výsledku – další účastník projektu 100 % </w:t>
      </w:r>
    </w:p>
    <w:p w14:paraId="17898DDB" w14:textId="77777777" w:rsidR="003D2215" w:rsidRPr="002A7B0F" w:rsidRDefault="003D2215" w:rsidP="00B70B6A">
      <w:pPr>
        <w:ind w:firstLine="708"/>
        <w:jc w:val="both"/>
        <w:rPr>
          <w:sz w:val="24"/>
          <w:szCs w:val="24"/>
        </w:rPr>
      </w:pPr>
      <w:r w:rsidRPr="002A7B0F">
        <w:rPr>
          <w:sz w:val="24"/>
          <w:szCs w:val="24"/>
        </w:rPr>
        <w:t>Způsob využití výsledku: komerční implementace při výrobě a poskytování služeb</w:t>
      </w:r>
    </w:p>
    <w:p w14:paraId="1313C442" w14:textId="77777777" w:rsidR="003D2215" w:rsidRPr="002A7B0F" w:rsidRDefault="003D2215" w:rsidP="003D2215">
      <w:pPr>
        <w:ind w:left="426" w:hanging="426"/>
        <w:jc w:val="both"/>
        <w:rPr>
          <w:sz w:val="24"/>
          <w:szCs w:val="24"/>
        </w:rPr>
      </w:pPr>
    </w:p>
    <w:p w14:paraId="785CC634" w14:textId="77777777" w:rsidR="003D2215" w:rsidRPr="002A7B0F" w:rsidRDefault="003D2215" w:rsidP="00B70B6A">
      <w:pPr>
        <w:pStyle w:val="Odstavecseseznamem"/>
        <w:numPr>
          <w:ilvl w:val="0"/>
          <w:numId w:val="39"/>
        </w:numPr>
        <w:jc w:val="both"/>
        <w:rPr>
          <w:b/>
          <w:sz w:val="24"/>
          <w:szCs w:val="24"/>
        </w:rPr>
      </w:pPr>
      <w:r w:rsidRPr="002A7B0F">
        <w:rPr>
          <w:b/>
          <w:sz w:val="24"/>
          <w:szCs w:val="24"/>
        </w:rPr>
        <w:t>Návrh opatření ke snížení negativních vzájemných účinků vozidel a koleje v obloucích</w:t>
      </w:r>
    </w:p>
    <w:p w14:paraId="1A2CBBDE" w14:textId="77777777" w:rsidR="003D2215" w:rsidRPr="002A7B0F" w:rsidRDefault="003D2215" w:rsidP="00B70B6A">
      <w:pPr>
        <w:ind w:firstLine="708"/>
        <w:jc w:val="both"/>
        <w:rPr>
          <w:sz w:val="24"/>
          <w:szCs w:val="24"/>
        </w:rPr>
      </w:pPr>
      <w:r w:rsidRPr="002A7B0F">
        <w:rPr>
          <w:sz w:val="24"/>
          <w:szCs w:val="24"/>
        </w:rPr>
        <w:t>Identifikační číslo výsledku v ISTA: TE01020038-V208</w:t>
      </w:r>
    </w:p>
    <w:p w14:paraId="412FFA9B" w14:textId="77777777" w:rsidR="003D2215" w:rsidRPr="002A7B0F" w:rsidRDefault="003D2215" w:rsidP="00B70B6A">
      <w:pPr>
        <w:ind w:firstLine="708"/>
        <w:jc w:val="both"/>
        <w:rPr>
          <w:sz w:val="24"/>
          <w:szCs w:val="24"/>
        </w:rPr>
      </w:pPr>
      <w:r w:rsidRPr="002A7B0F">
        <w:rPr>
          <w:sz w:val="24"/>
          <w:szCs w:val="24"/>
        </w:rPr>
        <w:t>Typ výsledku: O</w:t>
      </w:r>
    </w:p>
    <w:p w14:paraId="68ADE6AC" w14:textId="77777777" w:rsidR="003D2215" w:rsidRPr="002A7B0F" w:rsidRDefault="003D2215" w:rsidP="00B70B6A">
      <w:pPr>
        <w:ind w:firstLine="708"/>
        <w:jc w:val="both"/>
        <w:rPr>
          <w:sz w:val="24"/>
          <w:szCs w:val="24"/>
        </w:rPr>
      </w:pPr>
      <w:r w:rsidRPr="002A7B0F">
        <w:rPr>
          <w:sz w:val="24"/>
          <w:szCs w:val="24"/>
        </w:rPr>
        <w:t xml:space="preserve">Podíl na výsledku – další účastník projektu 100 % </w:t>
      </w:r>
    </w:p>
    <w:p w14:paraId="72773092" w14:textId="77777777" w:rsidR="003D2215" w:rsidRPr="002A7B0F" w:rsidRDefault="003D2215" w:rsidP="00B70B6A">
      <w:pPr>
        <w:ind w:firstLine="708"/>
        <w:jc w:val="both"/>
        <w:rPr>
          <w:sz w:val="24"/>
          <w:szCs w:val="24"/>
        </w:rPr>
      </w:pPr>
      <w:r w:rsidRPr="002A7B0F">
        <w:rPr>
          <w:sz w:val="24"/>
          <w:szCs w:val="24"/>
        </w:rPr>
        <w:t>Způsob využití výsledku: nekomerční implementace při výzkumu, vývoji a výuce studentů</w:t>
      </w:r>
    </w:p>
    <w:p w14:paraId="618F33F1" w14:textId="77777777" w:rsidR="003D2215" w:rsidRPr="002A7B0F" w:rsidRDefault="003D2215" w:rsidP="00B70B6A">
      <w:pPr>
        <w:ind w:firstLine="708"/>
        <w:jc w:val="both"/>
        <w:rPr>
          <w:sz w:val="24"/>
          <w:szCs w:val="24"/>
        </w:rPr>
      </w:pPr>
    </w:p>
    <w:p w14:paraId="4DC89BC3" w14:textId="77777777" w:rsidR="003D2215" w:rsidRPr="002A7B0F" w:rsidRDefault="003D2215" w:rsidP="00B70B6A">
      <w:pPr>
        <w:pStyle w:val="Odstavecseseznamem"/>
        <w:numPr>
          <w:ilvl w:val="0"/>
          <w:numId w:val="39"/>
        </w:numPr>
        <w:jc w:val="both"/>
        <w:rPr>
          <w:b/>
          <w:sz w:val="24"/>
          <w:szCs w:val="24"/>
        </w:rPr>
      </w:pPr>
      <w:r w:rsidRPr="002A7B0F">
        <w:rPr>
          <w:b/>
          <w:sz w:val="24"/>
          <w:szCs w:val="24"/>
        </w:rPr>
        <w:t>Funkční vzorek subsystému drážního provozu s alternativním napájením</w:t>
      </w:r>
    </w:p>
    <w:p w14:paraId="240C614E" w14:textId="77777777" w:rsidR="003D2215" w:rsidRPr="002A7B0F" w:rsidRDefault="003D2215" w:rsidP="00B70B6A">
      <w:pPr>
        <w:ind w:firstLine="708"/>
        <w:jc w:val="both"/>
        <w:rPr>
          <w:sz w:val="24"/>
          <w:szCs w:val="24"/>
        </w:rPr>
      </w:pPr>
      <w:r w:rsidRPr="002A7B0F">
        <w:rPr>
          <w:sz w:val="24"/>
          <w:szCs w:val="24"/>
        </w:rPr>
        <w:t>Identifikační číslo výsledku v ISTA:</w:t>
      </w:r>
      <w:r w:rsidRPr="00B70B6A">
        <w:rPr>
          <w:sz w:val="24"/>
          <w:szCs w:val="24"/>
        </w:rPr>
        <w:t xml:space="preserve"> </w:t>
      </w:r>
      <w:r w:rsidRPr="002A7B0F">
        <w:rPr>
          <w:sz w:val="24"/>
          <w:szCs w:val="24"/>
        </w:rPr>
        <w:t>TE01020038-V196</w:t>
      </w:r>
    </w:p>
    <w:p w14:paraId="09FDC288" w14:textId="77777777" w:rsidR="003D2215" w:rsidRPr="002A7B0F" w:rsidRDefault="003D2215" w:rsidP="00B70B6A">
      <w:pPr>
        <w:ind w:firstLine="708"/>
        <w:jc w:val="both"/>
        <w:rPr>
          <w:sz w:val="24"/>
          <w:szCs w:val="24"/>
        </w:rPr>
      </w:pPr>
      <w:r w:rsidRPr="002A7B0F">
        <w:rPr>
          <w:sz w:val="24"/>
          <w:szCs w:val="24"/>
        </w:rPr>
        <w:t>Typ výsledku: Gfunk</w:t>
      </w:r>
    </w:p>
    <w:p w14:paraId="671CA309" w14:textId="77777777" w:rsidR="003D2215" w:rsidRPr="002A7B0F" w:rsidRDefault="003D2215" w:rsidP="00B70B6A">
      <w:pPr>
        <w:ind w:firstLine="708"/>
        <w:jc w:val="both"/>
        <w:rPr>
          <w:sz w:val="24"/>
          <w:szCs w:val="24"/>
        </w:rPr>
      </w:pPr>
      <w:r w:rsidRPr="002A7B0F">
        <w:rPr>
          <w:sz w:val="24"/>
          <w:szCs w:val="24"/>
        </w:rPr>
        <w:t xml:space="preserve">Podíl na výsledku – další účastník projektu 100 % </w:t>
      </w:r>
    </w:p>
    <w:p w14:paraId="50A782FC" w14:textId="77777777" w:rsidR="003D2215" w:rsidRPr="002A7B0F" w:rsidRDefault="003D2215" w:rsidP="00B70B6A">
      <w:pPr>
        <w:ind w:firstLine="708"/>
        <w:jc w:val="both"/>
        <w:rPr>
          <w:sz w:val="24"/>
          <w:szCs w:val="24"/>
        </w:rPr>
      </w:pPr>
      <w:r w:rsidRPr="002A7B0F">
        <w:rPr>
          <w:sz w:val="24"/>
          <w:szCs w:val="24"/>
        </w:rPr>
        <w:t>Způsob využití výsledku: nekomerční implementace při výzkumu, vývoji a výuce studentů</w:t>
      </w:r>
    </w:p>
    <w:p w14:paraId="4558DAE8" w14:textId="77777777" w:rsidR="003D2215" w:rsidRPr="002A7B0F" w:rsidRDefault="003D2215" w:rsidP="00B70B6A">
      <w:pPr>
        <w:ind w:firstLine="708"/>
        <w:jc w:val="both"/>
        <w:rPr>
          <w:sz w:val="24"/>
          <w:szCs w:val="24"/>
        </w:rPr>
      </w:pPr>
    </w:p>
    <w:p w14:paraId="7CD2DC8E" w14:textId="77777777" w:rsidR="003D2215" w:rsidRPr="002A7B0F" w:rsidRDefault="003D2215" w:rsidP="00B70B6A">
      <w:pPr>
        <w:pStyle w:val="Odstavecseseznamem"/>
        <w:numPr>
          <w:ilvl w:val="0"/>
          <w:numId w:val="39"/>
        </w:numPr>
        <w:jc w:val="both"/>
        <w:rPr>
          <w:b/>
          <w:sz w:val="24"/>
          <w:szCs w:val="24"/>
        </w:rPr>
      </w:pPr>
      <w:r w:rsidRPr="002A7B0F">
        <w:rPr>
          <w:b/>
          <w:sz w:val="24"/>
          <w:szCs w:val="24"/>
        </w:rPr>
        <w:t>Materiál se zvýšenou odolností proti únavovému a tepelnému poškozování - 1</w:t>
      </w:r>
    </w:p>
    <w:p w14:paraId="40643177" w14:textId="77777777" w:rsidR="003D2215" w:rsidRPr="002A7B0F" w:rsidRDefault="003D2215" w:rsidP="00B70B6A">
      <w:pPr>
        <w:ind w:firstLine="708"/>
        <w:jc w:val="both"/>
        <w:rPr>
          <w:sz w:val="24"/>
          <w:szCs w:val="24"/>
        </w:rPr>
      </w:pPr>
      <w:r w:rsidRPr="002A7B0F">
        <w:rPr>
          <w:sz w:val="24"/>
          <w:szCs w:val="24"/>
        </w:rPr>
        <w:t>Identifikační číslo výsledku v ISTA: TE01020038-V169</w:t>
      </w:r>
    </w:p>
    <w:p w14:paraId="5ECA8210" w14:textId="77777777" w:rsidR="003D2215" w:rsidRPr="002A7B0F" w:rsidRDefault="003D2215" w:rsidP="00B70B6A">
      <w:pPr>
        <w:ind w:firstLine="708"/>
        <w:jc w:val="both"/>
        <w:rPr>
          <w:sz w:val="24"/>
          <w:szCs w:val="24"/>
        </w:rPr>
      </w:pPr>
      <w:r w:rsidRPr="002A7B0F">
        <w:rPr>
          <w:sz w:val="24"/>
          <w:szCs w:val="24"/>
        </w:rPr>
        <w:t>Typ výsledku: Gfunk</w:t>
      </w:r>
    </w:p>
    <w:p w14:paraId="19EC85DE" w14:textId="77777777" w:rsidR="003D2215" w:rsidRPr="002A7B0F" w:rsidRDefault="003D2215" w:rsidP="00B70B6A">
      <w:pPr>
        <w:ind w:firstLine="708"/>
        <w:jc w:val="both"/>
        <w:rPr>
          <w:sz w:val="24"/>
          <w:szCs w:val="24"/>
        </w:rPr>
      </w:pPr>
      <w:r w:rsidRPr="002A7B0F">
        <w:rPr>
          <w:sz w:val="24"/>
          <w:szCs w:val="24"/>
        </w:rPr>
        <w:t xml:space="preserve">Podíl na výsledku – další účastník projektu 100 % </w:t>
      </w:r>
    </w:p>
    <w:p w14:paraId="03BEC82D" w14:textId="2B3C6EC1" w:rsidR="003D2215" w:rsidRDefault="003D2215" w:rsidP="000135A1">
      <w:pPr>
        <w:ind w:firstLine="708"/>
        <w:jc w:val="both"/>
        <w:rPr>
          <w:sz w:val="24"/>
          <w:szCs w:val="24"/>
        </w:rPr>
      </w:pPr>
      <w:r w:rsidRPr="002A7B0F">
        <w:rPr>
          <w:sz w:val="24"/>
          <w:szCs w:val="24"/>
        </w:rPr>
        <w:t xml:space="preserve">Způsob využití výsledku: nekomerční implementace při výzkumu, vývoji a výuce studentů </w:t>
      </w:r>
    </w:p>
    <w:p w14:paraId="491224EA" w14:textId="77777777" w:rsidR="003D2215" w:rsidRPr="002A7B0F" w:rsidRDefault="003D2215" w:rsidP="003D2215">
      <w:pPr>
        <w:ind w:left="426" w:hanging="426"/>
        <w:jc w:val="both"/>
        <w:rPr>
          <w:sz w:val="24"/>
          <w:szCs w:val="24"/>
        </w:rPr>
      </w:pPr>
    </w:p>
    <w:p w14:paraId="581EF22F" w14:textId="77777777" w:rsidR="003D2215" w:rsidRPr="002A7B0F" w:rsidRDefault="003D2215" w:rsidP="00B70B6A">
      <w:pPr>
        <w:pStyle w:val="Odstavecseseznamem"/>
        <w:numPr>
          <w:ilvl w:val="0"/>
          <w:numId w:val="39"/>
        </w:numPr>
        <w:jc w:val="both"/>
        <w:rPr>
          <w:b/>
          <w:sz w:val="24"/>
          <w:szCs w:val="24"/>
        </w:rPr>
      </w:pPr>
      <w:r w:rsidRPr="002A7B0F">
        <w:rPr>
          <w:b/>
          <w:sz w:val="24"/>
          <w:szCs w:val="24"/>
        </w:rPr>
        <w:t>Materiál se zvýšenou odolností proti únavovému a tepelnému poškozování - 2</w:t>
      </w:r>
    </w:p>
    <w:p w14:paraId="363DD25C" w14:textId="77777777" w:rsidR="003D2215" w:rsidRPr="002A7B0F" w:rsidRDefault="003D2215" w:rsidP="00B70B6A">
      <w:pPr>
        <w:ind w:firstLine="708"/>
        <w:jc w:val="both"/>
        <w:rPr>
          <w:sz w:val="24"/>
          <w:szCs w:val="24"/>
        </w:rPr>
      </w:pPr>
      <w:r w:rsidRPr="002A7B0F">
        <w:rPr>
          <w:sz w:val="24"/>
          <w:szCs w:val="24"/>
        </w:rPr>
        <w:t>Identifikační číslo výsledku v ISTA: TE01020038-V170</w:t>
      </w:r>
    </w:p>
    <w:p w14:paraId="7CBBF2BA" w14:textId="77777777" w:rsidR="003D2215" w:rsidRPr="002A7B0F" w:rsidRDefault="003D2215" w:rsidP="00B70B6A">
      <w:pPr>
        <w:ind w:firstLine="708"/>
        <w:jc w:val="both"/>
        <w:rPr>
          <w:sz w:val="24"/>
          <w:szCs w:val="24"/>
        </w:rPr>
      </w:pPr>
      <w:r w:rsidRPr="002A7B0F">
        <w:rPr>
          <w:sz w:val="24"/>
          <w:szCs w:val="24"/>
        </w:rPr>
        <w:t>Typ výsledku: P</w:t>
      </w:r>
    </w:p>
    <w:p w14:paraId="515BCB92" w14:textId="77777777" w:rsidR="003D2215" w:rsidRPr="002A7B0F" w:rsidRDefault="003D2215" w:rsidP="00B70B6A">
      <w:pPr>
        <w:ind w:firstLine="708"/>
        <w:jc w:val="both"/>
        <w:rPr>
          <w:sz w:val="24"/>
          <w:szCs w:val="24"/>
        </w:rPr>
      </w:pPr>
      <w:r w:rsidRPr="002A7B0F">
        <w:rPr>
          <w:sz w:val="24"/>
          <w:szCs w:val="24"/>
        </w:rPr>
        <w:t xml:space="preserve">Podíl na výsledku – další účastník projektu 100 % </w:t>
      </w:r>
    </w:p>
    <w:p w14:paraId="499D7F93" w14:textId="77777777" w:rsidR="003D2215" w:rsidRPr="002A7B0F" w:rsidRDefault="003D2215" w:rsidP="00B70B6A">
      <w:pPr>
        <w:ind w:firstLine="708"/>
        <w:jc w:val="both"/>
        <w:rPr>
          <w:sz w:val="24"/>
          <w:szCs w:val="24"/>
        </w:rPr>
      </w:pPr>
      <w:r w:rsidRPr="002A7B0F">
        <w:rPr>
          <w:sz w:val="24"/>
          <w:szCs w:val="24"/>
        </w:rPr>
        <w:t>Způsob využití výsledku: nekomerční implementace při výzkumu, vývoji a výuce studentů</w:t>
      </w:r>
    </w:p>
    <w:p w14:paraId="3A33F495" w14:textId="77777777" w:rsidR="003D2215" w:rsidRDefault="003D2215" w:rsidP="003D2215">
      <w:pPr>
        <w:ind w:left="426" w:hanging="426"/>
        <w:jc w:val="both"/>
        <w:rPr>
          <w:sz w:val="24"/>
          <w:szCs w:val="24"/>
        </w:rPr>
      </w:pPr>
    </w:p>
    <w:p w14:paraId="763ACB39" w14:textId="77777777" w:rsidR="003D2215" w:rsidRPr="002A7B0F" w:rsidRDefault="003D2215" w:rsidP="00B70B6A">
      <w:pPr>
        <w:pStyle w:val="Odstavecseseznamem"/>
        <w:numPr>
          <w:ilvl w:val="0"/>
          <w:numId w:val="39"/>
        </w:numPr>
        <w:jc w:val="both"/>
        <w:rPr>
          <w:b/>
          <w:sz w:val="24"/>
          <w:szCs w:val="24"/>
        </w:rPr>
      </w:pPr>
      <w:r w:rsidRPr="002A7B0F">
        <w:rPr>
          <w:b/>
          <w:sz w:val="24"/>
          <w:szCs w:val="24"/>
        </w:rPr>
        <w:t>Simulační software trakčního systému s využitím alternativního zdroje</w:t>
      </w:r>
    </w:p>
    <w:p w14:paraId="48933468" w14:textId="77777777" w:rsidR="003D2215" w:rsidRPr="002A7B0F" w:rsidRDefault="003D2215" w:rsidP="00B70B6A">
      <w:pPr>
        <w:ind w:firstLine="708"/>
        <w:jc w:val="both"/>
        <w:rPr>
          <w:sz w:val="24"/>
          <w:szCs w:val="24"/>
        </w:rPr>
      </w:pPr>
      <w:r w:rsidRPr="002A7B0F">
        <w:rPr>
          <w:sz w:val="24"/>
          <w:szCs w:val="24"/>
        </w:rPr>
        <w:t>Identifikační číslo výsledku v ISTA: TE01020038-V195</w:t>
      </w:r>
    </w:p>
    <w:p w14:paraId="524E466F" w14:textId="77777777" w:rsidR="003D2215" w:rsidRPr="002A7B0F" w:rsidRDefault="003D2215" w:rsidP="00B70B6A">
      <w:pPr>
        <w:ind w:firstLine="708"/>
        <w:jc w:val="both"/>
        <w:rPr>
          <w:sz w:val="24"/>
          <w:szCs w:val="24"/>
        </w:rPr>
      </w:pPr>
      <w:r w:rsidRPr="002A7B0F">
        <w:rPr>
          <w:sz w:val="24"/>
          <w:szCs w:val="24"/>
        </w:rPr>
        <w:lastRenderedPageBreak/>
        <w:t>Typ výsledku: R</w:t>
      </w:r>
    </w:p>
    <w:p w14:paraId="1FF0E332" w14:textId="77777777" w:rsidR="003D2215" w:rsidRPr="002A7B0F" w:rsidRDefault="003D2215" w:rsidP="00B70B6A">
      <w:pPr>
        <w:ind w:firstLine="708"/>
        <w:jc w:val="both"/>
        <w:rPr>
          <w:sz w:val="24"/>
          <w:szCs w:val="24"/>
        </w:rPr>
      </w:pPr>
      <w:r w:rsidRPr="002A7B0F">
        <w:rPr>
          <w:sz w:val="24"/>
          <w:szCs w:val="24"/>
        </w:rPr>
        <w:t xml:space="preserve">Podíl na výsledku – další účastník projektu 100 % </w:t>
      </w:r>
    </w:p>
    <w:p w14:paraId="7748CAF4" w14:textId="77777777" w:rsidR="003D2215" w:rsidRPr="002A7B0F" w:rsidRDefault="003D2215" w:rsidP="00B70B6A">
      <w:pPr>
        <w:ind w:left="708"/>
        <w:jc w:val="both"/>
        <w:rPr>
          <w:sz w:val="24"/>
          <w:szCs w:val="24"/>
        </w:rPr>
      </w:pPr>
      <w:r w:rsidRPr="002A7B0F">
        <w:rPr>
          <w:sz w:val="24"/>
          <w:szCs w:val="24"/>
        </w:rPr>
        <w:t>Způsob využití výsledku: Komerční implementace při poskytování služeb, nekomerční implementace při výzkumu, vývoji a výuce studentů</w:t>
      </w:r>
    </w:p>
    <w:p w14:paraId="3E9EF205" w14:textId="77777777" w:rsidR="003D2215" w:rsidRPr="002A7B0F" w:rsidRDefault="003D2215" w:rsidP="00B70B6A">
      <w:pPr>
        <w:ind w:firstLine="708"/>
        <w:jc w:val="both"/>
        <w:rPr>
          <w:sz w:val="24"/>
          <w:szCs w:val="24"/>
        </w:rPr>
      </w:pPr>
    </w:p>
    <w:p w14:paraId="72B77B8F" w14:textId="77777777" w:rsidR="003D2215" w:rsidRPr="002A7B0F" w:rsidRDefault="003D2215" w:rsidP="00B70B6A">
      <w:pPr>
        <w:pStyle w:val="Odstavecseseznamem"/>
        <w:numPr>
          <w:ilvl w:val="0"/>
          <w:numId w:val="39"/>
        </w:numPr>
        <w:jc w:val="both"/>
        <w:rPr>
          <w:b/>
          <w:sz w:val="24"/>
          <w:szCs w:val="24"/>
        </w:rPr>
      </w:pPr>
      <w:r w:rsidRPr="002A7B0F">
        <w:rPr>
          <w:b/>
          <w:sz w:val="24"/>
          <w:szCs w:val="24"/>
        </w:rPr>
        <w:t>Software pro simulaci trakčních a energetických poměrů</w:t>
      </w:r>
    </w:p>
    <w:p w14:paraId="040C23AD" w14:textId="77777777" w:rsidR="003D2215" w:rsidRPr="002A7B0F" w:rsidRDefault="003D2215" w:rsidP="00B70B6A">
      <w:pPr>
        <w:ind w:firstLine="708"/>
        <w:jc w:val="both"/>
        <w:rPr>
          <w:sz w:val="24"/>
          <w:szCs w:val="24"/>
        </w:rPr>
      </w:pPr>
      <w:r w:rsidRPr="002A7B0F">
        <w:rPr>
          <w:sz w:val="24"/>
          <w:szCs w:val="24"/>
        </w:rPr>
        <w:t>Identifikační číslo výsledku v ISTA: TE01020038-V197</w:t>
      </w:r>
    </w:p>
    <w:p w14:paraId="60C147BD" w14:textId="77777777" w:rsidR="003D2215" w:rsidRPr="002A7B0F" w:rsidRDefault="003D2215" w:rsidP="00B70B6A">
      <w:pPr>
        <w:ind w:firstLine="708"/>
        <w:jc w:val="both"/>
        <w:rPr>
          <w:sz w:val="24"/>
          <w:szCs w:val="24"/>
        </w:rPr>
      </w:pPr>
      <w:r w:rsidRPr="002A7B0F">
        <w:rPr>
          <w:sz w:val="24"/>
          <w:szCs w:val="24"/>
        </w:rPr>
        <w:t>Typ výsledku: R</w:t>
      </w:r>
    </w:p>
    <w:p w14:paraId="71E9F7B9" w14:textId="77777777" w:rsidR="003D2215" w:rsidRPr="002A7B0F" w:rsidRDefault="003D2215" w:rsidP="00B70B6A">
      <w:pPr>
        <w:ind w:firstLine="708"/>
        <w:jc w:val="both"/>
        <w:rPr>
          <w:sz w:val="24"/>
          <w:szCs w:val="24"/>
        </w:rPr>
      </w:pPr>
      <w:r w:rsidRPr="002A7B0F">
        <w:rPr>
          <w:sz w:val="24"/>
          <w:szCs w:val="24"/>
        </w:rPr>
        <w:t xml:space="preserve">Podíl na výsledku – další účastník projektu 100 % </w:t>
      </w:r>
    </w:p>
    <w:p w14:paraId="37D15AC9" w14:textId="77777777" w:rsidR="003D2215" w:rsidRPr="002A7B0F" w:rsidRDefault="003D2215" w:rsidP="00B70B6A">
      <w:pPr>
        <w:ind w:left="708"/>
        <w:jc w:val="both"/>
        <w:rPr>
          <w:sz w:val="24"/>
          <w:szCs w:val="24"/>
        </w:rPr>
      </w:pPr>
      <w:r w:rsidRPr="002A7B0F">
        <w:rPr>
          <w:sz w:val="24"/>
          <w:szCs w:val="24"/>
        </w:rPr>
        <w:t>Způsob využití výsledku: Komerční implementace při poskytování služeb, nekomerční implementace při výzkumu, vývoji a výuce studentů</w:t>
      </w:r>
    </w:p>
    <w:p w14:paraId="75949E1E" w14:textId="77777777" w:rsidR="003D2215" w:rsidRPr="002A7B0F" w:rsidRDefault="003D2215" w:rsidP="00B70B6A">
      <w:pPr>
        <w:ind w:firstLine="708"/>
        <w:jc w:val="both"/>
        <w:rPr>
          <w:sz w:val="24"/>
          <w:szCs w:val="24"/>
        </w:rPr>
      </w:pPr>
      <w:r w:rsidRPr="002A7B0F">
        <w:rPr>
          <w:sz w:val="24"/>
          <w:szCs w:val="24"/>
        </w:rPr>
        <w:t xml:space="preserve"> </w:t>
      </w:r>
    </w:p>
    <w:p w14:paraId="2191A4A8" w14:textId="77777777" w:rsidR="00C2376D" w:rsidRPr="006844E5" w:rsidRDefault="00C2376D" w:rsidP="00EE6041">
      <w:pPr>
        <w:jc w:val="both"/>
        <w:rPr>
          <w:sz w:val="24"/>
          <w:szCs w:val="24"/>
        </w:rPr>
      </w:pPr>
    </w:p>
    <w:p w14:paraId="6B669360" w14:textId="77777777" w:rsidR="000006FB" w:rsidRPr="006844E5" w:rsidRDefault="002B2D50" w:rsidP="00F73633">
      <w:pPr>
        <w:jc w:val="both"/>
        <w:rPr>
          <w:sz w:val="24"/>
          <w:szCs w:val="24"/>
        </w:rPr>
      </w:pPr>
      <w:r w:rsidRPr="006844E5">
        <w:rPr>
          <w:sz w:val="24"/>
          <w:szCs w:val="24"/>
        </w:rPr>
        <w:t>(d</w:t>
      </w:r>
      <w:r w:rsidR="000006FB" w:rsidRPr="006844E5">
        <w:rPr>
          <w:sz w:val="24"/>
          <w:szCs w:val="24"/>
        </w:rPr>
        <w:t xml:space="preserve">ále </w:t>
      </w:r>
      <w:r w:rsidR="00635D46" w:rsidRPr="006844E5">
        <w:rPr>
          <w:sz w:val="24"/>
          <w:szCs w:val="24"/>
        </w:rPr>
        <w:t xml:space="preserve">společně </w:t>
      </w:r>
      <w:r w:rsidR="000006FB" w:rsidRPr="006844E5">
        <w:rPr>
          <w:sz w:val="24"/>
          <w:szCs w:val="24"/>
        </w:rPr>
        <w:t>jen „</w:t>
      </w:r>
      <w:r w:rsidR="000006FB" w:rsidRPr="006844E5">
        <w:rPr>
          <w:b/>
          <w:sz w:val="24"/>
          <w:szCs w:val="24"/>
        </w:rPr>
        <w:t>výsledky</w:t>
      </w:r>
      <w:r w:rsidR="00E734AE" w:rsidRPr="006844E5">
        <w:rPr>
          <w:b/>
          <w:sz w:val="24"/>
          <w:szCs w:val="24"/>
        </w:rPr>
        <w:t xml:space="preserve"> </w:t>
      </w:r>
      <w:r w:rsidR="00E734AE" w:rsidRPr="006844E5">
        <w:rPr>
          <w:sz w:val="24"/>
          <w:szCs w:val="24"/>
        </w:rPr>
        <w:t xml:space="preserve">nebo </w:t>
      </w:r>
      <w:r w:rsidR="00E734AE" w:rsidRPr="006844E5">
        <w:rPr>
          <w:b/>
          <w:sz w:val="24"/>
          <w:szCs w:val="24"/>
        </w:rPr>
        <w:t>„výsledky projektu“</w:t>
      </w:r>
      <w:r w:rsidR="000006FB" w:rsidRPr="006844E5">
        <w:rPr>
          <w:sz w:val="24"/>
          <w:szCs w:val="24"/>
        </w:rPr>
        <w:t>“).</w:t>
      </w:r>
    </w:p>
    <w:p w14:paraId="5930BB9D" w14:textId="77777777" w:rsidR="00EE6041" w:rsidRPr="006844E5" w:rsidRDefault="00EE6041" w:rsidP="00F73633">
      <w:pPr>
        <w:jc w:val="both"/>
        <w:rPr>
          <w:sz w:val="24"/>
          <w:szCs w:val="24"/>
        </w:rPr>
      </w:pPr>
    </w:p>
    <w:p w14:paraId="3D9A6C0C" w14:textId="77777777" w:rsidR="00635D46" w:rsidRPr="006844E5" w:rsidRDefault="00635D46" w:rsidP="00F73633">
      <w:pPr>
        <w:jc w:val="both"/>
        <w:rPr>
          <w:sz w:val="24"/>
          <w:szCs w:val="24"/>
        </w:rPr>
      </w:pPr>
    </w:p>
    <w:p w14:paraId="682FE56B" w14:textId="77777777" w:rsidR="00635D46" w:rsidRPr="006844E5" w:rsidRDefault="00635D46" w:rsidP="002B2D50">
      <w:pPr>
        <w:pStyle w:val="Zkladntext"/>
        <w:numPr>
          <w:ilvl w:val="0"/>
          <w:numId w:val="19"/>
        </w:numPr>
        <w:ind w:hanging="783"/>
        <w:jc w:val="both"/>
        <w:rPr>
          <w:szCs w:val="24"/>
        </w:rPr>
      </w:pPr>
      <w:r w:rsidRPr="006844E5">
        <w:rPr>
          <w:szCs w:val="24"/>
        </w:rPr>
        <w:t xml:space="preserve">Uvedené výsledky projektu jsou v souladu s cíli projektu. </w:t>
      </w:r>
    </w:p>
    <w:p w14:paraId="10812AA4" w14:textId="77777777" w:rsidR="00635D46" w:rsidRPr="006844E5" w:rsidRDefault="00635D46" w:rsidP="00635D46">
      <w:pPr>
        <w:pStyle w:val="Zkladntext"/>
        <w:jc w:val="both"/>
      </w:pPr>
    </w:p>
    <w:p w14:paraId="464D9737" w14:textId="77777777" w:rsidR="00635D46" w:rsidRPr="006844E5" w:rsidRDefault="00635D46" w:rsidP="002B2D50">
      <w:pPr>
        <w:pStyle w:val="Odstavecseseznamem"/>
        <w:numPr>
          <w:ilvl w:val="0"/>
          <w:numId w:val="19"/>
        </w:numPr>
        <w:ind w:hanging="783"/>
        <w:jc w:val="both"/>
        <w:rPr>
          <w:sz w:val="24"/>
          <w:szCs w:val="24"/>
        </w:rPr>
      </w:pPr>
      <w:r w:rsidRPr="006844E5">
        <w:rPr>
          <w:sz w:val="24"/>
          <w:szCs w:val="24"/>
        </w:rPr>
        <w:t>Výsledky projektu, včetně závěrečné zprávy, podléhají ochraně dle zákona č.</w:t>
      </w:r>
      <w:r w:rsidR="00B05A53" w:rsidRPr="006844E5">
        <w:rPr>
          <w:sz w:val="24"/>
          <w:szCs w:val="24"/>
        </w:rPr>
        <w:t> </w:t>
      </w:r>
      <w:r w:rsidRPr="006844E5">
        <w:rPr>
          <w:sz w:val="24"/>
          <w:szCs w:val="24"/>
        </w:rPr>
        <w:t>121/2000</w:t>
      </w:r>
      <w:r w:rsidR="00DA7279" w:rsidRPr="006844E5">
        <w:rPr>
          <w:sz w:val="24"/>
          <w:szCs w:val="24"/>
        </w:rPr>
        <w:t> </w:t>
      </w:r>
      <w:r w:rsidRPr="006844E5">
        <w:rPr>
          <w:sz w:val="24"/>
          <w:szCs w:val="24"/>
        </w:rPr>
        <w:t xml:space="preserve">Sb., o právu autorském, o právech souvisejících s právem autorským a o změně některých zákonů (autorský zákon) </w:t>
      </w:r>
      <w:r w:rsidR="00741E56" w:rsidRPr="006844E5">
        <w:rPr>
          <w:sz w:val="24"/>
          <w:szCs w:val="24"/>
        </w:rPr>
        <w:t xml:space="preserve">nebo jiných zvláštních předpisů </w:t>
      </w:r>
      <w:r w:rsidR="00554CD1" w:rsidRPr="006844E5">
        <w:rPr>
          <w:rFonts w:eastAsia="Arial"/>
          <w:color w:val="000000"/>
          <w:spacing w:val="-2"/>
          <w:sz w:val="24"/>
          <w:szCs w:val="24"/>
        </w:rPr>
        <w:t>u</w:t>
      </w:r>
      <w:r w:rsidR="00554CD1" w:rsidRPr="006844E5">
        <w:rPr>
          <w:rFonts w:eastAsia="Arial"/>
          <w:color w:val="000000"/>
          <w:sz w:val="24"/>
          <w:szCs w:val="24"/>
        </w:rPr>
        <w:t>pra</w:t>
      </w:r>
      <w:r w:rsidR="00554CD1" w:rsidRPr="006844E5">
        <w:rPr>
          <w:rFonts w:eastAsia="Arial"/>
          <w:color w:val="000000"/>
          <w:spacing w:val="-2"/>
          <w:sz w:val="24"/>
          <w:szCs w:val="24"/>
        </w:rPr>
        <w:t>v</w:t>
      </w:r>
      <w:r w:rsidR="00554CD1" w:rsidRPr="006844E5">
        <w:rPr>
          <w:rFonts w:eastAsia="Arial"/>
          <w:color w:val="000000"/>
          <w:sz w:val="24"/>
          <w:szCs w:val="24"/>
        </w:rPr>
        <w:t>uj</w:t>
      </w:r>
      <w:r w:rsidR="00554CD1" w:rsidRPr="006844E5">
        <w:rPr>
          <w:rFonts w:eastAsia="Arial"/>
          <w:color w:val="000000"/>
          <w:spacing w:val="-3"/>
          <w:sz w:val="24"/>
          <w:szCs w:val="24"/>
        </w:rPr>
        <w:t>í</w:t>
      </w:r>
      <w:r w:rsidR="00554CD1" w:rsidRPr="006844E5">
        <w:rPr>
          <w:rFonts w:eastAsia="Arial"/>
          <w:color w:val="000000"/>
          <w:spacing w:val="1"/>
          <w:sz w:val="24"/>
          <w:szCs w:val="24"/>
        </w:rPr>
        <w:t>c</w:t>
      </w:r>
      <w:r w:rsidR="00554CD1" w:rsidRPr="006844E5">
        <w:rPr>
          <w:rFonts w:eastAsia="Arial"/>
          <w:color w:val="000000"/>
          <w:spacing w:val="-2"/>
          <w:sz w:val="24"/>
          <w:szCs w:val="24"/>
        </w:rPr>
        <w:t>ích</w:t>
      </w:r>
      <w:r w:rsidR="00554CD1" w:rsidRPr="006844E5">
        <w:rPr>
          <w:rFonts w:eastAsia="Arial"/>
          <w:color w:val="000000"/>
          <w:sz w:val="24"/>
          <w:szCs w:val="24"/>
        </w:rPr>
        <w:t xml:space="preserve"> prá</w:t>
      </w:r>
      <w:r w:rsidR="00554CD1" w:rsidRPr="006844E5">
        <w:rPr>
          <w:rFonts w:eastAsia="Arial"/>
          <w:color w:val="000000"/>
          <w:spacing w:val="-1"/>
          <w:sz w:val="24"/>
          <w:szCs w:val="24"/>
        </w:rPr>
        <w:t>v</w:t>
      </w:r>
      <w:r w:rsidR="00554CD1" w:rsidRPr="006844E5">
        <w:rPr>
          <w:rFonts w:eastAsia="Arial"/>
          <w:color w:val="000000"/>
          <w:sz w:val="24"/>
          <w:szCs w:val="24"/>
        </w:rPr>
        <w:t>a</w:t>
      </w:r>
      <w:r w:rsidR="00554CD1" w:rsidRPr="006844E5">
        <w:rPr>
          <w:rFonts w:eastAsia="Arial"/>
          <w:color w:val="000000"/>
          <w:spacing w:val="74"/>
          <w:sz w:val="24"/>
          <w:szCs w:val="24"/>
        </w:rPr>
        <w:t xml:space="preserve"> </w:t>
      </w:r>
      <w:r w:rsidR="00554CD1" w:rsidRPr="006844E5">
        <w:rPr>
          <w:rFonts w:eastAsia="Arial"/>
          <w:color w:val="000000"/>
          <w:sz w:val="24"/>
          <w:szCs w:val="24"/>
        </w:rPr>
        <w:t>duš</w:t>
      </w:r>
      <w:r w:rsidR="00554CD1" w:rsidRPr="006844E5">
        <w:rPr>
          <w:rFonts w:eastAsia="Arial"/>
          <w:color w:val="000000"/>
          <w:spacing w:val="1"/>
          <w:sz w:val="24"/>
          <w:szCs w:val="24"/>
        </w:rPr>
        <w:t>e</w:t>
      </w:r>
      <w:r w:rsidR="00554CD1" w:rsidRPr="006844E5">
        <w:rPr>
          <w:rFonts w:eastAsia="Arial"/>
          <w:color w:val="000000"/>
          <w:spacing w:val="-1"/>
          <w:sz w:val="24"/>
          <w:szCs w:val="24"/>
        </w:rPr>
        <w:t>v</w:t>
      </w:r>
      <w:r w:rsidR="00554CD1" w:rsidRPr="006844E5">
        <w:rPr>
          <w:rFonts w:eastAsia="Arial"/>
          <w:color w:val="000000"/>
          <w:sz w:val="24"/>
          <w:szCs w:val="24"/>
        </w:rPr>
        <w:t>n</w:t>
      </w:r>
      <w:r w:rsidR="00554CD1" w:rsidRPr="006844E5">
        <w:rPr>
          <w:rFonts w:eastAsia="Arial"/>
          <w:color w:val="000000"/>
          <w:spacing w:val="-2"/>
          <w:sz w:val="24"/>
          <w:szCs w:val="24"/>
        </w:rPr>
        <w:t>í</w:t>
      </w:r>
      <w:r w:rsidR="00554CD1" w:rsidRPr="006844E5">
        <w:rPr>
          <w:rFonts w:eastAsia="Arial"/>
          <w:color w:val="000000"/>
          <w:sz w:val="24"/>
          <w:szCs w:val="24"/>
        </w:rPr>
        <w:t>ho</w:t>
      </w:r>
      <w:r w:rsidR="00554CD1" w:rsidRPr="006844E5">
        <w:rPr>
          <w:rFonts w:eastAsia="Arial"/>
          <w:color w:val="000000"/>
          <w:spacing w:val="76"/>
          <w:sz w:val="24"/>
          <w:szCs w:val="24"/>
        </w:rPr>
        <w:t xml:space="preserve"> </w:t>
      </w:r>
      <w:r w:rsidR="00554CD1" w:rsidRPr="006844E5">
        <w:rPr>
          <w:rFonts w:eastAsia="Arial"/>
          <w:color w:val="000000"/>
          <w:sz w:val="24"/>
          <w:szCs w:val="24"/>
        </w:rPr>
        <w:t>vlastn</w:t>
      </w:r>
      <w:r w:rsidR="00554CD1" w:rsidRPr="006844E5">
        <w:rPr>
          <w:rFonts w:eastAsia="Arial"/>
          <w:color w:val="000000"/>
          <w:spacing w:val="-1"/>
          <w:sz w:val="24"/>
          <w:szCs w:val="24"/>
        </w:rPr>
        <w:t>i</w:t>
      </w:r>
      <w:r w:rsidR="00554CD1" w:rsidRPr="006844E5">
        <w:rPr>
          <w:rFonts w:eastAsia="Arial"/>
          <w:color w:val="000000"/>
          <w:sz w:val="24"/>
          <w:szCs w:val="24"/>
        </w:rPr>
        <w:t>ctví</w:t>
      </w:r>
      <w:r w:rsidR="00554CD1" w:rsidRPr="006844E5">
        <w:rPr>
          <w:rFonts w:eastAsia="Arial"/>
          <w:color w:val="000000"/>
          <w:spacing w:val="72"/>
          <w:sz w:val="24"/>
          <w:szCs w:val="24"/>
        </w:rPr>
        <w:t xml:space="preserve"> </w:t>
      </w:r>
      <w:r w:rsidR="00554CD1" w:rsidRPr="006844E5">
        <w:rPr>
          <w:rFonts w:eastAsia="Arial"/>
          <w:color w:val="000000"/>
          <w:sz w:val="24"/>
          <w:szCs w:val="24"/>
        </w:rPr>
        <w:t>a</w:t>
      </w:r>
      <w:r w:rsidR="00554CD1" w:rsidRPr="006844E5">
        <w:rPr>
          <w:rFonts w:eastAsia="Arial"/>
          <w:color w:val="000000"/>
          <w:spacing w:val="77"/>
          <w:sz w:val="24"/>
          <w:szCs w:val="24"/>
        </w:rPr>
        <w:t xml:space="preserve"> </w:t>
      </w:r>
      <w:r w:rsidR="00554CD1" w:rsidRPr="006844E5">
        <w:rPr>
          <w:rFonts w:eastAsia="Arial"/>
          <w:color w:val="000000"/>
          <w:spacing w:val="-1"/>
          <w:sz w:val="24"/>
          <w:szCs w:val="24"/>
        </w:rPr>
        <w:t>v</w:t>
      </w:r>
      <w:r w:rsidR="00554CD1" w:rsidRPr="006844E5">
        <w:rPr>
          <w:rFonts w:eastAsia="Arial"/>
          <w:color w:val="000000"/>
          <w:sz w:val="24"/>
          <w:szCs w:val="24"/>
        </w:rPr>
        <w:t>e</w:t>
      </w:r>
      <w:r w:rsidR="00554CD1" w:rsidRPr="006844E5">
        <w:rPr>
          <w:rFonts w:eastAsia="Arial"/>
          <w:color w:val="000000"/>
          <w:spacing w:val="76"/>
          <w:sz w:val="24"/>
          <w:szCs w:val="24"/>
        </w:rPr>
        <w:t xml:space="preserve"> </w:t>
      </w:r>
      <w:r w:rsidR="00554CD1" w:rsidRPr="006844E5">
        <w:rPr>
          <w:rFonts w:eastAsia="Arial"/>
          <w:color w:val="000000"/>
          <w:sz w:val="24"/>
          <w:szCs w:val="24"/>
        </w:rPr>
        <w:t>s</w:t>
      </w:r>
      <w:r w:rsidR="00554CD1" w:rsidRPr="006844E5">
        <w:rPr>
          <w:rFonts w:eastAsia="Arial"/>
          <w:color w:val="000000"/>
          <w:spacing w:val="1"/>
          <w:sz w:val="24"/>
          <w:szCs w:val="24"/>
        </w:rPr>
        <w:t>m</w:t>
      </w:r>
      <w:r w:rsidR="00554CD1" w:rsidRPr="006844E5">
        <w:rPr>
          <w:rFonts w:eastAsia="Arial"/>
          <w:color w:val="000000"/>
          <w:spacing w:val="-1"/>
          <w:sz w:val="24"/>
          <w:szCs w:val="24"/>
        </w:rPr>
        <w:t>y</w:t>
      </w:r>
      <w:r w:rsidR="00554CD1" w:rsidRPr="006844E5">
        <w:rPr>
          <w:rFonts w:eastAsia="Arial"/>
          <w:color w:val="000000"/>
          <w:sz w:val="24"/>
          <w:szCs w:val="24"/>
        </w:rPr>
        <w:t>s</w:t>
      </w:r>
      <w:r w:rsidR="00554CD1" w:rsidRPr="006844E5">
        <w:rPr>
          <w:rFonts w:eastAsia="Arial"/>
          <w:color w:val="000000"/>
          <w:spacing w:val="-2"/>
          <w:sz w:val="24"/>
          <w:szCs w:val="24"/>
        </w:rPr>
        <w:t>l</w:t>
      </w:r>
      <w:r w:rsidR="00554CD1" w:rsidRPr="006844E5">
        <w:rPr>
          <w:rFonts w:eastAsia="Arial"/>
          <w:color w:val="000000"/>
          <w:sz w:val="24"/>
          <w:szCs w:val="24"/>
        </w:rPr>
        <w:t>u</w:t>
      </w:r>
      <w:r w:rsidR="00554CD1" w:rsidRPr="006844E5">
        <w:rPr>
          <w:rFonts w:eastAsia="Arial"/>
          <w:color w:val="000000"/>
          <w:spacing w:val="75"/>
          <w:sz w:val="24"/>
          <w:szCs w:val="24"/>
        </w:rPr>
        <w:t xml:space="preserve"> </w:t>
      </w:r>
      <w:r w:rsidR="00554CD1" w:rsidRPr="006844E5">
        <w:rPr>
          <w:rFonts w:eastAsia="Arial"/>
          <w:color w:val="000000"/>
          <w:sz w:val="24"/>
          <w:szCs w:val="24"/>
        </w:rPr>
        <w:t>p</w:t>
      </w:r>
      <w:r w:rsidR="00554CD1" w:rsidRPr="006844E5">
        <w:rPr>
          <w:rFonts w:eastAsia="Arial"/>
          <w:color w:val="000000"/>
          <w:spacing w:val="-2"/>
          <w:sz w:val="24"/>
          <w:szCs w:val="24"/>
        </w:rPr>
        <w:t>řís</w:t>
      </w:r>
      <w:r w:rsidR="00554CD1" w:rsidRPr="006844E5">
        <w:rPr>
          <w:rFonts w:eastAsia="Arial"/>
          <w:color w:val="000000"/>
          <w:sz w:val="24"/>
          <w:szCs w:val="24"/>
        </w:rPr>
        <w:t>luš</w:t>
      </w:r>
      <w:r w:rsidR="00554CD1" w:rsidRPr="006844E5">
        <w:rPr>
          <w:rFonts w:eastAsia="Arial"/>
          <w:color w:val="000000"/>
          <w:spacing w:val="-1"/>
          <w:sz w:val="24"/>
          <w:szCs w:val="24"/>
        </w:rPr>
        <w:t>n</w:t>
      </w:r>
      <w:r w:rsidR="00554CD1" w:rsidRPr="006844E5">
        <w:rPr>
          <w:rFonts w:eastAsia="Arial"/>
          <w:color w:val="000000"/>
          <w:spacing w:val="-2"/>
          <w:sz w:val="24"/>
          <w:szCs w:val="24"/>
        </w:rPr>
        <w:t>ý</w:t>
      </w:r>
      <w:r w:rsidR="00554CD1" w:rsidRPr="006844E5">
        <w:rPr>
          <w:rFonts w:eastAsia="Arial"/>
          <w:color w:val="000000"/>
          <w:sz w:val="24"/>
          <w:szCs w:val="24"/>
        </w:rPr>
        <w:t>ch</w:t>
      </w:r>
      <w:r w:rsidR="00554CD1" w:rsidRPr="006844E5">
        <w:rPr>
          <w:rFonts w:eastAsia="Arial"/>
          <w:color w:val="000000"/>
          <w:spacing w:val="74"/>
          <w:sz w:val="24"/>
          <w:szCs w:val="24"/>
        </w:rPr>
        <w:t xml:space="preserve"> </w:t>
      </w:r>
      <w:r w:rsidR="00554CD1" w:rsidRPr="006844E5">
        <w:rPr>
          <w:rFonts w:eastAsia="Arial"/>
          <w:color w:val="000000"/>
          <w:sz w:val="24"/>
          <w:szCs w:val="24"/>
        </w:rPr>
        <w:t>us</w:t>
      </w:r>
      <w:r w:rsidR="00554CD1" w:rsidRPr="006844E5">
        <w:rPr>
          <w:rFonts w:eastAsia="Arial"/>
          <w:color w:val="000000"/>
          <w:spacing w:val="3"/>
          <w:sz w:val="24"/>
          <w:szCs w:val="24"/>
        </w:rPr>
        <w:t>t</w:t>
      </w:r>
      <w:r w:rsidR="00554CD1" w:rsidRPr="006844E5">
        <w:rPr>
          <w:rFonts w:eastAsia="Arial"/>
          <w:color w:val="000000"/>
          <w:sz w:val="24"/>
          <w:szCs w:val="24"/>
        </w:rPr>
        <w:t>ano</w:t>
      </w:r>
      <w:r w:rsidR="00554CD1" w:rsidRPr="006844E5">
        <w:rPr>
          <w:rFonts w:eastAsia="Arial"/>
          <w:color w:val="000000"/>
          <w:spacing w:val="-3"/>
          <w:sz w:val="24"/>
          <w:szCs w:val="24"/>
        </w:rPr>
        <w:t>v</w:t>
      </w:r>
      <w:r w:rsidR="00554CD1" w:rsidRPr="006844E5">
        <w:rPr>
          <w:rFonts w:eastAsia="Arial"/>
          <w:color w:val="000000"/>
          <w:sz w:val="24"/>
          <w:szCs w:val="24"/>
        </w:rPr>
        <w:t>e</w:t>
      </w:r>
      <w:r w:rsidR="00554CD1" w:rsidRPr="006844E5">
        <w:rPr>
          <w:rFonts w:eastAsia="Arial"/>
          <w:color w:val="000000"/>
          <w:spacing w:val="1"/>
          <w:sz w:val="24"/>
          <w:szCs w:val="24"/>
        </w:rPr>
        <w:t>n</w:t>
      </w:r>
      <w:r w:rsidR="00554CD1" w:rsidRPr="006844E5">
        <w:rPr>
          <w:rFonts w:eastAsia="Arial"/>
          <w:color w:val="000000"/>
          <w:sz w:val="24"/>
          <w:szCs w:val="24"/>
        </w:rPr>
        <w:t>í</w:t>
      </w:r>
      <w:r w:rsidR="008259DF" w:rsidRPr="006844E5">
        <w:rPr>
          <w:sz w:val="24"/>
          <w:szCs w:val="24"/>
        </w:rPr>
        <w:t xml:space="preserve"> </w:t>
      </w:r>
      <w:r w:rsidRPr="006844E5">
        <w:rPr>
          <w:sz w:val="24"/>
          <w:szCs w:val="24"/>
        </w:rPr>
        <w:t>se považují za zaměstnanecká díla, k nimž majetková práva vyk</w:t>
      </w:r>
      <w:r w:rsidR="008259DF" w:rsidRPr="006844E5">
        <w:rPr>
          <w:sz w:val="24"/>
          <w:szCs w:val="24"/>
        </w:rPr>
        <w:t>onává příjemce nebo</w:t>
      </w:r>
      <w:r w:rsidR="00724DFC" w:rsidRPr="006844E5">
        <w:rPr>
          <w:sz w:val="24"/>
          <w:szCs w:val="24"/>
        </w:rPr>
        <w:t xml:space="preserve"> další účastník</w:t>
      </w:r>
      <w:r w:rsidR="005558AB" w:rsidRPr="006844E5">
        <w:rPr>
          <w:sz w:val="24"/>
          <w:szCs w:val="24"/>
        </w:rPr>
        <w:t xml:space="preserve"> projektu</w:t>
      </w:r>
      <w:r w:rsidRPr="006844E5">
        <w:rPr>
          <w:sz w:val="24"/>
          <w:szCs w:val="24"/>
        </w:rPr>
        <w:t>.</w:t>
      </w:r>
    </w:p>
    <w:p w14:paraId="29AEF751" w14:textId="77777777" w:rsidR="002B2D50" w:rsidRPr="006844E5" w:rsidRDefault="002B2D50" w:rsidP="002B2D50">
      <w:pPr>
        <w:pStyle w:val="Odstavecseseznamem"/>
        <w:ind w:hanging="783"/>
        <w:rPr>
          <w:sz w:val="24"/>
          <w:szCs w:val="24"/>
        </w:rPr>
      </w:pPr>
    </w:p>
    <w:p w14:paraId="3852AC34" w14:textId="77777777" w:rsidR="002B2D50" w:rsidRPr="006844E5" w:rsidRDefault="00724DFC" w:rsidP="002B2D50">
      <w:pPr>
        <w:pStyle w:val="Odstavecseseznamem"/>
        <w:numPr>
          <w:ilvl w:val="0"/>
          <w:numId w:val="19"/>
        </w:numPr>
        <w:ind w:hanging="783"/>
        <w:jc w:val="both"/>
        <w:rPr>
          <w:sz w:val="24"/>
          <w:szCs w:val="24"/>
        </w:rPr>
      </w:pPr>
      <w:r w:rsidRPr="006844E5">
        <w:rPr>
          <w:sz w:val="24"/>
          <w:szCs w:val="24"/>
        </w:rPr>
        <w:t>Příjemce a další účastník</w:t>
      </w:r>
      <w:r w:rsidR="002B2D50" w:rsidRPr="006844E5">
        <w:rPr>
          <w:sz w:val="24"/>
          <w:szCs w:val="24"/>
        </w:rPr>
        <w:t xml:space="preserve"> projektu prohlašují, že u</w:t>
      </w:r>
      <w:r w:rsidR="002B2D50" w:rsidRPr="006844E5">
        <w:rPr>
          <w:spacing w:val="6"/>
          <w:sz w:val="24"/>
          <w:szCs w:val="24"/>
        </w:rPr>
        <w:t>vedené výsledky řešení projektu nejsou zároveň výsledky jiného projektu nebo výzkumného záměru.</w:t>
      </w:r>
    </w:p>
    <w:p w14:paraId="1544D5DF" w14:textId="62CDCA9D" w:rsidR="003510B1" w:rsidRDefault="003510B1" w:rsidP="00F73633">
      <w:pPr>
        <w:jc w:val="both"/>
        <w:rPr>
          <w:sz w:val="24"/>
          <w:szCs w:val="24"/>
        </w:rPr>
      </w:pPr>
    </w:p>
    <w:p w14:paraId="0BE2DFBA" w14:textId="37DAEE98" w:rsidR="00AD26CB" w:rsidRDefault="00AD26CB" w:rsidP="00F73633">
      <w:pPr>
        <w:jc w:val="both"/>
        <w:rPr>
          <w:sz w:val="24"/>
          <w:szCs w:val="24"/>
        </w:rPr>
      </w:pPr>
    </w:p>
    <w:p w14:paraId="6500188F" w14:textId="77777777" w:rsidR="00AD26CB" w:rsidRPr="006844E5" w:rsidRDefault="00AD26CB" w:rsidP="00F73633">
      <w:pPr>
        <w:jc w:val="both"/>
        <w:rPr>
          <w:sz w:val="24"/>
          <w:szCs w:val="24"/>
        </w:rPr>
      </w:pPr>
    </w:p>
    <w:p w14:paraId="6FE870C3" w14:textId="3548AC45" w:rsidR="00AD26CB" w:rsidRPr="006844E5" w:rsidRDefault="009D2B69" w:rsidP="00AD26CB">
      <w:pPr>
        <w:pStyle w:val="Zkladntext"/>
        <w:jc w:val="center"/>
        <w:rPr>
          <w:b/>
        </w:rPr>
      </w:pPr>
      <w:r w:rsidRPr="006844E5">
        <w:rPr>
          <w:b/>
        </w:rPr>
        <w:t>III.</w:t>
      </w:r>
    </w:p>
    <w:p w14:paraId="4358A7CE" w14:textId="77777777" w:rsidR="009D2B69" w:rsidRPr="006844E5" w:rsidRDefault="009D2B69">
      <w:pPr>
        <w:pStyle w:val="Zkladntext"/>
        <w:jc w:val="center"/>
        <w:rPr>
          <w:b/>
          <w:bCs/>
        </w:rPr>
      </w:pPr>
      <w:r w:rsidRPr="006844E5">
        <w:rPr>
          <w:b/>
          <w:bCs/>
        </w:rPr>
        <w:t>Úprava užívacích práv k výsledkům projektu</w:t>
      </w:r>
    </w:p>
    <w:p w14:paraId="3B2A6805" w14:textId="77777777" w:rsidR="00851E4A" w:rsidRPr="006844E5" w:rsidRDefault="00851E4A">
      <w:pPr>
        <w:pStyle w:val="Zkladntext"/>
        <w:jc w:val="center"/>
        <w:rPr>
          <w:b/>
        </w:rPr>
      </w:pPr>
    </w:p>
    <w:p w14:paraId="586BD303" w14:textId="77777777" w:rsidR="00DD02AA" w:rsidRPr="006844E5" w:rsidRDefault="00DD02AA" w:rsidP="00DD02AA">
      <w:pPr>
        <w:pStyle w:val="Zkladntext"/>
        <w:numPr>
          <w:ilvl w:val="0"/>
          <w:numId w:val="18"/>
        </w:numPr>
        <w:ind w:hanging="720"/>
        <w:jc w:val="both"/>
        <w:rPr>
          <w:szCs w:val="24"/>
        </w:rPr>
      </w:pPr>
      <w:r w:rsidRPr="006844E5">
        <w:rPr>
          <w:szCs w:val="24"/>
        </w:rPr>
        <w:t xml:space="preserve">Smluvní strana, která je výlučným vlastníkem výsledku, jej může užívat sama bez jakéhokoliv omezení. </w:t>
      </w:r>
    </w:p>
    <w:p w14:paraId="3B8B0E01" w14:textId="77777777" w:rsidR="00DD02AA" w:rsidRPr="006844E5" w:rsidRDefault="00DD02AA" w:rsidP="00DD02AA">
      <w:pPr>
        <w:pStyle w:val="Zkladntext"/>
        <w:ind w:left="720"/>
        <w:jc w:val="both"/>
        <w:rPr>
          <w:szCs w:val="24"/>
        </w:rPr>
      </w:pPr>
    </w:p>
    <w:p w14:paraId="60A51620" w14:textId="77777777" w:rsidR="00DD02AA" w:rsidRPr="006844E5" w:rsidRDefault="00DD02AA" w:rsidP="00DD02AA">
      <w:pPr>
        <w:pStyle w:val="Zkladntext"/>
        <w:numPr>
          <w:ilvl w:val="0"/>
          <w:numId w:val="18"/>
        </w:numPr>
        <w:ind w:hanging="720"/>
        <w:jc w:val="both"/>
        <w:rPr>
          <w:szCs w:val="24"/>
        </w:rPr>
      </w:pPr>
      <w:r w:rsidRPr="006844E5">
        <w:rPr>
          <w:szCs w:val="24"/>
        </w:rPr>
        <w:t xml:space="preserve">Smluvní strany se zavazují užívat výsledky projektu v souladu s implementačním plánem. </w:t>
      </w:r>
    </w:p>
    <w:p w14:paraId="384EBAB1" w14:textId="77777777" w:rsidR="00DD02AA" w:rsidRPr="006844E5" w:rsidRDefault="00DD02AA" w:rsidP="00DD02AA">
      <w:pPr>
        <w:pStyle w:val="Zkladntext"/>
        <w:ind w:left="720"/>
        <w:jc w:val="both"/>
        <w:rPr>
          <w:szCs w:val="24"/>
        </w:rPr>
      </w:pPr>
    </w:p>
    <w:p w14:paraId="3F5CF5D0" w14:textId="77777777" w:rsidR="00DD02AA" w:rsidRPr="006844E5" w:rsidRDefault="00DD02AA" w:rsidP="00DD02AA">
      <w:pPr>
        <w:pStyle w:val="Zkladntext"/>
        <w:numPr>
          <w:ilvl w:val="0"/>
          <w:numId w:val="18"/>
        </w:numPr>
        <w:ind w:hanging="720"/>
        <w:jc w:val="both"/>
        <w:rPr>
          <w:szCs w:val="24"/>
        </w:rPr>
      </w:pPr>
      <w:r w:rsidRPr="006844E5">
        <w:rPr>
          <w:szCs w:val="24"/>
        </w:rPr>
        <w:t>Výsledky budou využity nejdéle do 5 let od ukončení projektu způsobem uvedeným v článku II. odst. 1 této smlouvy.</w:t>
      </w:r>
    </w:p>
    <w:p w14:paraId="4BB0366A" w14:textId="77777777" w:rsidR="002B2D50" w:rsidRPr="006844E5" w:rsidRDefault="002B2D50" w:rsidP="002B2D50">
      <w:pPr>
        <w:pStyle w:val="Zkladntext"/>
        <w:ind w:left="720"/>
        <w:jc w:val="both"/>
        <w:rPr>
          <w:szCs w:val="24"/>
        </w:rPr>
      </w:pPr>
    </w:p>
    <w:p w14:paraId="477E163A" w14:textId="1C756602" w:rsidR="00D63959" w:rsidRPr="006844E5" w:rsidRDefault="00D63959" w:rsidP="000135A1">
      <w:pPr>
        <w:pStyle w:val="Zkladntext"/>
        <w:rPr>
          <w:b/>
        </w:rPr>
      </w:pPr>
    </w:p>
    <w:p w14:paraId="7362B8B2" w14:textId="77777777" w:rsidR="009D2B69" w:rsidRPr="006844E5" w:rsidRDefault="008259DF">
      <w:pPr>
        <w:pStyle w:val="Zkladntext"/>
        <w:jc w:val="center"/>
        <w:rPr>
          <w:b/>
        </w:rPr>
      </w:pPr>
      <w:r w:rsidRPr="006844E5">
        <w:rPr>
          <w:b/>
        </w:rPr>
        <w:t>I</w:t>
      </w:r>
      <w:r w:rsidR="009D2B69" w:rsidRPr="006844E5">
        <w:rPr>
          <w:b/>
        </w:rPr>
        <w:t>V.</w:t>
      </w:r>
    </w:p>
    <w:p w14:paraId="2D5466F9" w14:textId="77777777" w:rsidR="009D2B69" w:rsidRPr="006844E5" w:rsidRDefault="009D2B69">
      <w:pPr>
        <w:pStyle w:val="Zkladntext"/>
        <w:jc w:val="center"/>
        <w:rPr>
          <w:b/>
        </w:rPr>
      </w:pPr>
      <w:r w:rsidRPr="006844E5">
        <w:rPr>
          <w:b/>
        </w:rPr>
        <w:t>Důvěrnost informací</w:t>
      </w:r>
    </w:p>
    <w:p w14:paraId="19FF1DED" w14:textId="77777777" w:rsidR="009D2B69" w:rsidRPr="006844E5" w:rsidRDefault="009D2B69" w:rsidP="00D26A98">
      <w:pPr>
        <w:jc w:val="both"/>
        <w:rPr>
          <w:sz w:val="24"/>
        </w:rPr>
      </w:pPr>
    </w:p>
    <w:p w14:paraId="6B2BBACD" w14:textId="26C436E4" w:rsidR="009D2B69" w:rsidRDefault="009D2B69" w:rsidP="00B5372A">
      <w:pPr>
        <w:pStyle w:val="Odstavecseseznamem"/>
        <w:numPr>
          <w:ilvl w:val="0"/>
          <w:numId w:val="32"/>
        </w:numPr>
        <w:spacing w:after="120"/>
        <w:ind w:hanging="720"/>
        <w:jc w:val="both"/>
        <w:rPr>
          <w:sz w:val="24"/>
          <w:szCs w:val="24"/>
        </w:rPr>
      </w:pPr>
      <w:r w:rsidRPr="006844E5">
        <w:rPr>
          <w:sz w:val="24"/>
          <w:szCs w:val="24"/>
        </w:rPr>
        <w:t>Výsledky řešení projektu</w:t>
      </w:r>
      <w:r w:rsidR="00DC02B1" w:rsidRPr="006844E5">
        <w:rPr>
          <w:sz w:val="24"/>
          <w:szCs w:val="24"/>
        </w:rPr>
        <w:t xml:space="preserve"> uvedené v čl. II. odst. 1</w:t>
      </w:r>
      <w:r w:rsidR="0020467A">
        <w:rPr>
          <w:sz w:val="24"/>
          <w:szCs w:val="24"/>
        </w:rPr>
        <w:t xml:space="preserve"> </w:t>
      </w:r>
      <w:r w:rsidR="00996973" w:rsidRPr="006844E5">
        <w:rPr>
          <w:sz w:val="24"/>
          <w:szCs w:val="24"/>
        </w:rPr>
        <w:t xml:space="preserve">této smlouvy </w:t>
      </w:r>
      <w:r w:rsidRPr="006844E5">
        <w:rPr>
          <w:sz w:val="24"/>
          <w:szCs w:val="24"/>
        </w:rPr>
        <w:t xml:space="preserve">tvoří duševní vlastnictví a obchodní tajemství </w:t>
      </w:r>
      <w:r w:rsidR="00554CD1" w:rsidRPr="006844E5">
        <w:rPr>
          <w:sz w:val="24"/>
          <w:szCs w:val="24"/>
        </w:rPr>
        <w:t xml:space="preserve">příslušných </w:t>
      </w:r>
      <w:r w:rsidRPr="006844E5">
        <w:rPr>
          <w:sz w:val="24"/>
          <w:szCs w:val="24"/>
        </w:rPr>
        <w:t>smluvních stran</w:t>
      </w:r>
      <w:r w:rsidR="00554CD1" w:rsidRPr="006844E5">
        <w:rPr>
          <w:sz w:val="24"/>
          <w:szCs w:val="24"/>
        </w:rPr>
        <w:t xml:space="preserve"> (vlastníků těchto výsledků)</w:t>
      </w:r>
      <w:r w:rsidRPr="006844E5">
        <w:rPr>
          <w:sz w:val="24"/>
          <w:szCs w:val="24"/>
        </w:rPr>
        <w:t xml:space="preserve"> ve smyslu ust</w:t>
      </w:r>
      <w:r w:rsidR="00B05A53" w:rsidRPr="006844E5">
        <w:rPr>
          <w:sz w:val="24"/>
          <w:szCs w:val="24"/>
        </w:rPr>
        <w:t>anovení</w:t>
      </w:r>
      <w:r w:rsidRPr="006844E5">
        <w:rPr>
          <w:sz w:val="24"/>
          <w:szCs w:val="24"/>
        </w:rPr>
        <w:t xml:space="preserve"> § 504 zákona č. 89/2012 Sb., občanský zákoník, v platném znění, a smluvní strany se zavazují obsah obchodního tajemství </w:t>
      </w:r>
      <w:r w:rsidR="00554CD1" w:rsidRPr="006844E5">
        <w:rPr>
          <w:sz w:val="24"/>
          <w:szCs w:val="24"/>
        </w:rPr>
        <w:t xml:space="preserve">druhé smluvní strany </w:t>
      </w:r>
      <w:r w:rsidRPr="006844E5">
        <w:rPr>
          <w:sz w:val="24"/>
          <w:szCs w:val="24"/>
        </w:rPr>
        <w:t>nevyzradit žádné třetí osobě bez předchozího písemného souhlasu druhé smluvní strany</w:t>
      </w:r>
      <w:r w:rsidR="00516F75" w:rsidRPr="006844E5">
        <w:rPr>
          <w:sz w:val="24"/>
          <w:szCs w:val="24"/>
        </w:rPr>
        <w:t>.</w:t>
      </w:r>
      <w:r w:rsidRPr="006844E5">
        <w:rPr>
          <w:sz w:val="24"/>
          <w:szCs w:val="24"/>
        </w:rPr>
        <w:t xml:space="preserve"> Výsledky řešení </w:t>
      </w:r>
      <w:r w:rsidRPr="006844E5">
        <w:rPr>
          <w:sz w:val="24"/>
          <w:szCs w:val="24"/>
        </w:rPr>
        <w:lastRenderedPageBreak/>
        <w:t xml:space="preserve">projektu netvoří žádné jiné důvěrné informace, se kterými by bylo třeba nakládat podle zvláštních právních předpisů. </w:t>
      </w:r>
    </w:p>
    <w:p w14:paraId="507AA0B8" w14:textId="77777777" w:rsidR="00AD26CB" w:rsidRPr="006844E5" w:rsidRDefault="00AD26CB" w:rsidP="00AD26CB">
      <w:pPr>
        <w:pStyle w:val="Odstavecseseznamem"/>
        <w:spacing w:after="120"/>
        <w:jc w:val="both"/>
        <w:rPr>
          <w:sz w:val="24"/>
          <w:szCs w:val="24"/>
        </w:rPr>
      </w:pPr>
    </w:p>
    <w:p w14:paraId="3BB296BB" w14:textId="3BF7B8B0" w:rsidR="007A7C5E" w:rsidRPr="006844E5" w:rsidRDefault="007A7C5E" w:rsidP="00D26A98">
      <w:pPr>
        <w:jc w:val="both"/>
      </w:pPr>
    </w:p>
    <w:p w14:paraId="4D4D4E30" w14:textId="77777777" w:rsidR="009D2B69" w:rsidRPr="006844E5" w:rsidRDefault="008259DF">
      <w:pPr>
        <w:pStyle w:val="Zkladntext"/>
        <w:jc w:val="center"/>
        <w:rPr>
          <w:b/>
        </w:rPr>
      </w:pPr>
      <w:r w:rsidRPr="006844E5">
        <w:rPr>
          <w:b/>
        </w:rPr>
        <w:t>V</w:t>
      </w:r>
      <w:r w:rsidR="009D2B69" w:rsidRPr="006844E5">
        <w:rPr>
          <w:b/>
        </w:rPr>
        <w:t>.</w:t>
      </w:r>
    </w:p>
    <w:p w14:paraId="29BD6181" w14:textId="77777777" w:rsidR="00AA74F2" w:rsidRPr="006844E5" w:rsidRDefault="00AA74F2">
      <w:pPr>
        <w:pStyle w:val="Zkladntext"/>
        <w:jc w:val="center"/>
        <w:rPr>
          <w:b/>
        </w:rPr>
      </w:pPr>
      <w:r w:rsidRPr="006844E5">
        <w:rPr>
          <w:b/>
        </w:rPr>
        <w:t>Ostatní práva a povinnosti smluvních stran</w:t>
      </w:r>
    </w:p>
    <w:p w14:paraId="61525213" w14:textId="77777777" w:rsidR="00AA74F2" w:rsidRPr="006844E5" w:rsidRDefault="00AA74F2" w:rsidP="00E4590F">
      <w:pPr>
        <w:pStyle w:val="Zkladntext"/>
        <w:jc w:val="both"/>
        <w:rPr>
          <w:b/>
        </w:rPr>
      </w:pPr>
    </w:p>
    <w:p w14:paraId="2E23964B" w14:textId="77777777" w:rsidR="00AA74F2" w:rsidRPr="006844E5" w:rsidRDefault="004722A3" w:rsidP="00E4590F">
      <w:pPr>
        <w:pStyle w:val="Zkladntext"/>
        <w:numPr>
          <w:ilvl w:val="0"/>
          <w:numId w:val="34"/>
        </w:numPr>
        <w:ind w:left="709" w:hanging="709"/>
        <w:jc w:val="both"/>
        <w:rPr>
          <w:b/>
        </w:rPr>
      </w:pPr>
      <w:r w:rsidRPr="006844E5">
        <w:t>Smluvní strany se zavazují spolupracovat a poskytnout si vzájemně maximální součinnost k tomu, aby byly výsledky využity v souladu s implementačním plánem. Další účastník projektu se zavazuje poskytnout příjemci nezbytnou součinnost při vykazování plnění implementačního plánu a plánu a strategie udržitelnosti Centra kompetence vůči poskytovateli</w:t>
      </w:r>
      <w:r w:rsidR="00AA74F2" w:rsidRPr="006844E5">
        <w:t>.</w:t>
      </w:r>
    </w:p>
    <w:p w14:paraId="26498A99" w14:textId="77777777" w:rsidR="00E4590F" w:rsidRPr="006844E5" w:rsidRDefault="00E4590F" w:rsidP="002D3842">
      <w:pPr>
        <w:pStyle w:val="Zkladntext"/>
        <w:ind w:left="709" w:hanging="709"/>
        <w:jc w:val="both"/>
        <w:rPr>
          <w:b/>
        </w:rPr>
      </w:pPr>
    </w:p>
    <w:p w14:paraId="6E56D0C4" w14:textId="77777777" w:rsidR="00AA74F2" w:rsidRPr="006844E5" w:rsidRDefault="00AA74F2" w:rsidP="00E4590F">
      <w:pPr>
        <w:pStyle w:val="Zkladntext"/>
        <w:numPr>
          <w:ilvl w:val="0"/>
          <w:numId w:val="34"/>
        </w:numPr>
        <w:ind w:left="709" w:hanging="709"/>
        <w:jc w:val="both"/>
        <w:rPr>
          <w:b/>
        </w:rPr>
      </w:pPr>
      <w:r w:rsidRPr="006844E5">
        <w:t>Smluvní strany dále zavazují umožnit poskytovateli kontrolu průběhu plnění schváleného implementačního plánu výsledků (tzv. kontrolu etap schváleného implementačního plánu výsledků).</w:t>
      </w:r>
    </w:p>
    <w:p w14:paraId="1393F075" w14:textId="77777777" w:rsidR="002C1FD3" w:rsidRPr="006844E5" w:rsidRDefault="002C1FD3" w:rsidP="00B61F9F">
      <w:pPr>
        <w:pStyle w:val="Odstavecseseznamem"/>
        <w:rPr>
          <w:b/>
        </w:rPr>
      </w:pPr>
    </w:p>
    <w:p w14:paraId="2D7C78B8" w14:textId="0C693D4C" w:rsidR="002C1FD3" w:rsidRPr="006844E5" w:rsidRDefault="002C1FD3" w:rsidP="00846F63">
      <w:pPr>
        <w:pStyle w:val="Odstavecseseznamem"/>
        <w:numPr>
          <w:ilvl w:val="0"/>
          <w:numId w:val="34"/>
        </w:numPr>
        <w:ind w:hanging="720"/>
        <w:jc w:val="both"/>
        <w:rPr>
          <w:sz w:val="24"/>
          <w:szCs w:val="24"/>
        </w:rPr>
      </w:pPr>
      <w:r w:rsidRPr="006844E5">
        <w:rPr>
          <w:sz w:val="24"/>
          <w:szCs w:val="24"/>
        </w:rPr>
        <w:t xml:space="preserve">Poskytne-li další účastník projektu výsledek projektu třetí osobě, je povinen tak učinit na základě </w:t>
      </w:r>
      <w:r w:rsidR="008721F9">
        <w:rPr>
          <w:sz w:val="24"/>
          <w:szCs w:val="24"/>
        </w:rPr>
        <w:t xml:space="preserve">samostatné (dílčí) </w:t>
      </w:r>
      <w:r w:rsidRPr="006844E5">
        <w:rPr>
          <w:sz w:val="24"/>
          <w:szCs w:val="24"/>
        </w:rPr>
        <w:t>písemné smlouvy o využití výsledku, která bude odpovídat podmínkám této smlouvy i podmínkám projektu. Další účastník projektu je povinen předložit tuto smlouvu příjemci. Takovou smlouvu je příjemce povinen bez zbytečného odkladu předložit poskytovateli.</w:t>
      </w:r>
    </w:p>
    <w:p w14:paraId="1B2FF7DF" w14:textId="77777777" w:rsidR="002C1FD3" w:rsidRPr="006844E5" w:rsidRDefault="002C1FD3" w:rsidP="00846F63">
      <w:pPr>
        <w:pStyle w:val="Odstavecseseznamem"/>
        <w:ind w:hanging="720"/>
        <w:jc w:val="both"/>
        <w:rPr>
          <w:sz w:val="24"/>
          <w:szCs w:val="24"/>
        </w:rPr>
      </w:pPr>
    </w:p>
    <w:p w14:paraId="1A44F55D" w14:textId="03FE0749" w:rsidR="002C1FD3" w:rsidRPr="00AD26CB" w:rsidRDefault="002C1FD3" w:rsidP="00846F63">
      <w:pPr>
        <w:pStyle w:val="Zkladntext"/>
        <w:numPr>
          <w:ilvl w:val="0"/>
          <w:numId w:val="34"/>
        </w:numPr>
        <w:ind w:hanging="720"/>
        <w:jc w:val="both"/>
      </w:pPr>
      <w:r w:rsidRPr="006844E5">
        <w:rPr>
          <w:szCs w:val="24"/>
        </w:rPr>
        <w:t xml:space="preserve">Další účastník projektu odpovídá příjemci za to, že výsledky projektu, kterých další účastník projektu dosáhl, jsou právně nezávadné, tj. že zejména nezasahují do práv třetích osob, jinak odpovídá příjemci za způsobenou </w:t>
      </w:r>
      <w:r w:rsidR="008721F9">
        <w:rPr>
          <w:szCs w:val="24"/>
        </w:rPr>
        <w:t>újm</w:t>
      </w:r>
      <w:r w:rsidRPr="006844E5">
        <w:rPr>
          <w:szCs w:val="24"/>
        </w:rPr>
        <w:t>u.</w:t>
      </w:r>
    </w:p>
    <w:p w14:paraId="1425474B" w14:textId="77777777" w:rsidR="00AD26CB" w:rsidRDefault="00AD26CB" w:rsidP="00AD26CB">
      <w:pPr>
        <w:pStyle w:val="Odstavecseseznamem"/>
      </w:pPr>
    </w:p>
    <w:p w14:paraId="6285B1F9" w14:textId="54546CD8" w:rsidR="00E4590F" w:rsidRPr="000135A1" w:rsidRDefault="00E4590F" w:rsidP="000135A1">
      <w:pPr>
        <w:rPr>
          <w:b/>
        </w:rPr>
      </w:pPr>
    </w:p>
    <w:p w14:paraId="3E097858" w14:textId="77777777" w:rsidR="00E4590F" w:rsidRPr="006844E5" w:rsidRDefault="00E4590F" w:rsidP="002D3842">
      <w:pPr>
        <w:pStyle w:val="Zkladntext"/>
        <w:ind w:left="709"/>
        <w:jc w:val="both"/>
        <w:rPr>
          <w:b/>
        </w:rPr>
      </w:pPr>
    </w:p>
    <w:p w14:paraId="0C5AAE79" w14:textId="77777777" w:rsidR="00AA74F2" w:rsidRPr="006844E5" w:rsidRDefault="00AA74F2">
      <w:pPr>
        <w:pStyle w:val="Zkladntext"/>
        <w:jc w:val="center"/>
        <w:rPr>
          <w:b/>
        </w:rPr>
      </w:pPr>
      <w:r w:rsidRPr="006844E5">
        <w:rPr>
          <w:b/>
        </w:rPr>
        <w:t>VI.</w:t>
      </w:r>
    </w:p>
    <w:p w14:paraId="0DE41E05" w14:textId="77777777" w:rsidR="009D2B69" w:rsidRPr="006844E5" w:rsidRDefault="009D2B69">
      <w:pPr>
        <w:jc w:val="center"/>
        <w:rPr>
          <w:b/>
          <w:bCs/>
          <w:sz w:val="24"/>
        </w:rPr>
      </w:pPr>
      <w:r w:rsidRPr="006844E5">
        <w:rPr>
          <w:b/>
          <w:bCs/>
          <w:sz w:val="24"/>
        </w:rPr>
        <w:t>Sankce</w:t>
      </w:r>
    </w:p>
    <w:p w14:paraId="036052ED" w14:textId="77777777" w:rsidR="009D2B69" w:rsidRPr="006844E5" w:rsidRDefault="009D2B69">
      <w:pPr>
        <w:tabs>
          <w:tab w:val="num" w:pos="284"/>
        </w:tabs>
        <w:spacing w:after="120"/>
        <w:jc w:val="both"/>
        <w:rPr>
          <w:szCs w:val="24"/>
        </w:rPr>
      </w:pPr>
    </w:p>
    <w:p w14:paraId="215A0EEA" w14:textId="6A99DF31" w:rsidR="009D2B69" w:rsidRPr="006844E5" w:rsidRDefault="009D2B69" w:rsidP="0034355A">
      <w:pPr>
        <w:pStyle w:val="Odstavecseseznamem"/>
        <w:numPr>
          <w:ilvl w:val="0"/>
          <w:numId w:val="33"/>
        </w:numPr>
        <w:spacing w:after="120"/>
        <w:ind w:hanging="720"/>
        <w:jc w:val="both"/>
        <w:rPr>
          <w:szCs w:val="24"/>
        </w:rPr>
      </w:pPr>
      <w:r w:rsidRPr="006844E5">
        <w:rPr>
          <w:sz w:val="24"/>
          <w:szCs w:val="24"/>
        </w:rPr>
        <w:t xml:space="preserve">Pokud kterákoliv smluvní strana nesplní svůj </w:t>
      </w:r>
      <w:r w:rsidR="00FA1D8C" w:rsidRPr="006844E5">
        <w:rPr>
          <w:sz w:val="24"/>
          <w:szCs w:val="24"/>
        </w:rPr>
        <w:t>závazek dle této smlouvy ani po</w:t>
      </w:r>
      <w:r w:rsidRPr="006844E5">
        <w:rPr>
          <w:sz w:val="24"/>
          <w:szCs w:val="24"/>
        </w:rPr>
        <w:t>té, co byla druhou smluvní stranou vyzvána, aby jej splnila v přiměřeném náhradním termínu, je povinna zaplatit druhé smluvní straně jednorázovou smluvní pokutu ve výši 10.000,-</w:t>
      </w:r>
      <w:r w:rsidR="00516F75" w:rsidRPr="006844E5">
        <w:rPr>
          <w:sz w:val="24"/>
          <w:szCs w:val="24"/>
        </w:rPr>
        <w:t xml:space="preserve"> </w:t>
      </w:r>
      <w:r w:rsidRPr="006844E5">
        <w:rPr>
          <w:sz w:val="24"/>
          <w:szCs w:val="24"/>
        </w:rPr>
        <w:t>Kč</w:t>
      </w:r>
      <w:r w:rsidR="008A2111" w:rsidRPr="006844E5">
        <w:rPr>
          <w:sz w:val="24"/>
          <w:szCs w:val="24"/>
        </w:rPr>
        <w:t>, pokud není stanovena touto smlouvou jiná smluvní pokuta</w:t>
      </w:r>
      <w:r w:rsidRPr="006844E5">
        <w:rPr>
          <w:sz w:val="24"/>
          <w:szCs w:val="24"/>
        </w:rPr>
        <w:t xml:space="preserve">. </w:t>
      </w:r>
      <w:r w:rsidR="00A74DA1" w:rsidRPr="006844E5">
        <w:rPr>
          <w:sz w:val="24"/>
          <w:szCs w:val="24"/>
        </w:rPr>
        <w:t>Poruší-li kterákoliv ze smluvních stran povinnost mlčenlivosti dle čl. IV.</w:t>
      </w:r>
      <w:r w:rsidR="008721F9">
        <w:rPr>
          <w:sz w:val="24"/>
          <w:szCs w:val="24"/>
        </w:rPr>
        <w:t xml:space="preserve"> této smlouvy</w:t>
      </w:r>
      <w:r w:rsidR="00A74DA1" w:rsidRPr="006844E5">
        <w:rPr>
          <w:sz w:val="24"/>
          <w:szCs w:val="24"/>
        </w:rPr>
        <w:t>, je povinna zaplatit druhé smluvní straně smluvní pokutu ve výši 50.000,- Kč</w:t>
      </w:r>
      <w:r w:rsidR="001F4E6C" w:rsidRPr="006844E5">
        <w:rPr>
          <w:sz w:val="24"/>
          <w:szCs w:val="24"/>
        </w:rPr>
        <w:t>.</w:t>
      </w:r>
      <w:r w:rsidR="00A74DA1" w:rsidRPr="006844E5">
        <w:rPr>
          <w:sz w:val="24"/>
          <w:szCs w:val="24"/>
        </w:rPr>
        <w:t xml:space="preserve"> </w:t>
      </w:r>
      <w:r w:rsidRPr="006844E5">
        <w:rPr>
          <w:sz w:val="24"/>
          <w:szCs w:val="24"/>
        </w:rPr>
        <w:t xml:space="preserve">Zaplacením smluvní pokuty nezaniká právo poškozené strany na náhradu škody, a to v plné výši. </w:t>
      </w:r>
    </w:p>
    <w:p w14:paraId="06A6A00F" w14:textId="53531F24" w:rsidR="006844E5" w:rsidRDefault="006844E5" w:rsidP="006844E5">
      <w:pPr>
        <w:spacing w:after="120"/>
        <w:jc w:val="both"/>
        <w:rPr>
          <w:szCs w:val="24"/>
        </w:rPr>
      </w:pPr>
    </w:p>
    <w:p w14:paraId="36DE9866" w14:textId="77777777" w:rsidR="006844E5" w:rsidRPr="006844E5" w:rsidRDefault="006844E5" w:rsidP="006844E5">
      <w:pPr>
        <w:spacing w:after="120"/>
        <w:jc w:val="both"/>
        <w:rPr>
          <w:szCs w:val="24"/>
        </w:rPr>
      </w:pPr>
    </w:p>
    <w:p w14:paraId="16FADF0F" w14:textId="77777777" w:rsidR="00744F3A" w:rsidRPr="006844E5" w:rsidRDefault="00744F3A" w:rsidP="00D26A98">
      <w:pPr>
        <w:jc w:val="both"/>
        <w:rPr>
          <w:b/>
        </w:rPr>
      </w:pPr>
    </w:p>
    <w:p w14:paraId="314BF0D5" w14:textId="0AA28D13" w:rsidR="009D2B69" w:rsidRPr="006844E5" w:rsidRDefault="008259DF">
      <w:pPr>
        <w:pStyle w:val="Zkladntext"/>
        <w:jc w:val="center"/>
        <w:rPr>
          <w:b/>
        </w:rPr>
      </w:pPr>
      <w:r w:rsidRPr="006844E5">
        <w:rPr>
          <w:b/>
        </w:rPr>
        <w:t>VI</w:t>
      </w:r>
      <w:r w:rsidR="000E0C6F">
        <w:rPr>
          <w:b/>
        </w:rPr>
        <w:t>I</w:t>
      </w:r>
      <w:r w:rsidR="009D2B69" w:rsidRPr="006844E5">
        <w:rPr>
          <w:b/>
        </w:rPr>
        <w:t>.</w:t>
      </w:r>
    </w:p>
    <w:p w14:paraId="4962DF90" w14:textId="77777777" w:rsidR="00744F3A" w:rsidRPr="006844E5" w:rsidRDefault="009D2B69" w:rsidP="00744F3A">
      <w:pPr>
        <w:jc w:val="center"/>
        <w:rPr>
          <w:b/>
          <w:bCs/>
          <w:sz w:val="24"/>
        </w:rPr>
      </w:pPr>
      <w:r w:rsidRPr="006844E5">
        <w:rPr>
          <w:b/>
          <w:bCs/>
          <w:sz w:val="24"/>
        </w:rPr>
        <w:t>Závěrečná ustanovení</w:t>
      </w:r>
    </w:p>
    <w:p w14:paraId="71277C63" w14:textId="77777777" w:rsidR="00E60F39" w:rsidRPr="006844E5" w:rsidRDefault="00E60F39" w:rsidP="00744F3A">
      <w:pPr>
        <w:jc w:val="center"/>
        <w:rPr>
          <w:b/>
          <w:bCs/>
          <w:sz w:val="24"/>
        </w:rPr>
      </w:pPr>
    </w:p>
    <w:p w14:paraId="12DBE372" w14:textId="4E3D8BAF" w:rsidR="008A2111" w:rsidRPr="006844E5" w:rsidRDefault="00DC20E5" w:rsidP="006844E5">
      <w:pPr>
        <w:pStyle w:val="Odstavecseseznamem"/>
        <w:numPr>
          <w:ilvl w:val="0"/>
          <w:numId w:val="20"/>
        </w:numPr>
        <w:ind w:hanging="720"/>
        <w:jc w:val="both"/>
        <w:rPr>
          <w:sz w:val="24"/>
          <w:szCs w:val="24"/>
        </w:rPr>
      </w:pPr>
      <w:r>
        <w:rPr>
          <w:sz w:val="24"/>
          <w:szCs w:val="24"/>
        </w:rPr>
        <w:t>Další účastník projektu</w:t>
      </w:r>
      <w:r w:rsidR="00C017F0" w:rsidRPr="006844E5">
        <w:rPr>
          <w:sz w:val="24"/>
          <w:szCs w:val="24"/>
        </w:rPr>
        <w:t xml:space="preserve"> bere na vědomí, že Západočeská univerzita v Plzni je subjektem povinným uveřejňovat smlouvy dle zákona č. 340/2015 Sb.</w:t>
      </w:r>
      <w:r w:rsidR="008721F9">
        <w:rPr>
          <w:sz w:val="24"/>
          <w:szCs w:val="24"/>
        </w:rPr>
        <w:t>, o registru smluv, v platném znění</w:t>
      </w:r>
      <w:r w:rsidR="00645E93" w:rsidRPr="006844E5">
        <w:rPr>
          <w:sz w:val="24"/>
          <w:szCs w:val="24"/>
        </w:rPr>
        <w:t xml:space="preserve"> a </w:t>
      </w:r>
      <w:r w:rsidR="008A2111" w:rsidRPr="006844E5">
        <w:rPr>
          <w:sz w:val="24"/>
          <w:szCs w:val="24"/>
        </w:rPr>
        <w:t>Západočeská univerzita v Plzni</w:t>
      </w:r>
      <w:r w:rsidR="00645E93" w:rsidRPr="006844E5">
        <w:rPr>
          <w:sz w:val="24"/>
          <w:szCs w:val="24"/>
        </w:rPr>
        <w:t xml:space="preserve"> tuto smlouvu uveřejnění v registru smluv.</w:t>
      </w:r>
    </w:p>
    <w:p w14:paraId="18B13B19" w14:textId="77777777" w:rsidR="001F4E6C" w:rsidRPr="006844E5" w:rsidRDefault="001F4E6C" w:rsidP="001F4E6C">
      <w:pPr>
        <w:pStyle w:val="Odstavecseseznamem"/>
        <w:jc w:val="both"/>
        <w:rPr>
          <w:sz w:val="24"/>
          <w:szCs w:val="24"/>
        </w:rPr>
      </w:pPr>
    </w:p>
    <w:p w14:paraId="6234E7C6" w14:textId="77777777" w:rsidR="00645E93" w:rsidRPr="006844E5" w:rsidRDefault="00645E93" w:rsidP="008A2111">
      <w:pPr>
        <w:pStyle w:val="Odstavecseseznamem"/>
        <w:numPr>
          <w:ilvl w:val="0"/>
          <w:numId w:val="20"/>
        </w:numPr>
        <w:ind w:hanging="720"/>
        <w:jc w:val="both"/>
        <w:rPr>
          <w:sz w:val="24"/>
          <w:szCs w:val="24"/>
        </w:rPr>
      </w:pPr>
      <w:r w:rsidRPr="006844E5">
        <w:rPr>
          <w:sz w:val="24"/>
          <w:szCs w:val="24"/>
        </w:rPr>
        <w:t>Smlouva nabývá platnosti dnem jejího uzavření, tj. dnem podpisu smlouvy oprávněnými</w:t>
      </w:r>
      <w:r w:rsidR="008A2111" w:rsidRPr="006844E5">
        <w:rPr>
          <w:sz w:val="24"/>
          <w:szCs w:val="24"/>
        </w:rPr>
        <w:t xml:space="preserve"> zástupci obou smluvních stran, a účinnosti </w:t>
      </w:r>
      <w:r w:rsidRPr="006844E5">
        <w:rPr>
          <w:sz w:val="24"/>
          <w:szCs w:val="24"/>
        </w:rPr>
        <w:t xml:space="preserve">teprve dnem </w:t>
      </w:r>
      <w:r w:rsidR="00996973" w:rsidRPr="006844E5">
        <w:rPr>
          <w:sz w:val="24"/>
          <w:szCs w:val="24"/>
        </w:rPr>
        <w:t>u</w:t>
      </w:r>
      <w:r w:rsidRPr="006844E5">
        <w:rPr>
          <w:sz w:val="24"/>
          <w:szCs w:val="24"/>
        </w:rPr>
        <w:t>veřejnění v registru smluv.</w:t>
      </w:r>
    </w:p>
    <w:p w14:paraId="22AC91E4" w14:textId="77777777" w:rsidR="002B2D50" w:rsidRPr="006844E5" w:rsidRDefault="002B2D50" w:rsidP="002B2D50">
      <w:pPr>
        <w:pStyle w:val="Odstavecseseznamem"/>
        <w:jc w:val="both"/>
        <w:rPr>
          <w:sz w:val="24"/>
          <w:szCs w:val="24"/>
        </w:rPr>
      </w:pPr>
    </w:p>
    <w:p w14:paraId="51658E13" w14:textId="77777777" w:rsidR="002B2D50" w:rsidRPr="006844E5" w:rsidRDefault="00EE6041" w:rsidP="002B2D50">
      <w:pPr>
        <w:pStyle w:val="Odstavecseseznamem"/>
        <w:numPr>
          <w:ilvl w:val="0"/>
          <w:numId w:val="20"/>
        </w:numPr>
        <w:ind w:hanging="720"/>
        <w:jc w:val="both"/>
        <w:rPr>
          <w:sz w:val="24"/>
          <w:szCs w:val="24"/>
        </w:rPr>
      </w:pPr>
      <w:r w:rsidRPr="006844E5">
        <w:rPr>
          <w:sz w:val="24"/>
          <w:szCs w:val="24"/>
        </w:rPr>
        <w:t>Smlouva se sjednává na dobu určitou, a to po dobu plnění</w:t>
      </w:r>
      <w:r w:rsidR="004722A3" w:rsidRPr="006844E5">
        <w:rPr>
          <w:sz w:val="24"/>
          <w:szCs w:val="24"/>
        </w:rPr>
        <w:t xml:space="preserve"> plánu a strategie udržitelnosti Centra kompetence, tj. 5 let od ukončení projektu</w:t>
      </w:r>
      <w:r w:rsidRPr="006844E5">
        <w:rPr>
          <w:sz w:val="24"/>
          <w:szCs w:val="24"/>
        </w:rPr>
        <w:t>.</w:t>
      </w:r>
    </w:p>
    <w:p w14:paraId="40085C39" w14:textId="77777777" w:rsidR="002B2D50" w:rsidRPr="006844E5" w:rsidRDefault="002B2D50" w:rsidP="002B2D50">
      <w:pPr>
        <w:jc w:val="both"/>
        <w:rPr>
          <w:sz w:val="24"/>
          <w:szCs w:val="24"/>
        </w:rPr>
      </w:pPr>
    </w:p>
    <w:p w14:paraId="1BC6D113" w14:textId="659BA841" w:rsidR="002B2D50" w:rsidRPr="006844E5" w:rsidRDefault="009D2B69" w:rsidP="002B2D50">
      <w:pPr>
        <w:pStyle w:val="Odstavecseseznamem"/>
        <w:numPr>
          <w:ilvl w:val="0"/>
          <w:numId w:val="20"/>
        </w:numPr>
        <w:ind w:hanging="720"/>
        <w:jc w:val="both"/>
        <w:rPr>
          <w:sz w:val="24"/>
          <w:szCs w:val="24"/>
        </w:rPr>
      </w:pPr>
      <w:r w:rsidRPr="006844E5">
        <w:rPr>
          <w:sz w:val="24"/>
          <w:szCs w:val="24"/>
        </w:rPr>
        <w:t>Práva a povinnosti smluvních stran touto smlouvou výslovně neupravená se řídí zákonem č. 130/2002 Sb.</w:t>
      </w:r>
      <w:r w:rsidR="008721F9">
        <w:rPr>
          <w:sz w:val="24"/>
          <w:szCs w:val="24"/>
        </w:rPr>
        <w:t>,</w:t>
      </w:r>
      <w:r w:rsidRPr="006844E5">
        <w:rPr>
          <w:sz w:val="24"/>
          <w:szCs w:val="24"/>
        </w:rPr>
        <w:t xml:space="preserve"> o podpoře výzkumu, experimentálního vývoje a inovací, v platném znění, a zákonem č. 89/2012 Sb., občanský zákoník, v platném znění.</w:t>
      </w:r>
    </w:p>
    <w:p w14:paraId="354F7BA0" w14:textId="77777777" w:rsidR="002B2D50" w:rsidRPr="006844E5" w:rsidRDefault="002B2D50" w:rsidP="002B2D50">
      <w:pPr>
        <w:pStyle w:val="Odstavecseseznamem"/>
        <w:rPr>
          <w:sz w:val="24"/>
          <w:szCs w:val="24"/>
        </w:rPr>
      </w:pPr>
    </w:p>
    <w:p w14:paraId="45468C08" w14:textId="3732B7B3" w:rsidR="002B2D50" w:rsidRPr="006844E5" w:rsidRDefault="009D2B69" w:rsidP="002B2D50">
      <w:pPr>
        <w:pStyle w:val="Odstavecseseznamem"/>
        <w:numPr>
          <w:ilvl w:val="0"/>
          <w:numId w:val="20"/>
        </w:numPr>
        <w:ind w:hanging="720"/>
        <w:jc w:val="both"/>
        <w:rPr>
          <w:sz w:val="24"/>
          <w:szCs w:val="24"/>
        </w:rPr>
      </w:pPr>
      <w:r w:rsidRPr="006844E5">
        <w:rPr>
          <w:sz w:val="24"/>
          <w:szCs w:val="24"/>
        </w:rPr>
        <w:t xml:space="preserve">Tuto smlouvu je možno měnit nebo doplňovat jen písemnými </w:t>
      </w:r>
      <w:r w:rsidR="008721F9">
        <w:rPr>
          <w:sz w:val="24"/>
          <w:szCs w:val="24"/>
        </w:rPr>
        <w:t xml:space="preserve">vzestupně očíslovanými </w:t>
      </w:r>
      <w:r w:rsidRPr="006844E5">
        <w:rPr>
          <w:sz w:val="24"/>
          <w:szCs w:val="24"/>
        </w:rPr>
        <w:t>dodatky vzájemně potvrzenými oběma smluvními stranami</w:t>
      </w:r>
      <w:r w:rsidR="008721F9">
        <w:rPr>
          <w:sz w:val="24"/>
          <w:szCs w:val="24"/>
        </w:rPr>
        <w:t>, jež budou podepsány osobami oprávněnými zastupovat druhou smluvní stranu</w:t>
      </w:r>
      <w:r w:rsidRPr="006844E5">
        <w:rPr>
          <w:sz w:val="24"/>
          <w:szCs w:val="24"/>
        </w:rPr>
        <w:t>. Za písemnou formu nebude pro tento účel považována výměna e-mailových či jiných elektronických zpráv.</w:t>
      </w:r>
    </w:p>
    <w:p w14:paraId="3E76DFC1" w14:textId="77777777" w:rsidR="002B2D50" w:rsidRPr="006844E5" w:rsidRDefault="002B2D50" w:rsidP="002B2D50">
      <w:pPr>
        <w:pStyle w:val="Odstavecseseznamem"/>
        <w:rPr>
          <w:sz w:val="24"/>
          <w:szCs w:val="24"/>
        </w:rPr>
      </w:pPr>
    </w:p>
    <w:p w14:paraId="7172C89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B85AAF5" w14:textId="77777777" w:rsidR="002B2D50" w:rsidRPr="006844E5" w:rsidRDefault="002B2D50" w:rsidP="002B2D50">
      <w:pPr>
        <w:jc w:val="both"/>
        <w:rPr>
          <w:sz w:val="24"/>
          <w:szCs w:val="24"/>
        </w:rPr>
      </w:pPr>
    </w:p>
    <w:p w14:paraId="31FC671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844E5">
        <w:rPr>
          <w:sz w:val="24"/>
          <w:szCs w:val="24"/>
        </w:rPr>
        <w:t> </w:t>
      </w:r>
      <w:r w:rsidRPr="006844E5">
        <w:rPr>
          <w:sz w:val="24"/>
          <w:szCs w:val="24"/>
        </w:rPr>
        <w:t>Sb., občanský zákoník, v platném znění.</w:t>
      </w:r>
    </w:p>
    <w:p w14:paraId="3B0B1739" w14:textId="77777777" w:rsidR="002B2D50" w:rsidRPr="006844E5" w:rsidRDefault="002B2D50" w:rsidP="002B2D50">
      <w:pPr>
        <w:jc w:val="both"/>
        <w:rPr>
          <w:sz w:val="24"/>
          <w:szCs w:val="24"/>
        </w:rPr>
      </w:pPr>
    </w:p>
    <w:p w14:paraId="3386BEF3" w14:textId="77777777" w:rsidR="009D2B69" w:rsidRPr="006844E5" w:rsidRDefault="009D2B69" w:rsidP="002B2D50">
      <w:pPr>
        <w:pStyle w:val="Odstavecseseznamem"/>
        <w:numPr>
          <w:ilvl w:val="0"/>
          <w:numId w:val="20"/>
        </w:numPr>
        <w:ind w:hanging="720"/>
        <w:jc w:val="both"/>
        <w:rPr>
          <w:sz w:val="24"/>
          <w:szCs w:val="24"/>
        </w:rPr>
      </w:pPr>
      <w:r w:rsidRPr="006844E5">
        <w:rPr>
          <w:sz w:val="24"/>
          <w:szCs w:val="24"/>
        </w:rPr>
        <w:t>Tato smlouva je sepsána v</w:t>
      </w:r>
      <w:r w:rsidR="002B2D50" w:rsidRPr="006844E5">
        <w:rPr>
          <w:sz w:val="24"/>
          <w:szCs w:val="24"/>
        </w:rPr>
        <w:t xml:space="preserve">e </w:t>
      </w:r>
      <w:r w:rsidR="00FA1D8C" w:rsidRPr="006844E5">
        <w:rPr>
          <w:sz w:val="24"/>
          <w:szCs w:val="24"/>
        </w:rPr>
        <w:t>třech</w:t>
      </w:r>
      <w:r w:rsidR="00741E56" w:rsidRPr="006844E5">
        <w:rPr>
          <w:sz w:val="24"/>
          <w:szCs w:val="24"/>
        </w:rPr>
        <w:t xml:space="preserve"> </w:t>
      </w:r>
      <w:r w:rsidRPr="006844E5">
        <w:rPr>
          <w:sz w:val="24"/>
          <w:szCs w:val="24"/>
        </w:rPr>
        <w:t xml:space="preserve">vyhotoveních, z nichž každá ze smluvních stran obdrží po jednom vyhotovení a jedno vyhotovení je příjemce povinen předložit poskytovateli dotace. </w:t>
      </w:r>
    </w:p>
    <w:p w14:paraId="53583091" w14:textId="77777777" w:rsidR="009D2B69" w:rsidRPr="006844E5" w:rsidRDefault="009D2B69">
      <w:pPr>
        <w:jc w:val="both"/>
      </w:pPr>
    </w:p>
    <w:p w14:paraId="794BFEAB" w14:textId="27F28F46" w:rsidR="00744F3A" w:rsidRDefault="00744F3A">
      <w:pPr>
        <w:jc w:val="both"/>
      </w:pPr>
    </w:p>
    <w:p w14:paraId="3EB3F339" w14:textId="436A2C39" w:rsidR="003D2215" w:rsidRDefault="003D2215" w:rsidP="003D2215">
      <w:pPr>
        <w:pStyle w:val="Zkladntext"/>
      </w:pPr>
      <w:r>
        <w:t>V Plzni dne ………</w:t>
      </w:r>
      <w:r>
        <w:tab/>
      </w:r>
      <w:r>
        <w:tab/>
      </w:r>
      <w:r>
        <w:tab/>
      </w:r>
      <w:r>
        <w:tab/>
      </w:r>
      <w:r>
        <w:tab/>
        <w:t xml:space="preserve">       V </w:t>
      </w:r>
      <w:r w:rsidR="007162CF">
        <w:t>Pardubicích</w:t>
      </w:r>
      <w:r>
        <w:t xml:space="preserve"> dne ………</w:t>
      </w:r>
    </w:p>
    <w:p w14:paraId="1886AA5A" w14:textId="77777777" w:rsidR="003D2215" w:rsidRDefault="003D2215" w:rsidP="003D2215">
      <w:pPr>
        <w:pStyle w:val="Zkladntext"/>
      </w:pPr>
    </w:p>
    <w:p w14:paraId="0141ED9B" w14:textId="77777777" w:rsidR="003D2215" w:rsidRDefault="003D2215" w:rsidP="003D2215">
      <w:pPr>
        <w:pStyle w:val="Zkladntext"/>
      </w:pPr>
    </w:p>
    <w:p w14:paraId="5944FB8B" w14:textId="7C1ECF78" w:rsidR="003D2215" w:rsidRDefault="003D2215" w:rsidP="003D2215">
      <w:pPr>
        <w:pStyle w:val="Zkladntext"/>
      </w:pPr>
      <w:r>
        <w:t>Zápa</w:t>
      </w:r>
      <w:r w:rsidR="000135A1">
        <w:t>dočeská univerzita v Plzni</w:t>
      </w:r>
      <w:r w:rsidR="000135A1">
        <w:tab/>
      </w:r>
      <w:r w:rsidR="000135A1">
        <w:tab/>
      </w:r>
      <w:r w:rsidR="000135A1">
        <w:tab/>
        <w:t xml:space="preserve">       </w:t>
      </w:r>
      <w:r w:rsidRPr="000F715F">
        <w:rPr>
          <w:szCs w:val="24"/>
        </w:rPr>
        <w:t>Univerzita Pardubice</w:t>
      </w:r>
    </w:p>
    <w:p w14:paraId="4672F217" w14:textId="77777777" w:rsidR="003D2215" w:rsidRDefault="003D2215" w:rsidP="003D2215">
      <w:pPr>
        <w:pStyle w:val="Zkladntext"/>
      </w:pPr>
    </w:p>
    <w:p w14:paraId="42BE458E" w14:textId="77777777" w:rsidR="003D2215" w:rsidRDefault="003D2215" w:rsidP="003D2215">
      <w:pPr>
        <w:pStyle w:val="Zkladntext"/>
      </w:pPr>
    </w:p>
    <w:p w14:paraId="187F3354" w14:textId="77777777" w:rsidR="003D2215" w:rsidRDefault="003D2215" w:rsidP="003D2215">
      <w:pPr>
        <w:pStyle w:val="Zkladntext"/>
      </w:pPr>
    </w:p>
    <w:p w14:paraId="62E0CFB7" w14:textId="619C45C1" w:rsidR="003D2215" w:rsidRDefault="003D2215" w:rsidP="003D2215">
      <w:pPr>
        <w:pStyle w:val="Zkladntext"/>
      </w:pPr>
      <w:r>
        <w:t>d</w:t>
      </w:r>
      <w:r w:rsidR="000135A1">
        <w:t>oc. Ing. Luděk Hynčík, Ph.D.</w:t>
      </w:r>
      <w:r w:rsidR="000135A1">
        <w:tab/>
      </w:r>
      <w:r w:rsidR="000135A1">
        <w:tab/>
        <w:t xml:space="preserve">                   </w:t>
      </w:r>
      <w:r>
        <w:rPr>
          <w:szCs w:val="24"/>
        </w:rPr>
        <w:t>prof. Ing. Jiří Málek</w:t>
      </w:r>
      <w:r w:rsidRPr="001E0F81">
        <w:rPr>
          <w:szCs w:val="24"/>
        </w:rPr>
        <w:t>, DrSc</w:t>
      </w:r>
      <w:r w:rsidR="00D4583A">
        <w:rPr>
          <w:szCs w:val="24"/>
        </w:rPr>
        <w:t>.</w:t>
      </w:r>
      <w:r w:rsidRPr="001E0F81">
        <w:rPr>
          <w:szCs w:val="24"/>
        </w:rPr>
        <w:t xml:space="preserve">, </w:t>
      </w:r>
    </w:p>
    <w:p w14:paraId="658D9424" w14:textId="3633925B" w:rsidR="003D2215" w:rsidRDefault="003D2215" w:rsidP="003D2215">
      <w:pPr>
        <w:pStyle w:val="Zkladntext"/>
      </w:pPr>
      <w:r>
        <w:t>p</w:t>
      </w:r>
      <w:r w:rsidR="000135A1">
        <w:t>rorektor pro výzkum a vývoj</w:t>
      </w:r>
      <w:r w:rsidR="000135A1">
        <w:tab/>
      </w:r>
      <w:r w:rsidR="000135A1">
        <w:tab/>
      </w:r>
      <w:r w:rsidR="000135A1">
        <w:tab/>
        <w:t xml:space="preserve">       </w:t>
      </w:r>
      <w:r>
        <w:rPr>
          <w:szCs w:val="24"/>
        </w:rPr>
        <w:t>rektor</w:t>
      </w:r>
    </w:p>
    <w:p w14:paraId="569B7AA1" w14:textId="74DF89BC" w:rsidR="00FA49D3" w:rsidRPr="0014671A" w:rsidRDefault="00FA49D3" w:rsidP="00FA49D3">
      <w:pPr>
        <w:pStyle w:val="Zkladntext"/>
        <w:ind w:left="4956" w:firstLine="708"/>
      </w:pPr>
    </w:p>
    <w:p w14:paraId="3770D11E" w14:textId="20FB05BA" w:rsidR="00D63959" w:rsidRDefault="00D63959" w:rsidP="00D63959">
      <w:pPr>
        <w:pStyle w:val="Zkladntext"/>
      </w:pPr>
      <w:r>
        <w:tab/>
      </w:r>
      <w:r>
        <w:tab/>
      </w:r>
      <w:r>
        <w:tab/>
      </w:r>
    </w:p>
    <w:p w14:paraId="52E09478" w14:textId="18B230A9" w:rsidR="0014671A" w:rsidRPr="006844E5" w:rsidRDefault="00F85885" w:rsidP="00F85885">
      <w:pPr>
        <w:pStyle w:val="Zkladntext"/>
      </w:pPr>
      <w:r>
        <w:tab/>
      </w:r>
      <w:r>
        <w:tab/>
      </w:r>
      <w:r w:rsidR="00554CD1" w:rsidRPr="006844E5">
        <w:tab/>
      </w:r>
      <w:r w:rsidR="00554CD1" w:rsidRPr="006844E5">
        <w:tab/>
      </w:r>
      <w:r w:rsidR="00554CD1" w:rsidRPr="006844E5">
        <w:tab/>
      </w:r>
      <w:r w:rsidR="000F715F" w:rsidRPr="006844E5">
        <w:tab/>
      </w:r>
      <w:r w:rsidR="003C333E" w:rsidRPr="006844E5">
        <w:t xml:space="preserve">      </w:t>
      </w:r>
      <w:r w:rsidR="009D2B69" w:rsidRPr="006844E5">
        <w:tab/>
      </w:r>
    </w:p>
    <w:sectPr w:rsidR="0014671A" w:rsidRPr="006844E5"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A9FDB" w14:textId="77777777" w:rsidR="007B6B40" w:rsidRDefault="007B6B40">
      <w:r>
        <w:separator/>
      </w:r>
    </w:p>
  </w:endnote>
  <w:endnote w:type="continuationSeparator" w:id="0">
    <w:p w14:paraId="5C6FFF15" w14:textId="77777777" w:rsidR="007B6B40" w:rsidRDefault="007B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BF4A" w14:textId="6E54BC0A" w:rsidR="009D2B69" w:rsidRDefault="009D2B69">
    <w:pPr>
      <w:pStyle w:val="Zpat"/>
    </w:pPr>
    <w:r>
      <w:tab/>
      <w:t xml:space="preserve">- </w:t>
    </w:r>
    <w:r w:rsidR="007139B6">
      <w:fldChar w:fldCharType="begin"/>
    </w:r>
    <w:r w:rsidR="00EF32AA">
      <w:instrText xml:space="preserve"> PAGE </w:instrText>
    </w:r>
    <w:r w:rsidR="007139B6">
      <w:fldChar w:fldCharType="separate"/>
    </w:r>
    <w:r w:rsidR="001A392A">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F3BE3" w14:textId="77777777" w:rsidR="007B6B40" w:rsidRDefault="007B6B40">
      <w:r>
        <w:separator/>
      </w:r>
    </w:p>
  </w:footnote>
  <w:footnote w:type="continuationSeparator" w:id="0">
    <w:p w14:paraId="623CBE5E" w14:textId="77777777" w:rsidR="007B6B40" w:rsidRDefault="007B6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221B" w14:textId="77777777" w:rsidR="002C1FD3" w:rsidRDefault="002C1FD3">
    <w:pPr>
      <w:pStyle w:val="Zhlav"/>
    </w:pPr>
    <w:r>
      <w:t>Smlouva o využití výsledků – TE01020038</w:t>
    </w:r>
  </w:p>
  <w:p w14:paraId="587A396D"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F52428"/>
    <w:multiLevelType w:val="hybridMultilevel"/>
    <w:tmpl w:val="FF10BD32"/>
    <w:lvl w:ilvl="0" w:tplc="C082D286">
      <w:start w:val="1"/>
      <w:numFmt w:val="lowerLetter"/>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0028FA"/>
    <w:multiLevelType w:val="hybridMultilevel"/>
    <w:tmpl w:val="1CE4B86E"/>
    <w:lvl w:ilvl="0" w:tplc="05807846">
      <w:start w:val="1"/>
      <w:numFmt w:val="decimal"/>
      <w:lvlText w:val="%1."/>
      <w:lvlJc w:val="left"/>
      <w:pPr>
        <w:ind w:left="360" w:hanging="360"/>
      </w:pPr>
      <w:rPr>
        <w:rFonts w:ascii="Arial" w:hAnsi="Arial" w:cs="Arial" w:hint="default"/>
        <w:b w:val="0"/>
        <w:sz w:val="24"/>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AE25941"/>
    <w:multiLevelType w:val="hybridMultilevel"/>
    <w:tmpl w:val="D9A412C2"/>
    <w:lvl w:ilvl="0" w:tplc="EC0C2210">
      <w:start w:val="1"/>
      <w:numFmt w:val="decimal"/>
      <w:pStyle w:val="clanek"/>
      <w:lvlText w:val="%1."/>
      <w:lvlJc w:val="left"/>
      <w:pPr>
        <w:ind w:left="1054" w:hanging="360"/>
      </w:pPr>
    </w:lvl>
    <w:lvl w:ilvl="1" w:tplc="04050019">
      <w:start w:val="1"/>
      <w:numFmt w:val="lowerLetter"/>
      <w:lvlText w:val="%2."/>
      <w:lvlJc w:val="left"/>
      <w:pPr>
        <w:ind w:left="1404" w:hanging="360"/>
      </w:pPr>
    </w:lvl>
    <w:lvl w:ilvl="2" w:tplc="0405001B">
      <w:start w:val="1"/>
      <w:numFmt w:val="lowerRoman"/>
      <w:lvlText w:val="%3."/>
      <w:lvlJc w:val="right"/>
      <w:pPr>
        <w:ind w:left="2494" w:hanging="180"/>
      </w:pPr>
    </w:lvl>
    <w:lvl w:ilvl="3" w:tplc="0405000F" w:tentative="1">
      <w:start w:val="1"/>
      <w:numFmt w:val="decimal"/>
      <w:lvlText w:val="%4."/>
      <w:lvlJc w:val="left"/>
      <w:pPr>
        <w:ind w:left="3214" w:hanging="360"/>
      </w:pPr>
    </w:lvl>
    <w:lvl w:ilvl="4" w:tplc="04050019" w:tentative="1">
      <w:start w:val="1"/>
      <w:numFmt w:val="lowerLetter"/>
      <w:lvlText w:val="%5."/>
      <w:lvlJc w:val="left"/>
      <w:pPr>
        <w:ind w:left="3934" w:hanging="360"/>
      </w:pPr>
    </w:lvl>
    <w:lvl w:ilvl="5" w:tplc="0405001B" w:tentative="1">
      <w:start w:val="1"/>
      <w:numFmt w:val="lowerRoman"/>
      <w:lvlText w:val="%6."/>
      <w:lvlJc w:val="right"/>
      <w:pPr>
        <w:ind w:left="4654" w:hanging="180"/>
      </w:pPr>
    </w:lvl>
    <w:lvl w:ilvl="6" w:tplc="0405000F" w:tentative="1">
      <w:start w:val="1"/>
      <w:numFmt w:val="decimal"/>
      <w:lvlText w:val="%7."/>
      <w:lvlJc w:val="left"/>
      <w:pPr>
        <w:ind w:left="5374" w:hanging="360"/>
      </w:pPr>
    </w:lvl>
    <w:lvl w:ilvl="7" w:tplc="04050019" w:tentative="1">
      <w:start w:val="1"/>
      <w:numFmt w:val="lowerLetter"/>
      <w:lvlText w:val="%8."/>
      <w:lvlJc w:val="left"/>
      <w:pPr>
        <w:ind w:left="6094" w:hanging="360"/>
      </w:pPr>
    </w:lvl>
    <w:lvl w:ilvl="8" w:tplc="0405001B" w:tentative="1">
      <w:start w:val="1"/>
      <w:numFmt w:val="lowerRoman"/>
      <w:lvlText w:val="%9."/>
      <w:lvlJc w:val="right"/>
      <w:pPr>
        <w:ind w:left="6814" w:hanging="180"/>
      </w:pPr>
    </w:lvl>
  </w:abstractNum>
  <w:abstractNum w:abstractNumId="26">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B81F1D"/>
    <w:multiLevelType w:val="hybridMultilevel"/>
    <w:tmpl w:val="ABFC805E"/>
    <w:lvl w:ilvl="0" w:tplc="BC5CC1B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1">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7">
    <w:nsid w:val="7E3511E5"/>
    <w:multiLevelType w:val="hybridMultilevel"/>
    <w:tmpl w:val="221C0EE4"/>
    <w:lvl w:ilvl="0" w:tplc="AF56F010">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35"/>
  </w:num>
  <w:num w:numId="9">
    <w:abstractNumId w:val="18"/>
  </w:num>
  <w:num w:numId="10">
    <w:abstractNumId w:val="36"/>
  </w:num>
  <w:num w:numId="11">
    <w:abstractNumId w:val="28"/>
  </w:num>
  <w:num w:numId="12">
    <w:abstractNumId w:val="0"/>
  </w:num>
  <w:num w:numId="13">
    <w:abstractNumId w:val="3"/>
  </w:num>
  <w:num w:numId="14">
    <w:abstractNumId w:val="6"/>
  </w:num>
  <w:num w:numId="15">
    <w:abstractNumId w:val="11"/>
  </w:num>
  <w:num w:numId="16">
    <w:abstractNumId w:val="10"/>
  </w:num>
  <w:num w:numId="17">
    <w:abstractNumId w:val="21"/>
  </w:num>
  <w:num w:numId="18">
    <w:abstractNumId w:val="23"/>
  </w:num>
  <w:num w:numId="19">
    <w:abstractNumId w:val="1"/>
  </w:num>
  <w:num w:numId="20">
    <w:abstractNumId w:val="29"/>
  </w:num>
  <w:num w:numId="21">
    <w:abstractNumId w:val="16"/>
  </w:num>
  <w:num w:numId="22">
    <w:abstractNumId w:val="19"/>
  </w:num>
  <w:num w:numId="23">
    <w:abstractNumId w:val="7"/>
  </w:num>
  <w:num w:numId="24">
    <w:abstractNumId w:val="34"/>
  </w:num>
  <w:num w:numId="25">
    <w:abstractNumId w:val="12"/>
  </w:num>
  <w:num w:numId="26">
    <w:abstractNumId w:val="32"/>
  </w:num>
  <w:num w:numId="27">
    <w:abstractNumId w:val="4"/>
  </w:num>
  <w:num w:numId="28">
    <w:abstractNumId w:val="9"/>
  </w:num>
  <w:num w:numId="29">
    <w:abstractNumId w:val="14"/>
  </w:num>
  <w:num w:numId="30">
    <w:abstractNumId w:val="31"/>
  </w:num>
  <w:num w:numId="31">
    <w:abstractNumId w:val="8"/>
  </w:num>
  <w:num w:numId="32">
    <w:abstractNumId w:val="26"/>
  </w:num>
  <w:num w:numId="33">
    <w:abstractNumId w:val="2"/>
  </w:num>
  <w:num w:numId="34">
    <w:abstractNumId w:val="17"/>
  </w:num>
  <w:num w:numId="35">
    <w:abstractNumId w:val="25"/>
  </w:num>
  <w:num w:numId="36">
    <w:abstractNumId w:val="15"/>
  </w:num>
  <w:num w:numId="37">
    <w:abstractNumId w:val="5"/>
  </w:num>
  <w:num w:numId="38">
    <w:abstractNumId w:val="2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35A1"/>
    <w:rsid w:val="00015B69"/>
    <w:rsid w:val="000370A8"/>
    <w:rsid w:val="00046DE7"/>
    <w:rsid w:val="00047977"/>
    <w:rsid w:val="00047F28"/>
    <w:rsid w:val="00072696"/>
    <w:rsid w:val="00077C9E"/>
    <w:rsid w:val="000A525A"/>
    <w:rsid w:val="000B0270"/>
    <w:rsid w:val="000B26A8"/>
    <w:rsid w:val="000C64EE"/>
    <w:rsid w:val="000E0C6F"/>
    <w:rsid w:val="000E2A5E"/>
    <w:rsid w:val="000E3040"/>
    <w:rsid w:val="000E58D0"/>
    <w:rsid w:val="000E6AA1"/>
    <w:rsid w:val="000F2B35"/>
    <w:rsid w:val="000F386B"/>
    <w:rsid w:val="000F44F0"/>
    <w:rsid w:val="000F715F"/>
    <w:rsid w:val="00116556"/>
    <w:rsid w:val="00121FF9"/>
    <w:rsid w:val="001233C9"/>
    <w:rsid w:val="00124DFF"/>
    <w:rsid w:val="0014407B"/>
    <w:rsid w:val="00144C3C"/>
    <w:rsid w:val="0014671A"/>
    <w:rsid w:val="001729B4"/>
    <w:rsid w:val="001846B7"/>
    <w:rsid w:val="00187672"/>
    <w:rsid w:val="00197C66"/>
    <w:rsid w:val="001A0F53"/>
    <w:rsid w:val="001A2C55"/>
    <w:rsid w:val="001A392A"/>
    <w:rsid w:val="001D15C1"/>
    <w:rsid w:val="001D3AB0"/>
    <w:rsid w:val="001D4799"/>
    <w:rsid w:val="001E0F81"/>
    <w:rsid w:val="001E55B9"/>
    <w:rsid w:val="001E66F4"/>
    <w:rsid w:val="001F4E6C"/>
    <w:rsid w:val="001F622E"/>
    <w:rsid w:val="001F6D41"/>
    <w:rsid w:val="0020467A"/>
    <w:rsid w:val="00205918"/>
    <w:rsid w:val="0021775F"/>
    <w:rsid w:val="00220125"/>
    <w:rsid w:val="00221B12"/>
    <w:rsid w:val="00226DC6"/>
    <w:rsid w:val="00232882"/>
    <w:rsid w:val="00251D7B"/>
    <w:rsid w:val="00262623"/>
    <w:rsid w:val="00263978"/>
    <w:rsid w:val="00294350"/>
    <w:rsid w:val="00296EEC"/>
    <w:rsid w:val="002A5568"/>
    <w:rsid w:val="002A66D8"/>
    <w:rsid w:val="002B2D50"/>
    <w:rsid w:val="002B3734"/>
    <w:rsid w:val="002B4584"/>
    <w:rsid w:val="002C1FD3"/>
    <w:rsid w:val="002C2140"/>
    <w:rsid w:val="002C606C"/>
    <w:rsid w:val="002D18F3"/>
    <w:rsid w:val="002D3842"/>
    <w:rsid w:val="002E718E"/>
    <w:rsid w:val="00311774"/>
    <w:rsid w:val="0031259E"/>
    <w:rsid w:val="00327235"/>
    <w:rsid w:val="003327E5"/>
    <w:rsid w:val="003367C7"/>
    <w:rsid w:val="003432FD"/>
    <w:rsid w:val="0034355A"/>
    <w:rsid w:val="003477A1"/>
    <w:rsid w:val="003510B1"/>
    <w:rsid w:val="00361744"/>
    <w:rsid w:val="00361F86"/>
    <w:rsid w:val="00363F12"/>
    <w:rsid w:val="00384101"/>
    <w:rsid w:val="00386C09"/>
    <w:rsid w:val="003A33FB"/>
    <w:rsid w:val="003A391E"/>
    <w:rsid w:val="003A4812"/>
    <w:rsid w:val="003C333E"/>
    <w:rsid w:val="003C7A6B"/>
    <w:rsid w:val="003D0594"/>
    <w:rsid w:val="003D2215"/>
    <w:rsid w:val="003E5B2C"/>
    <w:rsid w:val="003F11FD"/>
    <w:rsid w:val="00412309"/>
    <w:rsid w:val="00431D87"/>
    <w:rsid w:val="0043789C"/>
    <w:rsid w:val="00437D38"/>
    <w:rsid w:val="00447DD6"/>
    <w:rsid w:val="00465B51"/>
    <w:rsid w:val="004722A3"/>
    <w:rsid w:val="00475569"/>
    <w:rsid w:val="0048436B"/>
    <w:rsid w:val="004851ED"/>
    <w:rsid w:val="00496538"/>
    <w:rsid w:val="00497D50"/>
    <w:rsid w:val="004A783F"/>
    <w:rsid w:val="004B17B8"/>
    <w:rsid w:val="004B4BFE"/>
    <w:rsid w:val="004C050D"/>
    <w:rsid w:val="004E6921"/>
    <w:rsid w:val="00500460"/>
    <w:rsid w:val="00506211"/>
    <w:rsid w:val="00516F75"/>
    <w:rsid w:val="0053474E"/>
    <w:rsid w:val="00554CD1"/>
    <w:rsid w:val="005558AB"/>
    <w:rsid w:val="005719EB"/>
    <w:rsid w:val="00581B4B"/>
    <w:rsid w:val="00581E6B"/>
    <w:rsid w:val="00582A59"/>
    <w:rsid w:val="005915C2"/>
    <w:rsid w:val="005A4F5F"/>
    <w:rsid w:val="005A615B"/>
    <w:rsid w:val="005C1D1D"/>
    <w:rsid w:val="005D5235"/>
    <w:rsid w:val="005E7503"/>
    <w:rsid w:val="005E7642"/>
    <w:rsid w:val="00603C29"/>
    <w:rsid w:val="00620F49"/>
    <w:rsid w:val="00621250"/>
    <w:rsid w:val="006324CA"/>
    <w:rsid w:val="00635D46"/>
    <w:rsid w:val="0063628D"/>
    <w:rsid w:val="00645E93"/>
    <w:rsid w:val="006474CC"/>
    <w:rsid w:val="00650D35"/>
    <w:rsid w:val="0065282D"/>
    <w:rsid w:val="00655A1E"/>
    <w:rsid w:val="00655FB3"/>
    <w:rsid w:val="00661D68"/>
    <w:rsid w:val="006703B6"/>
    <w:rsid w:val="0067228F"/>
    <w:rsid w:val="00672645"/>
    <w:rsid w:val="0068366E"/>
    <w:rsid w:val="006844E5"/>
    <w:rsid w:val="006922EA"/>
    <w:rsid w:val="006938E8"/>
    <w:rsid w:val="00694146"/>
    <w:rsid w:val="006A71A4"/>
    <w:rsid w:val="006C49EB"/>
    <w:rsid w:val="006D0A09"/>
    <w:rsid w:val="006D31C4"/>
    <w:rsid w:val="006E56BC"/>
    <w:rsid w:val="0070173D"/>
    <w:rsid w:val="0071039D"/>
    <w:rsid w:val="007139B6"/>
    <w:rsid w:val="00714548"/>
    <w:rsid w:val="007162CF"/>
    <w:rsid w:val="00722287"/>
    <w:rsid w:val="007247C6"/>
    <w:rsid w:val="00724DFC"/>
    <w:rsid w:val="00736DEF"/>
    <w:rsid w:val="00741E56"/>
    <w:rsid w:val="00744F3A"/>
    <w:rsid w:val="0075732C"/>
    <w:rsid w:val="00773014"/>
    <w:rsid w:val="0078252D"/>
    <w:rsid w:val="007A7C5E"/>
    <w:rsid w:val="007B6B40"/>
    <w:rsid w:val="007D368F"/>
    <w:rsid w:val="007E0858"/>
    <w:rsid w:val="007E6A6C"/>
    <w:rsid w:val="007F1F38"/>
    <w:rsid w:val="008043A9"/>
    <w:rsid w:val="00805334"/>
    <w:rsid w:val="008149E3"/>
    <w:rsid w:val="008259DF"/>
    <w:rsid w:val="0083345F"/>
    <w:rsid w:val="0083547D"/>
    <w:rsid w:val="0083570F"/>
    <w:rsid w:val="00836209"/>
    <w:rsid w:val="00846F63"/>
    <w:rsid w:val="00851E4A"/>
    <w:rsid w:val="00854487"/>
    <w:rsid w:val="008721F9"/>
    <w:rsid w:val="0087361D"/>
    <w:rsid w:val="00873F7E"/>
    <w:rsid w:val="00897062"/>
    <w:rsid w:val="008A2111"/>
    <w:rsid w:val="008A7A63"/>
    <w:rsid w:val="008C1C5F"/>
    <w:rsid w:val="008D1F26"/>
    <w:rsid w:val="008E01C9"/>
    <w:rsid w:val="008F0E1C"/>
    <w:rsid w:val="00904625"/>
    <w:rsid w:val="009066E6"/>
    <w:rsid w:val="00922E54"/>
    <w:rsid w:val="00926EB5"/>
    <w:rsid w:val="00940287"/>
    <w:rsid w:val="00943695"/>
    <w:rsid w:val="0096488D"/>
    <w:rsid w:val="00981A5E"/>
    <w:rsid w:val="00992551"/>
    <w:rsid w:val="0099272E"/>
    <w:rsid w:val="00996973"/>
    <w:rsid w:val="009B37D6"/>
    <w:rsid w:val="009B749F"/>
    <w:rsid w:val="009C4C4A"/>
    <w:rsid w:val="009C61DA"/>
    <w:rsid w:val="009C6652"/>
    <w:rsid w:val="009D2B69"/>
    <w:rsid w:val="009D3921"/>
    <w:rsid w:val="009D739D"/>
    <w:rsid w:val="009F2A90"/>
    <w:rsid w:val="009F5595"/>
    <w:rsid w:val="00A0028E"/>
    <w:rsid w:val="00A03677"/>
    <w:rsid w:val="00A213ED"/>
    <w:rsid w:val="00A22B2A"/>
    <w:rsid w:val="00A23B93"/>
    <w:rsid w:val="00A40931"/>
    <w:rsid w:val="00A41734"/>
    <w:rsid w:val="00A53A9D"/>
    <w:rsid w:val="00A74DA1"/>
    <w:rsid w:val="00A80865"/>
    <w:rsid w:val="00A80E49"/>
    <w:rsid w:val="00AA4AE7"/>
    <w:rsid w:val="00AA74F2"/>
    <w:rsid w:val="00AB061E"/>
    <w:rsid w:val="00AB29FD"/>
    <w:rsid w:val="00AC3086"/>
    <w:rsid w:val="00AD26CB"/>
    <w:rsid w:val="00AE559E"/>
    <w:rsid w:val="00AF4D96"/>
    <w:rsid w:val="00B01C94"/>
    <w:rsid w:val="00B04A12"/>
    <w:rsid w:val="00B05A53"/>
    <w:rsid w:val="00B15A26"/>
    <w:rsid w:val="00B23BE8"/>
    <w:rsid w:val="00B31C51"/>
    <w:rsid w:val="00B5372A"/>
    <w:rsid w:val="00B61F9F"/>
    <w:rsid w:val="00B67676"/>
    <w:rsid w:val="00B70B6A"/>
    <w:rsid w:val="00B77699"/>
    <w:rsid w:val="00B910F7"/>
    <w:rsid w:val="00B963C7"/>
    <w:rsid w:val="00BA22B7"/>
    <w:rsid w:val="00BA2F39"/>
    <w:rsid w:val="00BB1A5C"/>
    <w:rsid w:val="00BB3B77"/>
    <w:rsid w:val="00BE2CAF"/>
    <w:rsid w:val="00C017F0"/>
    <w:rsid w:val="00C0743F"/>
    <w:rsid w:val="00C14D08"/>
    <w:rsid w:val="00C16BDB"/>
    <w:rsid w:val="00C2376D"/>
    <w:rsid w:val="00C337E1"/>
    <w:rsid w:val="00C40BC1"/>
    <w:rsid w:val="00C435E8"/>
    <w:rsid w:val="00C44E76"/>
    <w:rsid w:val="00C47ADA"/>
    <w:rsid w:val="00C540B5"/>
    <w:rsid w:val="00C56D47"/>
    <w:rsid w:val="00C71FBD"/>
    <w:rsid w:val="00C73210"/>
    <w:rsid w:val="00C80298"/>
    <w:rsid w:val="00C846C5"/>
    <w:rsid w:val="00C9008F"/>
    <w:rsid w:val="00C94127"/>
    <w:rsid w:val="00CA7E2B"/>
    <w:rsid w:val="00CB05A6"/>
    <w:rsid w:val="00CC79C6"/>
    <w:rsid w:val="00CE0AE5"/>
    <w:rsid w:val="00CE5423"/>
    <w:rsid w:val="00CF7ADF"/>
    <w:rsid w:val="00D000DB"/>
    <w:rsid w:val="00D0097B"/>
    <w:rsid w:val="00D02515"/>
    <w:rsid w:val="00D11CDE"/>
    <w:rsid w:val="00D11D30"/>
    <w:rsid w:val="00D14B4B"/>
    <w:rsid w:val="00D172D5"/>
    <w:rsid w:val="00D26A98"/>
    <w:rsid w:val="00D4583A"/>
    <w:rsid w:val="00D53EA0"/>
    <w:rsid w:val="00D6270D"/>
    <w:rsid w:val="00D62EFD"/>
    <w:rsid w:val="00D63959"/>
    <w:rsid w:val="00D65B05"/>
    <w:rsid w:val="00D66AF9"/>
    <w:rsid w:val="00D66C88"/>
    <w:rsid w:val="00D679C9"/>
    <w:rsid w:val="00D77707"/>
    <w:rsid w:val="00D81034"/>
    <w:rsid w:val="00D82188"/>
    <w:rsid w:val="00D90D37"/>
    <w:rsid w:val="00D9442C"/>
    <w:rsid w:val="00D9622C"/>
    <w:rsid w:val="00DA307F"/>
    <w:rsid w:val="00DA7279"/>
    <w:rsid w:val="00DB10F7"/>
    <w:rsid w:val="00DB4E89"/>
    <w:rsid w:val="00DB52CE"/>
    <w:rsid w:val="00DB74FF"/>
    <w:rsid w:val="00DC02B1"/>
    <w:rsid w:val="00DC20E5"/>
    <w:rsid w:val="00DC4AE4"/>
    <w:rsid w:val="00DC526F"/>
    <w:rsid w:val="00DD02AA"/>
    <w:rsid w:val="00DE158C"/>
    <w:rsid w:val="00DE454F"/>
    <w:rsid w:val="00DE6049"/>
    <w:rsid w:val="00DF0B4A"/>
    <w:rsid w:val="00DF5624"/>
    <w:rsid w:val="00E1351F"/>
    <w:rsid w:val="00E27B86"/>
    <w:rsid w:val="00E4590F"/>
    <w:rsid w:val="00E60F39"/>
    <w:rsid w:val="00E62EEF"/>
    <w:rsid w:val="00E66E01"/>
    <w:rsid w:val="00E734AE"/>
    <w:rsid w:val="00EC0DE5"/>
    <w:rsid w:val="00EC2678"/>
    <w:rsid w:val="00EC748A"/>
    <w:rsid w:val="00ED0FD2"/>
    <w:rsid w:val="00EE6041"/>
    <w:rsid w:val="00EF1DB6"/>
    <w:rsid w:val="00EF32AA"/>
    <w:rsid w:val="00EF3883"/>
    <w:rsid w:val="00F028D4"/>
    <w:rsid w:val="00F0634B"/>
    <w:rsid w:val="00F105C3"/>
    <w:rsid w:val="00F132CB"/>
    <w:rsid w:val="00F223A3"/>
    <w:rsid w:val="00F47207"/>
    <w:rsid w:val="00F50571"/>
    <w:rsid w:val="00F60C99"/>
    <w:rsid w:val="00F670D1"/>
    <w:rsid w:val="00F70345"/>
    <w:rsid w:val="00F73633"/>
    <w:rsid w:val="00F85885"/>
    <w:rsid w:val="00F86A3C"/>
    <w:rsid w:val="00F97F1C"/>
    <w:rsid w:val="00FA00E3"/>
    <w:rsid w:val="00FA1D8C"/>
    <w:rsid w:val="00FA49D3"/>
    <w:rsid w:val="00FB06AC"/>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C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firma-pop">
    <w:name w:val="firma-pop"/>
    <w:qFormat/>
    <w:rsid w:val="002C1FD3"/>
    <w:rPr>
      <w:rFonts w:ascii="Arial" w:hAnsi="Arial"/>
      <w:sz w:val="20"/>
      <w:szCs w:val="24"/>
    </w:rPr>
  </w:style>
  <w:style w:type="paragraph" w:customStyle="1" w:styleId="clanek">
    <w:name w:val="clanek"/>
    <w:qFormat/>
    <w:rsid w:val="002C1FD3"/>
    <w:pPr>
      <w:numPr>
        <w:numId w:val="35"/>
      </w:numPr>
      <w:spacing w:before="60" w:after="60"/>
      <w:jc w:val="both"/>
    </w:pPr>
    <w:rPr>
      <w:rFonts w:ascii="Arial" w:hAnsi="Arial"/>
      <w:sz w:val="20"/>
      <w:szCs w:val="24"/>
    </w:rPr>
  </w:style>
  <w:style w:type="character" w:customStyle="1" w:styleId="platne">
    <w:name w:val="platne"/>
    <w:basedOn w:val="Standardnpsmoodstavce"/>
    <w:rsid w:val="002C1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firma-pop">
    <w:name w:val="firma-pop"/>
    <w:qFormat/>
    <w:rsid w:val="002C1FD3"/>
    <w:rPr>
      <w:rFonts w:ascii="Arial" w:hAnsi="Arial"/>
      <w:sz w:val="20"/>
      <w:szCs w:val="24"/>
    </w:rPr>
  </w:style>
  <w:style w:type="paragraph" w:customStyle="1" w:styleId="clanek">
    <w:name w:val="clanek"/>
    <w:qFormat/>
    <w:rsid w:val="002C1FD3"/>
    <w:pPr>
      <w:numPr>
        <w:numId w:val="35"/>
      </w:numPr>
      <w:spacing w:before="60" w:after="60"/>
      <w:jc w:val="both"/>
    </w:pPr>
    <w:rPr>
      <w:rFonts w:ascii="Arial" w:hAnsi="Arial"/>
      <w:sz w:val="20"/>
      <w:szCs w:val="24"/>
    </w:rPr>
  </w:style>
  <w:style w:type="character" w:customStyle="1" w:styleId="platne">
    <w:name w:val="platne"/>
    <w:basedOn w:val="Standardnpsmoodstavce"/>
    <w:rsid w:val="002C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6CEDA-9C2B-447D-9425-D10D9CB6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2917</Words>
  <Characters>17216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20093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2019-12-16T09:55:00Z</cp:lastPrinted>
  <dcterms:created xsi:type="dcterms:W3CDTF">2020-01-17T10:56:00Z</dcterms:created>
  <dcterms:modified xsi:type="dcterms:W3CDTF">2020-01-17T10:56:00Z</dcterms:modified>
</cp:coreProperties>
</file>