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2E955" w14:textId="77777777" w:rsidR="00AD26CB" w:rsidRDefault="00AD26CB" w:rsidP="003A4812">
      <w:pPr>
        <w:pStyle w:val="Zkladntext"/>
        <w:rPr>
          <w:b/>
        </w:rPr>
      </w:pPr>
      <w:bookmarkStart w:id="0" w:name="_GoBack"/>
      <w:bookmarkEnd w:id="0"/>
    </w:p>
    <w:p w14:paraId="4693D60D" w14:textId="77777777" w:rsidR="00AD26CB" w:rsidRDefault="00AD26CB" w:rsidP="003A4812">
      <w:pPr>
        <w:pStyle w:val="Zkladntext"/>
        <w:rPr>
          <w:b/>
        </w:rPr>
      </w:pPr>
    </w:p>
    <w:p w14:paraId="40DAE34D" w14:textId="426F6573" w:rsidR="009D2B69" w:rsidRDefault="009D2B69" w:rsidP="003A4812">
      <w:pPr>
        <w:pStyle w:val="Zkladntext"/>
        <w:rPr>
          <w:b/>
        </w:rPr>
      </w:pPr>
      <w:r w:rsidRPr="006844E5">
        <w:rPr>
          <w:b/>
        </w:rPr>
        <w:t>Smluvní strany:</w:t>
      </w:r>
    </w:p>
    <w:p w14:paraId="094F79A3" w14:textId="77777777" w:rsidR="00AD26CB" w:rsidRPr="006844E5" w:rsidRDefault="00AD26CB" w:rsidP="003A4812">
      <w:pPr>
        <w:pStyle w:val="Zkladntext"/>
        <w:rPr>
          <w:b/>
        </w:rPr>
      </w:pPr>
    </w:p>
    <w:p w14:paraId="284EDF3C" w14:textId="77777777" w:rsidR="003A4812" w:rsidRPr="006844E5" w:rsidRDefault="003A4812" w:rsidP="003A4812">
      <w:pPr>
        <w:pStyle w:val="Zkladntext"/>
        <w:rPr>
          <w:szCs w:val="24"/>
        </w:rPr>
      </w:pPr>
    </w:p>
    <w:p w14:paraId="74D6C79A" w14:textId="77777777" w:rsidR="002C1FD3" w:rsidRPr="006844E5" w:rsidRDefault="002C1FD3" w:rsidP="002C1FD3">
      <w:pPr>
        <w:pStyle w:val="Zkladntext"/>
        <w:tabs>
          <w:tab w:val="left" w:pos="567"/>
        </w:tabs>
        <w:rPr>
          <w:b/>
          <w:szCs w:val="24"/>
        </w:rPr>
      </w:pPr>
      <w:r w:rsidRPr="006844E5">
        <w:rPr>
          <w:b/>
          <w:bCs/>
          <w:szCs w:val="24"/>
        </w:rPr>
        <w:t>Západočeská univerzita v Plzni</w:t>
      </w:r>
      <w:r w:rsidRPr="006844E5">
        <w:rPr>
          <w:bCs/>
          <w:szCs w:val="24"/>
        </w:rPr>
        <w:tab/>
      </w:r>
    </w:p>
    <w:p w14:paraId="6EB451BC" w14:textId="77777777" w:rsidR="002C1FD3" w:rsidRPr="006844E5" w:rsidRDefault="002C1FD3" w:rsidP="002C1FD3">
      <w:pPr>
        <w:pStyle w:val="Zkladntext"/>
        <w:tabs>
          <w:tab w:val="left" w:pos="0"/>
        </w:tabs>
        <w:rPr>
          <w:szCs w:val="24"/>
        </w:rPr>
      </w:pPr>
      <w:r w:rsidRPr="006844E5">
        <w:rPr>
          <w:szCs w:val="24"/>
        </w:rPr>
        <w:t>se sídlem Univerzitní 2732/8, 301 00Plzeň</w:t>
      </w:r>
      <w:r w:rsidRPr="006844E5">
        <w:rPr>
          <w:szCs w:val="24"/>
        </w:rPr>
        <w:tab/>
      </w:r>
    </w:p>
    <w:p w14:paraId="16B07DA1" w14:textId="77777777" w:rsidR="002C1FD3" w:rsidRPr="006844E5" w:rsidRDefault="002C1FD3" w:rsidP="002C1FD3">
      <w:pPr>
        <w:pStyle w:val="Zkladntext"/>
        <w:tabs>
          <w:tab w:val="left" w:pos="0"/>
        </w:tabs>
        <w:rPr>
          <w:szCs w:val="24"/>
        </w:rPr>
      </w:pPr>
      <w:r w:rsidRPr="006844E5">
        <w:rPr>
          <w:szCs w:val="24"/>
        </w:rPr>
        <w:t>IČ: 49777513</w:t>
      </w:r>
      <w:r w:rsidRPr="006844E5">
        <w:rPr>
          <w:szCs w:val="24"/>
        </w:rPr>
        <w:tab/>
      </w:r>
    </w:p>
    <w:p w14:paraId="0BD0455C" w14:textId="77777777" w:rsidR="002C1FD3" w:rsidRPr="006844E5" w:rsidRDefault="002C1FD3" w:rsidP="002C1FD3">
      <w:pPr>
        <w:pStyle w:val="Zkladntext"/>
        <w:tabs>
          <w:tab w:val="left" w:pos="0"/>
        </w:tabs>
        <w:rPr>
          <w:szCs w:val="24"/>
        </w:rPr>
      </w:pPr>
      <w:r w:rsidRPr="006844E5">
        <w:rPr>
          <w:szCs w:val="24"/>
        </w:rPr>
        <w:t>DIČ: CZ49777513</w:t>
      </w:r>
      <w:r w:rsidRPr="006844E5">
        <w:rPr>
          <w:szCs w:val="24"/>
        </w:rPr>
        <w:tab/>
      </w:r>
    </w:p>
    <w:p w14:paraId="500192EB" w14:textId="77777777" w:rsidR="002C1FD3" w:rsidRPr="006844E5" w:rsidRDefault="002C1FD3" w:rsidP="002C1FD3">
      <w:pPr>
        <w:pStyle w:val="Zkladntext"/>
        <w:tabs>
          <w:tab w:val="left" w:pos="0"/>
        </w:tabs>
        <w:rPr>
          <w:szCs w:val="24"/>
        </w:rPr>
      </w:pPr>
      <w:r w:rsidRPr="006844E5">
        <w:rPr>
          <w:szCs w:val="24"/>
        </w:rPr>
        <w:t>zřízena zákonem č. 314/1991 Sb.</w:t>
      </w:r>
    </w:p>
    <w:p w14:paraId="676E198F" w14:textId="77777777" w:rsidR="002C1FD3" w:rsidRPr="006844E5" w:rsidRDefault="002C1FD3" w:rsidP="002C1FD3">
      <w:pPr>
        <w:pStyle w:val="Zkladntext"/>
        <w:tabs>
          <w:tab w:val="left" w:pos="0"/>
        </w:tabs>
        <w:rPr>
          <w:szCs w:val="24"/>
        </w:rPr>
      </w:pPr>
      <w:r w:rsidRPr="006844E5">
        <w:rPr>
          <w:szCs w:val="24"/>
        </w:rPr>
        <w:t xml:space="preserve">zastoupená: doc. Ing. Luďkem </w:t>
      </w:r>
      <w:proofErr w:type="spellStart"/>
      <w:r w:rsidRPr="006844E5">
        <w:rPr>
          <w:szCs w:val="24"/>
        </w:rPr>
        <w:t>Hynčíkem</w:t>
      </w:r>
      <w:proofErr w:type="spellEnd"/>
      <w:r w:rsidRPr="006844E5">
        <w:rPr>
          <w:szCs w:val="24"/>
        </w:rPr>
        <w:t xml:space="preserve">, Ph.D. – prorektorem pro výzkum a vývoj </w:t>
      </w:r>
    </w:p>
    <w:p w14:paraId="05D77B23" w14:textId="77777777" w:rsidR="002C1FD3" w:rsidRPr="006844E5" w:rsidRDefault="002C1FD3" w:rsidP="002C1FD3">
      <w:pPr>
        <w:pStyle w:val="Zkladntext"/>
        <w:tabs>
          <w:tab w:val="left" w:pos="0"/>
        </w:tabs>
        <w:rPr>
          <w:bCs/>
          <w:szCs w:val="24"/>
        </w:rPr>
      </w:pPr>
    </w:p>
    <w:p w14:paraId="369BAEAE" w14:textId="77777777" w:rsidR="002C1FD3" w:rsidRPr="006844E5" w:rsidRDefault="002C1FD3" w:rsidP="002C1FD3">
      <w:pPr>
        <w:pStyle w:val="Zkladntext"/>
        <w:tabs>
          <w:tab w:val="left" w:pos="0"/>
        </w:tabs>
        <w:rPr>
          <w:b/>
          <w:szCs w:val="24"/>
        </w:rPr>
      </w:pPr>
      <w:r w:rsidRPr="006844E5">
        <w:rPr>
          <w:bCs/>
          <w:szCs w:val="24"/>
        </w:rPr>
        <w:t>(dále jen</w:t>
      </w:r>
      <w:r w:rsidRPr="006844E5">
        <w:rPr>
          <w:b/>
          <w:szCs w:val="24"/>
        </w:rPr>
        <w:t xml:space="preserve"> </w:t>
      </w:r>
      <w:r w:rsidRPr="006844E5">
        <w:rPr>
          <w:szCs w:val="24"/>
        </w:rPr>
        <w:t>„</w:t>
      </w:r>
      <w:r w:rsidRPr="006844E5">
        <w:rPr>
          <w:b/>
          <w:szCs w:val="24"/>
        </w:rPr>
        <w:t>příjemce</w:t>
      </w:r>
      <w:r w:rsidRPr="006844E5">
        <w:rPr>
          <w:szCs w:val="24"/>
        </w:rPr>
        <w:t>“</w:t>
      </w:r>
      <w:r w:rsidRPr="006844E5">
        <w:rPr>
          <w:bCs/>
          <w:szCs w:val="24"/>
        </w:rPr>
        <w:t>)</w:t>
      </w:r>
    </w:p>
    <w:p w14:paraId="0D890F33" w14:textId="77777777" w:rsidR="002C1FD3" w:rsidRPr="006844E5" w:rsidRDefault="002C1FD3" w:rsidP="002C1FD3">
      <w:pPr>
        <w:pStyle w:val="Zkladntext"/>
        <w:tabs>
          <w:tab w:val="left" w:pos="1985"/>
        </w:tabs>
        <w:rPr>
          <w:b/>
          <w:bCs/>
          <w:szCs w:val="24"/>
        </w:rPr>
      </w:pPr>
    </w:p>
    <w:p w14:paraId="5E18BDAA" w14:textId="77777777" w:rsidR="002C1FD3" w:rsidRPr="006844E5" w:rsidRDefault="002C1FD3" w:rsidP="002C1FD3">
      <w:pPr>
        <w:pStyle w:val="Zkladntext"/>
        <w:tabs>
          <w:tab w:val="left" w:pos="1985"/>
        </w:tabs>
        <w:rPr>
          <w:b/>
          <w:bCs/>
          <w:szCs w:val="24"/>
        </w:rPr>
      </w:pPr>
      <w:r w:rsidRPr="006844E5">
        <w:rPr>
          <w:b/>
          <w:bCs/>
          <w:szCs w:val="24"/>
        </w:rPr>
        <w:t>a</w:t>
      </w:r>
    </w:p>
    <w:p w14:paraId="76310E0D" w14:textId="77777777" w:rsidR="002C1FD3" w:rsidRPr="006844E5" w:rsidRDefault="002C1FD3" w:rsidP="002C1FD3">
      <w:pPr>
        <w:pStyle w:val="Zkladntext"/>
        <w:tabs>
          <w:tab w:val="left" w:pos="567"/>
        </w:tabs>
        <w:rPr>
          <w:b/>
          <w:bCs/>
          <w:szCs w:val="24"/>
        </w:rPr>
      </w:pPr>
    </w:p>
    <w:p w14:paraId="5AC5D232" w14:textId="77777777" w:rsidR="002531E0" w:rsidRPr="004E1367" w:rsidRDefault="002531E0" w:rsidP="002531E0">
      <w:pPr>
        <w:pStyle w:val="Zkladntext"/>
        <w:tabs>
          <w:tab w:val="left" w:pos="567"/>
        </w:tabs>
        <w:rPr>
          <w:b/>
          <w:szCs w:val="24"/>
        </w:rPr>
      </w:pPr>
      <w:r w:rsidRPr="004E1367">
        <w:rPr>
          <w:b/>
          <w:szCs w:val="24"/>
        </w:rPr>
        <w:t>České vysoké učení technické v</w:t>
      </w:r>
      <w:r>
        <w:rPr>
          <w:b/>
          <w:szCs w:val="24"/>
        </w:rPr>
        <w:t> </w:t>
      </w:r>
      <w:r w:rsidRPr="004E1367">
        <w:rPr>
          <w:b/>
          <w:szCs w:val="24"/>
        </w:rPr>
        <w:t>Praze</w:t>
      </w:r>
      <w:r>
        <w:rPr>
          <w:b/>
          <w:szCs w:val="24"/>
        </w:rPr>
        <w:t xml:space="preserve">, </w:t>
      </w:r>
    </w:p>
    <w:p w14:paraId="721DA36D" w14:textId="77777777" w:rsidR="002531E0" w:rsidRDefault="002531E0" w:rsidP="002531E0">
      <w:pPr>
        <w:pStyle w:val="Zkladntext"/>
        <w:tabs>
          <w:tab w:val="left" w:pos="567"/>
        </w:tabs>
        <w:rPr>
          <w:szCs w:val="24"/>
        </w:rPr>
      </w:pPr>
      <w:r w:rsidRPr="004E1367">
        <w:rPr>
          <w:szCs w:val="24"/>
        </w:rPr>
        <w:t xml:space="preserve">se sídlem </w:t>
      </w:r>
      <w:r w:rsidRPr="00666323">
        <w:rPr>
          <w:szCs w:val="24"/>
        </w:rPr>
        <w:t>Jugoslávských partyzánů 1580/3, 160 00 Praha 6</w:t>
      </w:r>
    </w:p>
    <w:p w14:paraId="76136F93" w14:textId="77777777" w:rsidR="002531E0" w:rsidRPr="004E1367" w:rsidRDefault="002531E0" w:rsidP="002531E0">
      <w:pPr>
        <w:pStyle w:val="Zkladntext"/>
        <w:tabs>
          <w:tab w:val="left" w:pos="567"/>
        </w:tabs>
        <w:rPr>
          <w:szCs w:val="24"/>
        </w:rPr>
      </w:pPr>
      <w:r>
        <w:rPr>
          <w:szCs w:val="24"/>
        </w:rPr>
        <w:t>Statutární zástupce: doc. Vojtěch Petráček, CSc., rektor</w:t>
      </w:r>
    </w:p>
    <w:p w14:paraId="62AC58A8" w14:textId="77777777" w:rsidR="002531E0" w:rsidRPr="004E1367" w:rsidRDefault="002531E0" w:rsidP="002531E0">
      <w:pPr>
        <w:pStyle w:val="Zkladntext"/>
        <w:tabs>
          <w:tab w:val="left" w:pos="567"/>
        </w:tabs>
        <w:rPr>
          <w:szCs w:val="24"/>
        </w:rPr>
      </w:pPr>
      <w:r w:rsidRPr="004E1367">
        <w:rPr>
          <w:szCs w:val="24"/>
        </w:rPr>
        <w:t>IČ: 68407700</w:t>
      </w:r>
    </w:p>
    <w:p w14:paraId="08D2016C" w14:textId="77777777" w:rsidR="002531E0" w:rsidRPr="004E1367" w:rsidRDefault="002531E0" w:rsidP="002531E0">
      <w:pPr>
        <w:pStyle w:val="Zkladntext"/>
        <w:tabs>
          <w:tab w:val="left" w:pos="567"/>
        </w:tabs>
        <w:rPr>
          <w:szCs w:val="24"/>
        </w:rPr>
      </w:pPr>
      <w:r w:rsidRPr="004E1367">
        <w:rPr>
          <w:szCs w:val="24"/>
        </w:rPr>
        <w:t>DIČ: CZ68407700</w:t>
      </w:r>
    </w:p>
    <w:p w14:paraId="7B8D3E48" w14:textId="77777777" w:rsidR="002531E0" w:rsidRPr="00666323" w:rsidRDefault="002531E0" w:rsidP="002531E0">
      <w:pPr>
        <w:pStyle w:val="Zkladntext"/>
        <w:tabs>
          <w:tab w:val="left" w:pos="567"/>
        </w:tabs>
        <w:rPr>
          <w:szCs w:val="24"/>
        </w:rPr>
      </w:pPr>
      <w:r w:rsidRPr="00666323">
        <w:rPr>
          <w:szCs w:val="24"/>
        </w:rPr>
        <w:t>Pracoviště Fakulta strojní</w:t>
      </w:r>
    </w:p>
    <w:p w14:paraId="749B5D3E" w14:textId="77777777" w:rsidR="002531E0" w:rsidRPr="004E1367" w:rsidRDefault="002531E0" w:rsidP="002531E0">
      <w:pPr>
        <w:pStyle w:val="Zkladntext"/>
        <w:tabs>
          <w:tab w:val="left" w:pos="567"/>
        </w:tabs>
        <w:rPr>
          <w:szCs w:val="24"/>
        </w:rPr>
      </w:pPr>
      <w:r>
        <w:rPr>
          <w:szCs w:val="24"/>
        </w:rPr>
        <w:t xml:space="preserve">Na základě pověření zastoupena </w:t>
      </w:r>
      <w:r w:rsidRPr="004E1367">
        <w:t>prof. Ing. Michaelem Valáškem, DrSc., děkanem</w:t>
      </w:r>
    </w:p>
    <w:p w14:paraId="1112D9F4" w14:textId="77777777" w:rsidR="0083345F" w:rsidRPr="006844E5" w:rsidRDefault="0083345F" w:rsidP="003C333E">
      <w:pPr>
        <w:pStyle w:val="Zkladntext"/>
        <w:tabs>
          <w:tab w:val="left" w:pos="567"/>
        </w:tabs>
        <w:rPr>
          <w:szCs w:val="24"/>
        </w:rPr>
      </w:pPr>
    </w:p>
    <w:p w14:paraId="1B4017FF" w14:textId="77777777" w:rsidR="002C1FD3" w:rsidRPr="006844E5" w:rsidRDefault="002C1FD3" w:rsidP="002C1FD3">
      <w:pPr>
        <w:pStyle w:val="Zkladntext"/>
        <w:tabs>
          <w:tab w:val="left" w:pos="567"/>
        </w:tabs>
        <w:rPr>
          <w:b/>
          <w:szCs w:val="24"/>
        </w:rPr>
      </w:pPr>
      <w:r w:rsidRPr="006844E5">
        <w:rPr>
          <w:szCs w:val="24"/>
        </w:rPr>
        <w:t>(dále jen „</w:t>
      </w:r>
      <w:r w:rsidRPr="006844E5">
        <w:rPr>
          <w:b/>
          <w:szCs w:val="24"/>
        </w:rPr>
        <w:t>další účastník projektu</w:t>
      </w:r>
      <w:r w:rsidRPr="006844E5">
        <w:rPr>
          <w:szCs w:val="24"/>
        </w:rPr>
        <w:t>“)</w:t>
      </w:r>
    </w:p>
    <w:p w14:paraId="04E54784" w14:textId="77777777" w:rsidR="003A4812" w:rsidRPr="006844E5" w:rsidRDefault="003A4812" w:rsidP="00F73633">
      <w:pPr>
        <w:pStyle w:val="Zkladntext"/>
        <w:tabs>
          <w:tab w:val="left" w:pos="1985"/>
        </w:tabs>
        <w:rPr>
          <w:bCs/>
        </w:rPr>
      </w:pPr>
    </w:p>
    <w:p w14:paraId="6AF53711" w14:textId="77777777" w:rsidR="002B2D50" w:rsidRPr="006844E5" w:rsidRDefault="002B2D50" w:rsidP="003A4812">
      <w:pPr>
        <w:pStyle w:val="Zkladntext"/>
      </w:pPr>
      <w:r w:rsidRPr="006844E5">
        <w:t>uzavírají níže uvedené</w:t>
      </w:r>
      <w:r w:rsidR="00C540B5" w:rsidRPr="006844E5">
        <w:t>ho</w:t>
      </w:r>
      <w:r w:rsidRPr="006844E5">
        <w:t xml:space="preserve"> dne, měsíce a roku tuto </w:t>
      </w:r>
    </w:p>
    <w:p w14:paraId="5C4E7625" w14:textId="77777777" w:rsidR="00B910F7" w:rsidRPr="006844E5" w:rsidRDefault="00B910F7" w:rsidP="002B2D50">
      <w:pPr>
        <w:pStyle w:val="Zkladntext"/>
        <w:jc w:val="center"/>
        <w:rPr>
          <w:b/>
          <w:sz w:val="36"/>
          <w:szCs w:val="36"/>
        </w:rPr>
      </w:pPr>
    </w:p>
    <w:p w14:paraId="491743BB" w14:textId="77777777" w:rsidR="002B2D50" w:rsidRPr="006844E5" w:rsidRDefault="002B2D50" w:rsidP="002B2D50">
      <w:pPr>
        <w:pStyle w:val="Zkladntext"/>
        <w:jc w:val="center"/>
        <w:rPr>
          <w:b/>
          <w:sz w:val="36"/>
        </w:rPr>
      </w:pPr>
      <w:r w:rsidRPr="006844E5">
        <w:rPr>
          <w:b/>
          <w:sz w:val="36"/>
        </w:rPr>
        <w:t xml:space="preserve">Smlouvu o využití výsledků </w:t>
      </w:r>
    </w:p>
    <w:p w14:paraId="1C8E320E" w14:textId="77777777" w:rsidR="002B2D50" w:rsidRPr="006844E5" w:rsidRDefault="002B2D50" w:rsidP="002B2D50">
      <w:pPr>
        <w:pStyle w:val="Zkladntext"/>
        <w:jc w:val="center"/>
        <w:rPr>
          <w:b/>
          <w:sz w:val="36"/>
        </w:rPr>
      </w:pPr>
      <w:r w:rsidRPr="006844E5">
        <w:rPr>
          <w:b/>
          <w:sz w:val="36"/>
        </w:rPr>
        <w:t>dosažených při řešení projektu výzkumu a vývoje</w:t>
      </w:r>
    </w:p>
    <w:p w14:paraId="162303C0" w14:textId="77777777" w:rsidR="003A4812" w:rsidRPr="006844E5" w:rsidRDefault="003A4812" w:rsidP="006922EA">
      <w:pPr>
        <w:pStyle w:val="Zkladntext"/>
        <w:jc w:val="both"/>
      </w:pPr>
    </w:p>
    <w:p w14:paraId="5853AD39" w14:textId="77777777" w:rsidR="009D2B69" w:rsidRPr="006844E5" w:rsidRDefault="009D2B69" w:rsidP="006922EA">
      <w:pPr>
        <w:pStyle w:val="Zkladntext"/>
        <w:jc w:val="center"/>
        <w:rPr>
          <w:b/>
        </w:rPr>
      </w:pPr>
      <w:r w:rsidRPr="006844E5">
        <w:rPr>
          <w:b/>
        </w:rPr>
        <w:t>I.</w:t>
      </w:r>
    </w:p>
    <w:p w14:paraId="1D2940B2" w14:textId="77777777" w:rsidR="009D2B69" w:rsidRPr="006844E5" w:rsidRDefault="009D2B69">
      <w:pPr>
        <w:pStyle w:val="Zkladntext"/>
        <w:jc w:val="center"/>
        <w:rPr>
          <w:b/>
        </w:rPr>
      </w:pPr>
      <w:r w:rsidRPr="006844E5">
        <w:rPr>
          <w:b/>
          <w:bCs/>
        </w:rPr>
        <w:t>Základní údaje o projektu</w:t>
      </w:r>
    </w:p>
    <w:p w14:paraId="52A3B019" w14:textId="77777777" w:rsidR="002B2D50" w:rsidRPr="006844E5" w:rsidRDefault="002B2D50" w:rsidP="002B2D50">
      <w:pPr>
        <w:pStyle w:val="Zkladntextodsazen"/>
        <w:ind w:firstLine="0"/>
      </w:pPr>
    </w:p>
    <w:p w14:paraId="6CA79B33" w14:textId="77777777" w:rsidR="002C1FD3" w:rsidRPr="006844E5" w:rsidRDefault="002C1FD3" w:rsidP="002C1FD3">
      <w:pPr>
        <w:pStyle w:val="Zkladntext"/>
        <w:numPr>
          <w:ilvl w:val="0"/>
          <w:numId w:val="36"/>
        </w:numPr>
        <w:jc w:val="both"/>
        <w:rPr>
          <w:szCs w:val="24"/>
        </w:rPr>
      </w:pPr>
      <w:r w:rsidRPr="006844E5">
        <w:rPr>
          <w:szCs w:val="24"/>
        </w:rPr>
        <w:t xml:space="preserve">Název projektu: </w:t>
      </w:r>
      <w:r w:rsidRPr="006844E5">
        <w:rPr>
          <w:b/>
          <w:szCs w:val="24"/>
        </w:rPr>
        <w:t>Centrum kompetence drážních vozidel</w:t>
      </w:r>
      <w:r w:rsidRPr="006844E5">
        <w:rPr>
          <w:szCs w:val="24"/>
        </w:rPr>
        <w:t>.</w:t>
      </w:r>
    </w:p>
    <w:p w14:paraId="74F9F7D9" w14:textId="77777777" w:rsidR="002C1FD3" w:rsidRPr="006844E5" w:rsidRDefault="002C1FD3" w:rsidP="002C1FD3">
      <w:pPr>
        <w:pStyle w:val="Zkladntext"/>
        <w:ind w:left="360"/>
        <w:jc w:val="both"/>
        <w:rPr>
          <w:szCs w:val="24"/>
        </w:rPr>
      </w:pPr>
    </w:p>
    <w:p w14:paraId="34A637A5" w14:textId="77777777" w:rsidR="002C1FD3" w:rsidRPr="006844E5" w:rsidRDefault="002C1FD3" w:rsidP="002C1FD3">
      <w:pPr>
        <w:pStyle w:val="Zkladntext"/>
        <w:numPr>
          <w:ilvl w:val="0"/>
          <w:numId w:val="36"/>
        </w:numPr>
        <w:jc w:val="both"/>
        <w:rPr>
          <w:szCs w:val="24"/>
        </w:rPr>
      </w:pPr>
      <w:r w:rsidRPr="006844E5">
        <w:rPr>
          <w:szCs w:val="24"/>
        </w:rPr>
        <w:t xml:space="preserve">Evidenční číslo projektu: </w:t>
      </w:r>
      <w:r w:rsidRPr="006844E5">
        <w:rPr>
          <w:b/>
          <w:szCs w:val="24"/>
        </w:rPr>
        <w:t>TE01020038</w:t>
      </w:r>
      <w:r w:rsidRPr="006844E5">
        <w:rPr>
          <w:szCs w:val="24"/>
        </w:rPr>
        <w:t>.</w:t>
      </w:r>
    </w:p>
    <w:p w14:paraId="67B17980" w14:textId="77777777" w:rsidR="002C1FD3" w:rsidRPr="006844E5" w:rsidRDefault="002C1FD3" w:rsidP="002C1FD3">
      <w:pPr>
        <w:pStyle w:val="Zkladntext"/>
        <w:ind w:left="360"/>
        <w:jc w:val="both"/>
        <w:rPr>
          <w:szCs w:val="24"/>
        </w:rPr>
      </w:pPr>
    </w:p>
    <w:p w14:paraId="1E8F050F" w14:textId="77777777" w:rsidR="002C1FD3" w:rsidRPr="006844E5" w:rsidRDefault="002C1FD3" w:rsidP="002C1FD3">
      <w:pPr>
        <w:pStyle w:val="Zkladntext"/>
        <w:numPr>
          <w:ilvl w:val="0"/>
          <w:numId w:val="36"/>
        </w:numPr>
        <w:jc w:val="both"/>
        <w:rPr>
          <w:szCs w:val="24"/>
        </w:rPr>
      </w:pPr>
      <w:r w:rsidRPr="006844E5">
        <w:rPr>
          <w:szCs w:val="24"/>
        </w:rPr>
        <w:t xml:space="preserve">Doba řešení projektu: </w:t>
      </w:r>
      <w:r w:rsidRPr="006844E5">
        <w:rPr>
          <w:b/>
          <w:szCs w:val="24"/>
        </w:rPr>
        <w:t>od 01. 04. 2012 do 31. 12. 2019</w:t>
      </w:r>
    </w:p>
    <w:p w14:paraId="6FC1D6F4" w14:textId="77777777" w:rsidR="002C1FD3" w:rsidRPr="006844E5" w:rsidRDefault="002C1FD3" w:rsidP="002C1FD3">
      <w:pPr>
        <w:pStyle w:val="Zkladntext"/>
        <w:ind w:left="360"/>
        <w:jc w:val="both"/>
        <w:rPr>
          <w:szCs w:val="24"/>
        </w:rPr>
      </w:pPr>
    </w:p>
    <w:p w14:paraId="7A604BEB" w14:textId="77777777" w:rsidR="002C1FD3" w:rsidRPr="006844E5" w:rsidRDefault="002C1FD3" w:rsidP="002C1FD3">
      <w:pPr>
        <w:pStyle w:val="Zkladntext"/>
        <w:numPr>
          <w:ilvl w:val="0"/>
          <w:numId w:val="36"/>
        </w:numPr>
        <w:jc w:val="both"/>
        <w:rPr>
          <w:szCs w:val="24"/>
        </w:rPr>
      </w:pPr>
      <w:r w:rsidRPr="006844E5">
        <w:rPr>
          <w:szCs w:val="24"/>
        </w:rPr>
        <w:t xml:space="preserve">Poskytovatel: </w:t>
      </w:r>
      <w:r w:rsidRPr="006844E5">
        <w:rPr>
          <w:b/>
          <w:szCs w:val="24"/>
        </w:rPr>
        <w:t>Technologická agentura České republiky</w:t>
      </w:r>
      <w:r w:rsidRPr="006844E5">
        <w:rPr>
          <w:szCs w:val="24"/>
        </w:rPr>
        <w:t>.</w:t>
      </w:r>
    </w:p>
    <w:p w14:paraId="5B4D6B2F" w14:textId="77777777" w:rsidR="002C1FD3" w:rsidRPr="006844E5" w:rsidRDefault="002C1FD3" w:rsidP="002C1FD3">
      <w:pPr>
        <w:pStyle w:val="Zkladntext"/>
        <w:ind w:left="360"/>
        <w:jc w:val="both"/>
        <w:rPr>
          <w:szCs w:val="24"/>
        </w:rPr>
      </w:pPr>
    </w:p>
    <w:p w14:paraId="4415CACF" w14:textId="77777777" w:rsidR="002C1FD3" w:rsidRPr="006844E5" w:rsidRDefault="002C1FD3" w:rsidP="002C1FD3">
      <w:pPr>
        <w:pStyle w:val="Zkladntext"/>
        <w:numPr>
          <w:ilvl w:val="0"/>
          <w:numId w:val="36"/>
        </w:numPr>
        <w:jc w:val="both"/>
        <w:rPr>
          <w:szCs w:val="24"/>
        </w:rPr>
      </w:pPr>
      <w:r w:rsidRPr="006844E5">
        <w:rPr>
          <w:szCs w:val="24"/>
        </w:rPr>
        <w:t xml:space="preserve">Příjemce projektu: </w:t>
      </w:r>
      <w:r w:rsidRPr="006844E5">
        <w:rPr>
          <w:b/>
          <w:szCs w:val="24"/>
        </w:rPr>
        <w:t>Západočeská univerzita v Plzni</w:t>
      </w:r>
      <w:r w:rsidRPr="006844E5">
        <w:rPr>
          <w:szCs w:val="24"/>
        </w:rPr>
        <w:t>.</w:t>
      </w:r>
    </w:p>
    <w:p w14:paraId="13122DC9" w14:textId="77777777" w:rsidR="002C1FD3" w:rsidRPr="006844E5" w:rsidRDefault="002C1FD3" w:rsidP="002C1FD3">
      <w:pPr>
        <w:pStyle w:val="Zkladntext"/>
        <w:ind w:left="360"/>
        <w:jc w:val="both"/>
        <w:rPr>
          <w:szCs w:val="24"/>
        </w:rPr>
      </w:pPr>
    </w:p>
    <w:p w14:paraId="3B732F8B" w14:textId="5D3C0D9D" w:rsidR="002C1FD3" w:rsidRPr="006844E5" w:rsidRDefault="002C1FD3" w:rsidP="002C1FD3">
      <w:pPr>
        <w:pStyle w:val="Zkladntext"/>
        <w:numPr>
          <w:ilvl w:val="0"/>
          <w:numId w:val="36"/>
        </w:numPr>
        <w:jc w:val="both"/>
        <w:rPr>
          <w:szCs w:val="24"/>
        </w:rPr>
      </w:pPr>
      <w:r w:rsidRPr="006844E5">
        <w:rPr>
          <w:szCs w:val="24"/>
        </w:rPr>
        <w:t xml:space="preserve">Hlavní řešitel projektu: </w:t>
      </w:r>
      <w:r w:rsidR="004F63E7">
        <w:rPr>
          <w:b/>
          <w:szCs w:val="24"/>
        </w:rPr>
        <w:t>xxx</w:t>
      </w:r>
    </w:p>
    <w:p w14:paraId="4CF3B1D3" w14:textId="77777777" w:rsidR="002C1FD3" w:rsidRPr="006844E5" w:rsidRDefault="002C1FD3" w:rsidP="00B61F9F">
      <w:pPr>
        <w:pStyle w:val="Odstavecseseznamem"/>
        <w:rPr>
          <w:szCs w:val="24"/>
        </w:rPr>
      </w:pPr>
    </w:p>
    <w:p w14:paraId="3BF9CCAF" w14:textId="77777777" w:rsidR="003C333E" w:rsidRPr="006844E5" w:rsidRDefault="002C1FD3" w:rsidP="003C333E">
      <w:pPr>
        <w:pStyle w:val="Zkladntext"/>
        <w:numPr>
          <w:ilvl w:val="0"/>
          <w:numId w:val="36"/>
        </w:numPr>
        <w:ind w:left="357" w:hanging="357"/>
        <w:jc w:val="both"/>
        <w:rPr>
          <w:b/>
          <w:szCs w:val="24"/>
        </w:rPr>
      </w:pPr>
      <w:r w:rsidRPr="006844E5">
        <w:rPr>
          <w:szCs w:val="24"/>
        </w:rPr>
        <w:t xml:space="preserve">Další účastník projektu: </w:t>
      </w:r>
      <w:r w:rsidR="003C333E" w:rsidRPr="006844E5">
        <w:rPr>
          <w:b/>
          <w:szCs w:val="24"/>
        </w:rPr>
        <w:t>České vysoké učení technické v Praze</w:t>
      </w:r>
    </w:p>
    <w:p w14:paraId="792E3807" w14:textId="77777777" w:rsidR="003C333E" w:rsidRPr="006844E5" w:rsidRDefault="003C333E" w:rsidP="003C333E">
      <w:pPr>
        <w:pStyle w:val="Zkladntext"/>
        <w:jc w:val="both"/>
        <w:rPr>
          <w:szCs w:val="24"/>
        </w:rPr>
      </w:pPr>
    </w:p>
    <w:p w14:paraId="7D28584E" w14:textId="77777777" w:rsidR="002C1FD3" w:rsidRPr="006844E5" w:rsidRDefault="002C1FD3" w:rsidP="002C1FD3">
      <w:pPr>
        <w:jc w:val="both"/>
        <w:rPr>
          <w:spacing w:val="-8"/>
          <w:sz w:val="24"/>
          <w:szCs w:val="24"/>
        </w:rPr>
      </w:pPr>
    </w:p>
    <w:p w14:paraId="0FD09A9B" w14:textId="77777777" w:rsidR="002C1FD3" w:rsidRPr="006844E5" w:rsidRDefault="002C1FD3" w:rsidP="002C1FD3">
      <w:pPr>
        <w:jc w:val="both"/>
        <w:rPr>
          <w:spacing w:val="-8"/>
          <w:sz w:val="24"/>
          <w:szCs w:val="24"/>
        </w:rPr>
      </w:pPr>
      <w:r w:rsidRPr="006844E5">
        <w:rPr>
          <w:spacing w:val="-8"/>
          <w:sz w:val="24"/>
          <w:szCs w:val="24"/>
        </w:rPr>
        <w:t>(dále jen „</w:t>
      </w:r>
      <w:r w:rsidRPr="006844E5">
        <w:rPr>
          <w:b/>
          <w:spacing w:val="-8"/>
          <w:sz w:val="24"/>
          <w:szCs w:val="24"/>
        </w:rPr>
        <w:t>projekt</w:t>
      </w:r>
      <w:r w:rsidRPr="006844E5">
        <w:rPr>
          <w:spacing w:val="-8"/>
          <w:sz w:val="24"/>
          <w:szCs w:val="24"/>
        </w:rPr>
        <w:t>“).</w:t>
      </w:r>
    </w:p>
    <w:p w14:paraId="50C7DFEF" w14:textId="77777777" w:rsidR="00DA7279" w:rsidRPr="006844E5" w:rsidRDefault="00DA7279">
      <w:pPr>
        <w:rPr>
          <w:sz w:val="24"/>
        </w:rPr>
      </w:pPr>
      <w:r w:rsidRPr="006844E5">
        <w:br w:type="page"/>
      </w:r>
    </w:p>
    <w:p w14:paraId="4CAB2AD1" w14:textId="318AE4A9" w:rsidR="00AD26CB" w:rsidRDefault="00AD26CB" w:rsidP="00A80E49">
      <w:pPr>
        <w:pStyle w:val="Zkladntext"/>
        <w:jc w:val="center"/>
        <w:rPr>
          <w:b/>
        </w:rPr>
      </w:pPr>
    </w:p>
    <w:p w14:paraId="3872F22C" w14:textId="77777777" w:rsidR="00AD26CB" w:rsidRDefault="00AD26CB" w:rsidP="00A80E49">
      <w:pPr>
        <w:pStyle w:val="Zkladntext"/>
        <w:jc w:val="center"/>
        <w:rPr>
          <w:b/>
        </w:rPr>
      </w:pPr>
    </w:p>
    <w:p w14:paraId="1EE6B36F" w14:textId="1352058A" w:rsidR="009D2B69" w:rsidRPr="006844E5" w:rsidRDefault="009D2B69" w:rsidP="00A80E49">
      <w:pPr>
        <w:pStyle w:val="Zkladntext"/>
        <w:jc w:val="center"/>
        <w:rPr>
          <w:b/>
        </w:rPr>
      </w:pPr>
      <w:r w:rsidRPr="006844E5">
        <w:rPr>
          <w:b/>
        </w:rPr>
        <w:t>II.</w:t>
      </w:r>
    </w:p>
    <w:p w14:paraId="137E7A79" w14:textId="77777777" w:rsidR="009D2B69" w:rsidRPr="006844E5" w:rsidRDefault="009D2B69">
      <w:pPr>
        <w:pStyle w:val="Zkladntext"/>
        <w:jc w:val="center"/>
        <w:rPr>
          <w:b/>
          <w:bCs/>
        </w:rPr>
      </w:pPr>
      <w:r w:rsidRPr="006844E5">
        <w:rPr>
          <w:b/>
          <w:bCs/>
        </w:rPr>
        <w:t>V</w:t>
      </w:r>
      <w:r w:rsidR="00635D46" w:rsidRPr="006844E5">
        <w:rPr>
          <w:b/>
          <w:bCs/>
        </w:rPr>
        <w:t>ymezení výsledků a vlastnických práv k nim</w:t>
      </w:r>
      <w:r w:rsidRPr="006844E5">
        <w:rPr>
          <w:b/>
          <w:bCs/>
        </w:rPr>
        <w:t xml:space="preserve"> </w:t>
      </w:r>
    </w:p>
    <w:p w14:paraId="762D42EE" w14:textId="77777777" w:rsidR="002B2D50" w:rsidRPr="006844E5" w:rsidRDefault="002B2D50">
      <w:pPr>
        <w:jc w:val="both"/>
        <w:rPr>
          <w:i/>
          <w:color w:val="FF0000"/>
          <w:sz w:val="24"/>
          <w:szCs w:val="24"/>
        </w:rPr>
      </w:pPr>
    </w:p>
    <w:p w14:paraId="416D8F89" w14:textId="77777777" w:rsidR="009D2B69" w:rsidRPr="006844E5" w:rsidRDefault="00F670D1" w:rsidP="002B2D50">
      <w:pPr>
        <w:pStyle w:val="Odstavecseseznamem"/>
        <w:numPr>
          <w:ilvl w:val="0"/>
          <w:numId w:val="19"/>
        </w:numPr>
        <w:ind w:hanging="783"/>
        <w:jc w:val="both"/>
        <w:rPr>
          <w:sz w:val="24"/>
          <w:szCs w:val="24"/>
        </w:rPr>
      </w:pPr>
      <w:r w:rsidRPr="006844E5">
        <w:rPr>
          <w:sz w:val="24"/>
          <w:szCs w:val="24"/>
        </w:rPr>
        <w:t>Smluvní strany</w:t>
      </w:r>
      <w:r w:rsidR="009D2B69" w:rsidRPr="006844E5">
        <w:rPr>
          <w:sz w:val="24"/>
          <w:szCs w:val="24"/>
        </w:rPr>
        <w:t xml:space="preserve"> dosáhl</w:t>
      </w:r>
      <w:r w:rsidRPr="006844E5">
        <w:rPr>
          <w:sz w:val="24"/>
          <w:szCs w:val="24"/>
        </w:rPr>
        <w:t>y</w:t>
      </w:r>
      <w:r w:rsidR="009D2B69" w:rsidRPr="006844E5">
        <w:rPr>
          <w:sz w:val="24"/>
          <w:szCs w:val="24"/>
        </w:rPr>
        <w:t xml:space="preserve"> při řešení projektu následující</w:t>
      </w:r>
      <w:r w:rsidR="005558AB" w:rsidRPr="006844E5">
        <w:rPr>
          <w:sz w:val="24"/>
          <w:szCs w:val="24"/>
        </w:rPr>
        <w:t>ch výsledků</w:t>
      </w:r>
      <w:r w:rsidR="009D2B69" w:rsidRPr="006844E5">
        <w:rPr>
          <w:sz w:val="24"/>
          <w:szCs w:val="24"/>
        </w:rPr>
        <w:t>:</w:t>
      </w:r>
    </w:p>
    <w:p w14:paraId="3427D679" w14:textId="77777777" w:rsidR="00311774" w:rsidRPr="006844E5" w:rsidRDefault="00311774" w:rsidP="00311774">
      <w:pPr>
        <w:jc w:val="both"/>
        <w:rPr>
          <w:b/>
          <w:sz w:val="24"/>
          <w:szCs w:val="24"/>
        </w:rPr>
      </w:pPr>
    </w:p>
    <w:p w14:paraId="3A4A94A9" w14:textId="6C331196" w:rsidR="00311774" w:rsidRPr="006844E5" w:rsidRDefault="00311774" w:rsidP="00311774">
      <w:pPr>
        <w:pStyle w:val="Odstavecseseznamem"/>
        <w:numPr>
          <w:ilvl w:val="0"/>
          <w:numId w:val="39"/>
        </w:numPr>
        <w:jc w:val="both"/>
        <w:rPr>
          <w:b/>
          <w:color w:val="000000"/>
          <w:sz w:val="24"/>
          <w:szCs w:val="24"/>
        </w:rPr>
      </w:pPr>
      <w:r w:rsidRPr="006844E5">
        <w:rPr>
          <w:b/>
          <w:color w:val="000000"/>
          <w:sz w:val="24"/>
          <w:szCs w:val="24"/>
        </w:rPr>
        <w:t>Trakční podvozek pro kolejová vozidla</w:t>
      </w:r>
    </w:p>
    <w:p w14:paraId="5A35DD3A" w14:textId="77777777" w:rsidR="00311774" w:rsidRPr="006844E5" w:rsidRDefault="00311774" w:rsidP="00311774">
      <w:pPr>
        <w:ind w:firstLine="708"/>
        <w:jc w:val="both"/>
        <w:rPr>
          <w:sz w:val="24"/>
          <w:szCs w:val="24"/>
        </w:rPr>
      </w:pPr>
      <w:r w:rsidRPr="006844E5">
        <w:rPr>
          <w:sz w:val="24"/>
          <w:szCs w:val="24"/>
        </w:rPr>
        <w:t>Identifikační číslo výsledku v ISTA: schválený nad rámec plánu</w:t>
      </w:r>
    </w:p>
    <w:p w14:paraId="5F74DEFF" w14:textId="77777777" w:rsidR="00311774" w:rsidRPr="006844E5" w:rsidRDefault="00311774" w:rsidP="00311774">
      <w:pPr>
        <w:ind w:firstLine="708"/>
        <w:jc w:val="both"/>
        <w:rPr>
          <w:sz w:val="24"/>
          <w:szCs w:val="24"/>
        </w:rPr>
      </w:pPr>
      <w:r w:rsidRPr="006844E5">
        <w:rPr>
          <w:sz w:val="24"/>
          <w:szCs w:val="24"/>
        </w:rPr>
        <w:t>Typ výsledku: P</w:t>
      </w:r>
    </w:p>
    <w:p w14:paraId="219BD02E"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718E2BA1" w14:textId="77777777" w:rsidR="00311774" w:rsidRPr="006844E5" w:rsidRDefault="00311774" w:rsidP="00311774">
      <w:pPr>
        <w:ind w:firstLine="708"/>
        <w:jc w:val="both"/>
        <w:rPr>
          <w:sz w:val="24"/>
          <w:szCs w:val="24"/>
        </w:rPr>
      </w:pPr>
      <w:r w:rsidRPr="006844E5">
        <w:rPr>
          <w:sz w:val="24"/>
          <w:szCs w:val="24"/>
        </w:rPr>
        <w:t>Způsob využití výsledku: nekomerční implementace při výzkumu, vývoji a výuce studentů</w:t>
      </w:r>
    </w:p>
    <w:p w14:paraId="762CC528" w14:textId="77777777" w:rsidR="00311774" w:rsidRPr="006844E5" w:rsidRDefault="00311774" w:rsidP="00311774">
      <w:pPr>
        <w:jc w:val="both"/>
        <w:rPr>
          <w:sz w:val="24"/>
          <w:szCs w:val="24"/>
        </w:rPr>
      </w:pPr>
    </w:p>
    <w:p w14:paraId="2E949189" w14:textId="280D69B6" w:rsidR="00311774" w:rsidRPr="006844E5" w:rsidRDefault="00311774" w:rsidP="00311774">
      <w:pPr>
        <w:pStyle w:val="Odstavecseseznamem"/>
        <w:numPr>
          <w:ilvl w:val="0"/>
          <w:numId w:val="39"/>
        </w:numPr>
        <w:jc w:val="both"/>
        <w:rPr>
          <w:b/>
          <w:sz w:val="24"/>
          <w:szCs w:val="24"/>
        </w:rPr>
      </w:pPr>
      <w:r w:rsidRPr="006844E5">
        <w:rPr>
          <w:b/>
          <w:sz w:val="24"/>
          <w:szCs w:val="24"/>
        </w:rPr>
        <w:t xml:space="preserve">Víceúčelový zkušební </w:t>
      </w:r>
      <w:proofErr w:type="spellStart"/>
      <w:r w:rsidRPr="006844E5">
        <w:rPr>
          <w:b/>
          <w:sz w:val="24"/>
          <w:szCs w:val="24"/>
        </w:rPr>
        <w:t>stend</w:t>
      </w:r>
      <w:proofErr w:type="spellEnd"/>
      <w:r w:rsidRPr="006844E5">
        <w:rPr>
          <w:b/>
          <w:sz w:val="24"/>
          <w:szCs w:val="24"/>
        </w:rPr>
        <w:t xml:space="preserve"> pro výzkum mechanických částí pohonů drážních vozidel</w:t>
      </w:r>
    </w:p>
    <w:p w14:paraId="149FEDF1" w14:textId="77777777" w:rsidR="00311774" w:rsidRPr="006844E5" w:rsidRDefault="00311774" w:rsidP="00311774">
      <w:pPr>
        <w:ind w:firstLine="708"/>
        <w:jc w:val="both"/>
        <w:rPr>
          <w:sz w:val="24"/>
          <w:szCs w:val="24"/>
        </w:rPr>
      </w:pPr>
      <w:r w:rsidRPr="006844E5">
        <w:rPr>
          <w:sz w:val="24"/>
          <w:szCs w:val="24"/>
        </w:rPr>
        <w:t>Identifikační číslo výsledku v ISTA:</w:t>
      </w:r>
      <w:r w:rsidRPr="006844E5">
        <w:t xml:space="preserve"> </w:t>
      </w:r>
      <w:r w:rsidRPr="006844E5">
        <w:rPr>
          <w:sz w:val="24"/>
          <w:szCs w:val="24"/>
        </w:rPr>
        <w:t>TE01020038-V161</w:t>
      </w:r>
    </w:p>
    <w:p w14:paraId="567800BB" w14:textId="77777777" w:rsidR="00311774" w:rsidRPr="006844E5" w:rsidRDefault="00311774" w:rsidP="00311774">
      <w:pPr>
        <w:ind w:left="708"/>
        <w:jc w:val="both"/>
        <w:rPr>
          <w:sz w:val="24"/>
          <w:szCs w:val="24"/>
        </w:rPr>
      </w:pPr>
      <w:r w:rsidRPr="006844E5">
        <w:rPr>
          <w:sz w:val="24"/>
          <w:szCs w:val="24"/>
        </w:rPr>
        <w:t xml:space="preserve">Typ výsledku: </w:t>
      </w:r>
      <w:proofErr w:type="spellStart"/>
      <w:r w:rsidRPr="006844E5">
        <w:rPr>
          <w:rFonts w:eastAsiaTheme="minorHAnsi"/>
          <w:sz w:val="24"/>
          <w:szCs w:val="24"/>
          <w:lang w:eastAsia="en-US"/>
        </w:rPr>
        <w:t>Fuzit</w:t>
      </w:r>
      <w:proofErr w:type="spellEnd"/>
    </w:p>
    <w:p w14:paraId="54C0D907"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0552CC3F" w14:textId="77777777" w:rsidR="00311774" w:rsidRPr="006844E5" w:rsidRDefault="00311774" w:rsidP="00311774">
      <w:pPr>
        <w:ind w:firstLine="708"/>
        <w:jc w:val="both"/>
        <w:rPr>
          <w:sz w:val="24"/>
          <w:szCs w:val="24"/>
        </w:rPr>
      </w:pPr>
      <w:r w:rsidRPr="006844E5">
        <w:rPr>
          <w:sz w:val="24"/>
          <w:szCs w:val="24"/>
        </w:rPr>
        <w:t>Způsob využití výsledku: nekomerční implementace při výzkumu, vývoji a výuce studentů</w:t>
      </w:r>
    </w:p>
    <w:p w14:paraId="5472332D" w14:textId="77777777" w:rsidR="00311774" w:rsidRPr="006844E5" w:rsidRDefault="00311774" w:rsidP="00311774">
      <w:pPr>
        <w:jc w:val="both"/>
        <w:rPr>
          <w:sz w:val="24"/>
          <w:szCs w:val="24"/>
        </w:rPr>
      </w:pPr>
    </w:p>
    <w:p w14:paraId="3C221838" w14:textId="41FC94F9" w:rsidR="00311774" w:rsidRPr="006844E5" w:rsidRDefault="00311774" w:rsidP="00311774">
      <w:pPr>
        <w:pStyle w:val="Odstavecseseznamem"/>
        <w:numPr>
          <w:ilvl w:val="0"/>
          <w:numId w:val="39"/>
        </w:numPr>
        <w:jc w:val="both"/>
        <w:rPr>
          <w:b/>
          <w:sz w:val="24"/>
          <w:szCs w:val="24"/>
        </w:rPr>
      </w:pPr>
      <w:r w:rsidRPr="006844E5">
        <w:rPr>
          <w:b/>
          <w:sz w:val="24"/>
          <w:szCs w:val="24"/>
        </w:rPr>
        <w:t xml:space="preserve">Zkušební </w:t>
      </w:r>
      <w:proofErr w:type="spellStart"/>
      <w:r w:rsidRPr="006844E5">
        <w:rPr>
          <w:b/>
          <w:sz w:val="24"/>
          <w:szCs w:val="24"/>
        </w:rPr>
        <w:t>stand</w:t>
      </w:r>
      <w:proofErr w:type="spellEnd"/>
      <w:r w:rsidRPr="006844E5">
        <w:rPr>
          <w:b/>
          <w:sz w:val="24"/>
          <w:szCs w:val="24"/>
        </w:rPr>
        <w:t xml:space="preserve"> pro testování styčníků profilů skříní a karosérií </w:t>
      </w:r>
    </w:p>
    <w:p w14:paraId="0307F224" w14:textId="77777777" w:rsidR="00311774" w:rsidRPr="006844E5" w:rsidRDefault="00311774" w:rsidP="00311774">
      <w:pPr>
        <w:ind w:firstLine="708"/>
        <w:jc w:val="both"/>
        <w:rPr>
          <w:sz w:val="24"/>
          <w:szCs w:val="24"/>
        </w:rPr>
      </w:pPr>
      <w:r w:rsidRPr="006844E5">
        <w:rPr>
          <w:sz w:val="24"/>
          <w:szCs w:val="24"/>
        </w:rPr>
        <w:t>Identifikační číslo výsledku v ISTA: TE01020038-V175</w:t>
      </w:r>
    </w:p>
    <w:p w14:paraId="62E101BA" w14:textId="77777777" w:rsidR="00311774" w:rsidRPr="006844E5" w:rsidRDefault="00311774" w:rsidP="00311774">
      <w:pPr>
        <w:ind w:firstLine="708"/>
        <w:jc w:val="both"/>
        <w:rPr>
          <w:sz w:val="24"/>
          <w:szCs w:val="24"/>
        </w:rPr>
      </w:pPr>
      <w:r w:rsidRPr="006844E5">
        <w:rPr>
          <w:sz w:val="24"/>
          <w:szCs w:val="24"/>
        </w:rPr>
        <w:t xml:space="preserve">Typ výsledku: </w:t>
      </w:r>
      <w:proofErr w:type="spellStart"/>
      <w:r w:rsidRPr="006844E5">
        <w:rPr>
          <w:sz w:val="24"/>
          <w:szCs w:val="24"/>
        </w:rPr>
        <w:t>Gfunk</w:t>
      </w:r>
      <w:proofErr w:type="spellEnd"/>
    </w:p>
    <w:p w14:paraId="6D0C34AE" w14:textId="77777777" w:rsidR="00311774" w:rsidRPr="006844E5" w:rsidRDefault="00311774" w:rsidP="00311774">
      <w:pPr>
        <w:ind w:firstLine="708"/>
        <w:jc w:val="both"/>
        <w:rPr>
          <w:sz w:val="24"/>
          <w:szCs w:val="24"/>
        </w:rPr>
      </w:pPr>
      <w:r w:rsidRPr="006844E5">
        <w:rPr>
          <w:sz w:val="24"/>
          <w:szCs w:val="24"/>
        </w:rPr>
        <w:t xml:space="preserve">Podíl na výsledku – příjemce 100 % (ZČU FST) </w:t>
      </w:r>
    </w:p>
    <w:p w14:paraId="084DEE93" w14:textId="77777777" w:rsidR="00311774" w:rsidRPr="006844E5" w:rsidRDefault="00311774" w:rsidP="00311774">
      <w:pPr>
        <w:ind w:left="708"/>
        <w:jc w:val="both"/>
        <w:rPr>
          <w:sz w:val="24"/>
          <w:szCs w:val="24"/>
        </w:rPr>
      </w:pPr>
      <w:r w:rsidRPr="006844E5">
        <w:rPr>
          <w:sz w:val="24"/>
          <w:szCs w:val="24"/>
        </w:rPr>
        <w:t>Způsob využití výsledku: komerční implementace při poskytování služeb</w:t>
      </w:r>
    </w:p>
    <w:p w14:paraId="30C63E84" w14:textId="77777777" w:rsidR="00311774" w:rsidRPr="006844E5" w:rsidRDefault="00311774" w:rsidP="00311774">
      <w:pPr>
        <w:jc w:val="both"/>
        <w:rPr>
          <w:sz w:val="24"/>
          <w:szCs w:val="24"/>
        </w:rPr>
      </w:pPr>
    </w:p>
    <w:p w14:paraId="405921E0" w14:textId="103A3D12" w:rsidR="00311774" w:rsidRPr="006844E5" w:rsidRDefault="00311774" w:rsidP="00311774">
      <w:pPr>
        <w:pStyle w:val="Odstavecseseznamem"/>
        <w:numPr>
          <w:ilvl w:val="0"/>
          <w:numId w:val="39"/>
        </w:numPr>
        <w:jc w:val="both"/>
        <w:rPr>
          <w:b/>
          <w:sz w:val="24"/>
          <w:szCs w:val="24"/>
        </w:rPr>
      </w:pPr>
      <w:r w:rsidRPr="006844E5">
        <w:rPr>
          <w:b/>
          <w:sz w:val="24"/>
          <w:szCs w:val="24"/>
        </w:rPr>
        <w:t xml:space="preserve">Testování pohonů dvojkolí </w:t>
      </w:r>
    </w:p>
    <w:p w14:paraId="367552A3" w14:textId="77777777" w:rsidR="00311774" w:rsidRPr="006844E5" w:rsidRDefault="00311774" w:rsidP="006844E5">
      <w:pPr>
        <w:ind w:firstLine="708"/>
        <w:jc w:val="both"/>
        <w:rPr>
          <w:sz w:val="24"/>
          <w:szCs w:val="24"/>
        </w:rPr>
      </w:pPr>
      <w:r w:rsidRPr="006844E5">
        <w:rPr>
          <w:sz w:val="24"/>
          <w:szCs w:val="24"/>
        </w:rPr>
        <w:t>Identifikační číslo výsledku v ISTA: TE01020038-V185</w:t>
      </w:r>
    </w:p>
    <w:p w14:paraId="4DEFFCE6" w14:textId="77777777" w:rsidR="00311774" w:rsidRPr="006844E5" w:rsidRDefault="00311774" w:rsidP="006844E5">
      <w:pPr>
        <w:ind w:left="708"/>
        <w:jc w:val="both"/>
        <w:rPr>
          <w:sz w:val="24"/>
          <w:szCs w:val="24"/>
        </w:rPr>
      </w:pPr>
      <w:r w:rsidRPr="006844E5">
        <w:rPr>
          <w:sz w:val="24"/>
          <w:szCs w:val="24"/>
        </w:rPr>
        <w:t>Typ výsledku: O</w:t>
      </w:r>
    </w:p>
    <w:p w14:paraId="0AC5DA8D" w14:textId="77777777" w:rsidR="00311774" w:rsidRPr="006844E5" w:rsidRDefault="00311774" w:rsidP="006844E5">
      <w:pPr>
        <w:ind w:firstLine="708"/>
        <w:jc w:val="both"/>
        <w:rPr>
          <w:sz w:val="24"/>
          <w:szCs w:val="24"/>
        </w:rPr>
      </w:pPr>
      <w:r w:rsidRPr="006844E5">
        <w:rPr>
          <w:sz w:val="24"/>
          <w:szCs w:val="24"/>
        </w:rPr>
        <w:t>Podíl na výsledku – příjemce 100 % (ZČU FST)</w:t>
      </w:r>
    </w:p>
    <w:p w14:paraId="635E0247" w14:textId="77777777" w:rsidR="00311774" w:rsidRPr="006844E5" w:rsidRDefault="00311774" w:rsidP="006844E5">
      <w:pPr>
        <w:ind w:firstLine="708"/>
        <w:jc w:val="both"/>
        <w:rPr>
          <w:sz w:val="24"/>
          <w:szCs w:val="24"/>
        </w:rPr>
      </w:pPr>
      <w:r w:rsidRPr="006844E5">
        <w:rPr>
          <w:sz w:val="24"/>
          <w:szCs w:val="24"/>
        </w:rPr>
        <w:t xml:space="preserve">Způsob využití výsledku: </w:t>
      </w:r>
      <w:bookmarkStart w:id="1" w:name="_Hlk26030587"/>
      <w:r w:rsidRPr="006844E5">
        <w:rPr>
          <w:sz w:val="24"/>
          <w:szCs w:val="24"/>
        </w:rPr>
        <w:t>nekomerční implementace při výzkumu, vývoji a výuce studentů</w:t>
      </w:r>
      <w:bookmarkEnd w:id="1"/>
    </w:p>
    <w:p w14:paraId="288A3A55" w14:textId="77777777" w:rsidR="00311774" w:rsidRPr="006844E5" w:rsidRDefault="00311774" w:rsidP="00311774">
      <w:pPr>
        <w:jc w:val="both"/>
        <w:rPr>
          <w:sz w:val="24"/>
          <w:szCs w:val="24"/>
        </w:rPr>
      </w:pPr>
    </w:p>
    <w:p w14:paraId="59EC8EDE" w14:textId="5E1B7327" w:rsidR="00311774" w:rsidRPr="006844E5" w:rsidRDefault="00311774" w:rsidP="00311774">
      <w:pPr>
        <w:pStyle w:val="Odstavecseseznamem"/>
        <w:numPr>
          <w:ilvl w:val="0"/>
          <w:numId w:val="39"/>
        </w:numPr>
        <w:jc w:val="both"/>
        <w:rPr>
          <w:b/>
          <w:sz w:val="24"/>
          <w:szCs w:val="24"/>
        </w:rPr>
      </w:pPr>
      <w:r w:rsidRPr="006844E5">
        <w:rPr>
          <w:b/>
          <w:sz w:val="24"/>
          <w:szCs w:val="24"/>
        </w:rPr>
        <w:t xml:space="preserve">Vliv údržby na provoz vozidel </w:t>
      </w:r>
    </w:p>
    <w:p w14:paraId="6331B922" w14:textId="77777777" w:rsidR="00311774" w:rsidRPr="006844E5" w:rsidRDefault="00311774" w:rsidP="006844E5">
      <w:pPr>
        <w:ind w:firstLine="708"/>
        <w:jc w:val="both"/>
        <w:rPr>
          <w:sz w:val="24"/>
          <w:szCs w:val="24"/>
        </w:rPr>
      </w:pPr>
      <w:r w:rsidRPr="006844E5">
        <w:rPr>
          <w:sz w:val="24"/>
          <w:szCs w:val="24"/>
        </w:rPr>
        <w:t>Identifikační číslo výsledku v ISTA: TE01020038-V238</w:t>
      </w:r>
    </w:p>
    <w:p w14:paraId="05982911" w14:textId="77777777" w:rsidR="00311774" w:rsidRPr="006844E5" w:rsidRDefault="00311774" w:rsidP="006844E5">
      <w:pPr>
        <w:ind w:firstLine="708"/>
        <w:jc w:val="both"/>
        <w:rPr>
          <w:sz w:val="24"/>
          <w:szCs w:val="24"/>
        </w:rPr>
      </w:pPr>
      <w:r w:rsidRPr="006844E5">
        <w:rPr>
          <w:sz w:val="24"/>
          <w:szCs w:val="24"/>
        </w:rPr>
        <w:t>Typ výsledku: O</w:t>
      </w:r>
    </w:p>
    <w:p w14:paraId="396C313D" w14:textId="77777777" w:rsidR="00311774" w:rsidRPr="006844E5" w:rsidRDefault="00311774" w:rsidP="006844E5">
      <w:pPr>
        <w:ind w:firstLine="708"/>
        <w:jc w:val="both"/>
        <w:rPr>
          <w:sz w:val="24"/>
          <w:szCs w:val="24"/>
        </w:rPr>
      </w:pPr>
      <w:r w:rsidRPr="006844E5">
        <w:rPr>
          <w:sz w:val="24"/>
          <w:szCs w:val="24"/>
        </w:rPr>
        <w:t xml:space="preserve">Podíl na výsledku – příjemce 100 % (ZČU FST)  </w:t>
      </w:r>
    </w:p>
    <w:p w14:paraId="06A9D69E" w14:textId="77777777" w:rsidR="00311774" w:rsidRPr="006844E5" w:rsidRDefault="00311774" w:rsidP="006844E5">
      <w:pPr>
        <w:ind w:firstLine="708"/>
        <w:jc w:val="both"/>
        <w:rPr>
          <w:sz w:val="24"/>
          <w:szCs w:val="24"/>
        </w:rPr>
      </w:pPr>
      <w:r w:rsidRPr="006844E5">
        <w:rPr>
          <w:sz w:val="24"/>
          <w:szCs w:val="24"/>
        </w:rPr>
        <w:t xml:space="preserve">Způsob využití výsledku: výsledek nebude implementován  </w:t>
      </w:r>
    </w:p>
    <w:p w14:paraId="3C9B1CA0" w14:textId="77777777" w:rsidR="00311774" w:rsidRPr="006844E5" w:rsidRDefault="00311774" w:rsidP="00311774">
      <w:pPr>
        <w:jc w:val="both"/>
        <w:rPr>
          <w:sz w:val="24"/>
          <w:szCs w:val="24"/>
        </w:rPr>
      </w:pPr>
    </w:p>
    <w:p w14:paraId="25A60CEE" w14:textId="28C44EC0" w:rsidR="00311774" w:rsidRPr="006844E5" w:rsidRDefault="00311774" w:rsidP="00311774">
      <w:pPr>
        <w:pStyle w:val="Odstavecseseznamem"/>
        <w:numPr>
          <w:ilvl w:val="0"/>
          <w:numId w:val="39"/>
        </w:numPr>
        <w:jc w:val="both"/>
        <w:rPr>
          <w:b/>
          <w:sz w:val="24"/>
          <w:szCs w:val="24"/>
        </w:rPr>
      </w:pPr>
      <w:r w:rsidRPr="006844E5">
        <w:rPr>
          <w:b/>
          <w:sz w:val="24"/>
          <w:szCs w:val="24"/>
        </w:rPr>
        <w:t xml:space="preserve">Řešení pevnosti a únavové životnosti karoserií trolejbusů </w:t>
      </w:r>
    </w:p>
    <w:p w14:paraId="6E4AC207" w14:textId="77777777" w:rsidR="00311774" w:rsidRPr="006844E5" w:rsidRDefault="00311774" w:rsidP="006844E5">
      <w:pPr>
        <w:ind w:firstLine="708"/>
        <w:jc w:val="both"/>
        <w:rPr>
          <w:sz w:val="24"/>
          <w:szCs w:val="24"/>
        </w:rPr>
      </w:pPr>
      <w:r w:rsidRPr="006844E5">
        <w:rPr>
          <w:sz w:val="24"/>
          <w:szCs w:val="24"/>
        </w:rPr>
        <w:t>Identifikační číslo výsledku v ISTA: TE01020038-V179</w:t>
      </w:r>
    </w:p>
    <w:p w14:paraId="45026FE4" w14:textId="77777777" w:rsidR="00311774" w:rsidRPr="006844E5" w:rsidRDefault="00311774" w:rsidP="006844E5">
      <w:pPr>
        <w:ind w:firstLine="708"/>
        <w:jc w:val="both"/>
        <w:rPr>
          <w:sz w:val="24"/>
          <w:szCs w:val="24"/>
        </w:rPr>
      </w:pPr>
      <w:r w:rsidRPr="006844E5">
        <w:rPr>
          <w:sz w:val="24"/>
          <w:szCs w:val="24"/>
        </w:rPr>
        <w:t>Typ výsledku: O</w:t>
      </w:r>
    </w:p>
    <w:p w14:paraId="098B66A8" w14:textId="5A1F5072" w:rsidR="00311774" w:rsidRDefault="00311774" w:rsidP="006844E5">
      <w:pPr>
        <w:ind w:firstLine="708"/>
        <w:jc w:val="both"/>
        <w:rPr>
          <w:sz w:val="24"/>
          <w:szCs w:val="24"/>
        </w:rPr>
      </w:pPr>
      <w:r w:rsidRPr="006844E5">
        <w:rPr>
          <w:sz w:val="24"/>
          <w:szCs w:val="24"/>
        </w:rPr>
        <w:t xml:space="preserve">Podíl na výsledku – </w:t>
      </w:r>
      <w:r w:rsidR="00437D38">
        <w:rPr>
          <w:sz w:val="24"/>
          <w:szCs w:val="24"/>
        </w:rPr>
        <w:t xml:space="preserve">příjemce 60 % (ZČU FST) + další účastník projektu 40 % </w:t>
      </w:r>
    </w:p>
    <w:p w14:paraId="220C5D87" w14:textId="77777777" w:rsidR="002E718E" w:rsidRPr="00FD3D37" w:rsidRDefault="002E718E" w:rsidP="002E718E">
      <w:pPr>
        <w:ind w:firstLine="708"/>
        <w:jc w:val="both"/>
        <w:rPr>
          <w:sz w:val="24"/>
          <w:szCs w:val="24"/>
        </w:rPr>
      </w:pPr>
      <w:r w:rsidRPr="00FD3D37">
        <w:rPr>
          <w:sz w:val="24"/>
          <w:szCs w:val="24"/>
        </w:rPr>
        <w:t>Způsob využití výsledku: nekomerční implementace při výzkumu, vývoji a výuce studentů</w:t>
      </w:r>
    </w:p>
    <w:p w14:paraId="7AA9E7F5" w14:textId="72345452" w:rsidR="00311774" w:rsidRPr="006844E5" w:rsidRDefault="00311774" w:rsidP="002C1FD3">
      <w:pPr>
        <w:jc w:val="both"/>
        <w:rPr>
          <w:sz w:val="24"/>
          <w:szCs w:val="24"/>
        </w:rPr>
      </w:pPr>
    </w:p>
    <w:p w14:paraId="655187A5" w14:textId="348E76AC" w:rsidR="00311774" w:rsidRPr="006844E5" w:rsidRDefault="00311774" w:rsidP="00311774">
      <w:pPr>
        <w:pStyle w:val="Odstavecseseznamem"/>
        <w:numPr>
          <w:ilvl w:val="0"/>
          <w:numId w:val="39"/>
        </w:numPr>
        <w:jc w:val="both"/>
        <w:rPr>
          <w:sz w:val="24"/>
          <w:szCs w:val="24"/>
        </w:rPr>
      </w:pPr>
      <w:r w:rsidRPr="006844E5">
        <w:rPr>
          <w:b/>
          <w:sz w:val="24"/>
          <w:szCs w:val="24"/>
        </w:rPr>
        <w:t xml:space="preserve">SW pro řízení dílčích komponent hybridního pohonu </w:t>
      </w:r>
      <w:r w:rsidRPr="006844E5">
        <w:rPr>
          <w:sz w:val="24"/>
          <w:szCs w:val="24"/>
        </w:rPr>
        <w:t>(Algoritmus řízení akumulačního systému tramvaje)</w:t>
      </w:r>
    </w:p>
    <w:p w14:paraId="03CDB051" w14:textId="77777777" w:rsidR="00311774" w:rsidRPr="00311774" w:rsidRDefault="00311774" w:rsidP="006844E5">
      <w:pPr>
        <w:ind w:firstLine="708"/>
        <w:jc w:val="both"/>
        <w:rPr>
          <w:sz w:val="24"/>
          <w:szCs w:val="24"/>
        </w:rPr>
      </w:pPr>
      <w:r w:rsidRPr="00311774">
        <w:rPr>
          <w:sz w:val="24"/>
          <w:szCs w:val="24"/>
        </w:rPr>
        <w:t xml:space="preserve">Identifikační číslo výsledku v ISTA: TE01020038-V148 </w:t>
      </w:r>
    </w:p>
    <w:p w14:paraId="04F1D212" w14:textId="77777777" w:rsidR="00311774" w:rsidRPr="00311774" w:rsidRDefault="00311774" w:rsidP="006844E5">
      <w:pPr>
        <w:ind w:firstLine="708"/>
        <w:jc w:val="both"/>
        <w:rPr>
          <w:sz w:val="24"/>
          <w:szCs w:val="24"/>
        </w:rPr>
      </w:pPr>
      <w:r w:rsidRPr="00311774">
        <w:rPr>
          <w:sz w:val="24"/>
          <w:szCs w:val="24"/>
        </w:rPr>
        <w:t>Typ výsledku: R</w:t>
      </w:r>
    </w:p>
    <w:p w14:paraId="4C14AA52" w14:textId="77777777" w:rsidR="00311774" w:rsidRPr="00311774" w:rsidRDefault="00311774" w:rsidP="006844E5">
      <w:pPr>
        <w:ind w:firstLine="708"/>
        <w:jc w:val="both"/>
        <w:rPr>
          <w:sz w:val="24"/>
          <w:szCs w:val="24"/>
        </w:rPr>
      </w:pPr>
      <w:r w:rsidRPr="00311774">
        <w:rPr>
          <w:sz w:val="24"/>
          <w:szCs w:val="24"/>
        </w:rPr>
        <w:lastRenderedPageBreak/>
        <w:t xml:space="preserve">Podíl na výsledku – příjemce 100 % (ZČU FEL)  </w:t>
      </w:r>
    </w:p>
    <w:p w14:paraId="4FD6E4F4"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21A4454" w14:textId="77777777" w:rsidR="00311774" w:rsidRPr="00311774" w:rsidRDefault="00311774" w:rsidP="00311774">
      <w:pPr>
        <w:jc w:val="both"/>
        <w:rPr>
          <w:sz w:val="24"/>
          <w:szCs w:val="24"/>
        </w:rPr>
      </w:pPr>
    </w:p>
    <w:p w14:paraId="44BBFC45" w14:textId="7D1E3D13" w:rsidR="00311774" w:rsidRPr="006844E5" w:rsidRDefault="00311774" w:rsidP="00311774">
      <w:pPr>
        <w:pStyle w:val="Odstavecseseznamem"/>
        <w:numPr>
          <w:ilvl w:val="0"/>
          <w:numId w:val="39"/>
        </w:numPr>
        <w:jc w:val="both"/>
        <w:rPr>
          <w:sz w:val="24"/>
          <w:szCs w:val="24"/>
        </w:rPr>
      </w:pPr>
      <w:r w:rsidRPr="006844E5">
        <w:rPr>
          <w:b/>
          <w:sz w:val="24"/>
          <w:szCs w:val="24"/>
        </w:rPr>
        <w:t xml:space="preserve">Funkční vzorek moderní pohonné jednotky drážního vozidla - alfa vzorek </w:t>
      </w:r>
      <w:r w:rsidRPr="006844E5">
        <w:rPr>
          <w:sz w:val="24"/>
          <w:szCs w:val="24"/>
        </w:rPr>
        <w:t xml:space="preserve">(Funkční vzorek řídicí jednotky pro </w:t>
      </w:r>
      <w:proofErr w:type="spellStart"/>
      <w:r w:rsidRPr="006844E5">
        <w:rPr>
          <w:sz w:val="24"/>
          <w:szCs w:val="24"/>
        </w:rPr>
        <w:t>bezsenzorové</w:t>
      </w:r>
      <w:proofErr w:type="spellEnd"/>
      <w:r w:rsidRPr="006844E5">
        <w:rPr>
          <w:sz w:val="24"/>
          <w:szCs w:val="24"/>
        </w:rPr>
        <w:t xml:space="preserve"> řízení synchronního motoru s permanentními magnety)</w:t>
      </w:r>
    </w:p>
    <w:p w14:paraId="7AC9ADEB" w14:textId="77777777" w:rsidR="00311774" w:rsidRPr="00311774" w:rsidRDefault="00311774" w:rsidP="006844E5">
      <w:pPr>
        <w:ind w:firstLine="708"/>
        <w:jc w:val="both"/>
        <w:rPr>
          <w:sz w:val="24"/>
          <w:szCs w:val="24"/>
        </w:rPr>
      </w:pPr>
      <w:r w:rsidRPr="00311774">
        <w:rPr>
          <w:sz w:val="24"/>
          <w:szCs w:val="24"/>
        </w:rPr>
        <w:t>Identifikační číslo výsledku v ISTA: TE01020038-V141</w:t>
      </w:r>
    </w:p>
    <w:p w14:paraId="262212D3"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0438E546"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15C05FE3"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102B3673" w14:textId="77777777" w:rsidR="00311774" w:rsidRPr="00311774" w:rsidRDefault="00311774" w:rsidP="00311774">
      <w:pPr>
        <w:jc w:val="both"/>
        <w:rPr>
          <w:sz w:val="24"/>
          <w:szCs w:val="24"/>
        </w:rPr>
      </w:pPr>
    </w:p>
    <w:p w14:paraId="64D488FB" w14:textId="5D4B610D" w:rsidR="00311774" w:rsidRPr="006844E5" w:rsidRDefault="00311774" w:rsidP="006844E5">
      <w:pPr>
        <w:pStyle w:val="Odstavecseseznamem"/>
        <w:numPr>
          <w:ilvl w:val="0"/>
          <w:numId w:val="39"/>
        </w:numPr>
        <w:jc w:val="both"/>
        <w:rPr>
          <w:sz w:val="24"/>
          <w:szCs w:val="24"/>
        </w:rPr>
      </w:pPr>
      <w:r w:rsidRPr="006844E5">
        <w:rPr>
          <w:b/>
          <w:sz w:val="24"/>
          <w:szCs w:val="24"/>
        </w:rPr>
        <w:t xml:space="preserve">Funkční vzorek modulárního systému akumulace energie - alfa vzorek </w:t>
      </w:r>
      <w:r w:rsidRPr="006844E5">
        <w:rPr>
          <w:sz w:val="24"/>
          <w:szCs w:val="24"/>
        </w:rPr>
        <w:t xml:space="preserve">(Akumulační systém o výkonu 8 kW se </w:t>
      </w:r>
      <w:proofErr w:type="spellStart"/>
      <w:r w:rsidRPr="006844E5">
        <w:rPr>
          <w:sz w:val="24"/>
          <w:szCs w:val="24"/>
        </w:rPr>
        <w:t>superkondenzátorovým</w:t>
      </w:r>
      <w:proofErr w:type="spellEnd"/>
      <w:r w:rsidRPr="006844E5">
        <w:rPr>
          <w:sz w:val="24"/>
          <w:szCs w:val="24"/>
        </w:rPr>
        <w:t xml:space="preserve"> modulem 125V/63F)</w:t>
      </w:r>
    </w:p>
    <w:p w14:paraId="4897EFA8" w14:textId="77777777" w:rsidR="00311774" w:rsidRPr="00311774" w:rsidRDefault="00311774" w:rsidP="006844E5">
      <w:pPr>
        <w:ind w:firstLine="708"/>
        <w:jc w:val="both"/>
        <w:rPr>
          <w:sz w:val="24"/>
          <w:szCs w:val="24"/>
        </w:rPr>
      </w:pPr>
      <w:r w:rsidRPr="00311774">
        <w:rPr>
          <w:sz w:val="24"/>
          <w:szCs w:val="24"/>
        </w:rPr>
        <w:t>Identifikační číslo výsledku v ISTA: TE01020038-V136</w:t>
      </w:r>
    </w:p>
    <w:p w14:paraId="07D1DE25"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1943EA51"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5D80D3BB"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32479084" w14:textId="77777777" w:rsidR="00311774" w:rsidRPr="00311774" w:rsidRDefault="00311774" w:rsidP="00311774">
      <w:pPr>
        <w:jc w:val="both"/>
        <w:rPr>
          <w:sz w:val="24"/>
          <w:szCs w:val="24"/>
        </w:rPr>
      </w:pPr>
    </w:p>
    <w:p w14:paraId="7E7FDAC9" w14:textId="586742C8"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pohonné jednotky drážního vozidla - alfa vzorek – střídavá trolej </w:t>
      </w:r>
      <w:r w:rsidRPr="006844E5">
        <w:rPr>
          <w:sz w:val="24"/>
          <w:szCs w:val="24"/>
        </w:rPr>
        <w:t>(Model trakčního měniče lokomotivy nové generace se středofrekvenčním transformátorem)</w:t>
      </w:r>
      <w:r w:rsidRPr="006844E5">
        <w:rPr>
          <w:b/>
          <w:sz w:val="24"/>
          <w:szCs w:val="24"/>
        </w:rPr>
        <w:t xml:space="preserve"> </w:t>
      </w:r>
    </w:p>
    <w:p w14:paraId="09F95220" w14:textId="77777777" w:rsidR="00311774" w:rsidRPr="00311774" w:rsidRDefault="00311774" w:rsidP="006844E5">
      <w:pPr>
        <w:ind w:firstLine="708"/>
        <w:jc w:val="both"/>
        <w:rPr>
          <w:sz w:val="24"/>
          <w:szCs w:val="24"/>
        </w:rPr>
      </w:pPr>
      <w:r w:rsidRPr="00311774">
        <w:rPr>
          <w:sz w:val="24"/>
          <w:szCs w:val="24"/>
        </w:rPr>
        <w:t xml:space="preserve">Identifikační číslo výsledku v ISTA: </w:t>
      </w:r>
      <w:r w:rsidRPr="00311774">
        <w:rPr>
          <w:rFonts w:eastAsia="Calibri"/>
          <w:sz w:val="24"/>
          <w:szCs w:val="24"/>
          <w:lang w:eastAsia="en-US"/>
        </w:rPr>
        <w:t>TE01020038-V142</w:t>
      </w:r>
    </w:p>
    <w:p w14:paraId="3CD047E7"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1D633E30"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355860B"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0303F5DE" w14:textId="77777777" w:rsidR="00311774" w:rsidRPr="00311774" w:rsidRDefault="00311774" w:rsidP="00311774">
      <w:pPr>
        <w:jc w:val="both"/>
        <w:rPr>
          <w:sz w:val="24"/>
          <w:szCs w:val="24"/>
        </w:rPr>
      </w:pPr>
    </w:p>
    <w:p w14:paraId="49FBFD05" w14:textId="58BE3D84" w:rsidR="00311774" w:rsidRPr="006844E5" w:rsidRDefault="00311774" w:rsidP="006844E5">
      <w:pPr>
        <w:pStyle w:val="Odstavecseseznamem"/>
        <w:numPr>
          <w:ilvl w:val="0"/>
          <w:numId w:val="39"/>
        </w:numPr>
        <w:jc w:val="both"/>
        <w:rPr>
          <w:b/>
          <w:sz w:val="24"/>
          <w:szCs w:val="24"/>
        </w:rPr>
      </w:pPr>
      <w:r w:rsidRPr="006844E5">
        <w:rPr>
          <w:b/>
          <w:sz w:val="24"/>
          <w:szCs w:val="24"/>
        </w:rPr>
        <w:t>Algoritmy řízení vyvinutých pohonů drážních vozidel</w:t>
      </w:r>
    </w:p>
    <w:p w14:paraId="63268B93" w14:textId="77777777" w:rsidR="00311774" w:rsidRPr="00311774" w:rsidRDefault="00311774" w:rsidP="006844E5">
      <w:pPr>
        <w:ind w:firstLine="708"/>
        <w:jc w:val="both"/>
        <w:rPr>
          <w:sz w:val="24"/>
          <w:szCs w:val="24"/>
        </w:rPr>
      </w:pPr>
      <w:r w:rsidRPr="00311774">
        <w:rPr>
          <w:sz w:val="24"/>
          <w:szCs w:val="24"/>
        </w:rPr>
        <w:t>Identifikační číslo výsledku v ISTA: TE01020038-V186</w:t>
      </w:r>
    </w:p>
    <w:p w14:paraId="58C56051" w14:textId="77777777" w:rsidR="00311774" w:rsidRPr="00311774" w:rsidRDefault="00311774" w:rsidP="006844E5">
      <w:pPr>
        <w:ind w:left="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270CDC11"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33634D72"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39EDD05" w14:textId="77777777" w:rsidR="00311774" w:rsidRPr="00311774" w:rsidRDefault="00311774" w:rsidP="00311774">
      <w:pPr>
        <w:jc w:val="both"/>
        <w:rPr>
          <w:sz w:val="24"/>
          <w:szCs w:val="24"/>
        </w:rPr>
      </w:pPr>
    </w:p>
    <w:p w14:paraId="0091AAB0" w14:textId="64CFEEF2"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modulárního systému akumulace energie plného výkonu </w:t>
      </w:r>
    </w:p>
    <w:p w14:paraId="6F4DD94F" w14:textId="77777777" w:rsidR="00311774" w:rsidRPr="00311774" w:rsidRDefault="00311774" w:rsidP="006844E5">
      <w:pPr>
        <w:ind w:firstLine="708"/>
        <w:jc w:val="both"/>
        <w:rPr>
          <w:sz w:val="24"/>
          <w:szCs w:val="24"/>
        </w:rPr>
      </w:pPr>
      <w:r w:rsidRPr="00311774">
        <w:rPr>
          <w:sz w:val="24"/>
          <w:szCs w:val="24"/>
        </w:rPr>
        <w:t>Identifikační číslo výsledku v ISTA: TE01020038-V191</w:t>
      </w:r>
    </w:p>
    <w:p w14:paraId="18968E75"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62E3ECF4"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5D062D4C"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104A296" w14:textId="77777777" w:rsidR="00311774" w:rsidRPr="00311774" w:rsidRDefault="00311774" w:rsidP="00311774">
      <w:pPr>
        <w:jc w:val="both"/>
        <w:rPr>
          <w:sz w:val="24"/>
          <w:szCs w:val="24"/>
        </w:rPr>
      </w:pPr>
    </w:p>
    <w:p w14:paraId="39DE3680" w14:textId="2AC08AD7"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technologie bezdrátového přenosu energie </w:t>
      </w:r>
    </w:p>
    <w:p w14:paraId="1CDD9675" w14:textId="0382A413" w:rsidR="00311774" w:rsidRPr="00311774" w:rsidRDefault="00311774" w:rsidP="006844E5">
      <w:pPr>
        <w:ind w:firstLine="708"/>
        <w:jc w:val="both"/>
        <w:rPr>
          <w:sz w:val="24"/>
          <w:szCs w:val="24"/>
        </w:rPr>
      </w:pPr>
      <w:r w:rsidRPr="00311774">
        <w:rPr>
          <w:sz w:val="24"/>
          <w:szCs w:val="24"/>
        </w:rPr>
        <w:t>Identifikační číslo výsledku v ISTA: TE01020038-V199</w:t>
      </w:r>
    </w:p>
    <w:p w14:paraId="7BE1C4B1"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1F43B15D"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2F80864" w14:textId="0D7F4AD7" w:rsidR="00311774" w:rsidRPr="006844E5" w:rsidRDefault="00311774" w:rsidP="006844E5">
      <w:pPr>
        <w:ind w:firstLine="708"/>
        <w:jc w:val="both"/>
        <w:rPr>
          <w:sz w:val="24"/>
          <w:szCs w:val="24"/>
        </w:rPr>
      </w:pPr>
      <w:r w:rsidRPr="00311774">
        <w:rPr>
          <w:sz w:val="24"/>
          <w:szCs w:val="24"/>
        </w:rPr>
        <w:t>Způsob využití výsledku: komerční implementace při poskytování služeb</w:t>
      </w:r>
    </w:p>
    <w:p w14:paraId="6766C50A" w14:textId="77777777" w:rsidR="006844E5" w:rsidRPr="00311774" w:rsidRDefault="006844E5" w:rsidP="00311774">
      <w:pPr>
        <w:jc w:val="both"/>
        <w:rPr>
          <w:sz w:val="24"/>
          <w:szCs w:val="24"/>
        </w:rPr>
      </w:pPr>
    </w:p>
    <w:p w14:paraId="69EF3D32" w14:textId="150B03AD" w:rsidR="00311774" w:rsidRPr="006844E5" w:rsidRDefault="00311774" w:rsidP="006844E5">
      <w:pPr>
        <w:pStyle w:val="Odstavecseseznamem"/>
        <w:numPr>
          <w:ilvl w:val="0"/>
          <w:numId w:val="39"/>
        </w:numPr>
        <w:spacing w:after="160" w:line="259" w:lineRule="auto"/>
        <w:rPr>
          <w:sz w:val="24"/>
          <w:szCs w:val="24"/>
        </w:rPr>
      </w:pPr>
      <w:r w:rsidRPr="006844E5">
        <w:rPr>
          <w:b/>
          <w:sz w:val="24"/>
          <w:szCs w:val="24"/>
        </w:rPr>
        <w:t xml:space="preserve">Vstupní měnič pro pomocné pohony s izolační funkcí </w:t>
      </w:r>
    </w:p>
    <w:p w14:paraId="1A0B910A" w14:textId="423D475D" w:rsidR="00311774" w:rsidRPr="006844E5" w:rsidRDefault="00311774" w:rsidP="006844E5">
      <w:pPr>
        <w:pStyle w:val="Odstavecseseznamem"/>
        <w:jc w:val="both"/>
        <w:rPr>
          <w:sz w:val="24"/>
          <w:szCs w:val="24"/>
        </w:rPr>
      </w:pPr>
      <w:r w:rsidRPr="006844E5">
        <w:rPr>
          <w:sz w:val="24"/>
          <w:szCs w:val="24"/>
        </w:rPr>
        <w:t>Identifikační číslo výsledku v ISTA: TE01020038-V200</w:t>
      </w:r>
    </w:p>
    <w:p w14:paraId="48C7F95C"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3AB61843"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76CD9402"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47B4107B" w14:textId="77777777" w:rsidR="00311774" w:rsidRPr="00311774" w:rsidRDefault="00311774" w:rsidP="00311774">
      <w:pPr>
        <w:jc w:val="both"/>
        <w:rPr>
          <w:sz w:val="24"/>
          <w:szCs w:val="24"/>
        </w:rPr>
      </w:pPr>
    </w:p>
    <w:p w14:paraId="61E90CFB" w14:textId="383D35DA" w:rsidR="00311774" w:rsidRPr="006844E5" w:rsidRDefault="00311774" w:rsidP="006844E5">
      <w:pPr>
        <w:pStyle w:val="Odstavecseseznamem"/>
        <w:numPr>
          <w:ilvl w:val="0"/>
          <w:numId w:val="39"/>
        </w:numPr>
        <w:jc w:val="both"/>
        <w:rPr>
          <w:b/>
          <w:sz w:val="24"/>
          <w:szCs w:val="24"/>
        </w:rPr>
      </w:pPr>
      <w:r w:rsidRPr="006844E5">
        <w:rPr>
          <w:b/>
          <w:sz w:val="24"/>
          <w:szCs w:val="24"/>
        </w:rPr>
        <w:t>Simulátor pohonné jednotky drážního vozidla - expertní systém</w:t>
      </w:r>
    </w:p>
    <w:p w14:paraId="44A3F245" w14:textId="77777777" w:rsidR="00311774" w:rsidRPr="00311774" w:rsidRDefault="00311774" w:rsidP="006844E5">
      <w:pPr>
        <w:ind w:firstLine="708"/>
        <w:jc w:val="both"/>
        <w:rPr>
          <w:sz w:val="24"/>
          <w:szCs w:val="24"/>
        </w:rPr>
      </w:pPr>
      <w:r w:rsidRPr="00311774">
        <w:rPr>
          <w:sz w:val="24"/>
          <w:szCs w:val="24"/>
        </w:rPr>
        <w:t>Identifikační číslo výsledku v ISTA: TE01020038-V187</w:t>
      </w:r>
    </w:p>
    <w:p w14:paraId="609208EC" w14:textId="77777777" w:rsidR="00311774" w:rsidRPr="00311774" w:rsidRDefault="00311774" w:rsidP="006844E5">
      <w:pPr>
        <w:ind w:firstLine="708"/>
        <w:jc w:val="both"/>
        <w:rPr>
          <w:sz w:val="24"/>
          <w:szCs w:val="24"/>
        </w:rPr>
      </w:pPr>
      <w:r w:rsidRPr="00311774">
        <w:rPr>
          <w:sz w:val="24"/>
          <w:szCs w:val="24"/>
        </w:rPr>
        <w:lastRenderedPageBreak/>
        <w:t>Typ výsledku: R</w:t>
      </w:r>
    </w:p>
    <w:p w14:paraId="5D6D26FD"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3F7DAF45"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3B9D177" w14:textId="77777777" w:rsidR="00311774" w:rsidRPr="00311774" w:rsidRDefault="00311774" w:rsidP="00311774">
      <w:pPr>
        <w:jc w:val="both"/>
        <w:rPr>
          <w:sz w:val="24"/>
          <w:szCs w:val="24"/>
        </w:rPr>
      </w:pPr>
    </w:p>
    <w:p w14:paraId="1AA5B58C" w14:textId="437FFA90"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pohonné jednotky drážního vozidla plného výkonu </w:t>
      </w:r>
    </w:p>
    <w:p w14:paraId="6232843D" w14:textId="77777777" w:rsidR="00311774" w:rsidRPr="00311774" w:rsidRDefault="00311774" w:rsidP="006844E5">
      <w:pPr>
        <w:ind w:firstLine="708"/>
        <w:jc w:val="both"/>
        <w:rPr>
          <w:sz w:val="24"/>
          <w:szCs w:val="24"/>
        </w:rPr>
      </w:pPr>
      <w:r w:rsidRPr="00311774">
        <w:rPr>
          <w:sz w:val="24"/>
          <w:szCs w:val="24"/>
        </w:rPr>
        <w:t>Identifikační číslo výsledku v ISTA: TE01020038-V188</w:t>
      </w:r>
    </w:p>
    <w:p w14:paraId="470803D5"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1987DCE5"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0C3200DB" w14:textId="45AD3C40" w:rsidR="00311774" w:rsidRPr="006844E5" w:rsidRDefault="00311774" w:rsidP="006844E5">
      <w:pPr>
        <w:ind w:firstLine="708"/>
        <w:jc w:val="both"/>
        <w:rPr>
          <w:sz w:val="24"/>
          <w:szCs w:val="24"/>
        </w:rPr>
      </w:pPr>
      <w:r w:rsidRPr="00311774">
        <w:rPr>
          <w:sz w:val="24"/>
          <w:szCs w:val="24"/>
        </w:rPr>
        <w:t>Způsob využití výsledku: komerční implementace při poskytování služeb</w:t>
      </w:r>
    </w:p>
    <w:p w14:paraId="755785DB" w14:textId="1D18F797" w:rsidR="00311774" w:rsidRPr="00311774" w:rsidRDefault="00311774" w:rsidP="00311774">
      <w:pPr>
        <w:jc w:val="both"/>
        <w:rPr>
          <w:sz w:val="24"/>
          <w:szCs w:val="24"/>
        </w:rPr>
      </w:pPr>
    </w:p>
    <w:p w14:paraId="39B71A85" w14:textId="60330F2A" w:rsidR="00311774" w:rsidRPr="006844E5" w:rsidRDefault="00311774" w:rsidP="006844E5">
      <w:pPr>
        <w:pStyle w:val="Odstavecseseznamem"/>
        <w:numPr>
          <w:ilvl w:val="0"/>
          <w:numId w:val="39"/>
        </w:numPr>
        <w:jc w:val="both"/>
        <w:rPr>
          <w:sz w:val="24"/>
          <w:szCs w:val="24"/>
        </w:rPr>
      </w:pPr>
      <w:r w:rsidRPr="006844E5">
        <w:rPr>
          <w:b/>
          <w:sz w:val="24"/>
          <w:szCs w:val="24"/>
        </w:rPr>
        <w:t>Funkční vzorek elektrické výzbroje napájecí stanice</w:t>
      </w:r>
      <w:r w:rsidRPr="006844E5">
        <w:rPr>
          <w:sz w:val="24"/>
          <w:szCs w:val="24"/>
        </w:rPr>
        <w:t xml:space="preserve"> </w:t>
      </w:r>
    </w:p>
    <w:p w14:paraId="408132D0" w14:textId="77777777" w:rsidR="00311774" w:rsidRPr="00311774" w:rsidRDefault="00311774" w:rsidP="006844E5">
      <w:pPr>
        <w:ind w:firstLine="708"/>
        <w:jc w:val="both"/>
        <w:rPr>
          <w:sz w:val="24"/>
          <w:szCs w:val="24"/>
        </w:rPr>
      </w:pPr>
      <w:r w:rsidRPr="00311774">
        <w:rPr>
          <w:sz w:val="24"/>
          <w:szCs w:val="24"/>
        </w:rPr>
        <w:t>Identifikační číslo výsledku v ISTA: TE01020038-V192</w:t>
      </w:r>
    </w:p>
    <w:p w14:paraId="37872EE1"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581E34FE"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19E3EA83" w14:textId="77777777" w:rsidR="00311774" w:rsidRPr="00311774" w:rsidRDefault="00311774" w:rsidP="006844E5">
      <w:pPr>
        <w:ind w:firstLine="708"/>
        <w:jc w:val="both"/>
        <w:rPr>
          <w:sz w:val="24"/>
          <w:szCs w:val="24"/>
        </w:rPr>
      </w:pPr>
      <w:r w:rsidRPr="00311774">
        <w:rPr>
          <w:sz w:val="24"/>
          <w:szCs w:val="24"/>
        </w:rPr>
        <w:t>Způsob využití výsledku: komerční implementace při poskytování služeb</w:t>
      </w:r>
    </w:p>
    <w:p w14:paraId="57A86F31" w14:textId="77777777" w:rsidR="00311774" w:rsidRPr="00311774" w:rsidRDefault="00311774" w:rsidP="00311774">
      <w:pPr>
        <w:jc w:val="both"/>
        <w:rPr>
          <w:sz w:val="24"/>
          <w:szCs w:val="24"/>
        </w:rPr>
      </w:pPr>
    </w:p>
    <w:p w14:paraId="73BE8F34" w14:textId="34F5DF61" w:rsidR="00311774" w:rsidRPr="006844E5" w:rsidRDefault="00311774" w:rsidP="006844E5">
      <w:pPr>
        <w:pStyle w:val="Odstavecseseznamem"/>
        <w:numPr>
          <w:ilvl w:val="0"/>
          <w:numId w:val="39"/>
        </w:numPr>
        <w:jc w:val="both"/>
        <w:rPr>
          <w:b/>
          <w:sz w:val="24"/>
          <w:szCs w:val="24"/>
        </w:rPr>
      </w:pPr>
      <w:r w:rsidRPr="006844E5">
        <w:rPr>
          <w:b/>
          <w:sz w:val="24"/>
          <w:szCs w:val="24"/>
        </w:rPr>
        <w:t xml:space="preserve">Optimalizované algoritmy řízení vyvinutých pohonů drážních vozidel </w:t>
      </w:r>
    </w:p>
    <w:p w14:paraId="7088A703" w14:textId="77777777" w:rsidR="00311774" w:rsidRPr="00311774" w:rsidRDefault="00311774" w:rsidP="006844E5">
      <w:pPr>
        <w:ind w:firstLine="708"/>
        <w:jc w:val="both"/>
        <w:rPr>
          <w:sz w:val="24"/>
          <w:szCs w:val="24"/>
        </w:rPr>
      </w:pPr>
      <w:r w:rsidRPr="00311774">
        <w:rPr>
          <w:sz w:val="24"/>
          <w:szCs w:val="24"/>
        </w:rPr>
        <w:t>Identifikační číslo výsledku v ISTA: TE01020038-V189</w:t>
      </w:r>
    </w:p>
    <w:p w14:paraId="457C184C"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44BCFF57"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219C7D61" w14:textId="77777777" w:rsidR="00311774" w:rsidRPr="00311774" w:rsidRDefault="00311774" w:rsidP="006844E5">
      <w:pPr>
        <w:ind w:firstLine="708"/>
        <w:jc w:val="both"/>
        <w:rPr>
          <w:sz w:val="24"/>
          <w:szCs w:val="24"/>
        </w:rPr>
      </w:pPr>
      <w:r w:rsidRPr="00311774">
        <w:rPr>
          <w:sz w:val="24"/>
          <w:szCs w:val="24"/>
        </w:rPr>
        <w:t>Způsob využití výsledku: výsledek nebude implementován</w:t>
      </w:r>
    </w:p>
    <w:p w14:paraId="0B82C4BD" w14:textId="77777777" w:rsidR="00311774" w:rsidRPr="00311774" w:rsidRDefault="00311774" w:rsidP="00311774">
      <w:pPr>
        <w:jc w:val="both"/>
        <w:rPr>
          <w:sz w:val="24"/>
          <w:szCs w:val="24"/>
        </w:rPr>
      </w:pPr>
    </w:p>
    <w:p w14:paraId="32C2399D" w14:textId="45177DA7" w:rsidR="00311774" w:rsidRPr="006844E5" w:rsidRDefault="00311774" w:rsidP="006844E5">
      <w:pPr>
        <w:pStyle w:val="Odstavecseseznamem"/>
        <w:numPr>
          <w:ilvl w:val="0"/>
          <w:numId w:val="39"/>
        </w:numPr>
        <w:jc w:val="both"/>
        <w:rPr>
          <w:b/>
          <w:sz w:val="24"/>
          <w:szCs w:val="24"/>
        </w:rPr>
      </w:pPr>
      <w:r w:rsidRPr="006844E5">
        <w:rPr>
          <w:b/>
          <w:sz w:val="24"/>
          <w:szCs w:val="24"/>
        </w:rPr>
        <w:t xml:space="preserve">Algoritmy řízení vybraných drážních zařízení zajišťující jejich optimální integraci do elektrické napájecí sítě </w:t>
      </w:r>
    </w:p>
    <w:p w14:paraId="6029034A" w14:textId="77777777" w:rsidR="00311774" w:rsidRPr="00311774" w:rsidRDefault="00311774" w:rsidP="006844E5">
      <w:pPr>
        <w:ind w:firstLine="708"/>
        <w:jc w:val="both"/>
        <w:rPr>
          <w:sz w:val="24"/>
          <w:szCs w:val="24"/>
        </w:rPr>
      </w:pPr>
      <w:r w:rsidRPr="00311774">
        <w:rPr>
          <w:sz w:val="24"/>
          <w:szCs w:val="24"/>
        </w:rPr>
        <w:t>Identifikační číslo výsledku v ISTA: TE01020038-V193</w:t>
      </w:r>
    </w:p>
    <w:p w14:paraId="2070241F"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092684DE"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25C3F6B1" w14:textId="77777777" w:rsidR="00311774" w:rsidRPr="00311774" w:rsidRDefault="00311774" w:rsidP="006844E5">
      <w:pPr>
        <w:ind w:firstLine="708"/>
        <w:jc w:val="both"/>
        <w:rPr>
          <w:sz w:val="24"/>
          <w:szCs w:val="24"/>
        </w:rPr>
      </w:pPr>
      <w:r w:rsidRPr="00311774">
        <w:rPr>
          <w:sz w:val="24"/>
          <w:szCs w:val="24"/>
        </w:rPr>
        <w:t xml:space="preserve">Způsob využití výsledku: komerční implementace při poskytování služeb </w:t>
      </w:r>
    </w:p>
    <w:p w14:paraId="69DBA70F" w14:textId="77777777" w:rsidR="00311774" w:rsidRPr="00311774" w:rsidRDefault="00311774" w:rsidP="00311774">
      <w:pPr>
        <w:jc w:val="both"/>
        <w:rPr>
          <w:sz w:val="24"/>
          <w:szCs w:val="24"/>
        </w:rPr>
      </w:pPr>
    </w:p>
    <w:p w14:paraId="2AA4E495" w14:textId="2632F405" w:rsidR="00311774" w:rsidRPr="006844E5" w:rsidRDefault="00311774" w:rsidP="006844E5">
      <w:pPr>
        <w:pStyle w:val="Odstavecseseznamem"/>
        <w:numPr>
          <w:ilvl w:val="0"/>
          <w:numId w:val="39"/>
        </w:numPr>
        <w:jc w:val="both"/>
        <w:rPr>
          <w:b/>
          <w:sz w:val="24"/>
          <w:szCs w:val="24"/>
        </w:rPr>
      </w:pPr>
      <w:r w:rsidRPr="006844E5">
        <w:rPr>
          <w:b/>
          <w:sz w:val="24"/>
          <w:szCs w:val="24"/>
        </w:rPr>
        <w:t xml:space="preserve">Diagnostický systém pohonné jednotky vozidla a řízení vozidla v kritických poruchových stavech </w:t>
      </w:r>
    </w:p>
    <w:p w14:paraId="12E204D1" w14:textId="77777777" w:rsidR="00311774" w:rsidRPr="00311774" w:rsidRDefault="00311774" w:rsidP="006844E5">
      <w:pPr>
        <w:ind w:firstLine="708"/>
        <w:jc w:val="both"/>
        <w:rPr>
          <w:sz w:val="24"/>
          <w:szCs w:val="24"/>
        </w:rPr>
      </w:pPr>
      <w:r w:rsidRPr="00311774">
        <w:rPr>
          <w:sz w:val="24"/>
          <w:szCs w:val="24"/>
        </w:rPr>
        <w:t>Identifikační číslo výsledku v ISTA: TE01020038-V190</w:t>
      </w:r>
    </w:p>
    <w:p w14:paraId="03DF93DB"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3337E870" w14:textId="77777777" w:rsidR="00311774" w:rsidRPr="00311774" w:rsidRDefault="00311774" w:rsidP="006844E5">
      <w:pPr>
        <w:ind w:firstLine="708"/>
        <w:jc w:val="both"/>
        <w:rPr>
          <w:sz w:val="24"/>
          <w:szCs w:val="24"/>
        </w:rPr>
      </w:pPr>
      <w:r w:rsidRPr="00311774">
        <w:rPr>
          <w:sz w:val="24"/>
          <w:szCs w:val="24"/>
        </w:rPr>
        <w:t xml:space="preserve">Podíl na výsledku – příjemce 100 % (ZČU FEL)  </w:t>
      </w:r>
    </w:p>
    <w:p w14:paraId="02DCED27" w14:textId="77777777" w:rsidR="00311774" w:rsidRPr="00311774" w:rsidRDefault="00311774" w:rsidP="006844E5">
      <w:pPr>
        <w:ind w:firstLine="708"/>
        <w:jc w:val="both"/>
        <w:rPr>
          <w:sz w:val="24"/>
          <w:szCs w:val="24"/>
        </w:rPr>
      </w:pPr>
      <w:r w:rsidRPr="00311774">
        <w:rPr>
          <w:sz w:val="24"/>
          <w:szCs w:val="24"/>
        </w:rPr>
        <w:t>Způsob využití výsledku: komerční implementace ve výrobě a při poskytování služeb</w:t>
      </w:r>
    </w:p>
    <w:p w14:paraId="7082AA30" w14:textId="77777777" w:rsidR="00311774" w:rsidRPr="00311774" w:rsidRDefault="00311774" w:rsidP="00311774">
      <w:pPr>
        <w:jc w:val="both"/>
        <w:rPr>
          <w:sz w:val="24"/>
          <w:szCs w:val="24"/>
        </w:rPr>
      </w:pPr>
    </w:p>
    <w:p w14:paraId="5FC7D60B" w14:textId="78746758" w:rsidR="00311774" w:rsidRPr="006844E5" w:rsidRDefault="00311774" w:rsidP="006844E5">
      <w:pPr>
        <w:pStyle w:val="Odstavecseseznamem"/>
        <w:numPr>
          <w:ilvl w:val="0"/>
          <w:numId w:val="39"/>
        </w:numPr>
        <w:jc w:val="both"/>
        <w:rPr>
          <w:b/>
          <w:sz w:val="24"/>
          <w:szCs w:val="24"/>
        </w:rPr>
      </w:pPr>
      <w:r w:rsidRPr="006844E5">
        <w:rPr>
          <w:b/>
          <w:sz w:val="24"/>
          <w:szCs w:val="24"/>
        </w:rPr>
        <w:t xml:space="preserve">Funkční vzorek moderní nabíjecí stanice pro elektrická vozidla </w:t>
      </w:r>
    </w:p>
    <w:p w14:paraId="106B566A" w14:textId="694C4BE1" w:rsidR="00311774" w:rsidRPr="00311774" w:rsidRDefault="006844E5" w:rsidP="006844E5">
      <w:pPr>
        <w:ind w:firstLine="708"/>
        <w:jc w:val="both"/>
        <w:rPr>
          <w:sz w:val="24"/>
          <w:szCs w:val="24"/>
        </w:rPr>
      </w:pPr>
      <w:r w:rsidRPr="006844E5">
        <w:rPr>
          <w:sz w:val="24"/>
          <w:szCs w:val="24"/>
        </w:rPr>
        <w:t xml:space="preserve">Identifikační </w:t>
      </w:r>
      <w:r w:rsidR="00311774" w:rsidRPr="00311774">
        <w:rPr>
          <w:sz w:val="24"/>
          <w:szCs w:val="24"/>
        </w:rPr>
        <w:t>číslo výsledku v ISTA: TE01020038-V198</w:t>
      </w:r>
    </w:p>
    <w:p w14:paraId="00DEE200" w14:textId="77777777" w:rsidR="00311774" w:rsidRPr="00311774" w:rsidRDefault="00311774" w:rsidP="006844E5">
      <w:pPr>
        <w:ind w:firstLine="708"/>
        <w:jc w:val="both"/>
        <w:rPr>
          <w:sz w:val="24"/>
          <w:szCs w:val="24"/>
        </w:rPr>
      </w:pPr>
      <w:r w:rsidRPr="00311774">
        <w:rPr>
          <w:sz w:val="24"/>
          <w:szCs w:val="24"/>
        </w:rPr>
        <w:t xml:space="preserve">Typ výsledku: </w:t>
      </w:r>
      <w:proofErr w:type="spellStart"/>
      <w:r w:rsidRPr="00311774">
        <w:rPr>
          <w:sz w:val="24"/>
          <w:szCs w:val="24"/>
        </w:rPr>
        <w:t>Gfunk</w:t>
      </w:r>
      <w:proofErr w:type="spellEnd"/>
    </w:p>
    <w:p w14:paraId="0190C40A" w14:textId="77777777" w:rsidR="00311774" w:rsidRPr="00311774" w:rsidRDefault="00311774" w:rsidP="006844E5">
      <w:pPr>
        <w:ind w:left="708"/>
        <w:jc w:val="both"/>
        <w:rPr>
          <w:sz w:val="24"/>
          <w:szCs w:val="24"/>
        </w:rPr>
      </w:pPr>
      <w:r w:rsidRPr="00311774">
        <w:rPr>
          <w:sz w:val="24"/>
          <w:szCs w:val="24"/>
        </w:rPr>
        <w:t xml:space="preserve">Podíl na výsledku – příjemce 100 % (ZČU FEL)  </w:t>
      </w:r>
    </w:p>
    <w:p w14:paraId="7D77D7E9" w14:textId="29BD634A" w:rsidR="00311774" w:rsidRPr="006844E5" w:rsidRDefault="00311774" w:rsidP="006844E5">
      <w:pPr>
        <w:ind w:firstLine="708"/>
        <w:jc w:val="both"/>
        <w:rPr>
          <w:sz w:val="24"/>
          <w:szCs w:val="24"/>
        </w:rPr>
      </w:pPr>
      <w:r w:rsidRPr="006844E5">
        <w:rPr>
          <w:sz w:val="24"/>
          <w:szCs w:val="24"/>
        </w:rPr>
        <w:t>Způsob využití výsledku: komerční implementace ve výrobě a při poskytování služeb</w:t>
      </w:r>
    </w:p>
    <w:p w14:paraId="2EA4652C" w14:textId="77777777" w:rsidR="00311774" w:rsidRPr="006844E5" w:rsidRDefault="00311774" w:rsidP="002C1FD3">
      <w:pPr>
        <w:jc w:val="both"/>
        <w:rPr>
          <w:sz w:val="24"/>
          <w:szCs w:val="24"/>
        </w:rPr>
      </w:pPr>
    </w:p>
    <w:p w14:paraId="68DA2C18" w14:textId="289FAE3C" w:rsidR="003C333E" w:rsidRPr="0020467A" w:rsidRDefault="003C333E" w:rsidP="006844E5">
      <w:pPr>
        <w:pStyle w:val="Odstavecseseznamem"/>
        <w:numPr>
          <w:ilvl w:val="0"/>
          <w:numId w:val="39"/>
        </w:numPr>
        <w:jc w:val="both"/>
        <w:rPr>
          <w:b/>
          <w:sz w:val="24"/>
          <w:szCs w:val="24"/>
        </w:rPr>
      </w:pPr>
      <w:r w:rsidRPr="0020467A">
        <w:rPr>
          <w:b/>
          <w:sz w:val="24"/>
          <w:szCs w:val="24"/>
        </w:rPr>
        <w:t xml:space="preserve">Aktivní prvky ve vedení dvojkolí  </w:t>
      </w:r>
    </w:p>
    <w:p w14:paraId="14DA76CE" w14:textId="77777777" w:rsidR="00124DFF" w:rsidRPr="0020467A" w:rsidRDefault="00124DFF" w:rsidP="006844E5">
      <w:pPr>
        <w:ind w:firstLine="708"/>
        <w:jc w:val="both"/>
        <w:rPr>
          <w:sz w:val="24"/>
          <w:szCs w:val="24"/>
        </w:rPr>
      </w:pPr>
      <w:r w:rsidRPr="0020467A">
        <w:rPr>
          <w:sz w:val="24"/>
          <w:szCs w:val="24"/>
        </w:rPr>
        <w:t>Identifikační číslo výsledku:</w:t>
      </w:r>
      <w:r w:rsidR="004722A3" w:rsidRPr="0020467A">
        <w:rPr>
          <w:sz w:val="24"/>
          <w:szCs w:val="24"/>
        </w:rPr>
        <w:t xml:space="preserve"> TE01020038-V166</w:t>
      </w:r>
    </w:p>
    <w:p w14:paraId="1C0C6766" w14:textId="77777777" w:rsidR="00124DFF" w:rsidRPr="0020467A" w:rsidRDefault="00124DFF" w:rsidP="006844E5">
      <w:pPr>
        <w:ind w:left="708"/>
        <w:jc w:val="both"/>
        <w:rPr>
          <w:sz w:val="24"/>
          <w:szCs w:val="24"/>
        </w:rPr>
      </w:pPr>
      <w:r w:rsidRPr="0020467A">
        <w:rPr>
          <w:sz w:val="24"/>
          <w:szCs w:val="24"/>
        </w:rPr>
        <w:t>Typ výsledku:</w:t>
      </w:r>
      <w:r w:rsidR="004722A3" w:rsidRPr="0020467A">
        <w:rPr>
          <w:sz w:val="24"/>
          <w:szCs w:val="24"/>
        </w:rPr>
        <w:t xml:space="preserve"> O</w:t>
      </w:r>
    </w:p>
    <w:p w14:paraId="22E76E20" w14:textId="77777777" w:rsidR="003C333E" w:rsidRPr="0020467A" w:rsidRDefault="003C333E" w:rsidP="006844E5">
      <w:pPr>
        <w:ind w:left="708"/>
        <w:jc w:val="both"/>
        <w:rPr>
          <w:sz w:val="24"/>
          <w:szCs w:val="24"/>
        </w:rPr>
      </w:pPr>
      <w:r w:rsidRPr="0020467A">
        <w:rPr>
          <w:sz w:val="24"/>
          <w:szCs w:val="24"/>
        </w:rPr>
        <w:t xml:space="preserve">Podíl na výsledku – další účastník projektu 100 % </w:t>
      </w:r>
    </w:p>
    <w:p w14:paraId="237892B3" w14:textId="77777777" w:rsidR="00124DFF" w:rsidRPr="0020467A" w:rsidRDefault="00124DFF" w:rsidP="006844E5">
      <w:pPr>
        <w:ind w:firstLine="708"/>
        <w:jc w:val="both"/>
        <w:rPr>
          <w:sz w:val="24"/>
          <w:szCs w:val="24"/>
        </w:rPr>
      </w:pPr>
      <w:r w:rsidRPr="0020467A">
        <w:rPr>
          <w:sz w:val="24"/>
          <w:szCs w:val="24"/>
        </w:rPr>
        <w:t>Způsob využití výsledku:</w:t>
      </w:r>
      <w:r w:rsidR="004722A3" w:rsidRPr="0020467A">
        <w:rPr>
          <w:sz w:val="24"/>
          <w:szCs w:val="24"/>
        </w:rPr>
        <w:t xml:space="preserve"> nekomerční implementace při výzkumu, vývoji a výuce studentů </w:t>
      </w:r>
    </w:p>
    <w:p w14:paraId="63A0A508" w14:textId="77777777" w:rsidR="003C333E" w:rsidRPr="0020467A" w:rsidRDefault="003C333E" w:rsidP="003C333E">
      <w:pPr>
        <w:pStyle w:val="Odstavecseseznamem"/>
        <w:jc w:val="both"/>
        <w:rPr>
          <w:sz w:val="24"/>
          <w:szCs w:val="24"/>
        </w:rPr>
      </w:pPr>
    </w:p>
    <w:p w14:paraId="24E8131A" w14:textId="7E34C811" w:rsidR="003C333E" w:rsidRPr="0020467A" w:rsidRDefault="003C333E" w:rsidP="006844E5">
      <w:pPr>
        <w:pStyle w:val="Odstavecseseznamem"/>
        <w:numPr>
          <w:ilvl w:val="0"/>
          <w:numId w:val="39"/>
        </w:numPr>
        <w:jc w:val="both"/>
        <w:rPr>
          <w:b/>
          <w:sz w:val="24"/>
          <w:szCs w:val="24"/>
        </w:rPr>
      </w:pPr>
      <w:r w:rsidRPr="0020467A">
        <w:rPr>
          <w:b/>
          <w:sz w:val="24"/>
          <w:szCs w:val="24"/>
        </w:rPr>
        <w:t>Kladkový stav pro výzkum vlastností dvounápravového kolejového vozidla</w:t>
      </w:r>
    </w:p>
    <w:p w14:paraId="76319533" w14:textId="77777777" w:rsidR="00124DFF" w:rsidRPr="0020467A" w:rsidRDefault="00124DFF" w:rsidP="006844E5">
      <w:pPr>
        <w:ind w:firstLine="708"/>
        <w:jc w:val="both"/>
        <w:rPr>
          <w:sz w:val="24"/>
          <w:szCs w:val="24"/>
        </w:rPr>
      </w:pPr>
      <w:r w:rsidRPr="0020467A">
        <w:rPr>
          <w:sz w:val="24"/>
          <w:szCs w:val="24"/>
        </w:rPr>
        <w:t>Identifikační číslo výsledku:</w:t>
      </w:r>
      <w:r w:rsidR="004722A3" w:rsidRPr="0020467A">
        <w:rPr>
          <w:sz w:val="24"/>
          <w:szCs w:val="24"/>
        </w:rPr>
        <w:t xml:space="preserve"> TE01020038-V165</w:t>
      </w:r>
    </w:p>
    <w:p w14:paraId="6735ADAD" w14:textId="77777777" w:rsidR="00124DFF" w:rsidRPr="0020467A" w:rsidRDefault="00124DFF" w:rsidP="006844E5">
      <w:pPr>
        <w:ind w:firstLine="708"/>
        <w:jc w:val="both"/>
        <w:rPr>
          <w:sz w:val="24"/>
          <w:szCs w:val="24"/>
        </w:rPr>
      </w:pPr>
      <w:r w:rsidRPr="0020467A">
        <w:rPr>
          <w:sz w:val="24"/>
          <w:szCs w:val="24"/>
        </w:rPr>
        <w:t>Typ výsledku:</w:t>
      </w:r>
      <w:r w:rsidR="004722A3" w:rsidRPr="0020467A">
        <w:rPr>
          <w:sz w:val="24"/>
          <w:szCs w:val="24"/>
        </w:rPr>
        <w:t xml:space="preserve"> </w:t>
      </w:r>
      <w:proofErr w:type="spellStart"/>
      <w:r w:rsidR="004722A3" w:rsidRPr="0020467A">
        <w:rPr>
          <w:sz w:val="24"/>
          <w:szCs w:val="24"/>
        </w:rPr>
        <w:t>Gfunk</w:t>
      </w:r>
      <w:proofErr w:type="spellEnd"/>
    </w:p>
    <w:p w14:paraId="1154B246" w14:textId="77777777" w:rsidR="00124DFF" w:rsidRPr="0020467A" w:rsidRDefault="00124DFF" w:rsidP="006844E5">
      <w:pPr>
        <w:ind w:left="708"/>
        <w:jc w:val="both"/>
        <w:rPr>
          <w:sz w:val="24"/>
          <w:szCs w:val="24"/>
        </w:rPr>
      </w:pPr>
      <w:r w:rsidRPr="0020467A">
        <w:rPr>
          <w:sz w:val="24"/>
          <w:szCs w:val="24"/>
        </w:rPr>
        <w:lastRenderedPageBreak/>
        <w:t xml:space="preserve">Podíl na výsledku – další účastník projektu 100 % </w:t>
      </w:r>
    </w:p>
    <w:p w14:paraId="7947D489" w14:textId="23577E1D" w:rsidR="003C333E" w:rsidRDefault="00124DFF" w:rsidP="006844E5">
      <w:pPr>
        <w:ind w:firstLine="708"/>
        <w:jc w:val="both"/>
        <w:rPr>
          <w:sz w:val="24"/>
          <w:szCs w:val="24"/>
        </w:rPr>
      </w:pPr>
      <w:r w:rsidRPr="0020467A">
        <w:rPr>
          <w:sz w:val="24"/>
          <w:szCs w:val="24"/>
        </w:rPr>
        <w:t>Způsob využití výsledku:</w:t>
      </w:r>
      <w:r w:rsidR="003C333E" w:rsidRPr="0020467A">
        <w:rPr>
          <w:sz w:val="24"/>
          <w:szCs w:val="24"/>
        </w:rPr>
        <w:t xml:space="preserve"> </w:t>
      </w:r>
      <w:r w:rsidR="004722A3" w:rsidRPr="0020467A">
        <w:rPr>
          <w:sz w:val="24"/>
          <w:szCs w:val="24"/>
        </w:rPr>
        <w:t>nekomerční implementace při výzkumu, vývoji a výuce studentů</w:t>
      </w:r>
    </w:p>
    <w:p w14:paraId="6E8DDC33" w14:textId="77777777" w:rsidR="00AD26CB" w:rsidRPr="0020467A" w:rsidRDefault="00AD26CB" w:rsidP="006844E5">
      <w:pPr>
        <w:ind w:firstLine="708"/>
        <w:jc w:val="both"/>
        <w:rPr>
          <w:sz w:val="24"/>
          <w:szCs w:val="24"/>
        </w:rPr>
      </w:pPr>
    </w:p>
    <w:p w14:paraId="53B172F2" w14:textId="77777777" w:rsidR="003C333E" w:rsidRPr="0020467A" w:rsidRDefault="003C333E" w:rsidP="003C333E">
      <w:pPr>
        <w:pStyle w:val="Odstavecseseznamem"/>
        <w:ind w:left="360" w:firstLine="348"/>
        <w:jc w:val="both"/>
        <w:rPr>
          <w:sz w:val="24"/>
          <w:szCs w:val="24"/>
        </w:rPr>
      </w:pPr>
    </w:p>
    <w:p w14:paraId="59938C66" w14:textId="6432AE42" w:rsidR="003C333E" w:rsidRPr="0020467A" w:rsidRDefault="003C333E" w:rsidP="006844E5">
      <w:pPr>
        <w:pStyle w:val="Odstavecseseznamem"/>
        <w:numPr>
          <w:ilvl w:val="0"/>
          <w:numId w:val="39"/>
        </w:numPr>
        <w:jc w:val="both"/>
        <w:rPr>
          <w:b/>
          <w:sz w:val="24"/>
          <w:szCs w:val="24"/>
        </w:rPr>
      </w:pPr>
      <w:r w:rsidRPr="0020467A">
        <w:rPr>
          <w:b/>
          <w:sz w:val="24"/>
          <w:szCs w:val="24"/>
        </w:rPr>
        <w:t>Software pro simulaci torzního</w:t>
      </w:r>
      <w:r w:rsidR="00BE2CAF" w:rsidRPr="0020467A">
        <w:rPr>
          <w:b/>
          <w:sz w:val="24"/>
          <w:szCs w:val="24"/>
        </w:rPr>
        <w:t xml:space="preserve"> kmitání částečně odpruženého </w:t>
      </w:r>
      <w:r w:rsidRPr="0020467A">
        <w:rPr>
          <w:b/>
          <w:sz w:val="24"/>
          <w:szCs w:val="24"/>
        </w:rPr>
        <w:t>pohonu vozidla</w:t>
      </w:r>
    </w:p>
    <w:p w14:paraId="0C7E00C5" w14:textId="77777777" w:rsidR="00124DFF" w:rsidRPr="0020467A" w:rsidRDefault="00124DFF" w:rsidP="006844E5">
      <w:pPr>
        <w:ind w:firstLine="708"/>
        <w:jc w:val="both"/>
        <w:rPr>
          <w:sz w:val="24"/>
          <w:szCs w:val="24"/>
        </w:rPr>
      </w:pPr>
      <w:r w:rsidRPr="0020467A">
        <w:rPr>
          <w:sz w:val="24"/>
          <w:szCs w:val="24"/>
        </w:rPr>
        <w:t>Identifikační číslo výsledku:</w:t>
      </w:r>
      <w:r w:rsidR="004722A3" w:rsidRPr="0020467A">
        <w:rPr>
          <w:sz w:val="24"/>
          <w:szCs w:val="24"/>
        </w:rPr>
        <w:t xml:space="preserve"> TE01020038-V183</w:t>
      </w:r>
    </w:p>
    <w:p w14:paraId="58F045A1" w14:textId="77777777" w:rsidR="00124DFF" w:rsidRPr="0020467A" w:rsidRDefault="00124DFF" w:rsidP="006844E5">
      <w:pPr>
        <w:ind w:firstLine="708"/>
        <w:jc w:val="both"/>
        <w:rPr>
          <w:sz w:val="24"/>
          <w:szCs w:val="24"/>
        </w:rPr>
      </w:pPr>
      <w:r w:rsidRPr="0020467A">
        <w:rPr>
          <w:sz w:val="24"/>
          <w:szCs w:val="24"/>
        </w:rPr>
        <w:t>Typ výsledku:</w:t>
      </w:r>
      <w:r w:rsidR="004722A3" w:rsidRPr="0020467A">
        <w:rPr>
          <w:sz w:val="24"/>
          <w:szCs w:val="24"/>
        </w:rPr>
        <w:t xml:space="preserve"> R</w:t>
      </w:r>
    </w:p>
    <w:p w14:paraId="14AC16F2" w14:textId="77777777" w:rsidR="00124DFF" w:rsidRPr="0020467A" w:rsidRDefault="00124DFF" w:rsidP="006844E5">
      <w:pPr>
        <w:ind w:left="708"/>
        <w:jc w:val="both"/>
        <w:rPr>
          <w:sz w:val="24"/>
          <w:szCs w:val="24"/>
        </w:rPr>
      </w:pPr>
      <w:r w:rsidRPr="0020467A">
        <w:rPr>
          <w:sz w:val="24"/>
          <w:szCs w:val="24"/>
        </w:rPr>
        <w:t xml:space="preserve">Podíl na výsledku – </w:t>
      </w:r>
      <w:r w:rsidR="004722A3" w:rsidRPr="0020467A">
        <w:rPr>
          <w:sz w:val="24"/>
          <w:szCs w:val="24"/>
        </w:rPr>
        <w:t>další účastník projektu 85%, příjemce</w:t>
      </w:r>
      <w:r w:rsidR="00BE2CAF" w:rsidRPr="0020467A">
        <w:rPr>
          <w:sz w:val="24"/>
          <w:szCs w:val="24"/>
        </w:rPr>
        <w:t xml:space="preserve"> </w:t>
      </w:r>
      <w:r w:rsidR="004722A3" w:rsidRPr="0020467A">
        <w:rPr>
          <w:sz w:val="24"/>
          <w:szCs w:val="24"/>
        </w:rPr>
        <w:t>15%</w:t>
      </w:r>
    </w:p>
    <w:p w14:paraId="28F8F325" w14:textId="77777777" w:rsidR="003C333E" w:rsidRPr="0020467A" w:rsidRDefault="00124DFF" w:rsidP="006844E5">
      <w:pPr>
        <w:ind w:firstLine="709"/>
        <w:jc w:val="both"/>
        <w:rPr>
          <w:sz w:val="24"/>
          <w:szCs w:val="24"/>
        </w:rPr>
      </w:pPr>
      <w:r w:rsidRPr="0020467A">
        <w:rPr>
          <w:sz w:val="24"/>
          <w:szCs w:val="24"/>
        </w:rPr>
        <w:t>Způsob využití výsledku:</w:t>
      </w:r>
      <w:r w:rsidR="003C333E" w:rsidRPr="0020467A">
        <w:rPr>
          <w:sz w:val="24"/>
          <w:szCs w:val="24"/>
        </w:rPr>
        <w:t xml:space="preserve"> </w:t>
      </w:r>
      <w:r w:rsidR="004722A3" w:rsidRPr="0020467A">
        <w:rPr>
          <w:sz w:val="24"/>
          <w:szCs w:val="24"/>
        </w:rPr>
        <w:t>nekomerční implementace při výzkumu, vývoji a výuce studentů</w:t>
      </w:r>
    </w:p>
    <w:p w14:paraId="719492E1" w14:textId="77777777" w:rsidR="003C333E" w:rsidRPr="0020467A" w:rsidRDefault="003C333E" w:rsidP="003C333E">
      <w:pPr>
        <w:pStyle w:val="Odstavecseseznamem"/>
        <w:ind w:left="360" w:firstLine="348"/>
        <w:jc w:val="both"/>
        <w:rPr>
          <w:sz w:val="24"/>
          <w:szCs w:val="24"/>
        </w:rPr>
      </w:pPr>
    </w:p>
    <w:p w14:paraId="6BD3A3AB" w14:textId="6442C174" w:rsidR="003C333E" w:rsidRPr="0020467A" w:rsidRDefault="003C333E" w:rsidP="006844E5">
      <w:pPr>
        <w:pStyle w:val="Odstavecseseznamem"/>
        <w:numPr>
          <w:ilvl w:val="0"/>
          <w:numId w:val="39"/>
        </w:numPr>
        <w:jc w:val="both"/>
        <w:rPr>
          <w:b/>
          <w:sz w:val="24"/>
          <w:szCs w:val="24"/>
        </w:rPr>
      </w:pPr>
      <w:r w:rsidRPr="0020467A">
        <w:rPr>
          <w:b/>
          <w:sz w:val="24"/>
          <w:szCs w:val="24"/>
        </w:rPr>
        <w:t>Software pro simulaci jízdy čtyřnápravového hnacího vozidla</w:t>
      </w:r>
    </w:p>
    <w:p w14:paraId="313AC08C" w14:textId="77777777" w:rsidR="00124DFF" w:rsidRPr="0020467A" w:rsidRDefault="00124DFF" w:rsidP="006844E5">
      <w:pPr>
        <w:ind w:firstLine="708"/>
        <w:jc w:val="both"/>
        <w:rPr>
          <w:sz w:val="24"/>
          <w:szCs w:val="24"/>
        </w:rPr>
      </w:pPr>
      <w:r w:rsidRPr="0020467A">
        <w:rPr>
          <w:sz w:val="24"/>
          <w:szCs w:val="24"/>
        </w:rPr>
        <w:t>Identifikační číslo výsledku:</w:t>
      </w:r>
      <w:r w:rsidR="004722A3" w:rsidRPr="0020467A">
        <w:rPr>
          <w:sz w:val="24"/>
          <w:szCs w:val="24"/>
        </w:rPr>
        <w:t xml:space="preserve"> TE01020038-V184</w:t>
      </w:r>
    </w:p>
    <w:p w14:paraId="35F98437" w14:textId="77777777" w:rsidR="00124DFF" w:rsidRPr="0020467A" w:rsidRDefault="00124DFF" w:rsidP="006844E5">
      <w:pPr>
        <w:ind w:firstLine="708"/>
        <w:jc w:val="both"/>
        <w:rPr>
          <w:sz w:val="24"/>
          <w:szCs w:val="24"/>
        </w:rPr>
      </w:pPr>
      <w:r w:rsidRPr="0020467A">
        <w:rPr>
          <w:sz w:val="24"/>
          <w:szCs w:val="24"/>
        </w:rPr>
        <w:t>Typ výsledku:</w:t>
      </w:r>
      <w:r w:rsidR="004722A3" w:rsidRPr="0020467A">
        <w:rPr>
          <w:sz w:val="24"/>
          <w:szCs w:val="24"/>
        </w:rPr>
        <w:t xml:space="preserve"> R</w:t>
      </w:r>
    </w:p>
    <w:p w14:paraId="40520527" w14:textId="77777777" w:rsidR="00124DFF" w:rsidRPr="0020467A" w:rsidRDefault="00124DFF" w:rsidP="006844E5">
      <w:pPr>
        <w:ind w:firstLine="708"/>
        <w:jc w:val="both"/>
        <w:rPr>
          <w:sz w:val="24"/>
          <w:szCs w:val="24"/>
        </w:rPr>
      </w:pPr>
      <w:r w:rsidRPr="0020467A">
        <w:rPr>
          <w:sz w:val="24"/>
          <w:szCs w:val="24"/>
        </w:rPr>
        <w:t xml:space="preserve">Podíl na výsledku – </w:t>
      </w:r>
      <w:r w:rsidR="004722A3" w:rsidRPr="0020467A">
        <w:rPr>
          <w:sz w:val="24"/>
          <w:szCs w:val="24"/>
        </w:rPr>
        <w:t>další účastník projektu 85%, příjemce</w:t>
      </w:r>
      <w:r w:rsidR="00BE2CAF" w:rsidRPr="0020467A">
        <w:rPr>
          <w:sz w:val="24"/>
          <w:szCs w:val="24"/>
        </w:rPr>
        <w:t xml:space="preserve"> </w:t>
      </w:r>
      <w:r w:rsidR="004722A3" w:rsidRPr="0020467A">
        <w:rPr>
          <w:sz w:val="24"/>
          <w:szCs w:val="24"/>
        </w:rPr>
        <w:t>15%</w:t>
      </w:r>
    </w:p>
    <w:p w14:paraId="259C7479" w14:textId="77777777" w:rsidR="003C333E" w:rsidRPr="0020467A" w:rsidRDefault="00124DFF" w:rsidP="006844E5">
      <w:pPr>
        <w:ind w:firstLine="708"/>
        <w:jc w:val="both"/>
        <w:rPr>
          <w:sz w:val="24"/>
          <w:szCs w:val="24"/>
        </w:rPr>
      </w:pPr>
      <w:r w:rsidRPr="0020467A">
        <w:rPr>
          <w:sz w:val="24"/>
          <w:szCs w:val="24"/>
        </w:rPr>
        <w:t>Způsob využití výsledku:</w:t>
      </w:r>
      <w:r w:rsidR="004722A3" w:rsidRPr="0020467A">
        <w:rPr>
          <w:sz w:val="24"/>
          <w:szCs w:val="24"/>
        </w:rPr>
        <w:t xml:space="preserve"> nekomerční implementace při výzkumu, vývoji a výuce studentů</w:t>
      </w:r>
    </w:p>
    <w:p w14:paraId="7E2D0E7C" w14:textId="3B266294" w:rsidR="001F4E6C" w:rsidRPr="006844E5" w:rsidRDefault="006844E5" w:rsidP="001F4E6C">
      <w:pPr>
        <w:pStyle w:val="Odstavecseseznamem"/>
        <w:ind w:left="360" w:firstLine="348"/>
        <w:jc w:val="both"/>
        <w:rPr>
          <w:sz w:val="24"/>
          <w:szCs w:val="24"/>
        </w:rPr>
      </w:pPr>
      <w:r w:rsidRPr="006844E5">
        <w:rPr>
          <w:sz w:val="24"/>
          <w:szCs w:val="24"/>
        </w:rPr>
        <w:tab/>
      </w:r>
    </w:p>
    <w:p w14:paraId="2191A4A8" w14:textId="77777777" w:rsidR="00C2376D" w:rsidRPr="006844E5" w:rsidRDefault="00C2376D" w:rsidP="00EE6041">
      <w:pPr>
        <w:jc w:val="both"/>
        <w:rPr>
          <w:sz w:val="24"/>
          <w:szCs w:val="24"/>
        </w:rPr>
      </w:pPr>
    </w:p>
    <w:p w14:paraId="6B669360" w14:textId="77777777" w:rsidR="000006FB" w:rsidRPr="006844E5" w:rsidRDefault="002B2D50" w:rsidP="00F73633">
      <w:pPr>
        <w:jc w:val="both"/>
        <w:rPr>
          <w:sz w:val="24"/>
          <w:szCs w:val="24"/>
        </w:rPr>
      </w:pPr>
      <w:r w:rsidRPr="006844E5">
        <w:rPr>
          <w:sz w:val="24"/>
          <w:szCs w:val="24"/>
        </w:rPr>
        <w:t>(d</w:t>
      </w:r>
      <w:r w:rsidR="000006FB" w:rsidRPr="006844E5">
        <w:rPr>
          <w:sz w:val="24"/>
          <w:szCs w:val="24"/>
        </w:rPr>
        <w:t xml:space="preserve">ále </w:t>
      </w:r>
      <w:r w:rsidR="00635D46" w:rsidRPr="006844E5">
        <w:rPr>
          <w:sz w:val="24"/>
          <w:szCs w:val="24"/>
        </w:rPr>
        <w:t xml:space="preserve">společně </w:t>
      </w:r>
      <w:r w:rsidR="000006FB" w:rsidRPr="006844E5">
        <w:rPr>
          <w:sz w:val="24"/>
          <w:szCs w:val="24"/>
        </w:rPr>
        <w:t>jen „</w:t>
      </w:r>
      <w:r w:rsidR="000006FB" w:rsidRPr="006844E5">
        <w:rPr>
          <w:b/>
          <w:sz w:val="24"/>
          <w:szCs w:val="24"/>
        </w:rPr>
        <w:t>výsledky</w:t>
      </w:r>
      <w:r w:rsidR="00E734AE" w:rsidRPr="006844E5">
        <w:rPr>
          <w:b/>
          <w:sz w:val="24"/>
          <w:szCs w:val="24"/>
        </w:rPr>
        <w:t xml:space="preserve"> </w:t>
      </w:r>
      <w:r w:rsidR="00E734AE" w:rsidRPr="006844E5">
        <w:rPr>
          <w:sz w:val="24"/>
          <w:szCs w:val="24"/>
        </w:rPr>
        <w:t xml:space="preserve">nebo </w:t>
      </w:r>
      <w:r w:rsidR="00E734AE" w:rsidRPr="006844E5">
        <w:rPr>
          <w:b/>
          <w:sz w:val="24"/>
          <w:szCs w:val="24"/>
        </w:rPr>
        <w:t>„výsledky projektu“</w:t>
      </w:r>
      <w:r w:rsidR="000006FB" w:rsidRPr="006844E5">
        <w:rPr>
          <w:sz w:val="24"/>
          <w:szCs w:val="24"/>
        </w:rPr>
        <w:t>“).</w:t>
      </w:r>
    </w:p>
    <w:p w14:paraId="5930BB9D" w14:textId="77777777" w:rsidR="00EE6041" w:rsidRPr="006844E5" w:rsidRDefault="00EE6041" w:rsidP="00F73633">
      <w:pPr>
        <w:jc w:val="both"/>
        <w:rPr>
          <w:sz w:val="24"/>
          <w:szCs w:val="24"/>
        </w:rPr>
      </w:pPr>
    </w:p>
    <w:p w14:paraId="3D9A6C0C" w14:textId="77777777" w:rsidR="00635D46" w:rsidRPr="006844E5" w:rsidRDefault="00635D46" w:rsidP="00F73633">
      <w:pPr>
        <w:jc w:val="both"/>
        <w:rPr>
          <w:sz w:val="24"/>
          <w:szCs w:val="24"/>
        </w:rPr>
      </w:pPr>
    </w:p>
    <w:p w14:paraId="682FE56B" w14:textId="77777777" w:rsidR="00635D46" w:rsidRPr="006844E5" w:rsidRDefault="00635D46" w:rsidP="002B2D50">
      <w:pPr>
        <w:pStyle w:val="Zkladntext"/>
        <w:numPr>
          <w:ilvl w:val="0"/>
          <w:numId w:val="19"/>
        </w:numPr>
        <w:ind w:hanging="783"/>
        <w:jc w:val="both"/>
        <w:rPr>
          <w:szCs w:val="24"/>
        </w:rPr>
      </w:pPr>
      <w:r w:rsidRPr="006844E5">
        <w:rPr>
          <w:szCs w:val="24"/>
        </w:rPr>
        <w:t xml:space="preserve">Uvedené výsledky projektu jsou v souladu s cíli projektu. </w:t>
      </w:r>
    </w:p>
    <w:p w14:paraId="10812AA4" w14:textId="77777777" w:rsidR="00635D46" w:rsidRPr="006844E5" w:rsidRDefault="00635D46" w:rsidP="00635D46">
      <w:pPr>
        <w:pStyle w:val="Zkladntext"/>
        <w:jc w:val="both"/>
      </w:pPr>
    </w:p>
    <w:p w14:paraId="464D9737" w14:textId="77777777" w:rsidR="00635D46" w:rsidRPr="006844E5" w:rsidRDefault="00635D46" w:rsidP="002B2D50">
      <w:pPr>
        <w:pStyle w:val="Odstavecseseznamem"/>
        <w:numPr>
          <w:ilvl w:val="0"/>
          <w:numId w:val="19"/>
        </w:numPr>
        <w:ind w:hanging="783"/>
        <w:jc w:val="both"/>
        <w:rPr>
          <w:sz w:val="24"/>
          <w:szCs w:val="24"/>
        </w:rPr>
      </w:pPr>
      <w:r w:rsidRPr="006844E5">
        <w:rPr>
          <w:sz w:val="24"/>
          <w:szCs w:val="24"/>
        </w:rPr>
        <w:t>Výsledky projektu, včetně závěrečné zprávy, podléhají ochraně dle zákona č.</w:t>
      </w:r>
      <w:r w:rsidR="00B05A53" w:rsidRPr="006844E5">
        <w:rPr>
          <w:sz w:val="24"/>
          <w:szCs w:val="24"/>
        </w:rPr>
        <w:t> </w:t>
      </w:r>
      <w:r w:rsidRPr="006844E5">
        <w:rPr>
          <w:sz w:val="24"/>
          <w:szCs w:val="24"/>
        </w:rPr>
        <w:t>121/2000</w:t>
      </w:r>
      <w:r w:rsidR="00DA7279" w:rsidRPr="006844E5">
        <w:rPr>
          <w:sz w:val="24"/>
          <w:szCs w:val="24"/>
        </w:rPr>
        <w:t> </w:t>
      </w:r>
      <w:r w:rsidRPr="006844E5">
        <w:rPr>
          <w:sz w:val="24"/>
          <w:szCs w:val="24"/>
        </w:rPr>
        <w:t xml:space="preserve">Sb., o právu autorském, o právech souvisejících s právem autorským a o změně některých zákonů (autorský zákon) </w:t>
      </w:r>
      <w:r w:rsidR="00741E56" w:rsidRPr="006844E5">
        <w:rPr>
          <w:sz w:val="24"/>
          <w:szCs w:val="24"/>
        </w:rPr>
        <w:t xml:space="preserve">nebo jiných zvláštních předpisů </w:t>
      </w:r>
      <w:r w:rsidR="00554CD1" w:rsidRPr="006844E5">
        <w:rPr>
          <w:rFonts w:eastAsia="Arial"/>
          <w:color w:val="000000"/>
          <w:spacing w:val="-2"/>
          <w:sz w:val="24"/>
          <w:szCs w:val="24"/>
        </w:rPr>
        <w:t>u</w:t>
      </w:r>
      <w:r w:rsidR="00554CD1" w:rsidRPr="006844E5">
        <w:rPr>
          <w:rFonts w:eastAsia="Arial"/>
          <w:color w:val="000000"/>
          <w:sz w:val="24"/>
          <w:szCs w:val="24"/>
        </w:rPr>
        <w:t>pra</w:t>
      </w:r>
      <w:r w:rsidR="00554CD1" w:rsidRPr="006844E5">
        <w:rPr>
          <w:rFonts w:eastAsia="Arial"/>
          <w:color w:val="000000"/>
          <w:spacing w:val="-2"/>
          <w:sz w:val="24"/>
          <w:szCs w:val="24"/>
        </w:rPr>
        <w:t>v</w:t>
      </w:r>
      <w:r w:rsidR="00554CD1" w:rsidRPr="006844E5">
        <w:rPr>
          <w:rFonts w:eastAsia="Arial"/>
          <w:color w:val="000000"/>
          <w:sz w:val="24"/>
          <w:szCs w:val="24"/>
        </w:rPr>
        <w:t>uj</w:t>
      </w:r>
      <w:r w:rsidR="00554CD1" w:rsidRPr="006844E5">
        <w:rPr>
          <w:rFonts w:eastAsia="Arial"/>
          <w:color w:val="000000"/>
          <w:spacing w:val="-3"/>
          <w:sz w:val="24"/>
          <w:szCs w:val="24"/>
        </w:rPr>
        <w:t>í</w:t>
      </w:r>
      <w:r w:rsidR="00554CD1" w:rsidRPr="006844E5">
        <w:rPr>
          <w:rFonts w:eastAsia="Arial"/>
          <w:color w:val="000000"/>
          <w:spacing w:val="1"/>
          <w:sz w:val="24"/>
          <w:szCs w:val="24"/>
        </w:rPr>
        <w:t>c</w:t>
      </w:r>
      <w:r w:rsidR="00554CD1" w:rsidRPr="006844E5">
        <w:rPr>
          <w:rFonts w:eastAsia="Arial"/>
          <w:color w:val="000000"/>
          <w:spacing w:val="-2"/>
          <w:sz w:val="24"/>
          <w:szCs w:val="24"/>
        </w:rPr>
        <w:t>ích</w:t>
      </w:r>
      <w:r w:rsidR="00554CD1" w:rsidRPr="006844E5">
        <w:rPr>
          <w:rFonts w:eastAsia="Arial"/>
          <w:color w:val="000000"/>
          <w:sz w:val="24"/>
          <w:szCs w:val="24"/>
        </w:rPr>
        <w:t xml:space="preserve"> prá</w:t>
      </w:r>
      <w:r w:rsidR="00554CD1" w:rsidRPr="006844E5">
        <w:rPr>
          <w:rFonts w:eastAsia="Arial"/>
          <w:color w:val="000000"/>
          <w:spacing w:val="-1"/>
          <w:sz w:val="24"/>
          <w:szCs w:val="24"/>
        </w:rPr>
        <w:t>v</w:t>
      </w:r>
      <w:r w:rsidR="00554CD1" w:rsidRPr="006844E5">
        <w:rPr>
          <w:rFonts w:eastAsia="Arial"/>
          <w:color w:val="000000"/>
          <w:sz w:val="24"/>
          <w:szCs w:val="24"/>
        </w:rPr>
        <w:t>a</w:t>
      </w:r>
      <w:r w:rsidR="00554CD1" w:rsidRPr="006844E5">
        <w:rPr>
          <w:rFonts w:eastAsia="Arial"/>
          <w:color w:val="000000"/>
          <w:spacing w:val="74"/>
          <w:sz w:val="24"/>
          <w:szCs w:val="24"/>
        </w:rPr>
        <w:t xml:space="preserve"> </w:t>
      </w:r>
      <w:r w:rsidR="00554CD1" w:rsidRPr="006844E5">
        <w:rPr>
          <w:rFonts w:eastAsia="Arial"/>
          <w:color w:val="000000"/>
          <w:sz w:val="24"/>
          <w:szCs w:val="24"/>
        </w:rPr>
        <w:t>duš</w:t>
      </w:r>
      <w:r w:rsidR="00554CD1" w:rsidRPr="006844E5">
        <w:rPr>
          <w:rFonts w:eastAsia="Arial"/>
          <w:color w:val="000000"/>
          <w:spacing w:val="1"/>
          <w:sz w:val="24"/>
          <w:szCs w:val="24"/>
        </w:rPr>
        <w:t>e</w:t>
      </w:r>
      <w:r w:rsidR="00554CD1" w:rsidRPr="006844E5">
        <w:rPr>
          <w:rFonts w:eastAsia="Arial"/>
          <w:color w:val="000000"/>
          <w:spacing w:val="-1"/>
          <w:sz w:val="24"/>
          <w:szCs w:val="24"/>
        </w:rPr>
        <w:t>v</w:t>
      </w:r>
      <w:r w:rsidR="00554CD1" w:rsidRPr="006844E5">
        <w:rPr>
          <w:rFonts w:eastAsia="Arial"/>
          <w:color w:val="000000"/>
          <w:sz w:val="24"/>
          <w:szCs w:val="24"/>
        </w:rPr>
        <w:t>n</w:t>
      </w:r>
      <w:r w:rsidR="00554CD1" w:rsidRPr="006844E5">
        <w:rPr>
          <w:rFonts w:eastAsia="Arial"/>
          <w:color w:val="000000"/>
          <w:spacing w:val="-2"/>
          <w:sz w:val="24"/>
          <w:szCs w:val="24"/>
        </w:rPr>
        <w:t>í</w:t>
      </w:r>
      <w:r w:rsidR="00554CD1" w:rsidRPr="006844E5">
        <w:rPr>
          <w:rFonts w:eastAsia="Arial"/>
          <w:color w:val="000000"/>
          <w:sz w:val="24"/>
          <w:szCs w:val="24"/>
        </w:rPr>
        <w:t>ho</w:t>
      </w:r>
      <w:r w:rsidR="00554CD1" w:rsidRPr="006844E5">
        <w:rPr>
          <w:rFonts w:eastAsia="Arial"/>
          <w:color w:val="000000"/>
          <w:spacing w:val="76"/>
          <w:sz w:val="24"/>
          <w:szCs w:val="24"/>
        </w:rPr>
        <w:t xml:space="preserve"> </w:t>
      </w:r>
      <w:r w:rsidR="00554CD1" w:rsidRPr="006844E5">
        <w:rPr>
          <w:rFonts w:eastAsia="Arial"/>
          <w:color w:val="000000"/>
          <w:sz w:val="24"/>
          <w:szCs w:val="24"/>
        </w:rPr>
        <w:t>vlastn</w:t>
      </w:r>
      <w:r w:rsidR="00554CD1" w:rsidRPr="006844E5">
        <w:rPr>
          <w:rFonts w:eastAsia="Arial"/>
          <w:color w:val="000000"/>
          <w:spacing w:val="-1"/>
          <w:sz w:val="24"/>
          <w:szCs w:val="24"/>
        </w:rPr>
        <w:t>i</w:t>
      </w:r>
      <w:r w:rsidR="00554CD1" w:rsidRPr="006844E5">
        <w:rPr>
          <w:rFonts w:eastAsia="Arial"/>
          <w:color w:val="000000"/>
          <w:sz w:val="24"/>
          <w:szCs w:val="24"/>
        </w:rPr>
        <w:t>ctví</w:t>
      </w:r>
      <w:r w:rsidR="00554CD1" w:rsidRPr="006844E5">
        <w:rPr>
          <w:rFonts w:eastAsia="Arial"/>
          <w:color w:val="000000"/>
          <w:spacing w:val="72"/>
          <w:sz w:val="24"/>
          <w:szCs w:val="24"/>
        </w:rPr>
        <w:t xml:space="preserve"> </w:t>
      </w:r>
      <w:r w:rsidR="00554CD1" w:rsidRPr="006844E5">
        <w:rPr>
          <w:rFonts w:eastAsia="Arial"/>
          <w:color w:val="000000"/>
          <w:sz w:val="24"/>
          <w:szCs w:val="24"/>
        </w:rPr>
        <w:t>a</w:t>
      </w:r>
      <w:r w:rsidR="00554CD1" w:rsidRPr="006844E5">
        <w:rPr>
          <w:rFonts w:eastAsia="Arial"/>
          <w:color w:val="000000"/>
          <w:spacing w:val="77"/>
          <w:sz w:val="24"/>
          <w:szCs w:val="24"/>
        </w:rPr>
        <w:t xml:space="preserve"> </w:t>
      </w:r>
      <w:r w:rsidR="00554CD1" w:rsidRPr="006844E5">
        <w:rPr>
          <w:rFonts w:eastAsia="Arial"/>
          <w:color w:val="000000"/>
          <w:spacing w:val="-1"/>
          <w:sz w:val="24"/>
          <w:szCs w:val="24"/>
        </w:rPr>
        <w:t>v</w:t>
      </w:r>
      <w:r w:rsidR="00554CD1" w:rsidRPr="006844E5">
        <w:rPr>
          <w:rFonts w:eastAsia="Arial"/>
          <w:color w:val="000000"/>
          <w:sz w:val="24"/>
          <w:szCs w:val="24"/>
        </w:rPr>
        <w:t>e</w:t>
      </w:r>
      <w:r w:rsidR="00554CD1" w:rsidRPr="006844E5">
        <w:rPr>
          <w:rFonts w:eastAsia="Arial"/>
          <w:color w:val="000000"/>
          <w:spacing w:val="76"/>
          <w:sz w:val="24"/>
          <w:szCs w:val="24"/>
        </w:rPr>
        <w:t xml:space="preserve"> </w:t>
      </w:r>
      <w:r w:rsidR="00554CD1" w:rsidRPr="006844E5">
        <w:rPr>
          <w:rFonts w:eastAsia="Arial"/>
          <w:color w:val="000000"/>
          <w:sz w:val="24"/>
          <w:szCs w:val="24"/>
        </w:rPr>
        <w:t>s</w:t>
      </w:r>
      <w:r w:rsidR="00554CD1" w:rsidRPr="006844E5">
        <w:rPr>
          <w:rFonts w:eastAsia="Arial"/>
          <w:color w:val="000000"/>
          <w:spacing w:val="1"/>
          <w:sz w:val="24"/>
          <w:szCs w:val="24"/>
        </w:rPr>
        <w:t>m</w:t>
      </w:r>
      <w:r w:rsidR="00554CD1" w:rsidRPr="006844E5">
        <w:rPr>
          <w:rFonts w:eastAsia="Arial"/>
          <w:color w:val="000000"/>
          <w:spacing w:val="-1"/>
          <w:sz w:val="24"/>
          <w:szCs w:val="24"/>
        </w:rPr>
        <w:t>y</w:t>
      </w:r>
      <w:r w:rsidR="00554CD1" w:rsidRPr="006844E5">
        <w:rPr>
          <w:rFonts w:eastAsia="Arial"/>
          <w:color w:val="000000"/>
          <w:sz w:val="24"/>
          <w:szCs w:val="24"/>
        </w:rPr>
        <w:t>s</w:t>
      </w:r>
      <w:r w:rsidR="00554CD1" w:rsidRPr="006844E5">
        <w:rPr>
          <w:rFonts w:eastAsia="Arial"/>
          <w:color w:val="000000"/>
          <w:spacing w:val="-2"/>
          <w:sz w:val="24"/>
          <w:szCs w:val="24"/>
        </w:rPr>
        <w:t>l</w:t>
      </w:r>
      <w:r w:rsidR="00554CD1" w:rsidRPr="006844E5">
        <w:rPr>
          <w:rFonts w:eastAsia="Arial"/>
          <w:color w:val="000000"/>
          <w:sz w:val="24"/>
          <w:szCs w:val="24"/>
        </w:rPr>
        <w:t>u</w:t>
      </w:r>
      <w:r w:rsidR="00554CD1" w:rsidRPr="006844E5">
        <w:rPr>
          <w:rFonts w:eastAsia="Arial"/>
          <w:color w:val="000000"/>
          <w:spacing w:val="75"/>
          <w:sz w:val="24"/>
          <w:szCs w:val="24"/>
        </w:rPr>
        <w:t xml:space="preserve"> </w:t>
      </w:r>
      <w:r w:rsidR="00554CD1" w:rsidRPr="006844E5">
        <w:rPr>
          <w:rFonts w:eastAsia="Arial"/>
          <w:color w:val="000000"/>
          <w:sz w:val="24"/>
          <w:szCs w:val="24"/>
        </w:rPr>
        <w:t>p</w:t>
      </w:r>
      <w:r w:rsidR="00554CD1" w:rsidRPr="006844E5">
        <w:rPr>
          <w:rFonts w:eastAsia="Arial"/>
          <w:color w:val="000000"/>
          <w:spacing w:val="-2"/>
          <w:sz w:val="24"/>
          <w:szCs w:val="24"/>
        </w:rPr>
        <w:t>řís</w:t>
      </w:r>
      <w:r w:rsidR="00554CD1" w:rsidRPr="006844E5">
        <w:rPr>
          <w:rFonts w:eastAsia="Arial"/>
          <w:color w:val="000000"/>
          <w:sz w:val="24"/>
          <w:szCs w:val="24"/>
        </w:rPr>
        <w:t>luš</w:t>
      </w:r>
      <w:r w:rsidR="00554CD1" w:rsidRPr="006844E5">
        <w:rPr>
          <w:rFonts w:eastAsia="Arial"/>
          <w:color w:val="000000"/>
          <w:spacing w:val="-1"/>
          <w:sz w:val="24"/>
          <w:szCs w:val="24"/>
        </w:rPr>
        <w:t>n</w:t>
      </w:r>
      <w:r w:rsidR="00554CD1" w:rsidRPr="006844E5">
        <w:rPr>
          <w:rFonts w:eastAsia="Arial"/>
          <w:color w:val="000000"/>
          <w:spacing w:val="-2"/>
          <w:sz w:val="24"/>
          <w:szCs w:val="24"/>
        </w:rPr>
        <w:t>ý</w:t>
      </w:r>
      <w:r w:rsidR="00554CD1" w:rsidRPr="006844E5">
        <w:rPr>
          <w:rFonts w:eastAsia="Arial"/>
          <w:color w:val="000000"/>
          <w:sz w:val="24"/>
          <w:szCs w:val="24"/>
        </w:rPr>
        <w:t>ch</w:t>
      </w:r>
      <w:r w:rsidR="00554CD1" w:rsidRPr="006844E5">
        <w:rPr>
          <w:rFonts w:eastAsia="Arial"/>
          <w:color w:val="000000"/>
          <w:spacing w:val="74"/>
          <w:sz w:val="24"/>
          <w:szCs w:val="24"/>
        </w:rPr>
        <w:t xml:space="preserve"> </w:t>
      </w:r>
      <w:r w:rsidR="00554CD1" w:rsidRPr="006844E5">
        <w:rPr>
          <w:rFonts w:eastAsia="Arial"/>
          <w:color w:val="000000"/>
          <w:sz w:val="24"/>
          <w:szCs w:val="24"/>
        </w:rPr>
        <w:t>us</w:t>
      </w:r>
      <w:r w:rsidR="00554CD1" w:rsidRPr="006844E5">
        <w:rPr>
          <w:rFonts w:eastAsia="Arial"/>
          <w:color w:val="000000"/>
          <w:spacing w:val="3"/>
          <w:sz w:val="24"/>
          <w:szCs w:val="24"/>
        </w:rPr>
        <w:t>t</w:t>
      </w:r>
      <w:r w:rsidR="00554CD1" w:rsidRPr="006844E5">
        <w:rPr>
          <w:rFonts w:eastAsia="Arial"/>
          <w:color w:val="000000"/>
          <w:sz w:val="24"/>
          <w:szCs w:val="24"/>
        </w:rPr>
        <w:t>ano</w:t>
      </w:r>
      <w:r w:rsidR="00554CD1" w:rsidRPr="006844E5">
        <w:rPr>
          <w:rFonts w:eastAsia="Arial"/>
          <w:color w:val="000000"/>
          <w:spacing w:val="-3"/>
          <w:sz w:val="24"/>
          <w:szCs w:val="24"/>
        </w:rPr>
        <w:t>v</w:t>
      </w:r>
      <w:r w:rsidR="00554CD1" w:rsidRPr="006844E5">
        <w:rPr>
          <w:rFonts w:eastAsia="Arial"/>
          <w:color w:val="000000"/>
          <w:sz w:val="24"/>
          <w:szCs w:val="24"/>
        </w:rPr>
        <w:t>e</w:t>
      </w:r>
      <w:r w:rsidR="00554CD1" w:rsidRPr="006844E5">
        <w:rPr>
          <w:rFonts w:eastAsia="Arial"/>
          <w:color w:val="000000"/>
          <w:spacing w:val="1"/>
          <w:sz w:val="24"/>
          <w:szCs w:val="24"/>
        </w:rPr>
        <w:t>n</w:t>
      </w:r>
      <w:r w:rsidR="00554CD1" w:rsidRPr="006844E5">
        <w:rPr>
          <w:rFonts w:eastAsia="Arial"/>
          <w:color w:val="000000"/>
          <w:sz w:val="24"/>
          <w:szCs w:val="24"/>
        </w:rPr>
        <w:t>í</w:t>
      </w:r>
      <w:r w:rsidR="008259DF" w:rsidRPr="006844E5">
        <w:rPr>
          <w:sz w:val="24"/>
          <w:szCs w:val="24"/>
        </w:rPr>
        <w:t xml:space="preserve"> </w:t>
      </w:r>
      <w:r w:rsidRPr="006844E5">
        <w:rPr>
          <w:sz w:val="24"/>
          <w:szCs w:val="24"/>
        </w:rPr>
        <w:t>se považují za zaměstnanecká díla, k nimž majetková práva vyk</w:t>
      </w:r>
      <w:r w:rsidR="008259DF" w:rsidRPr="006844E5">
        <w:rPr>
          <w:sz w:val="24"/>
          <w:szCs w:val="24"/>
        </w:rPr>
        <w:t>onává příjemce nebo</w:t>
      </w:r>
      <w:r w:rsidR="00724DFC" w:rsidRPr="006844E5">
        <w:rPr>
          <w:sz w:val="24"/>
          <w:szCs w:val="24"/>
        </w:rPr>
        <w:t xml:space="preserve"> další účastník</w:t>
      </w:r>
      <w:r w:rsidR="005558AB" w:rsidRPr="006844E5">
        <w:rPr>
          <w:sz w:val="24"/>
          <w:szCs w:val="24"/>
        </w:rPr>
        <w:t xml:space="preserve"> projektu</w:t>
      </w:r>
      <w:r w:rsidRPr="006844E5">
        <w:rPr>
          <w:sz w:val="24"/>
          <w:szCs w:val="24"/>
        </w:rPr>
        <w:t>.</w:t>
      </w:r>
    </w:p>
    <w:p w14:paraId="29AEF751" w14:textId="77777777" w:rsidR="002B2D50" w:rsidRPr="006844E5" w:rsidRDefault="002B2D50" w:rsidP="002B2D50">
      <w:pPr>
        <w:pStyle w:val="Odstavecseseznamem"/>
        <w:ind w:hanging="783"/>
        <w:rPr>
          <w:sz w:val="24"/>
          <w:szCs w:val="24"/>
        </w:rPr>
      </w:pPr>
    </w:p>
    <w:p w14:paraId="0BE2DFBA" w14:textId="4A9FC4DE" w:rsidR="00AD26CB" w:rsidRPr="00391628" w:rsidRDefault="00724DFC" w:rsidP="00F73633">
      <w:pPr>
        <w:pStyle w:val="Odstavecseseznamem"/>
        <w:numPr>
          <w:ilvl w:val="0"/>
          <w:numId w:val="19"/>
        </w:numPr>
        <w:ind w:hanging="783"/>
        <w:jc w:val="both"/>
        <w:rPr>
          <w:sz w:val="24"/>
          <w:szCs w:val="24"/>
        </w:rPr>
      </w:pPr>
      <w:r w:rsidRPr="006844E5">
        <w:rPr>
          <w:sz w:val="24"/>
          <w:szCs w:val="24"/>
        </w:rPr>
        <w:t>Příjemce a další účastník</w:t>
      </w:r>
      <w:r w:rsidR="002B2D50" w:rsidRPr="006844E5">
        <w:rPr>
          <w:sz w:val="24"/>
          <w:szCs w:val="24"/>
        </w:rPr>
        <w:t xml:space="preserve"> projektu prohlašují, že u</w:t>
      </w:r>
      <w:r w:rsidR="002B2D50" w:rsidRPr="006844E5">
        <w:rPr>
          <w:spacing w:val="6"/>
          <w:sz w:val="24"/>
          <w:szCs w:val="24"/>
        </w:rPr>
        <w:t>vedené výsledky řešení projektu nejsou zároveň výsledky jiného projektu nebo výzkumného záměru.</w:t>
      </w:r>
    </w:p>
    <w:p w14:paraId="6500188F" w14:textId="77777777" w:rsidR="00AD26CB" w:rsidRPr="006844E5" w:rsidRDefault="00AD26CB" w:rsidP="00F73633">
      <w:pPr>
        <w:jc w:val="both"/>
        <w:rPr>
          <w:sz w:val="24"/>
          <w:szCs w:val="24"/>
        </w:rPr>
      </w:pPr>
    </w:p>
    <w:p w14:paraId="6FE870C3" w14:textId="3548AC45" w:rsidR="00AD26CB" w:rsidRPr="006844E5" w:rsidRDefault="009D2B69" w:rsidP="00AD26CB">
      <w:pPr>
        <w:pStyle w:val="Zkladntext"/>
        <w:jc w:val="center"/>
        <w:rPr>
          <w:b/>
        </w:rPr>
      </w:pPr>
      <w:r w:rsidRPr="006844E5">
        <w:rPr>
          <w:b/>
        </w:rPr>
        <w:t>III.</w:t>
      </w:r>
    </w:p>
    <w:p w14:paraId="4358A7CE" w14:textId="77777777" w:rsidR="009D2B69" w:rsidRPr="006844E5" w:rsidRDefault="009D2B69">
      <w:pPr>
        <w:pStyle w:val="Zkladntext"/>
        <w:jc w:val="center"/>
        <w:rPr>
          <w:b/>
          <w:bCs/>
        </w:rPr>
      </w:pPr>
      <w:r w:rsidRPr="006844E5">
        <w:rPr>
          <w:b/>
          <w:bCs/>
        </w:rPr>
        <w:t>Úprava užívacích práv k výsledkům projektu</w:t>
      </w:r>
    </w:p>
    <w:p w14:paraId="3B2A6805" w14:textId="77777777" w:rsidR="00851E4A" w:rsidRPr="006844E5" w:rsidRDefault="00851E4A">
      <w:pPr>
        <w:pStyle w:val="Zkladntext"/>
        <w:jc w:val="center"/>
        <w:rPr>
          <w:b/>
        </w:rPr>
      </w:pPr>
    </w:p>
    <w:p w14:paraId="64E56E04" w14:textId="77777777" w:rsidR="00BE2CAF" w:rsidRPr="006844E5" w:rsidRDefault="00D77707" w:rsidP="00F738E2">
      <w:pPr>
        <w:pStyle w:val="Zkladntext"/>
        <w:numPr>
          <w:ilvl w:val="0"/>
          <w:numId w:val="18"/>
        </w:numPr>
        <w:ind w:hanging="720"/>
        <w:jc w:val="both"/>
        <w:rPr>
          <w:szCs w:val="24"/>
        </w:rPr>
      </w:pPr>
      <w:r w:rsidRPr="006844E5">
        <w:rPr>
          <w:szCs w:val="24"/>
        </w:rPr>
        <w:t xml:space="preserve">Smluvní strana, která je výlučným vlastníkem výsledku, jej může užívat sama bez jakéhokoliv omezení. </w:t>
      </w:r>
    </w:p>
    <w:p w14:paraId="50BA865D" w14:textId="77777777" w:rsidR="005719EB" w:rsidRPr="006844E5" w:rsidRDefault="005719EB" w:rsidP="005719EB">
      <w:pPr>
        <w:pStyle w:val="Zkladntext"/>
        <w:ind w:left="720"/>
        <w:jc w:val="both"/>
        <w:rPr>
          <w:szCs w:val="24"/>
        </w:rPr>
      </w:pPr>
    </w:p>
    <w:p w14:paraId="1EC181BE" w14:textId="77777777" w:rsidR="007F1F38" w:rsidRPr="006844E5" w:rsidRDefault="007F1F38" w:rsidP="007F1F38">
      <w:pPr>
        <w:pStyle w:val="Zkladntext"/>
        <w:numPr>
          <w:ilvl w:val="0"/>
          <w:numId w:val="18"/>
        </w:numPr>
        <w:ind w:hanging="720"/>
        <w:jc w:val="both"/>
        <w:rPr>
          <w:szCs w:val="24"/>
        </w:rPr>
      </w:pPr>
      <w:r w:rsidRPr="006844E5">
        <w:rPr>
          <w:szCs w:val="24"/>
        </w:rPr>
        <w:t xml:space="preserve">Výsledky, které jsou v podílovém spoluvlastnictví smluvních stran (dále jen „společné výsledky“), mohou jejich spoluvlastníci užívat nekomerčně bez omezení a komerčně za dále uvedených podmínek. Komerčním užitím výsledku se rozumí jeho užití v rámci stávajícího či nového výrobku, technologie či služby a jejich uplatnění na trhu nebo použití pro koncepci a/nebo poskytování služby. </w:t>
      </w:r>
      <w:r w:rsidRPr="006844E5">
        <w:t xml:space="preserve">Spoluvlastníci výsledku </w:t>
      </w:r>
      <w:r w:rsidRPr="006844E5">
        <w:rPr>
          <w:szCs w:val="24"/>
        </w:rPr>
        <w:t xml:space="preserve">mohou </w:t>
      </w:r>
      <w:r w:rsidRPr="006844E5">
        <w:t xml:space="preserve">společný </w:t>
      </w:r>
      <w:r w:rsidRPr="006844E5">
        <w:rPr>
          <w:szCs w:val="24"/>
        </w:rPr>
        <w:t xml:space="preserve">výsledek užít komerčně pouze na základě předchozí písemné dohody, která stanoví konkrétní podmínky takového užití, vč. finanční kompenzace. </w:t>
      </w:r>
    </w:p>
    <w:p w14:paraId="009B1558" w14:textId="77777777" w:rsidR="007F1F38" w:rsidRPr="006844E5" w:rsidRDefault="007F1F38" w:rsidP="007F1F38">
      <w:pPr>
        <w:pStyle w:val="Zkladntext"/>
        <w:ind w:left="720"/>
        <w:jc w:val="both"/>
        <w:rPr>
          <w:szCs w:val="24"/>
        </w:rPr>
      </w:pPr>
    </w:p>
    <w:p w14:paraId="588E70BD" w14:textId="77777777" w:rsidR="007F1F38" w:rsidRPr="006844E5" w:rsidRDefault="007F1F38" w:rsidP="007F1F38">
      <w:pPr>
        <w:pStyle w:val="Zkladntext"/>
        <w:numPr>
          <w:ilvl w:val="0"/>
          <w:numId w:val="18"/>
        </w:numPr>
        <w:ind w:hanging="720"/>
        <w:jc w:val="both"/>
        <w:rPr>
          <w:szCs w:val="24"/>
        </w:rPr>
      </w:pPr>
      <w:r w:rsidRPr="006844E5">
        <w:rPr>
          <w:szCs w:val="24"/>
        </w:rPr>
        <w:t xml:space="preserve">Licenční smlouvy a jiné smlouvy o využití společných výsledků s případnými zájemci o užití výsledku (tj. třetími osobami) uzavřou oba spoluvlastníci výsledku. Příjmy z užívání řešení plynoucí z takové smlouvy budou rozdělovány mezi spoluvlastníky výsledku </w:t>
      </w:r>
      <w:r w:rsidRPr="006844E5">
        <w:rPr>
          <w:szCs w:val="24"/>
        </w:rPr>
        <w:lastRenderedPageBreak/>
        <w:t>v poměru spoluvlastnických podílů. Jednání o podmínkách komerčního využití s případnými zájemci může vést každý spoluvlastník výsledku samostatně, o výsledku jednání však informuje bezodkladně druhého spoluvlastníka výsledku.</w:t>
      </w:r>
    </w:p>
    <w:p w14:paraId="6B87DD19" w14:textId="77777777" w:rsidR="0087361D" w:rsidRPr="006844E5" w:rsidRDefault="0087361D" w:rsidP="0087361D">
      <w:pPr>
        <w:pStyle w:val="Zkladntext"/>
        <w:ind w:left="720"/>
        <w:jc w:val="both"/>
        <w:rPr>
          <w:szCs w:val="24"/>
        </w:rPr>
      </w:pPr>
    </w:p>
    <w:p w14:paraId="5639F69A" w14:textId="77777777" w:rsidR="00F60C99" w:rsidRPr="006844E5" w:rsidRDefault="00F60C99" w:rsidP="002B2D50">
      <w:pPr>
        <w:pStyle w:val="Zkladntext"/>
        <w:numPr>
          <w:ilvl w:val="0"/>
          <w:numId w:val="18"/>
        </w:numPr>
        <w:ind w:hanging="720"/>
        <w:jc w:val="both"/>
        <w:rPr>
          <w:szCs w:val="24"/>
        </w:rPr>
      </w:pPr>
      <w:r w:rsidRPr="006844E5">
        <w:rPr>
          <w:szCs w:val="24"/>
        </w:rPr>
        <w:t xml:space="preserve">Smluvní strany </w:t>
      </w:r>
      <w:r w:rsidR="00A74DA1" w:rsidRPr="006844E5">
        <w:rPr>
          <w:szCs w:val="24"/>
        </w:rPr>
        <w:t xml:space="preserve">se zavazují </w:t>
      </w:r>
      <w:r w:rsidRPr="006844E5">
        <w:rPr>
          <w:szCs w:val="24"/>
        </w:rPr>
        <w:t>užívat výs</w:t>
      </w:r>
      <w:r w:rsidR="00A74DA1" w:rsidRPr="006844E5">
        <w:rPr>
          <w:szCs w:val="24"/>
        </w:rPr>
        <w:t>ledky projektu v souladu s implementační</w:t>
      </w:r>
      <w:r w:rsidR="000E3040" w:rsidRPr="006844E5">
        <w:rPr>
          <w:szCs w:val="24"/>
        </w:rPr>
        <w:t>m</w:t>
      </w:r>
      <w:r w:rsidR="00A74DA1" w:rsidRPr="006844E5">
        <w:rPr>
          <w:szCs w:val="24"/>
        </w:rPr>
        <w:t xml:space="preserve"> plánem. </w:t>
      </w:r>
    </w:p>
    <w:p w14:paraId="08B648CA" w14:textId="77777777" w:rsidR="005719EB" w:rsidRPr="006844E5" w:rsidRDefault="005719EB" w:rsidP="005719EB">
      <w:pPr>
        <w:pStyle w:val="Odstavecseseznamem"/>
        <w:rPr>
          <w:szCs w:val="24"/>
        </w:rPr>
      </w:pPr>
    </w:p>
    <w:p w14:paraId="541334DD" w14:textId="77777777" w:rsidR="005719EB" w:rsidRPr="006844E5" w:rsidRDefault="005719EB" w:rsidP="005719EB">
      <w:pPr>
        <w:pStyle w:val="Zkladntext"/>
        <w:ind w:left="720"/>
        <w:jc w:val="both"/>
        <w:rPr>
          <w:szCs w:val="24"/>
        </w:rPr>
      </w:pPr>
    </w:p>
    <w:p w14:paraId="7FDFE70F" w14:textId="77777777" w:rsidR="007F1F38" w:rsidRPr="006844E5" w:rsidRDefault="007F1F38" w:rsidP="002B2D50">
      <w:pPr>
        <w:pStyle w:val="Zkladntext"/>
        <w:numPr>
          <w:ilvl w:val="0"/>
          <w:numId w:val="18"/>
        </w:numPr>
        <w:ind w:hanging="720"/>
        <w:jc w:val="both"/>
        <w:rPr>
          <w:szCs w:val="24"/>
        </w:rPr>
      </w:pPr>
      <w:r w:rsidRPr="006844E5">
        <w:rPr>
          <w:szCs w:val="24"/>
        </w:rPr>
        <w:t>Výsledky budou využity nejdéle do 5 let od ukončení projektu způsobem uvedeným v článku II. odst. 1 této smlouvy.</w:t>
      </w:r>
    </w:p>
    <w:p w14:paraId="096B45D5" w14:textId="716E8339" w:rsidR="00DF0B4A" w:rsidRPr="006844E5" w:rsidRDefault="00DF0B4A" w:rsidP="00391628">
      <w:pPr>
        <w:pStyle w:val="Zkladntext"/>
        <w:rPr>
          <w:b/>
        </w:rPr>
      </w:pPr>
    </w:p>
    <w:p w14:paraId="7362B8B2" w14:textId="77777777" w:rsidR="009D2B69" w:rsidRPr="006844E5" w:rsidRDefault="008259DF">
      <w:pPr>
        <w:pStyle w:val="Zkladntext"/>
        <w:jc w:val="center"/>
        <w:rPr>
          <w:b/>
        </w:rPr>
      </w:pPr>
      <w:r w:rsidRPr="006844E5">
        <w:rPr>
          <w:b/>
        </w:rPr>
        <w:t>I</w:t>
      </w:r>
      <w:r w:rsidR="009D2B69" w:rsidRPr="006844E5">
        <w:rPr>
          <w:b/>
        </w:rPr>
        <w:t>V.</w:t>
      </w:r>
    </w:p>
    <w:p w14:paraId="2D5466F9" w14:textId="77777777" w:rsidR="009D2B69" w:rsidRPr="006844E5" w:rsidRDefault="009D2B69">
      <w:pPr>
        <w:pStyle w:val="Zkladntext"/>
        <w:jc w:val="center"/>
        <w:rPr>
          <w:b/>
        </w:rPr>
      </w:pPr>
      <w:r w:rsidRPr="006844E5">
        <w:rPr>
          <w:b/>
        </w:rPr>
        <w:t>Důvěrnost informací</w:t>
      </w:r>
    </w:p>
    <w:p w14:paraId="19FF1DED" w14:textId="77777777" w:rsidR="009D2B69" w:rsidRPr="006844E5" w:rsidRDefault="009D2B69" w:rsidP="00D26A98">
      <w:pPr>
        <w:jc w:val="both"/>
        <w:rPr>
          <w:sz w:val="24"/>
        </w:rPr>
      </w:pPr>
    </w:p>
    <w:p w14:paraId="6B2BBACD" w14:textId="26C436E4" w:rsidR="009D2B69" w:rsidRDefault="009D2B69" w:rsidP="00B5372A">
      <w:pPr>
        <w:pStyle w:val="Odstavecseseznamem"/>
        <w:numPr>
          <w:ilvl w:val="0"/>
          <w:numId w:val="32"/>
        </w:numPr>
        <w:spacing w:after="120"/>
        <w:ind w:hanging="720"/>
        <w:jc w:val="both"/>
        <w:rPr>
          <w:sz w:val="24"/>
          <w:szCs w:val="24"/>
        </w:rPr>
      </w:pPr>
      <w:r w:rsidRPr="006844E5">
        <w:rPr>
          <w:sz w:val="24"/>
          <w:szCs w:val="24"/>
        </w:rPr>
        <w:t>Výsledky řešení projektu</w:t>
      </w:r>
      <w:r w:rsidR="00DC02B1" w:rsidRPr="006844E5">
        <w:rPr>
          <w:sz w:val="24"/>
          <w:szCs w:val="24"/>
        </w:rPr>
        <w:t xml:space="preserve"> uvedené v čl. II. odst. 1</w:t>
      </w:r>
      <w:r w:rsidR="0020467A">
        <w:rPr>
          <w:sz w:val="24"/>
          <w:szCs w:val="24"/>
        </w:rPr>
        <w:t xml:space="preserve"> </w:t>
      </w:r>
      <w:r w:rsidR="00996973" w:rsidRPr="006844E5">
        <w:rPr>
          <w:sz w:val="24"/>
          <w:szCs w:val="24"/>
        </w:rPr>
        <w:t xml:space="preserve">této smlouvy </w:t>
      </w:r>
      <w:r w:rsidRPr="006844E5">
        <w:rPr>
          <w:sz w:val="24"/>
          <w:szCs w:val="24"/>
        </w:rPr>
        <w:t xml:space="preserve">tvoří duševní vlastnictví a obchodní tajemství </w:t>
      </w:r>
      <w:r w:rsidR="00554CD1" w:rsidRPr="006844E5">
        <w:rPr>
          <w:sz w:val="24"/>
          <w:szCs w:val="24"/>
        </w:rPr>
        <w:t xml:space="preserve">příslušných </w:t>
      </w:r>
      <w:r w:rsidRPr="006844E5">
        <w:rPr>
          <w:sz w:val="24"/>
          <w:szCs w:val="24"/>
        </w:rPr>
        <w:t>smluvních stran</w:t>
      </w:r>
      <w:r w:rsidR="00554CD1" w:rsidRPr="006844E5">
        <w:rPr>
          <w:sz w:val="24"/>
          <w:szCs w:val="24"/>
        </w:rPr>
        <w:t xml:space="preserve"> (vlastníků těchto výsledků)</w:t>
      </w:r>
      <w:r w:rsidRPr="006844E5">
        <w:rPr>
          <w:sz w:val="24"/>
          <w:szCs w:val="24"/>
        </w:rPr>
        <w:t xml:space="preserve"> ve smyslu ust</w:t>
      </w:r>
      <w:r w:rsidR="00B05A53" w:rsidRPr="006844E5">
        <w:rPr>
          <w:sz w:val="24"/>
          <w:szCs w:val="24"/>
        </w:rPr>
        <w:t>anovení</w:t>
      </w:r>
      <w:r w:rsidRPr="006844E5">
        <w:rPr>
          <w:sz w:val="24"/>
          <w:szCs w:val="24"/>
        </w:rPr>
        <w:t xml:space="preserve"> § 504 zákona č. 89/2012 Sb., občanský zákoník, v platném znění, a smluvní strany se zavazují obsah obchodního tajemství </w:t>
      </w:r>
      <w:r w:rsidR="00554CD1" w:rsidRPr="006844E5">
        <w:rPr>
          <w:sz w:val="24"/>
          <w:szCs w:val="24"/>
        </w:rPr>
        <w:t xml:space="preserve">druhé smluvní strany </w:t>
      </w:r>
      <w:r w:rsidRPr="006844E5">
        <w:rPr>
          <w:sz w:val="24"/>
          <w:szCs w:val="24"/>
        </w:rPr>
        <w:t>nevyzradit žádné třetí osobě bez předchozího písemného souhlasu druhé smluvní strany</w:t>
      </w:r>
      <w:r w:rsidR="00516F75" w:rsidRPr="006844E5">
        <w:rPr>
          <w:sz w:val="24"/>
          <w:szCs w:val="24"/>
        </w:rPr>
        <w:t>.</w:t>
      </w:r>
      <w:r w:rsidRPr="006844E5">
        <w:rPr>
          <w:sz w:val="24"/>
          <w:szCs w:val="24"/>
        </w:rPr>
        <w:t xml:space="preserve"> Výsledky řešení projektu netvoří žádné jiné důvěrné informace, se kterými by bylo třeba nakládat podle zvláštních právních předpisů. </w:t>
      </w:r>
    </w:p>
    <w:p w14:paraId="3BB296BB" w14:textId="315CE3EB" w:rsidR="007A7C5E" w:rsidRPr="006844E5" w:rsidRDefault="007A7C5E" w:rsidP="00D26A98">
      <w:pPr>
        <w:jc w:val="both"/>
      </w:pPr>
    </w:p>
    <w:p w14:paraId="4D4D4E30" w14:textId="77777777" w:rsidR="009D2B69" w:rsidRPr="006844E5" w:rsidRDefault="008259DF">
      <w:pPr>
        <w:pStyle w:val="Zkladntext"/>
        <w:jc w:val="center"/>
        <w:rPr>
          <w:b/>
        </w:rPr>
      </w:pPr>
      <w:r w:rsidRPr="006844E5">
        <w:rPr>
          <w:b/>
        </w:rPr>
        <w:t>V</w:t>
      </w:r>
      <w:r w:rsidR="009D2B69" w:rsidRPr="006844E5">
        <w:rPr>
          <w:b/>
        </w:rPr>
        <w:t>.</w:t>
      </w:r>
    </w:p>
    <w:p w14:paraId="29BD6181" w14:textId="77777777" w:rsidR="00AA74F2" w:rsidRPr="006844E5" w:rsidRDefault="00AA74F2">
      <w:pPr>
        <w:pStyle w:val="Zkladntext"/>
        <w:jc w:val="center"/>
        <w:rPr>
          <w:b/>
        </w:rPr>
      </w:pPr>
      <w:r w:rsidRPr="006844E5">
        <w:rPr>
          <w:b/>
        </w:rPr>
        <w:t>Ostatní práva a povinnosti smluvních stran</w:t>
      </w:r>
    </w:p>
    <w:p w14:paraId="61525213" w14:textId="77777777" w:rsidR="00AA74F2" w:rsidRPr="006844E5" w:rsidRDefault="00AA74F2" w:rsidP="00E4590F">
      <w:pPr>
        <w:pStyle w:val="Zkladntext"/>
        <w:jc w:val="both"/>
        <w:rPr>
          <w:b/>
        </w:rPr>
      </w:pPr>
    </w:p>
    <w:p w14:paraId="2E23964B" w14:textId="77777777" w:rsidR="00AA74F2" w:rsidRPr="006844E5" w:rsidRDefault="004722A3" w:rsidP="00E4590F">
      <w:pPr>
        <w:pStyle w:val="Zkladntext"/>
        <w:numPr>
          <w:ilvl w:val="0"/>
          <w:numId w:val="34"/>
        </w:numPr>
        <w:ind w:left="709" w:hanging="709"/>
        <w:jc w:val="both"/>
        <w:rPr>
          <w:b/>
        </w:rPr>
      </w:pPr>
      <w:r w:rsidRPr="006844E5">
        <w:t>Smluvní strany se zavazují spolupracovat a poskytnout si vzájemně maximální součinnost k tomu, aby byly výsledky využity v souladu s implementačním plánem. Další účastník projektu se zavazuje poskytnout příjemci nezbytnou součinnost při vykazování plnění implementačního plánu a plánu a strategie udržitelnosti Centra kompetence vůči poskytovateli</w:t>
      </w:r>
      <w:r w:rsidR="00AA74F2" w:rsidRPr="006844E5">
        <w:t>.</w:t>
      </w:r>
    </w:p>
    <w:p w14:paraId="26498A99" w14:textId="77777777" w:rsidR="00E4590F" w:rsidRPr="006844E5" w:rsidRDefault="00E4590F" w:rsidP="002D3842">
      <w:pPr>
        <w:pStyle w:val="Zkladntext"/>
        <w:ind w:left="709" w:hanging="709"/>
        <w:jc w:val="both"/>
        <w:rPr>
          <w:b/>
        </w:rPr>
      </w:pPr>
    </w:p>
    <w:p w14:paraId="6E56D0C4" w14:textId="77777777" w:rsidR="00AA74F2" w:rsidRPr="006844E5" w:rsidRDefault="00AA74F2" w:rsidP="00E4590F">
      <w:pPr>
        <w:pStyle w:val="Zkladntext"/>
        <w:numPr>
          <w:ilvl w:val="0"/>
          <w:numId w:val="34"/>
        </w:numPr>
        <w:ind w:left="709" w:hanging="709"/>
        <w:jc w:val="both"/>
        <w:rPr>
          <w:b/>
        </w:rPr>
      </w:pPr>
      <w:r w:rsidRPr="006844E5">
        <w:t>Smluvní strany dále zavazují umožnit poskytovateli kontrolu průběhu plnění schváleného implementačního plánu výsledků (tzv. kontrolu etap schváleného implementačního plánu výsledků).</w:t>
      </w:r>
    </w:p>
    <w:p w14:paraId="1393F075" w14:textId="77777777" w:rsidR="002C1FD3" w:rsidRPr="006844E5" w:rsidRDefault="002C1FD3" w:rsidP="00B61F9F">
      <w:pPr>
        <w:pStyle w:val="Odstavecseseznamem"/>
        <w:rPr>
          <w:b/>
        </w:rPr>
      </w:pPr>
    </w:p>
    <w:p w14:paraId="2D7C78B8" w14:textId="77777777" w:rsidR="002C1FD3" w:rsidRPr="006844E5" w:rsidRDefault="002C1FD3" w:rsidP="00846F63">
      <w:pPr>
        <w:pStyle w:val="Odstavecseseznamem"/>
        <w:numPr>
          <w:ilvl w:val="0"/>
          <w:numId w:val="34"/>
        </w:numPr>
        <w:ind w:hanging="720"/>
        <w:jc w:val="both"/>
        <w:rPr>
          <w:sz w:val="24"/>
          <w:szCs w:val="24"/>
        </w:rPr>
      </w:pPr>
      <w:r w:rsidRPr="006844E5">
        <w:rPr>
          <w:sz w:val="24"/>
          <w:szCs w:val="24"/>
        </w:rPr>
        <w:t>Poskytne-li další účastník projektu výsledek projektu třetí osobě, je povinen tak učinit na základě písemné smlouvy o využití výsledku, která bude odpovídat podmínkám této smlouvy i podmínkám projektu. Další účastník projektu je povinen předložit tuto smlouvu příjemci. Takovou smlouvu je příjemce povinen bez zbytečného odkladu předložit poskytovateli.</w:t>
      </w:r>
    </w:p>
    <w:p w14:paraId="1B2FF7DF" w14:textId="77777777" w:rsidR="002C1FD3" w:rsidRPr="006844E5" w:rsidRDefault="002C1FD3" w:rsidP="00846F63">
      <w:pPr>
        <w:pStyle w:val="Odstavecseseznamem"/>
        <w:ind w:hanging="720"/>
        <w:jc w:val="both"/>
        <w:rPr>
          <w:sz w:val="24"/>
          <w:szCs w:val="24"/>
        </w:rPr>
      </w:pPr>
    </w:p>
    <w:p w14:paraId="1A44F55D" w14:textId="07AC4C77" w:rsidR="002C1FD3" w:rsidRPr="00AD26CB" w:rsidRDefault="002C1FD3" w:rsidP="00846F63">
      <w:pPr>
        <w:pStyle w:val="Zkladntext"/>
        <w:numPr>
          <w:ilvl w:val="0"/>
          <w:numId w:val="34"/>
        </w:numPr>
        <w:ind w:hanging="720"/>
        <w:jc w:val="both"/>
      </w:pPr>
      <w:r w:rsidRPr="006844E5">
        <w:rPr>
          <w:szCs w:val="24"/>
        </w:rPr>
        <w:t>Další účastník projektu odpovídá příjemci za to, že výsledky projektu, kterých další účastník projektu dosáhl, jsou právně nezávadné, tj. že zejména nezasahují do práv třetích osob, jinak odpovídá příjemci za způsobenou škodu.</w:t>
      </w:r>
    </w:p>
    <w:p w14:paraId="6285B1F9" w14:textId="061C4E06" w:rsidR="00E4590F" w:rsidRPr="00391628" w:rsidRDefault="00E4590F" w:rsidP="00391628">
      <w:pPr>
        <w:rPr>
          <w:b/>
        </w:rPr>
      </w:pPr>
    </w:p>
    <w:p w14:paraId="3E097858" w14:textId="77777777" w:rsidR="00E4590F" w:rsidRPr="006844E5" w:rsidRDefault="00E4590F" w:rsidP="002D3842">
      <w:pPr>
        <w:pStyle w:val="Zkladntext"/>
        <w:ind w:left="709"/>
        <w:jc w:val="both"/>
        <w:rPr>
          <w:b/>
        </w:rPr>
      </w:pPr>
    </w:p>
    <w:p w14:paraId="0C5AAE79" w14:textId="77777777" w:rsidR="00AA74F2" w:rsidRPr="006844E5" w:rsidRDefault="00AA74F2">
      <w:pPr>
        <w:pStyle w:val="Zkladntext"/>
        <w:jc w:val="center"/>
        <w:rPr>
          <w:b/>
        </w:rPr>
      </w:pPr>
      <w:r w:rsidRPr="006844E5">
        <w:rPr>
          <w:b/>
        </w:rPr>
        <w:t>VI.</w:t>
      </w:r>
    </w:p>
    <w:p w14:paraId="0DE41E05" w14:textId="77777777" w:rsidR="009D2B69" w:rsidRPr="006844E5" w:rsidRDefault="009D2B69">
      <w:pPr>
        <w:jc w:val="center"/>
        <w:rPr>
          <w:b/>
          <w:bCs/>
          <w:sz w:val="24"/>
        </w:rPr>
      </w:pPr>
      <w:r w:rsidRPr="006844E5">
        <w:rPr>
          <w:b/>
          <w:bCs/>
          <w:sz w:val="24"/>
        </w:rPr>
        <w:t>Sankce</w:t>
      </w:r>
    </w:p>
    <w:p w14:paraId="036052ED" w14:textId="77777777" w:rsidR="009D2B69" w:rsidRPr="006844E5" w:rsidRDefault="009D2B69">
      <w:pPr>
        <w:tabs>
          <w:tab w:val="num" w:pos="284"/>
        </w:tabs>
        <w:spacing w:after="120"/>
        <w:jc w:val="both"/>
        <w:rPr>
          <w:szCs w:val="24"/>
        </w:rPr>
      </w:pPr>
    </w:p>
    <w:p w14:paraId="215A0EEA" w14:textId="5E9148E7" w:rsidR="009D2B69" w:rsidRPr="006844E5" w:rsidRDefault="009D2B69" w:rsidP="0034355A">
      <w:pPr>
        <w:pStyle w:val="Odstavecseseznamem"/>
        <w:numPr>
          <w:ilvl w:val="0"/>
          <w:numId w:val="33"/>
        </w:numPr>
        <w:spacing w:after="120"/>
        <w:ind w:hanging="720"/>
        <w:jc w:val="both"/>
        <w:rPr>
          <w:szCs w:val="24"/>
        </w:rPr>
      </w:pPr>
      <w:r w:rsidRPr="006844E5">
        <w:rPr>
          <w:sz w:val="24"/>
          <w:szCs w:val="24"/>
        </w:rPr>
        <w:t xml:space="preserve">Pokud kterákoliv smluvní strana nesplní svůj </w:t>
      </w:r>
      <w:r w:rsidR="00FA1D8C" w:rsidRPr="006844E5">
        <w:rPr>
          <w:sz w:val="24"/>
          <w:szCs w:val="24"/>
        </w:rPr>
        <w:t>závazek dle této smlouvy ani po</w:t>
      </w:r>
      <w:r w:rsidRPr="006844E5">
        <w:rPr>
          <w:sz w:val="24"/>
          <w:szCs w:val="24"/>
        </w:rPr>
        <w:t>té, co byla druhou smluvní stranou vyzvána, aby jej splnila v přiměřeném náhradním termínu, je povinna zaplatit druhé smluvní straně jednorázovou smluvní pokutu ve výši 10.000,-</w:t>
      </w:r>
      <w:r w:rsidR="00516F75" w:rsidRPr="006844E5">
        <w:rPr>
          <w:sz w:val="24"/>
          <w:szCs w:val="24"/>
        </w:rPr>
        <w:t xml:space="preserve"> </w:t>
      </w:r>
      <w:r w:rsidRPr="006844E5">
        <w:rPr>
          <w:sz w:val="24"/>
          <w:szCs w:val="24"/>
        </w:rPr>
        <w:t>Kč</w:t>
      </w:r>
      <w:r w:rsidR="008A2111" w:rsidRPr="006844E5">
        <w:rPr>
          <w:sz w:val="24"/>
          <w:szCs w:val="24"/>
        </w:rPr>
        <w:t xml:space="preserve">, </w:t>
      </w:r>
      <w:r w:rsidR="008A2111" w:rsidRPr="006844E5">
        <w:rPr>
          <w:sz w:val="24"/>
          <w:szCs w:val="24"/>
        </w:rPr>
        <w:lastRenderedPageBreak/>
        <w:t>pokud není stanovena touto smlouvou jiná smluvní pokuta</w:t>
      </w:r>
      <w:r w:rsidRPr="006844E5">
        <w:rPr>
          <w:sz w:val="24"/>
          <w:szCs w:val="24"/>
        </w:rPr>
        <w:t xml:space="preserve">. </w:t>
      </w:r>
      <w:r w:rsidR="00A74DA1" w:rsidRPr="006844E5">
        <w:rPr>
          <w:sz w:val="24"/>
          <w:szCs w:val="24"/>
        </w:rPr>
        <w:t>Poruší-li kterákoliv ze smluvních stran povinnost mlčenlivosti dle čl. IV., je povinna zaplatit druhé smluvní straně smluvní pokutu ve výši 50.000,- Kč</w:t>
      </w:r>
      <w:r w:rsidR="001F4E6C" w:rsidRPr="006844E5">
        <w:rPr>
          <w:sz w:val="24"/>
          <w:szCs w:val="24"/>
        </w:rPr>
        <w:t>.</w:t>
      </w:r>
      <w:r w:rsidR="00A74DA1" w:rsidRPr="006844E5">
        <w:rPr>
          <w:sz w:val="24"/>
          <w:szCs w:val="24"/>
        </w:rPr>
        <w:t xml:space="preserve"> </w:t>
      </w:r>
      <w:r w:rsidRPr="006844E5">
        <w:rPr>
          <w:sz w:val="24"/>
          <w:szCs w:val="24"/>
        </w:rPr>
        <w:t xml:space="preserve">Zaplacením smluvní pokuty nezaniká právo poškozené strany na náhradu škody, a to v plné výši. </w:t>
      </w:r>
    </w:p>
    <w:p w14:paraId="06A6A00F" w14:textId="53531F24" w:rsidR="006844E5" w:rsidRDefault="006844E5" w:rsidP="006844E5">
      <w:pPr>
        <w:spacing w:after="120"/>
        <w:jc w:val="both"/>
        <w:rPr>
          <w:szCs w:val="24"/>
        </w:rPr>
      </w:pPr>
    </w:p>
    <w:p w14:paraId="36DE9866" w14:textId="77777777" w:rsidR="006844E5" w:rsidRPr="006844E5" w:rsidRDefault="006844E5" w:rsidP="006844E5">
      <w:pPr>
        <w:spacing w:after="120"/>
        <w:jc w:val="both"/>
        <w:rPr>
          <w:szCs w:val="24"/>
        </w:rPr>
      </w:pPr>
    </w:p>
    <w:p w14:paraId="16FADF0F" w14:textId="77777777" w:rsidR="00744F3A" w:rsidRPr="006844E5" w:rsidRDefault="00744F3A" w:rsidP="00D26A98">
      <w:pPr>
        <w:jc w:val="both"/>
        <w:rPr>
          <w:b/>
        </w:rPr>
      </w:pPr>
    </w:p>
    <w:p w14:paraId="314BF0D5" w14:textId="0AA28D13" w:rsidR="009D2B69" w:rsidRPr="006844E5" w:rsidRDefault="008259DF">
      <w:pPr>
        <w:pStyle w:val="Zkladntext"/>
        <w:jc w:val="center"/>
        <w:rPr>
          <w:b/>
        </w:rPr>
      </w:pPr>
      <w:r w:rsidRPr="006844E5">
        <w:rPr>
          <w:b/>
        </w:rPr>
        <w:t>VI</w:t>
      </w:r>
      <w:r w:rsidR="000E0C6F">
        <w:rPr>
          <w:b/>
        </w:rPr>
        <w:t>I</w:t>
      </w:r>
      <w:r w:rsidR="009D2B69" w:rsidRPr="006844E5">
        <w:rPr>
          <w:b/>
        </w:rPr>
        <w:t>.</w:t>
      </w:r>
    </w:p>
    <w:p w14:paraId="4962DF90" w14:textId="77777777" w:rsidR="00744F3A" w:rsidRPr="006844E5" w:rsidRDefault="009D2B69" w:rsidP="00744F3A">
      <w:pPr>
        <w:jc w:val="center"/>
        <w:rPr>
          <w:b/>
          <w:bCs/>
          <w:sz w:val="24"/>
        </w:rPr>
      </w:pPr>
      <w:r w:rsidRPr="006844E5">
        <w:rPr>
          <w:b/>
          <w:bCs/>
          <w:sz w:val="24"/>
        </w:rPr>
        <w:t>Závěrečná ustanovení</w:t>
      </w:r>
    </w:p>
    <w:p w14:paraId="71277C63" w14:textId="77777777" w:rsidR="00E60F39" w:rsidRPr="006844E5" w:rsidRDefault="00E60F39" w:rsidP="00744F3A">
      <w:pPr>
        <w:jc w:val="center"/>
        <w:rPr>
          <w:b/>
          <w:bCs/>
          <w:sz w:val="24"/>
        </w:rPr>
      </w:pPr>
    </w:p>
    <w:p w14:paraId="12DBE372" w14:textId="13A2A9AB" w:rsidR="008A2111" w:rsidRPr="006844E5" w:rsidRDefault="00BB3B77" w:rsidP="006844E5">
      <w:pPr>
        <w:pStyle w:val="Odstavecseseznamem"/>
        <w:numPr>
          <w:ilvl w:val="0"/>
          <w:numId w:val="20"/>
        </w:numPr>
        <w:ind w:hanging="720"/>
        <w:jc w:val="both"/>
        <w:rPr>
          <w:sz w:val="24"/>
          <w:szCs w:val="24"/>
        </w:rPr>
      </w:pPr>
      <w:r w:rsidRPr="006844E5">
        <w:rPr>
          <w:sz w:val="24"/>
          <w:szCs w:val="24"/>
        </w:rPr>
        <w:t>České vysoké učení technické v Praze</w:t>
      </w:r>
      <w:r w:rsidR="00C017F0" w:rsidRPr="006844E5">
        <w:rPr>
          <w:sz w:val="24"/>
          <w:szCs w:val="24"/>
        </w:rPr>
        <w:t xml:space="preserve"> bere na vědomí, že Západočeská univerzita v Plzni je subjektem povinným uveřejňovat smlouvy dle zákona č. 340/2015 Sb.</w:t>
      </w:r>
      <w:r w:rsidR="001A78D8">
        <w:rPr>
          <w:sz w:val="24"/>
          <w:szCs w:val="24"/>
        </w:rPr>
        <w:t>,</w:t>
      </w:r>
      <w:r w:rsidR="00645E93" w:rsidRPr="006844E5">
        <w:rPr>
          <w:sz w:val="24"/>
          <w:szCs w:val="24"/>
        </w:rPr>
        <w:t xml:space="preserve"> a</w:t>
      </w:r>
      <w:r w:rsidR="001A78D8">
        <w:rPr>
          <w:sz w:val="24"/>
          <w:szCs w:val="24"/>
        </w:rPr>
        <w:t xml:space="preserve"> že</w:t>
      </w:r>
      <w:r w:rsidR="00645E93" w:rsidRPr="006844E5">
        <w:rPr>
          <w:sz w:val="24"/>
          <w:szCs w:val="24"/>
        </w:rPr>
        <w:t xml:space="preserve"> </w:t>
      </w:r>
      <w:r w:rsidR="008A2111" w:rsidRPr="006844E5">
        <w:rPr>
          <w:sz w:val="24"/>
          <w:szCs w:val="24"/>
        </w:rPr>
        <w:t>Západočeská univerzita v Plzni</w:t>
      </w:r>
      <w:r w:rsidR="00645E93" w:rsidRPr="006844E5">
        <w:rPr>
          <w:sz w:val="24"/>
          <w:szCs w:val="24"/>
        </w:rPr>
        <w:t xml:space="preserve"> tuto smlouvu uveřejnění v registru smluv.</w:t>
      </w:r>
    </w:p>
    <w:p w14:paraId="18B13B19" w14:textId="77777777" w:rsidR="001F4E6C" w:rsidRPr="006844E5" w:rsidRDefault="001F4E6C" w:rsidP="001F4E6C">
      <w:pPr>
        <w:pStyle w:val="Odstavecseseznamem"/>
        <w:jc w:val="both"/>
        <w:rPr>
          <w:sz w:val="24"/>
          <w:szCs w:val="24"/>
        </w:rPr>
      </w:pPr>
    </w:p>
    <w:p w14:paraId="6234E7C6" w14:textId="77777777" w:rsidR="00645E93" w:rsidRPr="006844E5" w:rsidRDefault="00645E93" w:rsidP="008A2111">
      <w:pPr>
        <w:pStyle w:val="Odstavecseseznamem"/>
        <w:numPr>
          <w:ilvl w:val="0"/>
          <w:numId w:val="20"/>
        </w:numPr>
        <w:ind w:hanging="720"/>
        <w:jc w:val="both"/>
        <w:rPr>
          <w:sz w:val="24"/>
          <w:szCs w:val="24"/>
        </w:rPr>
      </w:pPr>
      <w:r w:rsidRPr="006844E5">
        <w:rPr>
          <w:sz w:val="24"/>
          <w:szCs w:val="24"/>
        </w:rPr>
        <w:t>Smlouva nabývá platnosti dnem jejího uzavření, tj. dnem podpisu smlouvy oprávněnými</w:t>
      </w:r>
      <w:r w:rsidR="008A2111" w:rsidRPr="006844E5">
        <w:rPr>
          <w:sz w:val="24"/>
          <w:szCs w:val="24"/>
        </w:rPr>
        <w:t xml:space="preserve"> zástupci obou smluvních stran, a účinnosti </w:t>
      </w:r>
      <w:r w:rsidRPr="006844E5">
        <w:rPr>
          <w:sz w:val="24"/>
          <w:szCs w:val="24"/>
        </w:rPr>
        <w:t xml:space="preserve">teprve dnem </w:t>
      </w:r>
      <w:r w:rsidR="00996973" w:rsidRPr="006844E5">
        <w:rPr>
          <w:sz w:val="24"/>
          <w:szCs w:val="24"/>
        </w:rPr>
        <w:t>u</w:t>
      </w:r>
      <w:r w:rsidRPr="006844E5">
        <w:rPr>
          <w:sz w:val="24"/>
          <w:szCs w:val="24"/>
        </w:rPr>
        <w:t>veřejnění v registru smluv.</w:t>
      </w:r>
    </w:p>
    <w:p w14:paraId="22AC91E4" w14:textId="77777777" w:rsidR="002B2D50" w:rsidRPr="006844E5" w:rsidRDefault="002B2D50" w:rsidP="002B2D50">
      <w:pPr>
        <w:pStyle w:val="Odstavecseseznamem"/>
        <w:jc w:val="both"/>
        <w:rPr>
          <w:sz w:val="24"/>
          <w:szCs w:val="24"/>
        </w:rPr>
      </w:pPr>
    </w:p>
    <w:p w14:paraId="51658E13" w14:textId="77777777" w:rsidR="002B2D50" w:rsidRPr="006844E5" w:rsidRDefault="00EE6041" w:rsidP="002B2D50">
      <w:pPr>
        <w:pStyle w:val="Odstavecseseznamem"/>
        <w:numPr>
          <w:ilvl w:val="0"/>
          <w:numId w:val="20"/>
        </w:numPr>
        <w:ind w:hanging="720"/>
        <w:jc w:val="both"/>
        <w:rPr>
          <w:sz w:val="24"/>
          <w:szCs w:val="24"/>
        </w:rPr>
      </w:pPr>
      <w:r w:rsidRPr="006844E5">
        <w:rPr>
          <w:sz w:val="24"/>
          <w:szCs w:val="24"/>
        </w:rPr>
        <w:t>Smlouva se sjednává na dobu určitou, a to po dobu plnění</w:t>
      </w:r>
      <w:r w:rsidR="004722A3" w:rsidRPr="006844E5">
        <w:rPr>
          <w:sz w:val="24"/>
          <w:szCs w:val="24"/>
        </w:rPr>
        <w:t xml:space="preserve"> plánu a strategie udržitelnosti Centra kompetence, tj. 5 let od ukončení projektu</w:t>
      </w:r>
      <w:r w:rsidRPr="006844E5">
        <w:rPr>
          <w:sz w:val="24"/>
          <w:szCs w:val="24"/>
        </w:rPr>
        <w:t>.</w:t>
      </w:r>
    </w:p>
    <w:p w14:paraId="40085C39" w14:textId="77777777" w:rsidR="002B2D50" w:rsidRPr="006844E5" w:rsidRDefault="002B2D50" w:rsidP="002B2D50">
      <w:pPr>
        <w:jc w:val="both"/>
        <w:rPr>
          <w:sz w:val="24"/>
          <w:szCs w:val="24"/>
        </w:rPr>
      </w:pPr>
    </w:p>
    <w:p w14:paraId="1BC6D11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354F7BA0" w14:textId="77777777" w:rsidR="002B2D50" w:rsidRPr="006844E5" w:rsidRDefault="002B2D50" w:rsidP="002B2D50">
      <w:pPr>
        <w:pStyle w:val="Odstavecseseznamem"/>
        <w:rPr>
          <w:sz w:val="24"/>
          <w:szCs w:val="24"/>
        </w:rPr>
      </w:pPr>
    </w:p>
    <w:p w14:paraId="45468C08"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3E76DFC1" w14:textId="77777777" w:rsidR="002B2D50" w:rsidRPr="006844E5" w:rsidRDefault="002B2D50" w:rsidP="002B2D50">
      <w:pPr>
        <w:pStyle w:val="Odstavecseseznamem"/>
        <w:rPr>
          <w:sz w:val="24"/>
          <w:szCs w:val="24"/>
        </w:rPr>
      </w:pPr>
    </w:p>
    <w:p w14:paraId="7172C89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B85AAF5" w14:textId="77777777" w:rsidR="002B2D50" w:rsidRPr="006844E5" w:rsidRDefault="002B2D50" w:rsidP="002B2D50">
      <w:pPr>
        <w:jc w:val="both"/>
        <w:rPr>
          <w:sz w:val="24"/>
          <w:szCs w:val="24"/>
        </w:rPr>
      </w:pPr>
    </w:p>
    <w:p w14:paraId="31FC6713" w14:textId="77777777" w:rsidR="002B2D50" w:rsidRPr="006844E5" w:rsidRDefault="009D2B69" w:rsidP="002B2D50">
      <w:pPr>
        <w:pStyle w:val="Odstavecseseznamem"/>
        <w:numPr>
          <w:ilvl w:val="0"/>
          <w:numId w:val="20"/>
        </w:numPr>
        <w:ind w:hanging="720"/>
        <w:jc w:val="both"/>
        <w:rPr>
          <w:sz w:val="24"/>
          <w:szCs w:val="24"/>
        </w:rPr>
      </w:pPr>
      <w:r w:rsidRPr="006844E5">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844E5">
        <w:rPr>
          <w:sz w:val="24"/>
          <w:szCs w:val="24"/>
        </w:rPr>
        <w:t> </w:t>
      </w:r>
      <w:r w:rsidRPr="006844E5">
        <w:rPr>
          <w:sz w:val="24"/>
          <w:szCs w:val="24"/>
        </w:rPr>
        <w:t>Sb., občanský zákoník, v platném znění.</w:t>
      </w:r>
    </w:p>
    <w:p w14:paraId="3B0B1739" w14:textId="77777777" w:rsidR="002B2D50" w:rsidRPr="006844E5" w:rsidRDefault="002B2D50" w:rsidP="002B2D50">
      <w:pPr>
        <w:jc w:val="both"/>
        <w:rPr>
          <w:sz w:val="24"/>
          <w:szCs w:val="24"/>
        </w:rPr>
      </w:pPr>
    </w:p>
    <w:p w14:paraId="56B7DE89" w14:textId="77777777" w:rsidR="00515788" w:rsidRPr="004E1367" w:rsidRDefault="00515788" w:rsidP="00515788">
      <w:pPr>
        <w:pStyle w:val="Odstavecseseznamem"/>
        <w:numPr>
          <w:ilvl w:val="0"/>
          <w:numId w:val="20"/>
        </w:numPr>
        <w:ind w:hanging="720"/>
        <w:jc w:val="both"/>
        <w:rPr>
          <w:sz w:val="24"/>
          <w:szCs w:val="24"/>
        </w:rPr>
      </w:pPr>
      <w:r w:rsidRPr="004E1367">
        <w:rPr>
          <w:sz w:val="24"/>
          <w:szCs w:val="24"/>
        </w:rPr>
        <w:t xml:space="preserve">Tato smlouva je sepsána ve </w:t>
      </w:r>
      <w:r>
        <w:rPr>
          <w:sz w:val="24"/>
          <w:szCs w:val="24"/>
        </w:rPr>
        <w:t>čtyřech</w:t>
      </w:r>
      <w:r w:rsidRPr="004E1367">
        <w:rPr>
          <w:sz w:val="24"/>
          <w:szCs w:val="24"/>
        </w:rPr>
        <w:t xml:space="preserve"> vyhotoveních, z nichž každá ze smluvních stran obdrží po </w:t>
      </w:r>
      <w:r>
        <w:rPr>
          <w:sz w:val="24"/>
          <w:szCs w:val="24"/>
        </w:rPr>
        <w:t>dvou</w:t>
      </w:r>
      <w:r w:rsidRPr="004E1367">
        <w:rPr>
          <w:sz w:val="24"/>
          <w:szCs w:val="24"/>
        </w:rPr>
        <w:t xml:space="preserve"> vyhotovení</w:t>
      </w:r>
      <w:r>
        <w:rPr>
          <w:sz w:val="24"/>
          <w:szCs w:val="24"/>
        </w:rPr>
        <w:t>ch. Příjemce</w:t>
      </w:r>
      <w:r w:rsidRPr="004E1367">
        <w:rPr>
          <w:sz w:val="24"/>
          <w:szCs w:val="24"/>
        </w:rPr>
        <w:t xml:space="preserve"> </w:t>
      </w:r>
      <w:r>
        <w:rPr>
          <w:sz w:val="24"/>
          <w:szCs w:val="24"/>
        </w:rPr>
        <w:t>se zavazuje předložit jedno vyhotovení poskytovateli.</w:t>
      </w:r>
    </w:p>
    <w:p w14:paraId="53583091" w14:textId="77777777" w:rsidR="009D2B69" w:rsidRPr="006844E5" w:rsidRDefault="009D2B69">
      <w:pPr>
        <w:jc w:val="both"/>
      </w:pPr>
    </w:p>
    <w:p w14:paraId="0AE1490C" w14:textId="32125D7C" w:rsidR="00FA1D8C" w:rsidRPr="006844E5" w:rsidRDefault="00FA1D8C">
      <w:pPr>
        <w:jc w:val="both"/>
      </w:pPr>
    </w:p>
    <w:p w14:paraId="6AB65B8D" w14:textId="463FDB87" w:rsidR="00FA1D8C" w:rsidRPr="006844E5" w:rsidRDefault="00FA1D8C" w:rsidP="00981A5E">
      <w:pPr>
        <w:pStyle w:val="Zkladntext"/>
      </w:pPr>
    </w:p>
    <w:p w14:paraId="70E31A8B" w14:textId="77777777" w:rsidR="009D2B69" w:rsidRPr="006844E5" w:rsidRDefault="009D2B69">
      <w:pPr>
        <w:pStyle w:val="Zkladntext"/>
      </w:pPr>
    </w:p>
    <w:p w14:paraId="4C337AB3" w14:textId="77777777" w:rsidR="002531E0" w:rsidRPr="004E1367" w:rsidRDefault="002531E0" w:rsidP="002531E0">
      <w:pPr>
        <w:pStyle w:val="Zkladntext"/>
      </w:pPr>
      <w:r w:rsidRPr="004E1367">
        <w:t>V Plzni dne ………</w:t>
      </w:r>
      <w:r w:rsidRPr="004E1367">
        <w:tab/>
      </w:r>
      <w:r w:rsidRPr="004E1367">
        <w:tab/>
      </w:r>
      <w:r w:rsidRPr="004E1367">
        <w:tab/>
      </w:r>
      <w:r w:rsidRPr="004E1367">
        <w:tab/>
      </w:r>
      <w:r w:rsidRPr="004E1367">
        <w:tab/>
        <w:t>V ………………. dne ………</w:t>
      </w:r>
    </w:p>
    <w:p w14:paraId="6DF704DC" w14:textId="77777777" w:rsidR="002531E0" w:rsidRPr="004E1367" w:rsidRDefault="002531E0" w:rsidP="002531E0">
      <w:pPr>
        <w:pStyle w:val="Zkladntext"/>
      </w:pPr>
    </w:p>
    <w:p w14:paraId="388251FA" w14:textId="77777777" w:rsidR="002531E0" w:rsidRPr="004E1367" w:rsidRDefault="002531E0" w:rsidP="002531E0">
      <w:pPr>
        <w:pStyle w:val="Zkladntext"/>
      </w:pPr>
    </w:p>
    <w:p w14:paraId="7A8FA694" w14:textId="77777777" w:rsidR="002531E0" w:rsidRPr="004E1367" w:rsidRDefault="002531E0" w:rsidP="002531E0">
      <w:pPr>
        <w:pStyle w:val="Zkladntext"/>
      </w:pPr>
      <w:r w:rsidRPr="004E1367">
        <w:t>Západočeská univerzita v Plzni</w:t>
      </w:r>
      <w:r w:rsidRPr="004E1367">
        <w:tab/>
      </w:r>
      <w:r w:rsidRPr="004E1367">
        <w:tab/>
      </w:r>
      <w:r w:rsidRPr="004E1367">
        <w:tab/>
      </w:r>
      <w:r w:rsidRPr="004E1367">
        <w:rPr>
          <w:szCs w:val="24"/>
        </w:rPr>
        <w:t>České vysoké učení technické v Praze</w:t>
      </w:r>
    </w:p>
    <w:p w14:paraId="73F675E5" w14:textId="77777777" w:rsidR="002531E0" w:rsidRPr="004E1367" w:rsidRDefault="002531E0" w:rsidP="002531E0">
      <w:pPr>
        <w:pStyle w:val="Zkladntext"/>
      </w:pPr>
      <w:r w:rsidRPr="004E1367">
        <w:tab/>
      </w:r>
      <w:r w:rsidRPr="004E1367">
        <w:tab/>
      </w:r>
      <w:r w:rsidRPr="004E1367">
        <w:tab/>
      </w:r>
      <w:r w:rsidRPr="004E1367">
        <w:tab/>
      </w:r>
      <w:r w:rsidRPr="004E1367">
        <w:tab/>
      </w:r>
      <w:r w:rsidRPr="004E1367">
        <w:tab/>
      </w:r>
      <w:r w:rsidRPr="004E1367">
        <w:tab/>
        <w:t>Fakulta strojní</w:t>
      </w:r>
    </w:p>
    <w:p w14:paraId="5115D564" w14:textId="77777777" w:rsidR="002531E0" w:rsidRPr="004E1367" w:rsidRDefault="002531E0" w:rsidP="002531E0">
      <w:pPr>
        <w:pStyle w:val="Zkladntext"/>
      </w:pPr>
    </w:p>
    <w:p w14:paraId="4DA83944" w14:textId="77777777" w:rsidR="002531E0" w:rsidRPr="004E1367" w:rsidRDefault="002531E0" w:rsidP="002531E0">
      <w:pPr>
        <w:pStyle w:val="Zkladntext"/>
      </w:pPr>
    </w:p>
    <w:p w14:paraId="49A9BAAC" w14:textId="77777777" w:rsidR="002531E0" w:rsidRPr="004E1367" w:rsidRDefault="002531E0" w:rsidP="002531E0">
      <w:pPr>
        <w:pStyle w:val="Zkladntext"/>
      </w:pPr>
      <w:r w:rsidRPr="004E1367">
        <w:t xml:space="preserve">doc. Ing. Luděk </w:t>
      </w:r>
      <w:proofErr w:type="spellStart"/>
      <w:r w:rsidRPr="004E1367">
        <w:t>Hynčík</w:t>
      </w:r>
      <w:proofErr w:type="spellEnd"/>
      <w:r w:rsidRPr="004E1367">
        <w:t>, Ph.D.</w:t>
      </w:r>
      <w:r w:rsidRPr="004E1367">
        <w:tab/>
      </w:r>
      <w:r w:rsidRPr="004E1367">
        <w:tab/>
      </w:r>
      <w:r w:rsidRPr="004E1367">
        <w:tab/>
        <w:t>prof. Ing. Michael Valášek, DrSc.</w:t>
      </w:r>
    </w:p>
    <w:p w14:paraId="52E09478" w14:textId="0F6B3194" w:rsidR="0014671A" w:rsidRPr="006844E5" w:rsidRDefault="002531E0" w:rsidP="002531E0">
      <w:pPr>
        <w:pStyle w:val="Zkladntext"/>
      </w:pPr>
      <w:r w:rsidRPr="004E1367">
        <w:t>prorektor pro výzkum a vývoj</w:t>
      </w:r>
      <w:r w:rsidRPr="004E1367">
        <w:tab/>
      </w:r>
      <w:r w:rsidRPr="004E1367">
        <w:tab/>
      </w:r>
      <w:r w:rsidRPr="004E1367">
        <w:tab/>
      </w:r>
      <w:r w:rsidRPr="004E1367">
        <w:tab/>
        <w:t xml:space="preserve">       </w:t>
      </w:r>
      <w:r w:rsidRPr="004E1367">
        <w:rPr>
          <w:szCs w:val="24"/>
        </w:rPr>
        <w:t>děkan</w:t>
      </w:r>
    </w:p>
    <w:sectPr w:rsidR="0014671A" w:rsidRPr="006844E5"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90B92" w14:textId="77777777" w:rsidR="00BA3B1D" w:rsidRDefault="00BA3B1D">
      <w:r>
        <w:separator/>
      </w:r>
    </w:p>
  </w:endnote>
  <w:endnote w:type="continuationSeparator" w:id="0">
    <w:p w14:paraId="640125FB" w14:textId="77777777" w:rsidR="00BA3B1D" w:rsidRDefault="00BA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BF4A" w14:textId="4630D134" w:rsidR="009D2B69" w:rsidRDefault="009D2B69">
    <w:pPr>
      <w:pStyle w:val="Zpat"/>
    </w:pPr>
    <w:r>
      <w:tab/>
      <w:t xml:space="preserve">- </w:t>
    </w:r>
    <w:r w:rsidR="007139B6">
      <w:fldChar w:fldCharType="begin"/>
    </w:r>
    <w:r w:rsidR="00EF32AA">
      <w:instrText xml:space="preserve"> PAGE </w:instrText>
    </w:r>
    <w:r w:rsidR="007139B6">
      <w:fldChar w:fldCharType="separate"/>
    </w:r>
    <w:r w:rsidR="0034546F">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9EB55" w14:textId="77777777" w:rsidR="00BA3B1D" w:rsidRDefault="00BA3B1D">
      <w:r>
        <w:separator/>
      </w:r>
    </w:p>
  </w:footnote>
  <w:footnote w:type="continuationSeparator" w:id="0">
    <w:p w14:paraId="3F63FBEE" w14:textId="77777777" w:rsidR="00BA3B1D" w:rsidRDefault="00BA3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221B" w14:textId="77777777" w:rsidR="002C1FD3" w:rsidRDefault="002C1FD3">
    <w:pPr>
      <w:pStyle w:val="Zhlav"/>
    </w:pPr>
    <w:r>
      <w:t>Smlouva o využití výsledků – TE01020038</w:t>
    </w:r>
  </w:p>
  <w:p w14:paraId="587A396D" w14:textId="77777777"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F52428"/>
    <w:multiLevelType w:val="hybridMultilevel"/>
    <w:tmpl w:val="FF10BD32"/>
    <w:lvl w:ilvl="0" w:tplc="C082D286">
      <w:start w:val="1"/>
      <w:numFmt w:val="lowerLetter"/>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0028FA"/>
    <w:multiLevelType w:val="hybridMultilevel"/>
    <w:tmpl w:val="1CE4B86E"/>
    <w:lvl w:ilvl="0" w:tplc="05807846">
      <w:start w:val="1"/>
      <w:numFmt w:val="decimal"/>
      <w:lvlText w:val="%1."/>
      <w:lvlJc w:val="left"/>
      <w:pPr>
        <w:ind w:left="360" w:hanging="360"/>
      </w:pPr>
      <w:rPr>
        <w:rFonts w:ascii="Arial" w:hAnsi="Arial" w:cs="Arial" w:hint="default"/>
        <w:b w:val="0"/>
        <w:sz w:val="24"/>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4D5B53"/>
    <w:multiLevelType w:val="hybridMultilevel"/>
    <w:tmpl w:val="9CA4D2F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nsid w:val="5AE25941"/>
    <w:multiLevelType w:val="hybridMultilevel"/>
    <w:tmpl w:val="D9A412C2"/>
    <w:lvl w:ilvl="0" w:tplc="EC0C2210">
      <w:start w:val="1"/>
      <w:numFmt w:val="decimal"/>
      <w:pStyle w:val="clanek"/>
      <w:lvlText w:val="%1."/>
      <w:lvlJc w:val="left"/>
      <w:pPr>
        <w:ind w:left="1054" w:hanging="360"/>
      </w:pPr>
    </w:lvl>
    <w:lvl w:ilvl="1" w:tplc="04050019">
      <w:start w:val="1"/>
      <w:numFmt w:val="lowerLetter"/>
      <w:lvlText w:val="%2."/>
      <w:lvlJc w:val="left"/>
      <w:pPr>
        <w:ind w:left="1404" w:hanging="360"/>
      </w:pPr>
    </w:lvl>
    <w:lvl w:ilvl="2" w:tplc="0405001B">
      <w:start w:val="1"/>
      <w:numFmt w:val="lowerRoman"/>
      <w:lvlText w:val="%3."/>
      <w:lvlJc w:val="right"/>
      <w:pPr>
        <w:ind w:left="2494" w:hanging="180"/>
      </w:pPr>
    </w:lvl>
    <w:lvl w:ilvl="3" w:tplc="0405000F" w:tentative="1">
      <w:start w:val="1"/>
      <w:numFmt w:val="decimal"/>
      <w:lvlText w:val="%4."/>
      <w:lvlJc w:val="left"/>
      <w:pPr>
        <w:ind w:left="3214" w:hanging="360"/>
      </w:pPr>
    </w:lvl>
    <w:lvl w:ilvl="4" w:tplc="04050019" w:tentative="1">
      <w:start w:val="1"/>
      <w:numFmt w:val="lowerLetter"/>
      <w:lvlText w:val="%5."/>
      <w:lvlJc w:val="left"/>
      <w:pPr>
        <w:ind w:left="3934" w:hanging="360"/>
      </w:pPr>
    </w:lvl>
    <w:lvl w:ilvl="5" w:tplc="0405001B" w:tentative="1">
      <w:start w:val="1"/>
      <w:numFmt w:val="lowerRoman"/>
      <w:lvlText w:val="%6."/>
      <w:lvlJc w:val="right"/>
      <w:pPr>
        <w:ind w:left="4654" w:hanging="180"/>
      </w:pPr>
    </w:lvl>
    <w:lvl w:ilvl="6" w:tplc="0405000F" w:tentative="1">
      <w:start w:val="1"/>
      <w:numFmt w:val="decimal"/>
      <w:lvlText w:val="%7."/>
      <w:lvlJc w:val="left"/>
      <w:pPr>
        <w:ind w:left="5374" w:hanging="360"/>
      </w:pPr>
    </w:lvl>
    <w:lvl w:ilvl="7" w:tplc="04050019" w:tentative="1">
      <w:start w:val="1"/>
      <w:numFmt w:val="lowerLetter"/>
      <w:lvlText w:val="%8."/>
      <w:lvlJc w:val="left"/>
      <w:pPr>
        <w:ind w:left="6094" w:hanging="360"/>
      </w:pPr>
    </w:lvl>
    <w:lvl w:ilvl="8" w:tplc="0405001B" w:tentative="1">
      <w:start w:val="1"/>
      <w:numFmt w:val="lowerRoman"/>
      <w:lvlText w:val="%9."/>
      <w:lvlJc w:val="right"/>
      <w:pPr>
        <w:ind w:left="6814" w:hanging="180"/>
      </w:pPr>
    </w:lvl>
  </w:abstractNum>
  <w:abstractNum w:abstractNumId="26">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B81F1D"/>
    <w:multiLevelType w:val="hybridMultilevel"/>
    <w:tmpl w:val="ABFC805E"/>
    <w:lvl w:ilvl="0" w:tplc="BC5CC1B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1">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nsid w:val="7E3511E5"/>
    <w:multiLevelType w:val="hybridMultilevel"/>
    <w:tmpl w:val="221C0EE4"/>
    <w:lvl w:ilvl="0" w:tplc="AF56F010">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35"/>
  </w:num>
  <w:num w:numId="9">
    <w:abstractNumId w:val="18"/>
  </w:num>
  <w:num w:numId="10">
    <w:abstractNumId w:val="36"/>
  </w:num>
  <w:num w:numId="11">
    <w:abstractNumId w:val="28"/>
  </w:num>
  <w:num w:numId="12">
    <w:abstractNumId w:val="0"/>
  </w:num>
  <w:num w:numId="13">
    <w:abstractNumId w:val="3"/>
  </w:num>
  <w:num w:numId="14">
    <w:abstractNumId w:val="6"/>
  </w:num>
  <w:num w:numId="15">
    <w:abstractNumId w:val="11"/>
  </w:num>
  <w:num w:numId="16">
    <w:abstractNumId w:val="10"/>
  </w:num>
  <w:num w:numId="17">
    <w:abstractNumId w:val="21"/>
  </w:num>
  <w:num w:numId="18">
    <w:abstractNumId w:val="23"/>
  </w:num>
  <w:num w:numId="19">
    <w:abstractNumId w:val="1"/>
  </w:num>
  <w:num w:numId="20">
    <w:abstractNumId w:val="29"/>
  </w:num>
  <w:num w:numId="21">
    <w:abstractNumId w:val="16"/>
  </w:num>
  <w:num w:numId="22">
    <w:abstractNumId w:val="19"/>
  </w:num>
  <w:num w:numId="23">
    <w:abstractNumId w:val="7"/>
  </w:num>
  <w:num w:numId="24">
    <w:abstractNumId w:val="34"/>
  </w:num>
  <w:num w:numId="25">
    <w:abstractNumId w:val="12"/>
  </w:num>
  <w:num w:numId="26">
    <w:abstractNumId w:val="32"/>
  </w:num>
  <w:num w:numId="27">
    <w:abstractNumId w:val="4"/>
  </w:num>
  <w:num w:numId="28">
    <w:abstractNumId w:val="9"/>
  </w:num>
  <w:num w:numId="29">
    <w:abstractNumId w:val="14"/>
  </w:num>
  <w:num w:numId="30">
    <w:abstractNumId w:val="31"/>
  </w:num>
  <w:num w:numId="31">
    <w:abstractNumId w:val="8"/>
  </w:num>
  <w:num w:numId="32">
    <w:abstractNumId w:val="26"/>
  </w:num>
  <w:num w:numId="33">
    <w:abstractNumId w:val="2"/>
  </w:num>
  <w:num w:numId="34">
    <w:abstractNumId w:val="17"/>
  </w:num>
  <w:num w:numId="35">
    <w:abstractNumId w:val="25"/>
  </w:num>
  <w:num w:numId="36">
    <w:abstractNumId w:val="15"/>
  </w:num>
  <w:num w:numId="37">
    <w:abstractNumId w:val="5"/>
  </w:num>
  <w:num w:numId="38">
    <w:abstractNumId w:val="2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15B69"/>
    <w:rsid w:val="000370A8"/>
    <w:rsid w:val="00047977"/>
    <w:rsid w:val="00047F28"/>
    <w:rsid w:val="00072696"/>
    <w:rsid w:val="000A525A"/>
    <w:rsid w:val="000B0270"/>
    <w:rsid w:val="000B26A8"/>
    <w:rsid w:val="000C64EE"/>
    <w:rsid w:val="000E0C6F"/>
    <w:rsid w:val="000E2A5E"/>
    <w:rsid w:val="000E3040"/>
    <w:rsid w:val="000E58D0"/>
    <w:rsid w:val="000E6AA1"/>
    <w:rsid w:val="000F2B35"/>
    <w:rsid w:val="000F386B"/>
    <w:rsid w:val="000F44F0"/>
    <w:rsid w:val="000F715F"/>
    <w:rsid w:val="00116556"/>
    <w:rsid w:val="00121FF9"/>
    <w:rsid w:val="001233C9"/>
    <w:rsid w:val="00124DFF"/>
    <w:rsid w:val="0014407B"/>
    <w:rsid w:val="00144C3C"/>
    <w:rsid w:val="0014671A"/>
    <w:rsid w:val="001729B4"/>
    <w:rsid w:val="001846B7"/>
    <w:rsid w:val="00187672"/>
    <w:rsid w:val="00197C66"/>
    <w:rsid w:val="001A0F53"/>
    <w:rsid w:val="001A2C55"/>
    <w:rsid w:val="001A78D8"/>
    <w:rsid w:val="001D15C1"/>
    <w:rsid w:val="001D3AB0"/>
    <w:rsid w:val="001D4799"/>
    <w:rsid w:val="001E0F81"/>
    <w:rsid w:val="001E55B9"/>
    <w:rsid w:val="001E66F4"/>
    <w:rsid w:val="001F4E6C"/>
    <w:rsid w:val="001F6D41"/>
    <w:rsid w:val="0020467A"/>
    <w:rsid w:val="0021775F"/>
    <w:rsid w:val="00220125"/>
    <w:rsid w:val="00221B12"/>
    <w:rsid w:val="00226DC6"/>
    <w:rsid w:val="00251D7B"/>
    <w:rsid w:val="002531E0"/>
    <w:rsid w:val="00262623"/>
    <w:rsid w:val="00263978"/>
    <w:rsid w:val="00294350"/>
    <w:rsid w:val="00296EEC"/>
    <w:rsid w:val="002A5568"/>
    <w:rsid w:val="002A66D8"/>
    <w:rsid w:val="002B2D50"/>
    <w:rsid w:val="002B3734"/>
    <w:rsid w:val="002B4584"/>
    <w:rsid w:val="002C1FD3"/>
    <w:rsid w:val="002C2140"/>
    <w:rsid w:val="002C606C"/>
    <w:rsid w:val="002D18F3"/>
    <w:rsid w:val="002D3842"/>
    <w:rsid w:val="002E718E"/>
    <w:rsid w:val="00311774"/>
    <w:rsid w:val="0031259E"/>
    <w:rsid w:val="00327235"/>
    <w:rsid w:val="003327E5"/>
    <w:rsid w:val="003367C7"/>
    <w:rsid w:val="003432FD"/>
    <w:rsid w:val="0034355A"/>
    <w:rsid w:val="0034546F"/>
    <w:rsid w:val="003477A1"/>
    <w:rsid w:val="003510B1"/>
    <w:rsid w:val="00361744"/>
    <w:rsid w:val="00361F86"/>
    <w:rsid w:val="00363F12"/>
    <w:rsid w:val="00367677"/>
    <w:rsid w:val="00386C09"/>
    <w:rsid w:val="00391628"/>
    <w:rsid w:val="003A33FB"/>
    <w:rsid w:val="003A391E"/>
    <w:rsid w:val="003A4812"/>
    <w:rsid w:val="003C333E"/>
    <w:rsid w:val="003C7A6B"/>
    <w:rsid w:val="003D0594"/>
    <w:rsid w:val="003E5B2C"/>
    <w:rsid w:val="003F11FD"/>
    <w:rsid w:val="003F4747"/>
    <w:rsid w:val="00412309"/>
    <w:rsid w:val="00437D38"/>
    <w:rsid w:val="00447DD6"/>
    <w:rsid w:val="00465B51"/>
    <w:rsid w:val="004722A3"/>
    <w:rsid w:val="00475569"/>
    <w:rsid w:val="0048436B"/>
    <w:rsid w:val="004851ED"/>
    <w:rsid w:val="00496538"/>
    <w:rsid w:val="00497D50"/>
    <w:rsid w:val="004A783F"/>
    <w:rsid w:val="004B17B8"/>
    <w:rsid w:val="004B4BFE"/>
    <w:rsid w:val="004C050D"/>
    <w:rsid w:val="004E6921"/>
    <w:rsid w:val="004F63E7"/>
    <w:rsid w:val="00500460"/>
    <w:rsid w:val="00506211"/>
    <w:rsid w:val="00515788"/>
    <w:rsid w:val="00516F75"/>
    <w:rsid w:val="0053474E"/>
    <w:rsid w:val="00554CD1"/>
    <w:rsid w:val="005558AB"/>
    <w:rsid w:val="005719EB"/>
    <w:rsid w:val="00581B4B"/>
    <w:rsid w:val="00581E6B"/>
    <w:rsid w:val="005915C2"/>
    <w:rsid w:val="005A4F5F"/>
    <w:rsid w:val="005A615B"/>
    <w:rsid w:val="005C1D1D"/>
    <w:rsid w:val="005D5235"/>
    <w:rsid w:val="005E7503"/>
    <w:rsid w:val="005E7642"/>
    <w:rsid w:val="00620F49"/>
    <w:rsid w:val="00621250"/>
    <w:rsid w:val="006324CA"/>
    <w:rsid w:val="00635D46"/>
    <w:rsid w:val="0063628D"/>
    <w:rsid w:val="00645E93"/>
    <w:rsid w:val="006474CC"/>
    <w:rsid w:val="00650D35"/>
    <w:rsid w:val="0065282D"/>
    <w:rsid w:val="00655A1E"/>
    <w:rsid w:val="00655FB3"/>
    <w:rsid w:val="00661D68"/>
    <w:rsid w:val="006703B6"/>
    <w:rsid w:val="00672645"/>
    <w:rsid w:val="0068366E"/>
    <w:rsid w:val="006844E5"/>
    <w:rsid w:val="006922EA"/>
    <w:rsid w:val="006938E8"/>
    <w:rsid w:val="00694146"/>
    <w:rsid w:val="006A71A4"/>
    <w:rsid w:val="006C49EB"/>
    <w:rsid w:val="006D0A09"/>
    <w:rsid w:val="006D31C4"/>
    <w:rsid w:val="006E56BC"/>
    <w:rsid w:val="0070173D"/>
    <w:rsid w:val="0071039D"/>
    <w:rsid w:val="007139B6"/>
    <w:rsid w:val="00714548"/>
    <w:rsid w:val="00722287"/>
    <w:rsid w:val="00724DFC"/>
    <w:rsid w:val="00736DEF"/>
    <w:rsid w:val="00741E56"/>
    <w:rsid w:val="00744F3A"/>
    <w:rsid w:val="0075732C"/>
    <w:rsid w:val="00773014"/>
    <w:rsid w:val="0078252D"/>
    <w:rsid w:val="007A7C5E"/>
    <w:rsid w:val="007D368F"/>
    <w:rsid w:val="007E0858"/>
    <w:rsid w:val="007E6A6C"/>
    <w:rsid w:val="007F1F38"/>
    <w:rsid w:val="008043A9"/>
    <w:rsid w:val="00805334"/>
    <w:rsid w:val="008149E3"/>
    <w:rsid w:val="008259DF"/>
    <w:rsid w:val="0083345F"/>
    <w:rsid w:val="0083547D"/>
    <w:rsid w:val="0083570F"/>
    <w:rsid w:val="00836209"/>
    <w:rsid w:val="00846F63"/>
    <w:rsid w:val="00851E4A"/>
    <w:rsid w:val="00854487"/>
    <w:rsid w:val="0087361D"/>
    <w:rsid w:val="00873F7E"/>
    <w:rsid w:val="008A2111"/>
    <w:rsid w:val="008A7A63"/>
    <w:rsid w:val="008C1C5F"/>
    <w:rsid w:val="008D1F26"/>
    <w:rsid w:val="008E01C9"/>
    <w:rsid w:val="008F0E1C"/>
    <w:rsid w:val="00904625"/>
    <w:rsid w:val="009066E6"/>
    <w:rsid w:val="00922E54"/>
    <w:rsid w:val="00926EB5"/>
    <w:rsid w:val="00940287"/>
    <w:rsid w:val="00943695"/>
    <w:rsid w:val="0096488D"/>
    <w:rsid w:val="00981A5E"/>
    <w:rsid w:val="0099272E"/>
    <w:rsid w:val="00996973"/>
    <w:rsid w:val="009B37D6"/>
    <w:rsid w:val="009B749F"/>
    <w:rsid w:val="009C61DA"/>
    <w:rsid w:val="009D2B69"/>
    <w:rsid w:val="009D3921"/>
    <w:rsid w:val="009F190A"/>
    <w:rsid w:val="009F2A90"/>
    <w:rsid w:val="009F5595"/>
    <w:rsid w:val="00A0028E"/>
    <w:rsid w:val="00A213ED"/>
    <w:rsid w:val="00A22B2A"/>
    <w:rsid w:val="00A23B93"/>
    <w:rsid w:val="00A41734"/>
    <w:rsid w:val="00A53A9D"/>
    <w:rsid w:val="00A74DA1"/>
    <w:rsid w:val="00A80865"/>
    <w:rsid w:val="00A80E49"/>
    <w:rsid w:val="00AA2B6C"/>
    <w:rsid w:val="00AA4AE7"/>
    <w:rsid w:val="00AA74F2"/>
    <w:rsid w:val="00AB061E"/>
    <w:rsid w:val="00AB29FD"/>
    <w:rsid w:val="00AC3086"/>
    <w:rsid w:val="00AD26CB"/>
    <w:rsid w:val="00AE559E"/>
    <w:rsid w:val="00AF4D96"/>
    <w:rsid w:val="00B01C94"/>
    <w:rsid w:val="00B04A12"/>
    <w:rsid w:val="00B05A53"/>
    <w:rsid w:val="00B15A26"/>
    <w:rsid w:val="00B23BE8"/>
    <w:rsid w:val="00B31C51"/>
    <w:rsid w:val="00B5372A"/>
    <w:rsid w:val="00B61F9F"/>
    <w:rsid w:val="00B67676"/>
    <w:rsid w:val="00B77699"/>
    <w:rsid w:val="00B910F7"/>
    <w:rsid w:val="00B963C7"/>
    <w:rsid w:val="00BA22B7"/>
    <w:rsid w:val="00BA2F39"/>
    <w:rsid w:val="00BA3B1D"/>
    <w:rsid w:val="00BB1A5C"/>
    <w:rsid w:val="00BB3B77"/>
    <w:rsid w:val="00BE2CAF"/>
    <w:rsid w:val="00BF7DB0"/>
    <w:rsid w:val="00C017F0"/>
    <w:rsid w:val="00C0743F"/>
    <w:rsid w:val="00C14D08"/>
    <w:rsid w:val="00C16BDB"/>
    <w:rsid w:val="00C2376D"/>
    <w:rsid w:val="00C337E1"/>
    <w:rsid w:val="00C40BC1"/>
    <w:rsid w:val="00C435E8"/>
    <w:rsid w:val="00C44E76"/>
    <w:rsid w:val="00C540B5"/>
    <w:rsid w:val="00C56D47"/>
    <w:rsid w:val="00C71FBD"/>
    <w:rsid w:val="00C73210"/>
    <w:rsid w:val="00C80298"/>
    <w:rsid w:val="00C846C5"/>
    <w:rsid w:val="00C9008F"/>
    <w:rsid w:val="00C94127"/>
    <w:rsid w:val="00CA7E2B"/>
    <w:rsid w:val="00CB05A6"/>
    <w:rsid w:val="00CC79C6"/>
    <w:rsid w:val="00CE0AE5"/>
    <w:rsid w:val="00CE5423"/>
    <w:rsid w:val="00CF7ADF"/>
    <w:rsid w:val="00D000DB"/>
    <w:rsid w:val="00D0097B"/>
    <w:rsid w:val="00D02515"/>
    <w:rsid w:val="00D11CDE"/>
    <w:rsid w:val="00D11D30"/>
    <w:rsid w:val="00D14B4B"/>
    <w:rsid w:val="00D172D5"/>
    <w:rsid w:val="00D26A98"/>
    <w:rsid w:val="00D53EA0"/>
    <w:rsid w:val="00D6270D"/>
    <w:rsid w:val="00D62EFD"/>
    <w:rsid w:val="00D65B05"/>
    <w:rsid w:val="00D66AF9"/>
    <w:rsid w:val="00D66C88"/>
    <w:rsid w:val="00D679C9"/>
    <w:rsid w:val="00D77707"/>
    <w:rsid w:val="00D81034"/>
    <w:rsid w:val="00D82188"/>
    <w:rsid w:val="00D903C4"/>
    <w:rsid w:val="00D90D37"/>
    <w:rsid w:val="00D9442C"/>
    <w:rsid w:val="00D9622C"/>
    <w:rsid w:val="00DA307F"/>
    <w:rsid w:val="00DA7279"/>
    <w:rsid w:val="00DB10F7"/>
    <w:rsid w:val="00DB4E89"/>
    <w:rsid w:val="00DB74FF"/>
    <w:rsid w:val="00DC02B1"/>
    <w:rsid w:val="00DC526F"/>
    <w:rsid w:val="00DE158C"/>
    <w:rsid w:val="00DE454F"/>
    <w:rsid w:val="00DE6049"/>
    <w:rsid w:val="00DF0B4A"/>
    <w:rsid w:val="00DF5624"/>
    <w:rsid w:val="00E27B86"/>
    <w:rsid w:val="00E4590F"/>
    <w:rsid w:val="00E60F39"/>
    <w:rsid w:val="00E62EEF"/>
    <w:rsid w:val="00E66E01"/>
    <w:rsid w:val="00E734AE"/>
    <w:rsid w:val="00EC2678"/>
    <w:rsid w:val="00EC46D1"/>
    <w:rsid w:val="00EC748A"/>
    <w:rsid w:val="00ED0FD2"/>
    <w:rsid w:val="00EE6041"/>
    <w:rsid w:val="00EF1DB6"/>
    <w:rsid w:val="00EF32AA"/>
    <w:rsid w:val="00EF3883"/>
    <w:rsid w:val="00F028D4"/>
    <w:rsid w:val="00F0634B"/>
    <w:rsid w:val="00F105C3"/>
    <w:rsid w:val="00F132CB"/>
    <w:rsid w:val="00F223A3"/>
    <w:rsid w:val="00F47207"/>
    <w:rsid w:val="00F60C99"/>
    <w:rsid w:val="00F670D1"/>
    <w:rsid w:val="00F70345"/>
    <w:rsid w:val="00F73633"/>
    <w:rsid w:val="00F86A3C"/>
    <w:rsid w:val="00F97F1C"/>
    <w:rsid w:val="00FA00E3"/>
    <w:rsid w:val="00FA1D8C"/>
    <w:rsid w:val="00FB06AC"/>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C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firma-pop">
    <w:name w:val="firma-pop"/>
    <w:qFormat/>
    <w:rsid w:val="002C1FD3"/>
    <w:rPr>
      <w:rFonts w:ascii="Arial" w:hAnsi="Arial"/>
      <w:sz w:val="20"/>
      <w:szCs w:val="24"/>
    </w:rPr>
  </w:style>
  <w:style w:type="paragraph" w:customStyle="1" w:styleId="clanek">
    <w:name w:val="clanek"/>
    <w:qFormat/>
    <w:rsid w:val="002C1FD3"/>
    <w:pPr>
      <w:numPr>
        <w:numId w:val="35"/>
      </w:numPr>
      <w:spacing w:before="60" w:after="60"/>
      <w:jc w:val="both"/>
    </w:pPr>
    <w:rPr>
      <w:rFonts w:ascii="Arial" w:hAnsi="Arial"/>
      <w:sz w:val="20"/>
      <w:szCs w:val="24"/>
    </w:rPr>
  </w:style>
  <w:style w:type="character" w:customStyle="1" w:styleId="platne">
    <w:name w:val="platne"/>
    <w:basedOn w:val="Standardnpsmoodstavce"/>
    <w:rsid w:val="002C1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rsid w:val="00655A1E"/>
    <w:pPr>
      <w:tabs>
        <w:tab w:val="center" w:pos="4536"/>
        <w:tab w:val="right" w:pos="9072"/>
      </w:tabs>
    </w:pPr>
  </w:style>
  <w:style w:type="character" w:customStyle="1" w:styleId="ZhlavChar">
    <w:name w:val="Záhlaví Char"/>
    <w:basedOn w:val="Standardnpsmoodstavce"/>
    <w:link w:val="Zhlav"/>
    <w:uiPriority w:val="99"/>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rsid w:val="00FB06AC"/>
    <w:rPr>
      <w:rFonts w:cs="Times New Roman"/>
      <w:sz w:val="16"/>
      <w:szCs w:val="16"/>
    </w:rPr>
  </w:style>
  <w:style w:type="paragraph" w:styleId="Textkomente">
    <w:name w:val="annotation text"/>
    <w:basedOn w:val="Normln"/>
    <w:link w:val="TextkomenteChar"/>
    <w:rsid w:val="00FB06AC"/>
  </w:style>
  <w:style w:type="character" w:customStyle="1" w:styleId="TextkomenteChar">
    <w:name w:val="Text komentáře Char"/>
    <w:basedOn w:val="Standardnpsmoodstavce"/>
    <w:link w:val="Textkomente"/>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99"/>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firma-pop">
    <w:name w:val="firma-pop"/>
    <w:qFormat/>
    <w:rsid w:val="002C1FD3"/>
    <w:rPr>
      <w:rFonts w:ascii="Arial" w:hAnsi="Arial"/>
      <w:sz w:val="20"/>
      <w:szCs w:val="24"/>
    </w:rPr>
  </w:style>
  <w:style w:type="paragraph" w:customStyle="1" w:styleId="clanek">
    <w:name w:val="clanek"/>
    <w:qFormat/>
    <w:rsid w:val="002C1FD3"/>
    <w:pPr>
      <w:numPr>
        <w:numId w:val="35"/>
      </w:numPr>
      <w:spacing w:before="60" w:after="60"/>
      <w:jc w:val="both"/>
    </w:pPr>
    <w:rPr>
      <w:rFonts w:ascii="Arial" w:hAnsi="Arial"/>
      <w:sz w:val="20"/>
      <w:szCs w:val="24"/>
    </w:rPr>
  </w:style>
  <w:style w:type="character" w:customStyle="1" w:styleId="platne">
    <w:name w:val="platne"/>
    <w:basedOn w:val="Standardnpsmoodstavce"/>
    <w:rsid w:val="002C1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A43A-9015-485B-B34D-3D8DA790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2156</Words>
  <Characters>12726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2020-01-17T11:33:00Z</dcterms:created>
  <dcterms:modified xsi:type="dcterms:W3CDTF">2020-01-17T11:33:00Z</dcterms:modified>
</cp:coreProperties>
</file>