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E4AED" w14:textId="10F680BB" w:rsidR="00545F9F" w:rsidRPr="00102B26" w:rsidRDefault="00A012A0" w:rsidP="00197E65">
      <w:pPr>
        <w:pStyle w:val="Nadpis1"/>
        <w:spacing w:after="120" w:line="276" w:lineRule="auto"/>
        <w:rPr>
          <w:rFonts w:ascii="Arial" w:hAnsi="Arial" w:cs="Arial"/>
          <w:sz w:val="28"/>
          <w:szCs w:val="28"/>
        </w:rPr>
      </w:pPr>
      <w:r w:rsidRPr="00102B26">
        <w:rPr>
          <w:rFonts w:ascii="Arial" w:hAnsi="Arial" w:cs="Arial"/>
          <w:sz w:val="28"/>
          <w:szCs w:val="28"/>
        </w:rPr>
        <w:t xml:space="preserve">  </w:t>
      </w:r>
      <w:r w:rsidR="00197E65" w:rsidRPr="00102B26">
        <w:rPr>
          <w:rFonts w:ascii="Arial" w:hAnsi="Arial" w:cs="Arial"/>
          <w:sz w:val="28"/>
          <w:szCs w:val="28"/>
        </w:rPr>
        <w:t>Smlouva o poskytování služeb</w:t>
      </w:r>
    </w:p>
    <w:p w14:paraId="10CD2BDC" w14:textId="437E2628" w:rsidR="00545F9F" w:rsidRPr="00BC0512" w:rsidRDefault="00545F9F" w:rsidP="00197E65">
      <w:pPr>
        <w:pStyle w:val="Normodsaz"/>
        <w:numPr>
          <w:ilvl w:val="0"/>
          <w:numId w:val="0"/>
        </w:numPr>
        <w:spacing w:after="240" w:line="276" w:lineRule="auto"/>
        <w:jc w:val="center"/>
        <w:rPr>
          <w:rFonts w:ascii="Arial" w:hAnsi="Arial" w:cs="Arial"/>
          <w:sz w:val="20"/>
        </w:rPr>
      </w:pPr>
      <w:r w:rsidRPr="00BC0512">
        <w:rPr>
          <w:rFonts w:ascii="Arial" w:hAnsi="Arial" w:cs="Arial"/>
          <w:sz w:val="20"/>
        </w:rPr>
        <w:t xml:space="preserve">uzavřená </w:t>
      </w:r>
      <w:r w:rsidR="00081545" w:rsidRPr="00BC0512">
        <w:rPr>
          <w:rFonts w:ascii="Arial" w:hAnsi="Arial" w:cs="Arial"/>
          <w:sz w:val="20"/>
        </w:rPr>
        <w:t xml:space="preserve">v souladu s ustanovením § 1746 odst. 2 a násl. zákona č. 89/2012 Sb., občanský zákoník, </w:t>
      </w:r>
      <w:r w:rsidR="008B732D" w:rsidRPr="00BC0512">
        <w:rPr>
          <w:rFonts w:ascii="Arial" w:hAnsi="Arial" w:cs="Arial"/>
          <w:sz w:val="20"/>
        </w:rPr>
        <w:t>ve znění pozdějších předpisů</w:t>
      </w:r>
      <w:r w:rsidR="00081545" w:rsidRPr="00BC0512">
        <w:rPr>
          <w:rFonts w:ascii="Arial" w:hAnsi="Arial" w:cs="Arial"/>
          <w:sz w:val="20"/>
        </w:rPr>
        <w:t xml:space="preserve"> </w:t>
      </w:r>
    </w:p>
    <w:p w14:paraId="598AB761" w14:textId="52A4946B" w:rsidR="000B7CE7" w:rsidRPr="00BC0512" w:rsidRDefault="000B7CE7" w:rsidP="00197E65">
      <w:pPr>
        <w:pStyle w:val="Normodsaz"/>
        <w:numPr>
          <w:ilvl w:val="0"/>
          <w:numId w:val="0"/>
        </w:numPr>
        <w:spacing w:after="240" w:line="276" w:lineRule="auto"/>
        <w:jc w:val="center"/>
        <w:rPr>
          <w:rFonts w:ascii="Arial" w:hAnsi="Arial" w:cs="Arial"/>
          <w:sz w:val="20"/>
        </w:rPr>
      </w:pPr>
      <w:r w:rsidRPr="00BC0512">
        <w:rPr>
          <w:rFonts w:ascii="Arial" w:hAnsi="Arial" w:cs="Arial"/>
          <w:sz w:val="20"/>
        </w:rPr>
        <w:t xml:space="preserve">se smlouvou </w:t>
      </w:r>
    </w:p>
    <w:p w14:paraId="27775585" w14:textId="77777777" w:rsidR="000B7CE7" w:rsidRPr="00BC0512" w:rsidRDefault="000B7CE7" w:rsidP="000B7CE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C0512">
        <w:rPr>
          <w:rFonts w:ascii="Arial" w:hAnsi="Arial" w:cs="Arial"/>
          <w:b/>
          <w:sz w:val="28"/>
          <w:szCs w:val="28"/>
        </w:rPr>
        <w:t>Smlouva o zastoupení zadavatele</w:t>
      </w:r>
    </w:p>
    <w:p w14:paraId="2818900E" w14:textId="7BC86160" w:rsidR="000B7CE7" w:rsidRPr="00BC0512" w:rsidRDefault="000B7CE7" w:rsidP="000B7CE7">
      <w:pPr>
        <w:spacing w:after="60"/>
        <w:jc w:val="center"/>
        <w:rPr>
          <w:rFonts w:ascii="Arial" w:hAnsi="Arial" w:cs="Arial"/>
        </w:rPr>
      </w:pPr>
      <w:r w:rsidRPr="00BC0512">
        <w:rPr>
          <w:rFonts w:ascii="Arial" w:hAnsi="Arial" w:cs="Arial"/>
        </w:rPr>
        <w:t>uzavřenou v souladu s ustanovením § 1746 odst. 2 zákona č. 89/2012, občanský zákoník a ve smyslu § 43 zákona č. 134/2016 Sb., o zadávání veřejných zakázek, ve znění pozdějších předpisů</w:t>
      </w:r>
    </w:p>
    <w:p w14:paraId="0EDEAEF5" w14:textId="77777777" w:rsidR="000B7CE7" w:rsidRPr="00BC0512" w:rsidRDefault="000B7CE7" w:rsidP="00197E65">
      <w:pPr>
        <w:pStyle w:val="Normodsaz"/>
        <w:numPr>
          <w:ilvl w:val="0"/>
          <w:numId w:val="0"/>
        </w:numPr>
        <w:spacing w:after="240" w:line="276" w:lineRule="auto"/>
        <w:jc w:val="center"/>
        <w:rPr>
          <w:rFonts w:ascii="Arial" w:hAnsi="Arial" w:cs="Arial"/>
          <w:sz w:val="20"/>
        </w:rPr>
      </w:pPr>
    </w:p>
    <w:p w14:paraId="2A184E85" w14:textId="77777777" w:rsidR="00545F9F" w:rsidRPr="00102B26" w:rsidRDefault="00545F9F" w:rsidP="00197E65">
      <w:pPr>
        <w:tabs>
          <w:tab w:val="left" w:pos="1701"/>
        </w:tabs>
        <w:spacing w:after="240" w:line="276" w:lineRule="auto"/>
        <w:jc w:val="center"/>
        <w:rPr>
          <w:rFonts w:ascii="Arial" w:hAnsi="Arial" w:cs="Arial"/>
          <w:b/>
        </w:rPr>
      </w:pPr>
      <w:r w:rsidRPr="00102B26">
        <w:rPr>
          <w:rFonts w:ascii="Arial" w:hAnsi="Arial" w:cs="Arial"/>
          <w:b/>
        </w:rPr>
        <w:t>Smluvní strany</w:t>
      </w:r>
    </w:p>
    <w:p w14:paraId="0189159E" w14:textId="22245879" w:rsidR="00EE22B7" w:rsidRPr="002A0353" w:rsidRDefault="00EE22B7" w:rsidP="00886333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bCs/>
        </w:rPr>
      </w:pPr>
      <w:r w:rsidRPr="003E545C">
        <w:rPr>
          <w:rFonts w:ascii="Arial" w:hAnsi="Arial" w:cs="Arial"/>
          <w:b/>
        </w:rPr>
        <w:t>Objednatel:</w:t>
      </w:r>
      <w:r w:rsidRPr="003E545C">
        <w:rPr>
          <w:rFonts w:ascii="Arial" w:hAnsi="Arial" w:cs="Arial"/>
          <w:b/>
        </w:rPr>
        <w:tab/>
      </w:r>
      <w:r w:rsidRPr="003E545C">
        <w:rPr>
          <w:rFonts w:ascii="Arial" w:hAnsi="Arial" w:cs="Arial"/>
          <w:b/>
        </w:rPr>
        <w:tab/>
      </w:r>
      <w:r w:rsidRPr="003E545C">
        <w:rPr>
          <w:rFonts w:ascii="Arial" w:hAnsi="Arial" w:cs="Arial"/>
          <w:b/>
          <w:bCs/>
        </w:rPr>
        <w:t>A</w:t>
      </w:r>
      <w:r w:rsidR="00BF55E1" w:rsidRPr="003E545C">
        <w:rPr>
          <w:rFonts w:ascii="Arial" w:hAnsi="Arial" w:cs="Arial"/>
          <w:b/>
          <w:bCs/>
        </w:rPr>
        <w:t xml:space="preserve">rmádní </w:t>
      </w:r>
      <w:r w:rsidR="00E4574E">
        <w:rPr>
          <w:rFonts w:ascii="Arial" w:hAnsi="Arial" w:cs="Arial"/>
          <w:b/>
          <w:bCs/>
        </w:rPr>
        <w:t>S</w:t>
      </w:r>
      <w:r w:rsidR="00E4574E" w:rsidRPr="003E545C">
        <w:rPr>
          <w:rFonts w:ascii="Arial" w:hAnsi="Arial" w:cs="Arial"/>
          <w:b/>
          <w:bCs/>
        </w:rPr>
        <w:t>ervisní</w:t>
      </w:r>
      <w:r w:rsidRPr="003E545C">
        <w:rPr>
          <w:rFonts w:ascii="Arial" w:hAnsi="Arial" w:cs="Arial"/>
          <w:b/>
          <w:bCs/>
        </w:rPr>
        <w:t xml:space="preserve">, příspěvková organizace </w:t>
      </w:r>
    </w:p>
    <w:p w14:paraId="030F04F3" w14:textId="275B2D50" w:rsidR="00BF55E1" w:rsidRPr="00BC0512" w:rsidRDefault="00BF55E1" w:rsidP="00886333">
      <w:pPr>
        <w:spacing w:line="276" w:lineRule="auto"/>
        <w:ind w:left="2126"/>
        <w:rPr>
          <w:rFonts w:ascii="Arial" w:hAnsi="Arial" w:cs="Arial"/>
        </w:rPr>
      </w:pPr>
      <w:r w:rsidRPr="00BC0512">
        <w:rPr>
          <w:rFonts w:ascii="Arial" w:hAnsi="Arial" w:cs="Arial"/>
        </w:rPr>
        <w:t xml:space="preserve">příspěvková organizace zapsaná v obchodním rejstříku u Městského soudu v Praze pod spisovou značkou </w:t>
      </w:r>
      <w:proofErr w:type="spellStart"/>
      <w:r w:rsidRPr="00BC0512">
        <w:rPr>
          <w:rFonts w:ascii="Arial" w:hAnsi="Arial" w:cs="Arial"/>
        </w:rPr>
        <w:t>Pr</w:t>
      </w:r>
      <w:proofErr w:type="spellEnd"/>
      <w:r w:rsidRPr="00BC0512">
        <w:rPr>
          <w:rFonts w:ascii="Arial" w:hAnsi="Arial" w:cs="Arial"/>
        </w:rPr>
        <w:t xml:space="preserve"> 1342</w:t>
      </w:r>
    </w:p>
    <w:p w14:paraId="406666C4" w14:textId="71C0BDB6" w:rsidR="00EE22B7" w:rsidRPr="00102B26" w:rsidRDefault="00EE22B7" w:rsidP="00886333">
      <w:pPr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>IČO</w:t>
      </w:r>
      <w:r w:rsidR="00886333" w:rsidRPr="00102B26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  <w:t>604 60 580</w:t>
      </w:r>
    </w:p>
    <w:p w14:paraId="3381428C" w14:textId="2014AFD5" w:rsidR="00EE22B7" w:rsidRPr="00102B26" w:rsidRDefault="00EE22B7" w:rsidP="00886333">
      <w:pPr>
        <w:spacing w:line="276" w:lineRule="auto"/>
        <w:rPr>
          <w:rFonts w:ascii="Arial" w:hAnsi="Arial" w:cs="Arial"/>
        </w:rPr>
      </w:pPr>
      <w:r w:rsidRPr="003E545C">
        <w:rPr>
          <w:rFonts w:ascii="Arial" w:hAnsi="Arial" w:cs="Arial"/>
        </w:rPr>
        <w:t>DIČ</w:t>
      </w:r>
      <w:r w:rsidR="00886333" w:rsidRPr="003E545C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  <w:t>CZ604 60 580</w:t>
      </w:r>
    </w:p>
    <w:p w14:paraId="00E2CA6F" w14:textId="12100DB5" w:rsidR="00EE22B7" w:rsidRPr="00102B26" w:rsidRDefault="00EE22B7" w:rsidP="00886333">
      <w:pPr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>se sídlem</w:t>
      </w:r>
      <w:r w:rsidR="00886333" w:rsidRPr="00102B26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  <w:t>Podbabská 1589/1, 160 00 Praha 6 – Dejvice</w:t>
      </w:r>
    </w:p>
    <w:p w14:paraId="177CA213" w14:textId="2485FF59" w:rsidR="00EE22B7" w:rsidRPr="00102B26" w:rsidRDefault="00EE22B7" w:rsidP="00886333">
      <w:pPr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>z</w:t>
      </w:r>
      <w:r w:rsidR="00786D01">
        <w:rPr>
          <w:rFonts w:ascii="Arial" w:hAnsi="Arial" w:cs="Arial"/>
        </w:rPr>
        <w:t>a</w:t>
      </w:r>
      <w:r w:rsidRPr="00102B26">
        <w:rPr>
          <w:rFonts w:ascii="Arial" w:hAnsi="Arial" w:cs="Arial"/>
        </w:rPr>
        <w:t>st</w:t>
      </w:r>
      <w:r w:rsidR="00D518BD">
        <w:rPr>
          <w:rFonts w:ascii="Arial" w:hAnsi="Arial" w:cs="Arial"/>
        </w:rPr>
        <w:t>oupen</w:t>
      </w:r>
      <w:r w:rsidR="00786D01">
        <w:rPr>
          <w:rFonts w:ascii="Arial" w:hAnsi="Arial" w:cs="Arial"/>
        </w:rPr>
        <w:t>a</w:t>
      </w:r>
      <w:r w:rsidR="00886333" w:rsidRPr="00102B26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="00786D01">
        <w:rPr>
          <w:rFonts w:ascii="Arial" w:hAnsi="Arial" w:cs="Arial"/>
        </w:rPr>
        <w:tab/>
      </w:r>
      <w:r w:rsidR="0073338E" w:rsidRPr="00102B26">
        <w:rPr>
          <w:rFonts w:ascii="Arial" w:hAnsi="Arial" w:cs="Arial"/>
        </w:rPr>
        <w:t>Ing. Martin</w:t>
      </w:r>
      <w:r w:rsidR="00786D01">
        <w:rPr>
          <w:rFonts w:ascii="Arial" w:hAnsi="Arial" w:cs="Arial"/>
        </w:rPr>
        <w:t>em</w:t>
      </w:r>
      <w:r w:rsidR="0073338E" w:rsidRPr="00102B26">
        <w:rPr>
          <w:rFonts w:ascii="Arial" w:hAnsi="Arial" w:cs="Arial"/>
        </w:rPr>
        <w:t xml:space="preserve"> Lehký</w:t>
      </w:r>
      <w:r w:rsidR="00786D01">
        <w:rPr>
          <w:rFonts w:ascii="Arial" w:hAnsi="Arial" w:cs="Arial"/>
        </w:rPr>
        <w:t>m</w:t>
      </w:r>
      <w:r w:rsidR="0073338E" w:rsidRPr="00102B26">
        <w:rPr>
          <w:rFonts w:ascii="Arial" w:hAnsi="Arial" w:cs="Arial"/>
        </w:rPr>
        <w:t>, ředitel</w:t>
      </w:r>
      <w:r w:rsidR="00786D01">
        <w:rPr>
          <w:rFonts w:ascii="Arial" w:hAnsi="Arial" w:cs="Arial"/>
        </w:rPr>
        <w:t>em</w:t>
      </w:r>
      <w:r w:rsidR="0073338E" w:rsidRPr="00102B26">
        <w:rPr>
          <w:rFonts w:ascii="Arial" w:hAnsi="Arial" w:cs="Arial"/>
        </w:rPr>
        <w:t xml:space="preserve"> organizace</w:t>
      </w:r>
    </w:p>
    <w:p w14:paraId="23626AA7" w14:textId="70991EA3" w:rsidR="00EE22B7" w:rsidRPr="00102B26" w:rsidRDefault="00EE22B7" w:rsidP="00886333">
      <w:pPr>
        <w:tabs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102B26">
        <w:rPr>
          <w:rFonts w:ascii="Arial" w:hAnsi="Arial" w:cs="Arial"/>
        </w:rPr>
        <w:t>bankovní spojení</w:t>
      </w:r>
      <w:r w:rsidR="00886333" w:rsidRPr="00102B26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</w:r>
      <w:r w:rsidR="0027055D">
        <w:rPr>
          <w:rFonts w:ascii="Arial" w:hAnsi="Arial" w:cs="Arial"/>
        </w:rPr>
        <w:t>XXX</w:t>
      </w:r>
    </w:p>
    <w:p w14:paraId="1A725BF4" w14:textId="5BD1BB26" w:rsidR="00EE22B7" w:rsidRPr="00102B26" w:rsidRDefault="00EE22B7" w:rsidP="00886333">
      <w:pPr>
        <w:spacing w:line="276" w:lineRule="auto"/>
        <w:rPr>
          <w:rFonts w:ascii="Arial" w:hAnsi="Arial" w:cs="Arial"/>
          <w:b/>
        </w:rPr>
      </w:pPr>
      <w:r w:rsidRPr="00102B26">
        <w:rPr>
          <w:rFonts w:ascii="Arial" w:hAnsi="Arial" w:cs="Arial"/>
        </w:rPr>
        <w:t>číslo účtu</w:t>
      </w:r>
      <w:r w:rsidR="00886333" w:rsidRPr="00102B26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</w:r>
      <w:r w:rsidR="0027055D">
        <w:rPr>
          <w:rFonts w:ascii="Arial" w:hAnsi="Arial" w:cs="Arial"/>
        </w:rPr>
        <w:t>XXX</w:t>
      </w:r>
    </w:p>
    <w:p w14:paraId="46563286" w14:textId="77777777" w:rsidR="00D57DC1" w:rsidRPr="00102B26" w:rsidRDefault="00D57DC1" w:rsidP="00D57DC1">
      <w:pPr>
        <w:tabs>
          <w:tab w:val="left" w:pos="2835"/>
        </w:tabs>
        <w:spacing w:line="276" w:lineRule="auto"/>
        <w:rPr>
          <w:rFonts w:ascii="Arial" w:hAnsi="Arial" w:cs="Arial"/>
        </w:rPr>
      </w:pPr>
    </w:p>
    <w:p w14:paraId="303E5D45" w14:textId="3E2616EF" w:rsidR="00EE22B7" w:rsidRPr="00102B26" w:rsidRDefault="00BF55E1" w:rsidP="00D57DC1">
      <w:pPr>
        <w:tabs>
          <w:tab w:val="left" w:pos="2835"/>
        </w:tabs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 xml:space="preserve">dále jen </w:t>
      </w:r>
      <w:r w:rsidRPr="00102B26">
        <w:rPr>
          <w:rFonts w:ascii="Arial" w:hAnsi="Arial" w:cs="Arial"/>
          <w:i/>
        </w:rPr>
        <w:t>„objednatel“</w:t>
      </w:r>
      <w:r w:rsidRPr="00102B26">
        <w:rPr>
          <w:rFonts w:ascii="Arial" w:hAnsi="Arial" w:cs="Arial"/>
        </w:rPr>
        <w:t xml:space="preserve"> </w:t>
      </w:r>
      <w:r w:rsidR="008D7AD3">
        <w:rPr>
          <w:rFonts w:ascii="Arial" w:hAnsi="Arial" w:cs="Arial"/>
        </w:rPr>
        <w:t xml:space="preserve">či </w:t>
      </w:r>
      <w:r w:rsidR="008D7AD3" w:rsidRPr="008D7AD3">
        <w:rPr>
          <w:rFonts w:ascii="Arial" w:hAnsi="Arial" w:cs="Arial"/>
          <w:i/>
        </w:rPr>
        <w:t>„zadavatel“</w:t>
      </w:r>
    </w:p>
    <w:p w14:paraId="638CF60B" w14:textId="77777777" w:rsidR="00BF55E1" w:rsidRPr="00102B26" w:rsidRDefault="00BF55E1" w:rsidP="00886333">
      <w:pPr>
        <w:spacing w:line="276" w:lineRule="auto"/>
        <w:rPr>
          <w:rFonts w:ascii="Arial" w:hAnsi="Arial" w:cs="Arial"/>
          <w:b/>
        </w:rPr>
      </w:pPr>
    </w:p>
    <w:p w14:paraId="31C8019D" w14:textId="77777777" w:rsidR="00EE22B7" w:rsidRPr="00102B26" w:rsidRDefault="00BF55E1" w:rsidP="00886333">
      <w:pPr>
        <w:spacing w:line="276" w:lineRule="auto"/>
        <w:rPr>
          <w:rFonts w:ascii="Arial" w:hAnsi="Arial" w:cs="Arial"/>
          <w:b/>
        </w:rPr>
      </w:pPr>
      <w:r w:rsidRPr="00102B26">
        <w:rPr>
          <w:rFonts w:ascii="Arial" w:hAnsi="Arial" w:cs="Arial"/>
          <w:b/>
        </w:rPr>
        <w:t>a</w:t>
      </w:r>
    </w:p>
    <w:p w14:paraId="60F2BEB2" w14:textId="77777777" w:rsidR="00EE22B7" w:rsidRPr="00102B26" w:rsidRDefault="00EE22B7" w:rsidP="00886333">
      <w:pPr>
        <w:spacing w:line="276" w:lineRule="auto"/>
        <w:rPr>
          <w:rFonts w:ascii="Arial" w:hAnsi="Arial" w:cs="Arial"/>
          <w:b/>
        </w:rPr>
      </w:pPr>
    </w:p>
    <w:p w14:paraId="5B8AAA9F" w14:textId="02BE4510" w:rsidR="0086042C" w:rsidRPr="00102B26" w:rsidRDefault="00197E65" w:rsidP="00886333">
      <w:pPr>
        <w:spacing w:line="276" w:lineRule="auto"/>
        <w:rPr>
          <w:rFonts w:ascii="Arial" w:hAnsi="Arial" w:cs="Arial"/>
          <w:b/>
          <w:highlight w:val="yellow"/>
        </w:rPr>
      </w:pPr>
      <w:r w:rsidRPr="00102B26">
        <w:rPr>
          <w:rFonts w:ascii="Arial" w:hAnsi="Arial" w:cs="Arial"/>
          <w:b/>
        </w:rPr>
        <w:t>Ob</w:t>
      </w:r>
      <w:r w:rsidR="00BF55E1" w:rsidRPr="00102B26">
        <w:rPr>
          <w:rFonts w:ascii="Arial" w:hAnsi="Arial" w:cs="Arial"/>
          <w:b/>
        </w:rPr>
        <w:t>stara</w:t>
      </w:r>
      <w:r w:rsidR="00651B14" w:rsidRPr="00102B26">
        <w:rPr>
          <w:rFonts w:ascii="Arial" w:hAnsi="Arial" w:cs="Arial"/>
          <w:b/>
        </w:rPr>
        <w:t>va</w:t>
      </w:r>
      <w:r w:rsidR="00BF55E1" w:rsidRPr="00102B26">
        <w:rPr>
          <w:rFonts w:ascii="Arial" w:hAnsi="Arial" w:cs="Arial"/>
          <w:b/>
        </w:rPr>
        <w:t>tel</w:t>
      </w:r>
      <w:r w:rsidR="00886333" w:rsidRPr="00102B26">
        <w:rPr>
          <w:rFonts w:ascii="Arial" w:hAnsi="Arial" w:cs="Arial"/>
          <w:b/>
        </w:rPr>
        <w:t>:</w:t>
      </w:r>
      <w:r w:rsidR="00BF55E1" w:rsidRPr="00102B26">
        <w:rPr>
          <w:rFonts w:ascii="Arial" w:hAnsi="Arial" w:cs="Arial"/>
          <w:b/>
        </w:rPr>
        <w:t xml:space="preserve"> </w:t>
      </w:r>
      <w:r w:rsidR="00BF55E1" w:rsidRPr="00102B26">
        <w:rPr>
          <w:rFonts w:ascii="Arial" w:hAnsi="Arial" w:cs="Arial"/>
          <w:b/>
        </w:rPr>
        <w:tab/>
      </w:r>
      <w:r w:rsidRPr="00102B26">
        <w:rPr>
          <w:rFonts w:ascii="Arial" w:hAnsi="Arial" w:cs="Arial"/>
          <w:b/>
        </w:rPr>
        <w:tab/>
        <w:t>HOCHTIEF CZ a. s.</w:t>
      </w:r>
      <w:r w:rsidR="0086042C" w:rsidRPr="00102B26" w:rsidDel="0086042C">
        <w:rPr>
          <w:rFonts w:ascii="Arial" w:hAnsi="Arial" w:cs="Arial"/>
          <w:b/>
          <w:highlight w:val="yellow"/>
        </w:rPr>
        <w:t xml:space="preserve"> </w:t>
      </w:r>
    </w:p>
    <w:p w14:paraId="71C08E8B" w14:textId="77777777" w:rsidR="00197E65" w:rsidRPr="00BC0512" w:rsidRDefault="00197E65" w:rsidP="00886333">
      <w:pPr>
        <w:spacing w:line="276" w:lineRule="auto"/>
        <w:ind w:left="2126"/>
        <w:rPr>
          <w:rFonts w:ascii="Arial" w:hAnsi="Arial" w:cs="Arial"/>
        </w:rPr>
      </w:pPr>
      <w:r w:rsidRPr="00BC0512">
        <w:rPr>
          <w:rFonts w:ascii="Arial" w:hAnsi="Arial" w:cs="Arial"/>
        </w:rPr>
        <w:t>Obchodní společnost zapsaná v obchodním rejstříku vedeném u Městského soudu v Praze pod spisovou značkou B 6229</w:t>
      </w:r>
    </w:p>
    <w:p w14:paraId="03296336" w14:textId="3E6C822F" w:rsidR="00197E65" w:rsidRPr="003E545C" w:rsidRDefault="00197E65" w:rsidP="00886333">
      <w:pPr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>IČO</w:t>
      </w:r>
      <w:r w:rsidR="00886333" w:rsidRPr="00102B26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  <w:t>466</w:t>
      </w:r>
      <w:r w:rsidR="00EE22B7" w:rsidRPr="00102B26">
        <w:rPr>
          <w:rFonts w:ascii="Arial" w:hAnsi="Arial" w:cs="Arial"/>
        </w:rPr>
        <w:t> </w:t>
      </w:r>
      <w:r w:rsidRPr="00102B26">
        <w:rPr>
          <w:rFonts w:ascii="Arial" w:hAnsi="Arial" w:cs="Arial"/>
        </w:rPr>
        <w:t>78</w:t>
      </w:r>
      <w:r w:rsidR="00BF55E1" w:rsidRPr="00102B26">
        <w:rPr>
          <w:rFonts w:ascii="Arial" w:hAnsi="Arial" w:cs="Arial"/>
        </w:rPr>
        <w:t xml:space="preserve"> </w:t>
      </w:r>
      <w:r w:rsidRPr="003E545C">
        <w:rPr>
          <w:rFonts w:ascii="Arial" w:hAnsi="Arial" w:cs="Arial"/>
        </w:rPr>
        <w:t>468</w:t>
      </w:r>
    </w:p>
    <w:p w14:paraId="65CFB3B4" w14:textId="48826BDA" w:rsidR="00197E65" w:rsidRPr="00102B26" w:rsidRDefault="00197E65" w:rsidP="00886333">
      <w:pPr>
        <w:spacing w:line="276" w:lineRule="auto"/>
        <w:rPr>
          <w:rFonts w:ascii="Arial" w:hAnsi="Arial" w:cs="Arial"/>
        </w:rPr>
      </w:pPr>
      <w:r w:rsidRPr="003E545C">
        <w:rPr>
          <w:rFonts w:ascii="Arial" w:hAnsi="Arial" w:cs="Arial"/>
        </w:rPr>
        <w:t>DIČ</w:t>
      </w:r>
      <w:r w:rsidR="00886333" w:rsidRPr="003E545C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  <w:t>CZ46678468</w:t>
      </w:r>
    </w:p>
    <w:p w14:paraId="6C2DFD39" w14:textId="4E705712" w:rsidR="00197E65" w:rsidRPr="00102B26" w:rsidRDefault="00197E65" w:rsidP="00886333">
      <w:pPr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>se sídlem</w:t>
      </w:r>
      <w:r w:rsidR="00886333" w:rsidRPr="00102B26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  <w:t>Praha 5, Plzeňská 16/3217, PSČ 15000</w:t>
      </w:r>
    </w:p>
    <w:p w14:paraId="25B709BC" w14:textId="29D688B8" w:rsidR="00D57DC1" w:rsidRPr="00102B26" w:rsidRDefault="00197E65" w:rsidP="00293D31">
      <w:pPr>
        <w:spacing w:line="276" w:lineRule="auto"/>
        <w:ind w:left="2127" w:hanging="2127"/>
        <w:rPr>
          <w:rFonts w:ascii="Arial" w:hAnsi="Arial" w:cs="Arial"/>
        </w:rPr>
      </w:pPr>
      <w:r w:rsidRPr="00102B26">
        <w:rPr>
          <w:rFonts w:ascii="Arial" w:hAnsi="Arial" w:cs="Arial"/>
        </w:rPr>
        <w:t>zástupce</w:t>
      </w:r>
      <w:r w:rsidR="00886333" w:rsidRPr="00102B26">
        <w:rPr>
          <w:rFonts w:ascii="Arial" w:hAnsi="Arial" w:cs="Arial"/>
        </w:rPr>
        <w:t>:</w:t>
      </w:r>
      <w:r w:rsidRPr="00102B26">
        <w:rPr>
          <w:rFonts w:ascii="Arial" w:hAnsi="Arial" w:cs="Arial"/>
        </w:rPr>
        <w:tab/>
      </w:r>
      <w:r w:rsidR="0027055D">
        <w:rPr>
          <w:rFonts w:ascii="Arial" w:hAnsi="Arial" w:cs="Arial"/>
        </w:rPr>
        <w:t>XXXX</w:t>
      </w:r>
      <w:r w:rsidR="000B06DE" w:rsidRPr="00102B26">
        <w:rPr>
          <w:rFonts w:ascii="Arial" w:hAnsi="Arial" w:cs="Arial"/>
        </w:rPr>
        <w:t xml:space="preserve">, ředitel divize Stavební služby, </w:t>
      </w:r>
      <w:r w:rsidR="00D57DC1" w:rsidRPr="00102B26">
        <w:rPr>
          <w:rFonts w:ascii="Arial" w:hAnsi="Arial" w:cs="Arial"/>
        </w:rPr>
        <w:t xml:space="preserve">na základě plné moci </w:t>
      </w:r>
      <w:r w:rsidR="00516544">
        <w:rPr>
          <w:rFonts w:ascii="Arial" w:hAnsi="Arial" w:cs="Arial"/>
        </w:rPr>
        <w:br/>
      </w:r>
      <w:r w:rsidR="00D57DC1" w:rsidRPr="00102B26">
        <w:rPr>
          <w:rFonts w:ascii="Arial" w:hAnsi="Arial" w:cs="Arial"/>
        </w:rPr>
        <w:t xml:space="preserve">ze dne </w:t>
      </w:r>
      <w:r w:rsidR="00DB5470" w:rsidRPr="00DB5470">
        <w:rPr>
          <w:rFonts w:ascii="Arial" w:hAnsi="Arial" w:cs="Arial"/>
        </w:rPr>
        <w:t>6.</w:t>
      </w:r>
      <w:r w:rsidR="00516544">
        <w:rPr>
          <w:rFonts w:ascii="Arial" w:hAnsi="Arial" w:cs="Arial"/>
        </w:rPr>
        <w:t xml:space="preserve"> </w:t>
      </w:r>
      <w:r w:rsidR="00DB5470" w:rsidRPr="00DB5470">
        <w:rPr>
          <w:rFonts w:ascii="Arial" w:hAnsi="Arial" w:cs="Arial"/>
        </w:rPr>
        <w:t>1.</w:t>
      </w:r>
      <w:r w:rsidR="00516544">
        <w:rPr>
          <w:rFonts w:ascii="Arial" w:hAnsi="Arial" w:cs="Arial"/>
        </w:rPr>
        <w:t xml:space="preserve"> </w:t>
      </w:r>
      <w:r w:rsidR="00DB5470" w:rsidRPr="00DB5470">
        <w:rPr>
          <w:rFonts w:ascii="Arial" w:hAnsi="Arial" w:cs="Arial"/>
        </w:rPr>
        <w:t>2020</w:t>
      </w:r>
    </w:p>
    <w:p w14:paraId="3B5855B7" w14:textId="2D04ABC1" w:rsidR="00197E65" w:rsidRPr="00102B26" w:rsidRDefault="0027055D" w:rsidP="00D57DC1">
      <w:pPr>
        <w:spacing w:line="276" w:lineRule="auto"/>
        <w:ind w:left="2127"/>
        <w:rPr>
          <w:rFonts w:ascii="Arial" w:hAnsi="Arial" w:cs="Arial"/>
        </w:rPr>
      </w:pPr>
      <w:r>
        <w:rPr>
          <w:rFonts w:ascii="Arial" w:hAnsi="Arial" w:cs="Arial"/>
        </w:rPr>
        <w:t>XXXX</w:t>
      </w:r>
      <w:r w:rsidR="000B06DE" w:rsidRPr="00102B26">
        <w:rPr>
          <w:rFonts w:ascii="Arial" w:hAnsi="Arial" w:cs="Arial"/>
        </w:rPr>
        <w:t>, výrobní ředitel divize Stavební služby</w:t>
      </w:r>
      <w:r w:rsidR="00D57DC1" w:rsidRPr="00102B26">
        <w:rPr>
          <w:rFonts w:ascii="Arial" w:hAnsi="Arial" w:cs="Arial"/>
        </w:rPr>
        <w:t xml:space="preserve">, na základě plné moci </w:t>
      </w:r>
      <w:r w:rsidR="00516544">
        <w:rPr>
          <w:rFonts w:ascii="Arial" w:hAnsi="Arial" w:cs="Arial"/>
        </w:rPr>
        <w:br/>
      </w:r>
      <w:r w:rsidR="00D57DC1" w:rsidRPr="00102B26">
        <w:rPr>
          <w:rFonts w:ascii="Arial" w:hAnsi="Arial" w:cs="Arial"/>
        </w:rPr>
        <w:t xml:space="preserve">ze dne </w:t>
      </w:r>
      <w:r w:rsidR="00DB5470" w:rsidRPr="00DB5470">
        <w:rPr>
          <w:rFonts w:ascii="Arial" w:hAnsi="Arial" w:cs="Arial"/>
        </w:rPr>
        <w:t>6.</w:t>
      </w:r>
      <w:r w:rsidR="00516544">
        <w:rPr>
          <w:rFonts w:ascii="Arial" w:hAnsi="Arial" w:cs="Arial"/>
        </w:rPr>
        <w:t xml:space="preserve"> </w:t>
      </w:r>
      <w:r w:rsidR="00DB5470" w:rsidRPr="00DB5470">
        <w:rPr>
          <w:rFonts w:ascii="Arial" w:hAnsi="Arial" w:cs="Arial"/>
        </w:rPr>
        <w:t>1.</w:t>
      </w:r>
      <w:r w:rsidR="00516544">
        <w:rPr>
          <w:rFonts w:ascii="Arial" w:hAnsi="Arial" w:cs="Arial"/>
        </w:rPr>
        <w:t xml:space="preserve"> </w:t>
      </w:r>
      <w:r w:rsidR="00DB5470" w:rsidRPr="00DB5470">
        <w:rPr>
          <w:rFonts w:ascii="Arial" w:hAnsi="Arial" w:cs="Arial"/>
        </w:rPr>
        <w:t>2020</w:t>
      </w:r>
      <w:r w:rsidR="000B06DE" w:rsidRPr="00102B26">
        <w:rPr>
          <w:rFonts w:ascii="Arial" w:hAnsi="Arial" w:cs="Arial"/>
        </w:rPr>
        <w:t xml:space="preserve"> </w:t>
      </w:r>
    </w:p>
    <w:p w14:paraId="6043A0F5" w14:textId="0D06907F" w:rsidR="000B06DE" w:rsidRPr="00102B26" w:rsidRDefault="000B06DE" w:rsidP="00886333">
      <w:pPr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>bankovní spojení</w:t>
      </w:r>
      <w:r w:rsidRPr="00102B26">
        <w:rPr>
          <w:rFonts w:ascii="Arial" w:hAnsi="Arial" w:cs="Arial"/>
        </w:rPr>
        <w:tab/>
      </w:r>
      <w:r w:rsidR="0027055D">
        <w:rPr>
          <w:rFonts w:ascii="Arial" w:hAnsi="Arial" w:cs="Arial"/>
        </w:rPr>
        <w:t>XXXX</w:t>
      </w:r>
    </w:p>
    <w:p w14:paraId="43ED36FF" w14:textId="2EC76D7E" w:rsidR="000B06DE" w:rsidRPr="00102B26" w:rsidRDefault="000B06DE" w:rsidP="00886333">
      <w:pPr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>číslo účtu</w:t>
      </w:r>
      <w:r w:rsidRPr="00102B26">
        <w:rPr>
          <w:rFonts w:ascii="Arial" w:hAnsi="Arial" w:cs="Arial"/>
        </w:rPr>
        <w:tab/>
      </w:r>
      <w:r w:rsidRPr="00102B26">
        <w:rPr>
          <w:rFonts w:ascii="Arial" w:hAnsi="Arial" w:cs="Arial"/>
        </w:rPr>
        <w:tab/>
      </w:r>
      <w:r w:rsidR="0027055D">
        <w:rPr>
          <w:rFonts w:ascii="Arial" w:hAnsi="Arial" w:cs="Arial"/>
        </w:rPr>
        <w:t>XXXX</w:t>
      </w:r>
    </w:p>
    <w:p w14:paraId="5DA57079" w14:textId="77777777" w:rsidR="000B06DE" w:rsidRPr="00102B26" w:rsidRDefault="000B06DE" w:rsidP="00886333">
      <w:pPr>
        <w:spacing w:line="276" w:lineRule="auto"/>
        <w:rPr>
          <w:rFonts w:ascii="Arial" w:hAnsi="Arial" w:cs="Arial"/>
        </w:rPr>
      </w:pPr>
    </w:p>
    <w:p w14:paraId="2ED15597" w14:textId="77777777" w:rsidR="000B06DE" w:rsidRPr="00102B26" w:rsidRDefault="000B06DE" w:rsidP="00886333">
      <w:pPr>
        <w:spacing w:line="276" w:lineRule="auto"/>
        <w:rPr>
          <w:rFonts w:ascii="Arial" w:hAnsi="Arial" w:cs="Arial"/>
        </w:rPr>
      </w:pPr>
    </w:p>
    <w:p w14:paraId="5D5E456F" w14:textId="531F463F" w:rsidR="000D1769" w:rsidRPr="00102B26" w:rsidRDefault="00982235" w:rsidP="00886333">
      <w:pPr>
        <w:tabs>
          <w:tab w:val="left" w:pos="2835"/>
        </w:tabs>
        <w:spacing w:line="276" w:lineRule="auto"/>
        <w:rPr>
          <w:rFonts w:ascii="Arial" w:hAnsi="Arial" w:cs="Arial"/>
        </w:rPr>
      </w:pPr>
      <w:r w:rsidRPr="00102B26">
        <w:rPr>
          <w:rFonts w:ascii="Arial" w:hAnsi="Arial" w:cs="Arial"/>
        </w:rPr>
        <w:t xml:space="preserve">dále </w:t>
      </w:r>
      <w:r w:rsidRPr="00102B26">
        <w:rPr>
          <w:rFonts w:ascii="Arial" w:hAnsi="Arial" w:cs="Arial"/>
          <w:bCs/>
        </w:rPr>
        <w:t xml:space="preserve">jen </w:t>
      </w:r>
      <w:r w:rsidRPr="00102B26">
        <w:rPr>
          <w:rFonts w:ascii="Arial" w:hAnsi="Arial" w:cs="Arial"/>
          <w:i/>
        </w:rPr>
        <w:t>„</w:t>
      </w:r>
      <w:r w:rsidR="00BF55E1" w:rsidRPr="00102B26">
        <w:rPr>
          <w:rFonts w:ascii="Arial" w:hAnsi="Arial" w:cs="Arial"/>
          <w:i/>
        </w:rPr>
        <w:t>obstara</w:t>
      </w:r>
      <w:r w:rsidR="00651B14" w:rsidRPr="00102B26">
        <w:rPr>
          <w:rFonts w:ascii="Arial" w:hAnsi="Arial" w:cs="Arial"/>
          <w:i/>
        </w:rPr>
        <w:t>va</w:t>
      </w:r>
      <w:r w:rsidR="00BF55E1" w:rsidRPr="00102B26">
        <w:rPr>
          <w:rFonts w:ascii="Arial" w:hAnsi="Arial" w:cs="Arial"/>
          <w:i/>
        </w:rPr>
        <w:t>tel</w:t>
      </w:r>
      <w:r w:rsidR="00197E65" w:rsidRPr="00102B26">
        <w:rPr>
          <w:rFonts w:ascii="Arial" w:hAnsi="Arial" w:cs="Arial"/>
          <w:i/>
        </w:rPr>
        <w:t>“</w:t>
      </w:r>
    </w:p>
    <w:p w14:paraId="770FF84F" w14:textId="67089A27" w:rsidR="00545F9F" w:rsidRPr="00102B26" w:rsidRDefault="00197E65" w:rsidP="00197E65">
      <w:pPr>
        <w:tabs>
          <w:tab w:val="left" w:pos="2835"/>
        </w:tabs>
        <w:spacing w:before="360" w:after="360" w:line="276" w:lineRule="auto"/>
        <w:rPr>
          <w:rFonts w:ascii="Arial" w:hAnsi="Arial" w:cs="Arial"/>
          <w:i/>
        </w:rPr>
      </w:pPr>
      <w:r w:rsidRPr="00102B26">
        <w:rPr>
          <w:rFonts w:ascii="Arial" w:hAnsi="Arial" w:cs="Arial"/>
        </w:rPr>
        <w:t xml:space="preserve"> </w:t>
      </w:r>
      <w:r w:rsidR="00081545" w:rsidRPr="00102B26">
        <w:rPr>
          <w:rFonts w:ascii="Arial" w:hAnsi="Arial" w:cs="Arial"/>
        </w:rPr>
        <w:t xml:space="preserve">objednatel a </w:t>
      </w:r>
      <w:r w:rsidR="00BF55E1" w:rsidRPr="00102B26">
        <w:rPr>
          <w:rFonts w:ascii="Arial" w:hAnsi="Arial" w:cs="Arial"/>
        </w:rPr>
        <w:t>obstara</w:t>
      </w:r>
      <w:r w:rsidR="000B06DE" w:rsidRPr="00102B26">
        <w:rPr>
          <w:rFonts w:ascii="Arial" w:hAnsi="Arial" w:cs="Arial"/>
        </w:rPr>
        <w:t>va</w:t>
      </w:r>
      <w:r w:rsidR="00BF55E1" w:rsidRPr="00102B26">
        <w:rPr>
          <w:rFonts w:ascii="Arial" w:hAnsi="Arial" w:cs="Arial"/>
        </w:rPr>
        <w:t xml:space="preserve">tel </w:t>
      </w:r>
      <w:r w:rsidR="00545F9F" w:rsidRPr="00102B26">
        <w:rPr>
          <w:rFonts w:ascii="Arial" w:hAnsi="Arial" w:cs="Arial"/>
        </w:rPr>
        <w:t xml:space="preserve">také dále společně jako </w:t>
      </w:r>
      <w:r w:rsidR="00545F9F" w:rsidRPr="00102B26">
        <w:rPr>
          <w:rFonts w:ascii="Arial" w:hAnsi="Arial" w:cs="Arial"/>
          <w:i/>
        </w:rPr>
        <w:t>„smluvní strany</w:t>
      </w:r>
      <w:r w:rsidRPr="00102B26">
        <w:rPr>
          <w:rFonts w:ascii="Arial" w:hAnsi="Arial" w:cs="Arial"/>
          <w:i/>
        </w:rPr>
        <w:t>“</w:t>
      </w:r>
    </w:p>
    <w:p w14:paraId="3AB5D9B3" w14:textId="77777777" w:rsidR="00654547" w:rsidRPr="00266DFE" w:rsidRDefault="00266DFE" w:rsidP="00197E65">
      <w:pPr>
        <w:pStyle w:val="Nadpis2"/>
        <w:numPr>
          <w:ilvl w:val="0"/>
          <w:numId w:val="0"/>
        </w:numPr>
        <w:spacing w:after="240" w:line="276" w:lineRule="auto"/>
        <w:jc w:val="center"/>
        <w:rPr>
          <w:rFonts w:cs="Arial"/>
          <w:caps w:val="0"/>
          <w:color w:val="auto"/>
          <w:sz w:val="20"/>
        </w:rPr>
      </w:pPr>
      <w:r w:rsidRPr="00266DFE">
        <w:rPr>
          <w:rFonts w:cs="Arial"/>
          <w:caps w:val="0"/>
          <w:color w:val="auto"/>
          <w:sz w:val="20"/>
        </w:rPr>
        <w:t>Preambule</w:t>
      </w:r>
    </w:p>
    <w:p w14:paraId="6D6D6A30" w14:textId="719DDDAF" w:rsidR="00982235" w:rsidRPr="00266DFE" w:rsidRDefault="009B4958" w:rsidP="00E4574E">
      <w:pPr>
        <w:pStyle w:val="Odstavecseseznamem"/>
        <w:numPr>
          <w:ilvl w:val="0"/>
          <w:numId w:val="32"/>
        </w:numPr>
        <w:spacing w:after="240" w:line="276" w:lineRule="auto"/>
        <w:contextualSpacing w:val="0"/>
        <w:jc w:val="both"/>
        <w:rPr>
          <w:rFonts w:ascii="Arial" w:hAnsi="Arial" w:cs="Arial"/>
        </w:rPr>
      </w:pPr>
      <w:r w:rsidRPr="00266DFE">
        <w:rPr>
          <w:rFonts w:ascii="Arial" w:hAnsi="Arial" w:cs="Arial"/>
        </w:rPr>
        <w:t xml:space="preserve">Objednatel </w:t>
      </w:r>
      <w:r w:rsidR="00982235" w:rsidRPr="00266DFE">
        <w:rPr>
          <w:rFonts w:ascii="Arial" w:hAnsi="Arial" w:cs="Arial"/>
        </w:rPr>
        <w:t>má zájem realizovat projekt nazvaný „</w:t>
      </w:r>
      <w:r w:rsidR="00E4574E" w:rsidRPr="00E4574E">
        <w:rPr>
          <w:rFonts w:ascii="Arial" w:hAnsi="Arial" w:cs="Arial"/>
          <w:bCs/>
        </w:rPr>
        <w:t>Brno, Dobrovského 27C – snížení energetické náročnosti</w:t>
      </w:r>
      <w:r w:rsidR="00982235" w:rsidRPr="00266DFE">
        <w:rPr>
          <w:rFonts w:ascii="Arial" w:hAnsi="Arial" w:cs="Arial"/>
        </w:rPr>
        <w:t xml:space="preserve">“ </w:t>
      </w:r>
      <w:r w:rsidR="00E66474">
        <w:rPr>
          <w:rFonts w:ascii="Arial" w:hAnsi="Arial" w:cs="Arial"/>
        </w:rPr>
        <w:t xml:space="preserve">(dále jen „projekt“). </w:t>
      </w:r>
      <w:r w:rsidR="00467349" w:rsidRPr="00266DFE">
        <w:rPr>
          <w:rFonts w:ascii="Arial" w:hAnsi="Arial" w:cs="Arial"/>
        </w:rPr>
        <w:t>P</w:t>
      </w:r>
      <w:r w:rsidR="00982235" w:rsidRPr="00266DFE">
        <w:rPr>
          <w:rFonts w:ascii="Arial" w:hAnsi="Arial" w:cs="Arial"/>
        </w:rPr>
        <w:t xml:space="preserve">rojekt má spočívat </w:t>
      </w:r>
      <w:r w:rsidR="005660B7" w:rsidRPr="00266DFE">
        <w:rPr>
          <w:rFonts w:ascii="Arial" w:hAnsi="Arial" w:cs="Arial"/>
        </w:rPr>
        <w:t>v</w:t>
      </w:r>
      <w:r w:rsidR="003649D8">
        <w:rPr>
          <w:rFonts w:ascii="Arial" w:hAnsi="Arial" w:cs="Arial"/>
        </w:rPr>
        <w:t> zateplení vnější obálky objektu, nového hromosvodu, výměnu výplní stavebních otvorů a v rekonstrukci vstupního schodiště.</w:t>
      </w:r>
      <w:r w:rsidR="009E14A9" w:rsidRPr="00266DFE">
        <w:rPr>
          <w:rFonts w:ascii="Arial" w:hAnsi="Arial" w:cs="Arial"/>
        </w:rPr>
        <w:t xml:space="preserve"> Účelem projektu je</w:t>
      </w:r>
      <w:r w:rsidR="003649D8">
        <w:rPr>
          <w:rFonts w:ascii="Arial" w:hAnsi="Arial" w:cs="Arial"/>
        </w:rPr>
        <w:t xml:space="preserve"> </w:t>
      </w:r>
      <w:r w:rsidR="003649D8">
        <w:rPr>
          <w:rFonts w:ascii="Arial" w:hAnsi="Arial" w:cs="Arial"/>
        </w:rPr>
        <w:lastRenderedPageBreak/>
        <w:t>snížení energetické náročnosti budovy.</w:t>
      </w:r>
      <w:r w:rsidR="008B732D" w:rsidRPr="00266DFE">
        <w:rPr>
          <w:rFonts w:ascii="Arial" w:hAnsi="Arial" w:cs="Arial"/>
        </w:rPr>
        <w:t xml:space="preserve"> </w:t>
      </w:r>
      <w:r w:rsidR="00982235" w:rsidRPr="00266DFE">
        <w:rPr>
          <w:rFonts w:ascii="Arial" w:hAnsi="Arial" w:cs="Arial"/>
        </w:rPr>
        <w:t xml:space="preserve">Celkové předpokládané náklady projektu činí </w:t>
      </w:r>
      <w:r w:rsidR="0027055D">
        <w:rPr>
          <w:rFonts w:ascii="Arial" w:hAnsi="Arial" w:cs="Arial"/>
        </w:rPr>
        <w:t xml:space="preserve">XXXX </w:t>
      </w:r>
      <w:r w:rsidR="00982235" w:rsidRPr="00266DFE">
        <w:rPr>
          <w:rFonts w:ascii="Arial" w:hAnsi="Arial" w:cs="Arial"/>
        </w:rPr>
        <w:t>Kč</w:t>
      </w:r>
      <w:r w:rsidR="008B732D" w:rsidRPr="00266DFE">
        <w:rPr>
          <w:rFonts w:ascii="Arial" w:hAnsi="Arial" w:cs="Arial"/>
        </w:rPr>
        <w:t xml:space="preserve"> včetně DPH</w:t>
      </w:r>
      <w:r w:rsidR="00982235" w:rsidRPr="00266DFE">
        <w:rPr>
          <w:rFonts w:ascii="Arial" w:hAnsi="Arial" w:cs="Arial"/>
        </w:rPr>
        <w:t>.</w:t>
      </w:r>
    </w:p>
    <w:p w14:paraId="198F9C31" w14:textId="77777777" w:rsidR="00654547" w:rsidRPr="00886333" w:rsidRDefault="00B82F70" w:rsidP="00266DFE">
      <w:pPr>
        <w:pStyle w:val="Odstavecseseznamem"/>
        <w:numPr>
          <w:ilvl w:val="0"/>
          <w:numId w:val="32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b/>
        </w:rPr>
      </w:pPr>
      <w:r w:rsidRPr="00266DFE">
        <w:rPr>
          <w:rFonts w:ascii="Arial" w:hAnsi="Arial" w:cs="Arial"/>
        </w:rPr>
        <w:t>Objednatel</w:t>
      </w:r>
      <w:r w:rsidR="00654547" w:rsidRPr="00266DFE">
        <w:rPr>
          <w:rFonts w:ascii="Arial" w:hAnsi="Arial" w:cs="Arial"/>
        </w:rPr>
        <w:t xml:space="preserve"> má zájem získat </w:t>
      </w:r>
      <w:r w:rsidR="00654547" w:rsidRPr="00EA7554">
        <w:rPr>
          <w:rFonts w:ascii="Arial" w:hAnsi="Arial" w:cs="Arial"/>
        </w:rPr>
        <w:t>finanční prostředky na tento projekt z</w:t>
      </w:r>
      <w:r w:rsidR="005664A6" w:rsidRPr="00EA7554">
        <w:rPr>
          <w:rFonts w:ascii="Arial" w:hAnsi="Arial" w:cs="Arial"/>
        </w:rPr>
        <w:t xml:space="preserve"> Operačního programu Životní prostředí </w:t>
      </w:r>
      <w:r w:rsidR="00EA7554">
        <w:rPr>
          <w:rFonts w:ascii="Arial" w:hAnsi="Arial" w:cs="Arial"/>
        </w:rPr>
        <w:t>(dále jen „</w:t>
      </w:r>
      <w:r w:rsidR="00654547" w:rsidRPr="00EA7554">
        <w:rPr>
          <w:rFonts w:ascii="Arial" w:hAnsi="Arial" w:cs="Arial"/>
        </w:rPr>
        <w:t>dotační program“).</w:t>
      </w:r>
    </w:p>
    <w:p w14:paraId="3567B4E1" w14:textId="3ADFCB31" w:rsidR="00BF55E1" w:rsidRPr="00B93E26" w:rsidRDefault="00BF55E1" w:rsidP="00BF55E1">
      <w:pPr>
        <w:pStyle w:val="Odstavecseseznamem"/>
        <w:numPr>
          <w:ilvl w:val="0"/>
          <w:numId w:val="32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Obstara</w:t>
      </w:r>
      <w:r w:rsidR="00651B14">
        <w:rPr>
          <w:rFonts w:ascii="Arial" w:hAnsi="Arial" w:cs="Arial"/>
        </w:rPr>
        <w:t>va</w:t>
      </w:r>
      <w:r>
        <w:rPr>
          <w:rFonts w:ascii="Arial" w:hAnsi="Arial" w:cs="Arial"/>
        </w:rPr>
        <w:t>tel má zájem obstarat pro objednatele</w:t>
      </w:r>
      <w:r w:rsidR="000B7CE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 121. výzvě Ministerstva životního prostředí k podávání žádostí o poskytnutí podpory v rámci „Operačního programu Životní prostředí 2014 – 2020, podporovaných z Fondu soudržnosti,</w:t>
      </w:r>
      <w:r w:rsidRPr="00EA7554">
        <w:rPr>
          <w:rFonts w:ascii="Arial" w:hAnsi="Arial" w:cs="Arial"/>
        </w:rPr>
        <w:t xml:space="preserve"> komplexní zpracování </w:t>
      </w:r>
      <w:r>
        <w:rPr>
          <w:rFonts w:ascii="Arial" w:hAnsi="Arial" w:cs="Arial"/>
        </w:rPr>
        <w:t>„Ž</w:t>
      </w:r>
      <w:r w:rsidRPr="00EA7554">
        <w:rPr>
          <w:rFonts w:ascii="Arial" w:hAnsi="Arial" w:cs="Arial"/>
        </w:rPr>
        <w:t>ádosti</w:t>
      </w:r>
      <w:r>
        <w:rPr>
          <w:rFonts w:ascii="Arial" w:hAnsi="Arial" w:cs="Arial"/>
        </w:rPr>
        <w:t xml:space="preserve"> o podporu v rámci prioritní osy 5, investiční priority 1, SC </w:t>
      </w:r>
      <w:proofErr w:type="gramStart"/>
      <w:r>
        <w:rPr>
          <w:rFonts w:ascii="Arial" w:hAnsi="Arial" w:cs="Arial"/>
        </w:rPr>
        <w:t>5.1.“ a její</w:t>
      </w:r>
      <w:proofErr w:type="gramEnd"/>
      <w:r>
        <w:rPr>
          <w:rFonts w:ascii="Arial" w:hAnsi="Arial" w:cs="Arial"/>
        </w:rPr>
        <w:t xml:space="preserve"> podání jménem objednatele (dále jen „žádost </w:t>
      </w:r>
      <w:r w:rsidRPr="00B93E26">
        <w:rPr>
          <w:rFonts w:ascii="Arial" w:hAnsi="Arial" w:cs="Arial"/>
        </w:rPr>
        <w:t xml:space="preserve">o podporu“).     </w:t>
      </w:r>
    </w:p>
    <w:p w14:paraId="39A3F00D" w14:textId="4FB37472" w:rsidR="000B7CE7" w:rsidRDefault="000B7CE7" w:rsidP="00BC0512">
      <w:pPr>
        <w:pStyle w:val="Odstavecseseznamem"/>
        <w:numPr>
          <w:ilvl w:val="0"/>
          <w:numId w:val="32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Pr="000C0C7C">
        <w:rPr>
          <w:rFonts w:ascii="Arial" w:hAnsi="Arial" w:cs="Arial"/>
        </w:rPr>
        <w:t xml:space="preserve">má zájem nechat se </w:t>
      </w:r>
      <w:r>
        <w:rPr>
          <w:rFonts w:ascii="Arial" w:hAnsi="Arial" w:cs="Arial"/>
        </w:rPr>
        <w:t xml:space="preserve">jako zadavatel </w:t>
      </w:r>
      <w:r w:rsidRPr="000C0C7C">
        <w:rPr>
          <w:rFonts w:ascii="Arial" w:hAnsi="Arial" w:cs="Arial"/>
        </w:rPr>
        <w:t>zastoupit</w:t>
      </w:r>
      <w:r>
        <w:rPr>
          <w:rFonts w:ascii="Arial" w:hAnsi="Arial" w:cs="Arial"/>
        </w:rPr>
        <w:t xml:space="preserve"> obstaravatelem nebo jím určenou osobou jako </w:t>
      </w:r>
      <w:r w:rsidRPr="000C0C7C">
        <w:rPr>
          <w:rFonts w:ascii="Arial" w:hAnsi="Arial" w:cs="Arial"/>
        </w:rPr>
        <w:t xml:space="preserve">zástupcem zadavatele při provádění úkonů podle zákona č. 134/2016 Sb., o zadávání veřejných zakázek, ve znění pozdějších předpisů (dále jen „zákon“) souvisejících se zadávacím řízením </w:t>
      </w:r>
      <w:r>
        <w:rPr>
          <w:rFonts w:ascii="Arial" w:hAnsi="Arial" w:cs="Arial"/>
        </w:rPr>
        <w:t>veřejn</w:t>
      </w:r>
      <w:r w:rsidR="00341854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</w:t>
      </w:r>
      <w:r w:rsidR="00341854">
        <w:rPr>
          <w:rFonts w:ascii="Arial" w:hAnsi="Arial" w:cs="Arial"/>
        </w:rPr>
        <w:t xml:space="preserve">zakázky specifikované </w:t>
      </w:r>
      <w:r>
        <w:rPr>
          <w:rFonts w:ascii="Arial" w:hAnsi="Arial" w:cs="Arial"/>
        </w:rPr>
        <w:t>v odst. 5 tohoto článku</w:t>
      </w:r>
      <w:r w:rsidR="00A94547">
        <w:rPr>
          <w:rFonts w:ascii="Arial" w:hAnsi="Arial" w:cs="Arial"/>
        </w:rPr>
        <w:t xml:space="preserve"> a obstaravatel chce pro objednatele toto zastoupení zajistit</w:t>
      </w:r>
      <w:r>
        <w:rPr>
          <w:rFonts w:ascii="Arial" w:hAnsi="Arial" w:cs="Arial"/>
        </w:rPr>
        <w:t>.</w:t>
      </w:r>
    </w:p>
    <w:p w14:paraId="2E0DC142" w14:textId="5340E2C5" w:rsidR="000B7CE7" w:rsidRPr="00427813" w:rsidRDefault="003649D8" w:rsidP="000B7CE7">
      <w:pPr>
        <w:pStyle w:val="Odstavecseseznamem"/>
        <w:numPr>
          <w:ilvl w:val="0"/>
          <w:numId w:val="32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427813">
        <w:rPr>
          <w:rFonts w:ascii="Arial" w:hAnsi="Arial" w:cs="Arial"/>
        </w:rPr>
        <w:t>eřejn</w:t>
      </w:r>
      <w:r>
        <w:rPr>
          <w:rFonts w:ascii="Arial" w:hAnsi="Arial" w:cs="Arial"/>
        </w:rPr>
        <w:t>á</w:t>
      </w:r>
      <w:r w:rsidRPr="00427813">
        <w:rPr>
          <w:rFonts w:ascii="Arial" w:hAnsi="Arial" w:cs="Arial"/>
        </w:rPr>
        <w:t xml:space="preserve"> zakázk</w:t>
      </w:r>
      <w:r>
        <w:rPr>
          <w:rFonts w:ascii="Arial" w:hAnsi="Arial" w:cs="Arial"/>
        </w:rPr>
        <w:t xml:space="preserve">a </w:t>
      </w:r>
      <w:r w:rsidRPr="00427813">
        <w:rPr>
          <w:rFonts w:ascii="Arial" w:hAnsi="Arial" w:cs="Arial"/>
        </w:rPr>
        <w:t>j</w:t>
      </w:r>
      <w:r>
        <w:rPr>
          <w:rFonts w:ascii="Arial" w:hAnsi="Arial" w:cs="Arial"/>
        </w:rPr>
        <w:t>e</w:t>
      </w:r>
      <w:r w:rsidRPr="00427813">
        <w:rPr>
          <w:rFonts w:ascii="Arial" w:hAnsi="Arial" w:cs="Arial"/>
        </w:rPr>
        <w:t xml:space="preserve"> </w:t>
      </w:r>
      <w:r w:rsidR="000B7CE7" w:rsidRPr="00427813">
        <w:rPr>
          <w:rFonts w:ascii="Arial" w:hAnsi="Arial" w:cs="Arial"/>
        </w:rPr>
        <w:t>součástí projektu</w:t>
      </w:r>
      <w:r w:rsidR="000B7CE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kterou </w:t>
      </w:r>
      <w:r w:rsidR="000B7CE7">
        <w:rPr>
          <w:rFonts w:ascii="Arial" w:hAnsi="Arial" w:cs="Arial"/>
        </w:rPr>
        <w:t>hodlá realizovat objednatel</w:t>
      </w:r>
      <w:r w:rsidR="00BC0512">
        <w:rPr>
          <w:rFonts w:ascii="Arial" w:hAnsi="Arial" w:cs="Arial"/>
        </w:rPr>
        <w:t>,</w:t>
      </w:r>
      <w:r w:rsidR="000B7CE7">
        <w:rPr>
          <w:rFonts w:ascii="Arial" w:hAnsi="Arial" w:cs="Arial"/>
        </w:rPr>
        <w:t xml:space="preserve"> a rozumí se j</w:t>
      </w:r>
      <w:r>
        <w:rPr>
          <w:rFonts w:ascii="Arial" w:hAnsi="Arial" w:cs="Arial"/>
        </w:rPr>
        <w:t>í</w:t>
      </w:r>
      <w:r w:rsidR="000B7CE7">
        <w:rPr>
          <w:rFonts w:ascii="Arial" w:hAnsi="Arial" w:cs="Arial"/>
        </w:rPr>
        <w:t xml:space="preserve"> </w:t>
      </w:r>
    </w:p>
    <w:tbl>
      <w:tblPr>
        <w:tblStyle w:val="Mkatabulky"/>
        <w:tblW w:w="8860" w:type="dxa"/>
        <w:tblInd w:w="504" w:type="dxa"/>
        <w:tblLook w:val="04A0" w:firstRow="1" w:lastRow="0" w:firstColumn="1" w:lastColumn="0" w:noHBand="0" w:noVBand="1"/>
      </w:tblPr>
      <w:tblGrid>
        <w:gridCol w:w="328"/>
        <w:gridCol w:w="3995"/>
        <w:gridCol w:w="2208"/>
        <w:gridCol w:w="2329"/>
      </w:tblGrid>
      <w:tr w:rsidR="000B7CE7" w:rsidRPr="00772BA2" w14:paraId="7B14CFC3" w14:textId="77777777" w:rsidTr="00663049">
        <w:tc>
          <w:tcPr>
            <w:tcW w:w="328" w:type="dxa"/>
            <w:shd w:val="clear" w:color="auto" w:fill="F2F2F2" w:themeFill="background1" w:themeFillShade="F2"/>
            <w:vAlign w:val="center"/>
          </w:tcPr>
          <w:p w14:paraId="60BBBAD2" w14:textId="77777777" w:rsidR="000B7CE7" w:rsidRPr="00772BA2" w:rsidRDefault="000B7CE7" w:rsidP="00A32F3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3995" w:type="dxa"/>
            <w:shd w:val="clear" w:color="auto" w:fill="F2F2F2" w:themeFill="background1" w:themeFillShade="F2"/>
            <w:vAlign w:val="center"/>
          </w:tcPr>
          <w:p w14:paraId="1CFAECD2" w14:textId="77777777" w:rsidR="000B7CE7" w:rsidRPr="00772BA2" w:rsidRDefault="000B7CE7" w:rsidP="00A32F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veřejné zakázky</w:t>
            </w:r>
          </w:p>
        </w:tc>
        <w:tc>
          <w:tcPr>
            <w:tcW w:w="2208" w:type="dxa"/>
            <w:shd w:val="clear" w:color="auto" w:fill="F2F2F2" w:themeFill="background1" w:themeFillShade="F2"/>
            <w:vAlign w:val="center"/>
          </w:tcPr>
          <w:p w14:paraId="615C08A8" w14:textId="77777777" w:rsidR="000B7CE7" w:rsidRPr="00772BA2" w:rsidRDefault="000B7CE7" w:rsidP="00A32F3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14:paraId="22C5031A" w14:textId="77777777" w:rsidR="000B7CE7" w:rsidRDefault="000B7CE7" w:rsidP="00A32F3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způsob zadání</w:t>
            </w:r>
          </w:p>
        </w:tc>
      </w:tr>
      <w:tr w:rsidR="000B7CE7" w:rsidRPr="00772BA2" w14:paraId="342D8601" w14:textId="77777777" w:rsidTr="0042340F">
        <w:tc>
          <w:tcPr>
            <w:tcW w:w="328" w:type="dxa"/>
            <w:shd w:val="clear" w:color="auto" w:fill="F2F2F2" w:themeFill="background1" w:themeFillShade="F2"/>
            <w:vAlign w:val="center"/>
          </w:tcPr>
          <w:p w14:paraId="68736B71" w14:textId="77777777" w:rsidR="000B7CE7" w:rsidRPr="00772BA2" w:rsidRDefault="000B7CE7" w:rsidP="00A32F3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2BA2">
              <w:rPr>
                <w:rFonts w:ascii="Arial" w:hAnsi="Arial" w:cs="Arial"/>
              </w:rPr>
              <w:t>1</w:t>
            </w:r>
          </w:p>
        </w:tc>
        <w:tc>
          <w:tcPr>
            <w:tcW w:w="3995" w:type="dxa"/>
            <w:vAlign w:val="center"/>
          </w:tcPr>
          <w:p w14:paraId="2EEDB4C7" w14:textId="34798112" w:rsidR="000B7CE7" w:rsidRPr="00772BA2" w:rsidRDefault="003649D8" w:rsidP="00A32F37">
            <w:pPr>
              <w:spacing w:before="120" w:after="120"/>
              <w:rPr>
                <w:rFonts w:ascii="Arial" w:hAnsi="Arial" w:cs="Arial"/>
              </w:rPr>
            </w:pPr>
            <w:r w:rsidRPr="00E4574E">
              <w:rPr>
                <w:rFonts w:ascii="Arial" w:hAnsi="Arial" w:cs="Arial"/>
                <w:bCs/>
              </w:rPr>
              <w:t>Brno, Dobrovského 27C – snížení energetické náročnosti</w:t>
            </w:r>
          </w:p>
        </w:tc>
        <w:tc>
          <w:tcPr>
            <w:tcW w:w="2208" w:type="dxa"/>
            <w:vAlign w:val="center"/>
          </w:tcPr>
          <w:p w14:paraId="703D1141" w14:textId="77777777" w:rsidR="000B7CE7" w:rsidRPr="00772BA2" w:rsidRDefault="000B7CE7" w:rsidP="00A32F3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Stavební práce</w:t>
            </w:r>
          </w:p>
        </w:tc>
        <w:tc>
          <w:tcPr>
            <w:tcW w:w="2329" w:type="dxa"/>
            <w:vAlign w:val="center"/>
          </w:tcPr>
          <w:p w14:paraId="71CBD815" w14:textId="0365136F" w:rsidR="000B7CE7" w:rsidRPr="00772BA2" w:rsidRDefault="003649D8" w:rsidP="00C743D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otevřené řízení</w:t>
            </w:r>
            <w:r w:rsidR="00BF27C9">
              <w:rPr>
                <w:rFonts w:ascii="Arial" w:hAnsi="Arial" w:cs="Arial"/>
              </w:rPr>
              <w:t xml:space="preserve"> </w:t>
            </w:r>
          </w:p>
        </w:tc>
      </w:tr>
    </w:tbl>
    <w:p w14:paraId="613CEDBA" w14:textId="49E51B6F" w:rsidR="000B7CE7" w:rsidRDefault="000B7CE7" w:rsidP="00BC0512">
      <w:pPr>
        <w:pStyle w:val="Odstavecseseznamem"/>
        <w:spacing w:after="240" w:line="276" w:lineRule="auto"/>
        <w:ind w:left="567"/>
        <w:contextualSpacing w:val="0"/>
        <w:jc w:val="both"/>
        <w:rPr>
          <w:rFonts w:ascii="Arial" w:hAnsi="Arial" w:cs="Arial"/>
        </w:rPr>
      </w:pPr>
      <w:r w:rsidRPr="00427813">
        <w:rPr>
          <w:rFonts w:ascii="Arial" w:hAnsi="Arial" w:cs="Arial"/>
        </w:rPr>
        <w:t xml:space="preserve"> </w:t>
      </w:r>
    </w:p>
    <w:p w14:paraId="755A5B1F" w14:textId="6954DDD5" w:rsidR="00487920" w:rsidRPr="00824288" w:rsidRDefault="00487920" w:rsidP="00BC0512">
      <w:pPr>
        <w:pStyle w:val="Odstavecseseznamem"/>
        <w:spacing w:after="240" w:line="276" w:lineRule="auto"/>
        <w:ind w:left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 w:rsidR="003649D8">
        <w:rPr>
          <w:rFonts w:ascii="Arial" w:hAnsi="Arial" w:cs="Arial"/>
        </w:rPr>
        <w:t xml:space="preserve">veřejná </w:t>
      </w:r>
      <w:r>
        <w:rPr>
          <w:rFonts w:ascii="Arial" w:hAnsi="Arial" w:cs="Arial"/>
        </w:rPr>
        <w:t>zakázk</w:t>
      </w:r>
      <w:r w:rsidR="003649D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“. </w:t>
      </w:r>
    </w:p>
    <w:p w14:paraId="61D848FB" w14:textId="222DE6F4" w:rsidR="000B7CE7" w:rsidRDefault="00BF27C9" w:rsidP="00BC0512">
      <w:pPr>
        <w:pStyle w:val="Odstavecseseznamem"/>
        <w:numPr>
          <w:ilvl w:val="0"/>
          <w:numId w:val="32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upravuje </w:t>
      </w:r>
      <w:r w:rsidR="000B7CE7">
        <w:rPr>
          <w:rFonts w:ascii="Arial" w:hAnsi="Arial" w:cs="Arial"/>
        </w:rPr>
        <w:t xml:space="preserve">práva a povinnosti smluvních stran v rámci </w:t>
      </w:r>
      <w:r>
        <w:rPr>
          <w:rFonts w:ascii="Arial" w:hAnsi="Arial" w:cs="Arial"/>
        </w:rPr>
        <w:t xml:space="preserve">dané </w:t>
      </w:r>
      <w:r w:rsidR="000B7CE7">
        <w:rPr>
          <w:rFonts w:ascii="Arial" w:hAnsi="Arial" w:cs="Arial"/>
        </w:rPr>
        <w:t>sml</w:t>
      </w:r>
      <w:r>
        <w:rPr>
          <w:rFonts w:ascii="Arial" w:hAnsi="Arial" w:cs="Arial"/>
        </w:rPr>
        <w:t>o</w:t>
      </w:r>
      <w:r w:rsidR="000B7CE7">
        <w:rPr>
          <w:rFonts w:ascii="Arial" w:hAnsi="Arial" w:cs="Arial"/>
        </w:rPr>
        <w:t>uv</w:t>
      </w:r>
      <w:r>
        <w:rPr>
          <w:rFonts w:ascii="Arial" w:hAnsi="Arial" w:cs="Arial"/>
        </w:rPr>
        <w:t>y</w:t>
      </w:r>
      <w:r w:rsidR="000B7CE7">
        <w:rPr>
          <w:rFonts w:ascii="Arial" w:hAnsi="Arial" w:cs="Arial"/>
        </w:rPr>
        <w:t xml:space="preserve">. </w:t>
      </w:r>
    </w:p>
    <w:p w14:paraId="6692F49A" w14:textId="77777777" w:rsidR="00BF55E1" w:rsidRPr="00886333" w:rsidRDefault="00BF55E1" w:rsidP="00886333">
      <w:pPr>
        <w:spacing w:after="240" w:line="276" w:lineRule="auto"/>
        <w:jc w:val="both"/>
        <w:rPr>
          <w:rFonts w:ascii="Arial" w:hAnsi="Arial" w:cs="Arial"/>
          <w:b/>
        </w:rPr>
      </w:pPr>
    </w:p>
    <w:p w14:paraId="2EBEA21F" w14:textId="77777777" w:rsidR="0017428D" w:rsidRPr="0081587E" w:rsidRDefault="004207E4" w:rsidP="00EA7554">
      <w:pPr>
        <w:spacing w:before="240" w:line="276" w:lineRule="auto"/>
        <w:jc w:val="center"/>
        <w:rPr>
          <w:rFonts w:ascii="Arial" w:hAnsi="Arial" w:cs="Arial"/>
          <w:b/>
        </w:rPr>
      </w:pPr>
      <w:r w:rsidRPr="0081587E">
        <w:rPr>
          <w:rFonts w:ascii="Arial" w:hAnsi="Arial" w:cs="Arial"/>
          <w:b/>
        </w:rPr>
        <w:t>Článek 1</w:t>
      </w:r>
    </w:p>
    <w:p w14:paraId="625E417F" w14:textId="77777777" w:rsidR="000D1769" w:rsidRPr="0081587E" w:rsidRDefault="000D1769" w:rsidP="00197E65">
      <w:pPr>
        <w:pStyle w:val="Nadpis2"/>
        <w:numPr>
          <w:ilvl w:val="0"/>
          <w:numId w:val="0"/>
        </w:numPr>
        <w:spacing w:after="240" w:line="276" w:lineRule="auto"/>
        <w:jc w:val="center"/>
        <w:rPr>
          <w:rFonts w:cs="Arial"/>
          <w:caps w:val="0"/>
          <w:color w:val="auto"/>
          <w:sz w:val="20"/>
        </w:rPr>
      </w:pPr>
      <w:r w:rsidRPr="0081587E">
        <w:rPr>
          <w:rFonts w:cs="Arial"/>
          <w:caps w:val="0"/>
          <w:color w:val="auto"/>
          <w:sz w:val="20"/>
        </w:rPr>
        <w:t>Předmět smlouvy</w:t>
      </w:r>
    </w:p>
    <w:p w14:paraId="1AC63B55" w14:textId="50BBA4C8" w:rsidR="0052629B" w:rsidRPr="00BC0512" w:rsidRDefault="000D1769" w:rsidP="0052629B">
      <w:pPr>
        <w:pStyle w:val="Normodsaz"/>
        <w:numPr>
          <w:ilvl w:val="0"/>
          <w:numId w:val="4"/>
        </w:numPr>
        <w:tabs>
          <w:tab w:val="clear" w:pos="720"/>
          <w:tab w:val="num" w:pos="540"/>
        </w:tabs>
        <w:spacing w:after="240" w:line="276" w:lineRule="auto"/>
        <w:ind w:left="540" w:hanging="540"/>
        <w:rPr>
          <w:rFonts w:ascii="Arial" w:hAnsi="Arial" w:cs="Arial"/>
          <w:b/>
          <w:sz w:val="20"/>
        </w:rPr>
      </w:pPr>
      <w:r w:rsidRPr="00BC0512">
        <w:rPr>
          <w:rFonts w:ascii="Arial" w:hAnsi="Arial" w:cs="Arial"/>
          <w:b/>
          <w:sz w:val="20"/>
        </w:rPr>
        <w:t>Předmět</w:t>
      </w:r>
      <w:r w:rsidR="0052629B" w:rsidRPr="00BC0512">
        <w:rPr>
          <w:rFonts w:ascii="Arial" w:hAnsi="Arial" w:cs="Arial"/>
          <w:b/>
          <w:sz w:val="20"/>
        </w:rPr>
        <w:t xml:space="preserve"> </w:t>
      </w:r>
      <w:r w:rsidRPr="00BC0512">
        <w:rPr>
          <w:rFonts w:ascii="Arial" w:hAnsi="Arial" w:cs="Arial"/>
          <w:b/>
          <w:sz w:val="20"/>
        </w:rPr>
        <w:t xml:space="preserve">smlouvy </w:t>
      </w:r>
      <w:r w:rsidR="000B7CE7" w:rsidRPr="00BC0512">
        <w:rPr>
          <w:rFonts w:ascii="Arial" w:hAnsi="Arial" w:cs="Arial"/>
          <w:b/>
          <w:sz w:val="20"/>
        </w:rPr>
        <w:t>o poskytování služeb</w:t>
      </w:r>
      <w:r w:rsidR="0081587E">
        <w:rPr>
          <w:rFonts w:ascii="Arial" w:hAnsi="Arial" w:cs="Arial"/>
          <w:b/>
          <w:sz w:val="20"/>
        </w:rPr>
        <w:t>:</w:t>
      </w:r>
      <w:r w:rsidR="000B7CE7" w:rsidRPr="00BC0512">
        <w:rPr>
          <w:rFonts w:ascii="Arial" w:hAnsi="Arial" w:cs="Arial"/>
          <w:b/>
          <w:sz w:val="20"/>
        </w:rPr>
        <w:t xml:space="preserve"> </w:t>
      </w:r>
    </w:p>
    <w:p w14:paraId="550394DB" w14:textId="795579BA" w:rsidR="00BF55E1" w:rsidRDefault="0081587E" w:rsidP="00BC0512">
      <w:pPr>
        <w:pStyle w:val="Normodsaz"/>
        <w:numPr>
          <w:ilvl w:val="0"/>
          <w:numId w:val="0"/>
        </w:numPr>
        <w:tabs>
          <w:tab w:val="left" w:pos="993"/>
        </w:tabs>
        <w:spacing w:after="240" w:line="276" w:lineRule="auto"/>
        <w:ind w:left="567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1.1</w:t>
      </w:r>
      <w:proofErr w:type="gram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52629B">
        <w:rPr>
          <w:rFonts w:ascii="Arial" w:hAnsi="Arial" w:cs="Arial"/>
          <w:sz w:val="20"/>
        </w:rPr>
        <w:t xml:space="preserve">Předmětem smlouvy o poskytování služeb </w:t>
      </w:r>
      <w:r w:rsidR="000D1769" w:rsidRPr="00EA7554">
        <w:rPr>
          <w:rFonts w:ascii="Arial" w:hAnsi="Arial" w:cs="Arial"/>
          <w:sz w:val="20"/>
        </w:rPr>
        <w:t>je</w:t>
      </w:r>
      <w:r w:rsidR="00BF55E1">
        <w:rPr>
          <w:rFonts w:ascii="Arial" w:hAnsi="Arial" w:cs="Arial"/>
          <w:sz w:val="20"/>
        </w:rPr>
        <w:t xml:space="preserve"> závazek obstara</w:t>
      </w:r>
      <w:r w:rsidR="00651B14">
        <w:rPr>
          <w:rFonts w:ascii="Arial" w:hAnsi="Arial" w:cs="Arial"/>
          <w:sz w:val="20"/>
        </w:rPr>
        <w:t>va</w:t>
      </w:r>
      <w:r w:rsidR="00BF55E1">
        <w:rPr>
          <w:rFonts w:ascii="Arial" w:hAnsi="Arial" w:cs="Arial"/>
          <w:sz w:val="20"/>
        </w:rPr>
        <w:t xml:space="preserve">tele </w:t>
      </w:r>
    </w:p>
    <w:p w14:paraId="057268BC" w14:textId="5F7C7A5A" w:rsidR="00BF55E1" w:rsidRDefault="00BF55E1" w:rsidP="0081587E">
      <w:pPr>
        <w:spacing w:after="60" w:line="276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 xml:space="preserve">obstarat pro objednatele </w:t>
      </w:r>
      <w:r w:rsidR="000D1769" w:rsidRPr="00EA7554">
        <w:rPr>
          <w:rFonts w:ascii="Arial" w:hAnsi="Arial" w:cs="Arial"/>
        </w:rPr>
        <w:t xml:space="preserve">komplexní </w:t>
      </w:r>
      <w:r w:rsidR="007A5B15" w:rsidRPr="00EA7554">
        <w:rPr>
          <w:rFonts w:ascii="Arial" w:hAnsi="Arial" w:cs="Arial"/>
        </w:rPr>
        <w:t xml:space="preserve">zpracování </w:t>
      </w:r>
      <w:r w:rsidRPr="00E752F8">
        <w:rPr>
          <w:rFonts w:ascii="Arial" w:hAnsi="Arial" w:cs="Arial"/>
        </w:rPr>
        <w:t>„Žádost</w:t>
      </w:r>
      <w:r>
        <w:rPr>
          <w:rFonts w:ascii="Arial" w:hAnsi="Arial" w:cs="Arial"/>
        </w:rPr>
        <w:t>i</w:t>
      </w:r>
      <w:r w:rsidRPr="00E752F8">
        <w:rPr>
          <w:rFonts w:ascii="Arial" w:hAnsi="Arial" w:cs="Arial"/>
        </w:rPr>
        <w:t xml:space="preserve"> o podporu v rámci prioritní osy 5, investiční p</w:t>
      </w:r>
      <w:r>
        <w:rPr>
          <w:rFonts w:ascii="Arial" w:hAnsi="Arial" w:cs="Arial"/>
        </w:rPr>
        <w:t>r</w:t>
      </w:r>
      <w:r w:rsidRPr="00E752F8">
        <w:rPr>
          <w:rFonts w:ascii="Arial" w:hAnsi="Arial" w:cs="Arial"/>
        </w:rPr>
        <w:t xml:space="preserve">iority 1, SC </w:t>
      </w:r>
      <w:proofErr w:type="gramStart"/>
      <w:r w:rsidRPr="00E752F8">
        <w:rPr>
          <w:rFonts w:ascii="Arial" w:hAnsi="Arial" w:cs="Arial"/>
        </w:rPr>
        <w:t>5.1.“ (dále</w:t>
      </w:r>
      <w:proofErr w:type="gramEnd"/>
      <w:r w:rsidRPr="00E752F8">
        <w:rPr>
          <w:rFonts w:ascii="Arial" w:hAnsi="Arial" w:cs="Arial"/>
        </w:rPr>
        <w:t xml:space="preserve"> jen „žádost</w:t>
      </w:r>
      <w:r>
        <w:rPr>
          <w:rFonts w:ascii="Arial" w:hAnsi="Arial" w:cs="Arial"/>
        </w:rPr>
        <w:t xml:space="preserve"> o podporu</w:t>
      </w:r>
      <w:r w:rsidRPr="00E752F8">
        <w:rPr>
          <w:rFonts w:ascii="Arial" w:hAnsi="Arial" w:cs="Arial"/>
        </w:rPr>
        <w:t>“)</w:t>
      </w:r>
      <w:r>
        <w:rPr>
          <w:rFonts w:ascii="Arial" w:hAnsi="Arial" w:cs="Arial"/>
        </w:rPr>
        <w:t>. V této souvislosti se obstara</w:t>
      </w:r>
      <w:r w:rsidR="00651B14">
        <w:rPr>
          <w:rFonts w:ascii="Arial" w:hAnsi="Arial" w:cs="Arial"/>
        </w:rPr>
        <w:t>va</w:t>
      </w:r>
      <w:r>
        <w:rPr>
          <w:rFonts w:ascii="Arial" w:hAnsi="Arial" w:cs="Arial"/>
        </w:rPr>
        <w:t>tel zavazuje zajistit zpracování žádosti o podporu v takové formě a podobě, aby byly objednatelem splněny podmínky, které je objednatel povinen splnit dle</w:t>
      </w:r>
      <w:r w:rsidRPr="00E752F8">
        <w:rPr>
          <w:rFonts w:ascii="Arial" w:hAnsi="Arial" w:cs="Arial"/>
        </w:rPr>
        <w:t xml:space="preserve"> 121. výzv</w:t>
      </w:r>
      <w:r>
        <w:rPr>
          <w:rFonts w:ascii="Arial" w:hAnsi="Arial" w:cs="Arial"/>
        </w:rPr>
        <w:t>y</w:t>
      </w:r>
      <w:r w:rsidRPr="00E752F8">
        <w:rPr>
          <w:rFonts w:ascii="Arial" w:hAnsi="Arial" w:cs="Arial"/>
        </w:rPr>
        <w:t xml:space="preserve"> Ministerstva životního prostředí k podávání žádostí o poskytnutí podpory v rámci „Operačního programu Životní prostředí 2014 – 2020 podporovaných z Fondu soudržnosti</w:t>
      </w:r>
      <w:r>
        <w:rPr>
          <w:rFonts w:ascii="Arial" w:hAnsi="Arial" w:cs="Arial"/>
        </w:rPr>
        <w:t xml:space="preserve"> (dále jen </w:t>
      </w:r>
      <w:r w:rsidR="00BF27C9" w:rsidRPr="00E752F8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121. výzva“), </w:t>
      </w:r>
    </w:p>
    <w:p w14:paraId="1128993D" w14:textId="77777777" w:rsidR="00BF55E1" w:rsidRDefault="00BF55E1" w:rsidP="00BC0512">
      <w:pPr>
        <w:spacing w:after="60" w:line="276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ab/>
        <w:t xml:space="preserve">po odsouhlasení obsahu žádosti o podporu ze strany objednatele </w:t>
      </w:r>
      <w:r w:rsidR="00651B14">
        <w:rPr>
          <w:rFonts w:ascii="Arial" w:hAnsi="Arial" w:cs="Arial"/>
        </w:rPr>
        <w:t xml:space="preserve">zajistit její včasné podání </w:t>
      </w:r>
      <w:r>
        <w:rPr>
          <w:rFonts w:ascii="Arial" w:hAnsi="Arial" w:cs="Arial"/>
        </w:rPr>
        <w:t xml:space="preserve">u příslušného orgánu v souladu se 121. výzvou. </w:t>
      </w:r>
    </w:p>
    <w:p w14:paraId="5D8B81B0" w14:textId="77777777" w:rsidR="00651B14" w:rsidRPr="00651B14" w:rsidRDefault="00651B14" w:rsidP="00886333">
      <w:pPr>
        <w:spacing w:after="60" w:line="276" w:lineRule="auto"/>
        <w:ind w:left="992" w:hanging="453"/>
        <w:jc w:val="both"/>
        <w:rPr>
          <w:rFonts w:ascii="Arial" w:hAnsi="Arial" w:cs="Arial"/>
        </w:rPr>
      </w:pPr>
    </w:p>
    <w:p w14:paraId="7F686B21" w14:textId="300372BD" w:rsidR="000D1769" w:rsidRPr="00BC0512" w:rsidRDefault="000D1769" w:rsidP="00BC0512">
      <w:pPr>
        <w:pStyle w:val="Normodsaz"/>
        <w:numPr>
          <w:ilvl w:val="1"/>
          <w:numId w:val="52"/>
        </w:numPr>
        <w:spacing w:after="240" w:line="276" w:lineRule="auto"/>
        <w:ind w:left="993" w:hanging="426"/>
        <w:rPr>
          <w:rFonts w:ascii="Arial" w:hAnsi="Arial" w:cs="Arial"/>
          <w:bCs/>
          <w:sz w:val="20"/>
        </w:rPr>
      </w:pPr>
      <w:r w:rsidRPr="00BC0512">
        <w:rPr>
          <w:rFonts w:ascii="Arial" w:hAnsi="Arial" w:cs="Arial"/>
          <w:bCs/>
          <w:sz w:val="20"/>
        </w:rPr>
        <w:t xml:space="preserve">Komplexní </w:t>
      </w:r>
      <w:r w:rsidR="00651B14" w:rsidRPr="00BC0512">
        <w:rPr>
          <w:rFonts w:ascii="Arial" w:hAnsi="Arial" w:cs="Arial"/>
          <w:bCs/>
          <w:sz w:val="20"/>
        </w:rPr>
        <w:t xml:space="preserve">zajištění </w:t>
      </w:r>
      <w:r w:rsidRPr="00BC0512">
        <w:rPr>
          <w:rFonts w:ascii="Arial" w:hAnsi="Arial" w:cs="Arial"/>
          <w:bCs/>
          <w:sz w:val="20"/>
        </w:rPr>
        <w:t>zpracování</w:t>
      </w:r>
      <w:r w:rsidR="0069670E" w:rsidRPr="00BC0512">
        <w:rPr>
          <w:rFonts w:ascii="Arial" w:hAnsi="Arial" w:cs="Arial"/>
          <w:bCs/>
          <w:sz w:val="20"/>
        </w:rPr>
        <w:t xml:space="preserve"> žádosti </w:t>
      </w:r>
      <w:r w:rsidR="00651B14" w:rsidRPr="00BC0512">
        <w:rPr>
          <w:rFonts w:ascii="Arial" w:hAnsi="Arial" w:cs="Arial"/>
          <w:bCs/>
          <w:sz w:val="20"/>
        </w:rPr>
        <w:t xml:space="preserve">o podporu </w:t>
      </w:r>
      <w:r w:rsidR="0069670E" w:rsidRPr="00BC0512">
        <w:rPr>
          <w:rFonts w:ascii="Arial" w:hAnsi="Arial" w:cs="Arial"/>
          <w:bCs/>
          <w:sz w:val="20"/>
        </w:rPr>
        <w:t xml:space="preserve">a </w:t>
      </w:r>
      <w:r w:rsidR="007A5B15" w:rsidRPr="00BC0512">
        <w:rPr>
          <w:rFonts w:ascii="Arial" w:hAnsi="Arial" w:cs="Arial"/>
          <w:bCs/>
          <w:sz w:val="20"/>
        </w:rPr>
        <w:t>podání žádosti</w:t>
      </w:r>
      <w:r w:rsidR="00651B14" w:rsidRPr="00BC0512">
        <w:rPr>
          <w:rFonts w:ascii="Arial" w:hAnsi="Arial" w:cs="Arial"/>
          <w:bCs/>
          <w:sz w:val="20"/>
        </w:rPr>
        <w:t xml:space="preserve"> o podporu</w:t>
      </w:r>
      <w:r w:rsidR="007A5B15" w:rsidRPr="00BC0512">
        <w:rPr>
          <w:rFonts w:ascii="Arial" w:hAnsi="Arial" w:cs="Arial"/>
          <w:bCs/>
          <w:sz w:val="20"/>
        </w:rPr>
        <w:t xml:space="preserve"> zahrnuje:</w:t>
      </w:r>
    </w:p>
    <w:p w14:paraId="63E2BBC2" w14:textId="60A827D5" w:rsidR="000D1769" w:rsidRPr="00C14A3D" w:rsidRDefault="000D1769" w:rsidP="00BC0512">
      <w:pPr>
        <w:pStyle w:val="odrky"/>
        <w:numPr>
          <w:ilvl w:val="1"/>
          <w:numId w:val="4"/>
        </w:numPr>
        <w:tabs>
          <w:tab w:val="clear" w:pos="215"/>
          <w:tab w:val="clear" w:pos="374"/>
          <w:tab w:val="clear" w:pos="452"/>
          <w:tab w:val="clear" w:pos="900"/>
          <w:tab w:val="num" w:pos="1418"/>
        </w:tabs>
        <w:spacing w:after="60" w:line="276" w:lineRule="auto"/>
        <w:ind w:left="1418" w:right="159" w:hanging="425"/>
        <w:rPr>
          <w:rFonts w:ascii="Arial" w:hAnsi="Arial" w:cs="Arial"/>
          <w:color w:val="auto"/>
          <w:sz w:val="20"/>
          <w:lang w:val="cs-CZ"/>
        </w:rPr>
      </w:pPr>
      <w:r w:rsidRPr="00C14A3D">
        <w:rPr>
          <w:rFonts w:ascii="Arial" w:hAnsi="Arial" w:cs="Arial"/>
          <w:color w:val="auto"/>
          <w:sz w:val="20"/>
          <w:lang w:val="cs-CZ"/>
        </w:rPr>
        <w:t>zpracov</w:t>
      </w:r>
      <w:r w:rsidR="007A5B15" w:rsidRPr="00C14A3D">
        <w:rPr>
          <w:rFonts w:ascii="Arial" w:hAnsi="Arial" w:cs="Arial"/>
          <w:color w:val="auto"/>
          <w:sz w:val="20"/>
          <w:lang w:val="cs-CZ"/>
        </w:rPr>
        <w:t>ání</w:t>
      </w:r>
      <w:r w:rsidRPr="00C14A3D">
        <w:rPr>
          <w:rFonts w:ascii="Arial" w:hAnsi="Arial" w:cs="Arial"/>
          <w:color w:val="auto"/>
          <w:sz w:val="20"/>
          <w:lang w:val="cs-CZ"/>
        </w:rPr>
        <w:t xml:space="preserve"> formulář</w:t>
      </w:r>
      <w:r w:rsidR="007A5B15" w:rsidRPr="00C14A3D">
        <w:rPr>
          <w:rFonts w:ascii="Arial" w:hAnsi="Arial" w:cs="Arial"/>
          <w:color w:val="auto"/>
          <w:sz w:val="20"/>
          <w:lang w:val="cs-CZ"/>
        </w:rPr>
        <w:t>e</w:t>
      </w:r>
      <w:r w:rsidRPr="00C14A3D">
        <w:rPr>
          <w:rFonts w:ascii="Arial" w:hAnsi="Arial" w:cs="Arial"/>
          <w:color w:val="auto"/>
          <w:sz w:val="20"/>
          <w:lang w:val="cs-CZ"/>
        </w:rPr>
        <w:t xml:space="preserve"> žádosti k</w:t>
      </w:r>
      <w:r w:rsidR="0069670E" w:rsidRPr="00C14A3D">
        <w:rPr>
          <w:rFonts w:ascii="Arial" w:hAnsi="Arial" w:cs="Arial"/>
          <w:color w:val="auto"/>
          <w:sz w:val="20"/>
          <w:lang w:val="cs-CZ"/>
        </w:rPr>
        <w:t> </w:t>
      </w:r>
      <w:r w:rsidRPr="00C14A3D">
        <w:rPr>
          <w:rFonts w:ascii="Arial" w:hAnsi="Arial" w:cs="Arial"/>
          <w:color w:val="auto"/>
          <w:sz w:val="20"/>
          <w:lang w:val="cs-CZ"/>
        </w:rPr>
        <w:t>projektu</w:t>
      </w:r>
      <w:r w:rsidR="0069670E" w:rsidRPr="00C14A3D">
        <w:rPr>
          <w:rFonts w:ascii="Arial" w:hAnsi="Arial" w:cs="Arial"/>
          <w:color w:val="auto"/>
          <w:sz w:val="20"/>
          <w:lang w:val="cs-CZ"/>
        </w:rPr>
        <w:t xml:space="preserve"> v MS 2014+</w:t>
      </w:r>
      <w:r w:rsidR="007A5B15" w:rsidRPr="00C14A3D">
        <w:rPr>
          <w:rFonts w:ascii="Arial" w:hAnsi="Arial" w:cs="Arial"/>
          <w:color w:val="auto"/>
          <w:sz w:val="20"/>
          <w:lang w:val="cs-CZ"/>
        </w:rPr>
        <w:t>;</w:t>
      </w:r>
    </w:p>
    <w:p w14:paraId="0C49FB8A" w14:textId="77777777" w:rsidR="000D1769" w:rsidRDefault="007A5B15" w:rsidP="00BC0512">
      <w:pPr>
        <w:pStyle w:val="odrky"/>
        <w:numPr>
          <w:ilvl w:val="1"/>
          <w:numId w:val="4"/>
        </w:numPr>
        <w:tabs>
          <w:tab w:val="clear" w:pos="215"/>
          <w:tab w:val="clear" w:pos="374"/>
          <w:tab w:val="clear" w:pos="452"/>
          <w:tab w:val="clear" w:pos="900"/>
          <w:tab w:val="num" w:pos="1418"/>
        </w:tabs>
        <w:spacing w:after="60" w:line="276" w:lineRule="auto"/>
        <w:ind w:left="1418" w:right="159" w:hanging="425"/>
        <w:rPr>
          <w:rFonts w:ascii="Arial" w:hAnsi="Arial" w:cs="Arial"/>
          <w:color w:val="auto"/>
          <w:sz w:val="20"/>
          <w:lang w:val="cs-CZ"/>
        </w:rPr>
      </w:pPr>
      <w:r w:rsidRPr="00C14A3D">
        <w:rPr>
          <w:rFonts w:ascii="Arial" w:hAnsi="Arial" w:cs="Arial"/>
          <w:color w:val="auto"/>
          <w:sz w:val="20"/>
          <w:lang w:val="cs-CZ"/>
        </w:rPr>
        <w:t>zpracování</w:t>
      </w:r>
      <w:r w:rsidR="000D1769" w:rsidRPr="00C14A3D">
        <w:rPr>
          <w:rFonts w:ascii="Arial" w:hAnsi="Arial" w:cs="Arial"/>
          <w:color w:val="auto"/>
          <w:sz w:val="20"/>
          <w:lang w:val="cs-CZ"/>
        </w:rPr>
        <w:t xml:space="preserve"> podklad</w:t>
      </w:r>
      <w:r w:rsidRPr="00C14A3D">
        <w:rPr>
          <w:rFonts w:ascii="Arial" w:hAnsi="Arial" w:cs="Arial"/>
          <w:color w:val="auto"/>
          <w:sz w:val="20"/>
          <w:lang w:val="cs-CZ"/>
        </w:rPr>
        <w:t>ů</w:t>
      </w:r>
      <w:r w:rsidR="000D1769" w:rsidRPr="00C14A3D">
        <w:rPr>
          <w:rFonts w:ascii="Arial" w:hAnsi="Arial" w:cs="Arial"/>
          <w:color w:val="auto"/>
          <w:sz w:val="20"/>
          <w:lang w:val="cs-CZ"/>
        </w:rPr>
        <w:t xml:space="preserve"> pro ekonomické a finanční hodnocení projektu</w:t>
      </w:r>
      <w:r w:rsidR="0069670E" w:rsidRPr="00C14A3D">
        <w:rPr>
          <w:rFonts w:ascii="Arial" w:hAnsi="Arial" w:cs="Arial"/>
          <w:color w:val="auto"/>
          <w:sz w:val="20"/>
          <w:lang w:val="cs-CZ"/>
        </w:rPr>
        <w:t xml:space="preserve"> (CBA v systému MS </w:t>
      </w:r>
      <w:r w:rsidR="0069670E" w:rsidRPr="00C14A3D">
        <w:rPr>
          <w:rFonts w:ascii="Arial" w:hAnsi="Arial" w:cs="Arial"/>
          <w:color w:val="auto"/>
          <w:sz w:val="20"/>
          <w:lang w:val="cs-CZ"/>
        </w:rPr>
        <w:lastRenderedPageBreak/>
        <w:t>2014+)</w:t>
      </w:r>
      <w:r w:rsidRPr="00C14A3D">
        <w:rPr>
          <w:rFonts w:ascii="Arial" w:hAnsi="Arial" w:cs="Arial"/>
          <w:color w:val="auto"/>
          <w:sz w:val="20"/>
          <w:lang w:val="cs-CZ"/>
        </w:rPr>
        <w:t>;</w:t>
      </w:r>
    </w:p>
    <w:p w14:paraId="0D438C7E" w14:textId="756E3851" w:rsidR="00651B14" w:rsidRDefault="00651B14" w:rsidP="00BC0512">
      <w:pPr>
        <w:pStyle w:val="odrky"/>
        <w:numPr>
          <w:ilvl w:val="1"/>
          <w:numId w:val="4"/>
        </w:numPr>
        <w:tabs>
          <w:tab w:val="clear" w:pos="215"/>
          <w:tab w:val="clear" w:pos="374"/>
          <w:tab w:val="clear" w:pos="452"/>
          <w:tab w:val="clear" w:pos="900"/>
          <w:tab w:val="num" w:pos="1418"/>
        </w:tabs>
        <w:spacing w:after="60" w:line="276" w:lineRule="auto"/>
        <w:ind w:left="1418" w:right="159" w:hanging="425"/>
        <w:rPr>
          <w:rFonts w:ascii="Arial" w:hAnsi="Arial" w:cs="Arial"/>
          <w:color w:val="auto"/>
          <w:sz w:val="20"/>
          <w:lang w:val="cs-CZ"/>
        </w:rPr>
      </w:pPr>
      <w:r>
        <w:rPr>
          <w:rFonts w:ascii="Arial" w:hAnsi="Arial" w:cs="Arial"/>
          <w:color w:val="auto"/>
          <w:sz w:val="20"/>
          <w:lang w:val="cs-CZ"/>
        </w:rPr>
        <w:t>zajištění komunikace s </w:t>
      </w:r>
      <w:r w:rsidR="00F56437">
        <w:rPr>
          <w:rFonts w:ascii="Arial" w:hAnsi="Arial" w:cs="Arial"/>
          <w:color w:val="auto"/>
          <w:sz w:val="20"/>
          <w:lang w:val="cs-CZ"/>
        </w:rPr>
        <w:t>poskytovatelem</w:t>
      </w:r>
      <w:r>
        <w:rPr>
          <w:rFonts w:ascii="Arial" w:hAnsi="Arial" w:cs="Arial"/>
          <w:color w:val="auto"/>
          <w:sz w:val="20"/>
          <w:lang w:val="cs-CZ"/>
        </w:rPr>
        <w:t xml:space="preserve"> dotace;</w:t>
      </w:r>
    </w:p>
    <w:p w14:paraId="73716974" w14:textId="77777777" w:rsidR="00651B14" w:rsidRDefault="00651B14" w:rsidP="00BC0512">
      <w:pPr>
        <w:pStyle w:val="odrky"/>
        <w:numPr>
          <w:ilvl w:val="1"/>
          <w:numId w:val="4"/>
        </w:numPr>
        <w:tabs>
          <w:tab w:val="clear" w:pos="215"/>
          <w:tab w:val="clear" w:pos="374"/>
          <w:tab w:val="clear" w:pos="452"/>
          <w:tab w:val="clear" w:pos="900"/>
          <w:tab w:val="num" w:pos="1418"/>
        </w:tabs>
        <w:spacing w:after="60" w:line="276" w:lineRule="auto"/>
        <w:ind w:left="1418" w:right="159" w:hanging="425"/>
        <w:rPr>
          <w:rFonts w:ascii="Arial" w:hAnsi="Arial" w:cs="Arial"/>
          <w:color w:val="auto"/>
          <w:sz w:val="20"/>
          <w:lang w:val="cs-CZ"/>
        </w:rPr>
      </w:pPr>
      <w:r>
        <w:rPr>
          <w:rFonts w:ascii="Arial" w:hAnsi="Arial" w:cs="Arial"/>
          <w:color w:val="auto"/>
          <w:sz w:val="20"/>
          <w:lang w:val="cs-CZ"/>
        </w:rPr>
        <w:t>optimalizaci projektu dle podmínek 121. výzvy;</w:t>
      </w:r>
    </w:p>
    <w:p w14:paraId="60E7835F" w14:textId="77777777" w:rsidR="00651B14" w:rsidRPr="00651B14" w:rsidRDefault="00651B14" w:rsidP="00BC0512">
      <w:pPr>
        <w:pStyle w:val="odrky"/>
        <w:numPr>
          <w:ilvl w:val="1"/>
          <w:numId w:val="4"/>
        </w:numPr>
        <w:tabs>
          <w:tab w:val="clear" w:pos="215"/>
          <w:tab w:val="clear" w:pos="374"/>
          <w:tab w:val="clear" w:pos="452"/>
          <w:tab w:val="clear" w:pos="900"/>
          <w:tab w:val="num" w:pos="1418"/>
        </w:tabs>
        <w:spacing w:after="60" w:line="276" w:lineRule="auto"/>
        <w:ind w:left="1418" w:right="159" w:hanging="425"/>
        <w:rPr>
          <w:rFonts w:ascii="Arial" w:hAnsi="Arial" w:cs="Arial"/>
          <w:color w:val="auto"/>
          <w:sz w:val="20"/>
          <w:lang w:val="cs-CZ"/>
        </w:rPr>
      </w:pPr>
      <w:r>
        <w:rPr>
          <w:rFonts w:ascii="Arial" w:hAnsi="Arial" w:cs="Arial"/>
          <w:color w:val="auto"/>
          <w:sz w:val="20"/>
          <w:lang w:val="cs-CZ"/>
        </w:rPr>
        <w:t>zajištění komunikace se zpracovatelem energetického posudku a jeho připomínkování;</w:t>
      </w:r>
    </w:p>
    <w:p w14:paraId="2CA7B3A5" w14:textId="77777777" w:rsidR="000D1769" w:rsidRPr="00C14A3D" w:rsidRDefault="000D1769" w:rsidP="00BC0512">
      <w:pPr>
        <w:pStyle w:val="odrky"/>
        <w:numPr>
          <w:ilvl w:val="1"/>
          <w:numId w:val="4"/>
        </w:numPr>
        <w:tabs>
          <w:tab w:val="clear" w:pos="215"/>
          <w:tab w:val="clear" w:pos="374"/>
          <w:tab w:val="clear" w:pos="452"/>
          <w:tab w:val="clear" w:pos="900"/>
          <w:tab w:val="num" w:pos="1418"/>
        </w:tabs>
        <w:spacing w:after="60" w:line="276" w:lineRule="auto"/>
        <w:ind w:left="1418" w:right="159" w:hanging="425"/>
        <w:rPr>
          <w:rFonts w:ascii="Arial" w:hAnsi="Arial" w:cs="Arial"/>
          <w:color w:val="auto"/>
          <w:sz w:val="20"/>
          <w:lang w:val="cs-CZ"/>
        </w:rPr>
      </w:pPr>
      <w:r w:rsidRPr="00C14A3D">
        <w:rPr>
          <w:rFonts w:ascii="Arial" w:hAnsi="Arial" w:cs="Arial"/>
          <w:color w:val="auto"/>
          <w:sz w:val="20"/>
          <w:lang w:val="cs-CZ"/>
        </w:rPr>
        <w:t>zpracov</w:t>
      </w:r>
      <w:r w:rsidR="007A5B15" w:rsidRPr="00C14A3D">
        <w:rPr>
          <w:rFonts w:ascii="Arial" w:hAnsi="Arial" w:cs="Arial"/>
          <w:color w:val="auto"/>
          <w:sz w:val="20"/>
          <w:lang w:val="cs-CZ"/>
        </w:rPr>
        <w:t>ání</w:t>
      </w:r>
      <w:r w:rsidRPr="00C14A3D">
        <w:rPr>
          <w:rFonts w:ascii="Arial" w:hAnsi="Arial" w:cs="Arial"/>
          <w:color w:val="auto"/>
          <w:sz w:val="20"/>
          <w:lang w:val="cs-CZ"/>
        </w:rPr>
        <w:t xml:space="preserve"> povinn</w:t>
      </w:r>
      <w:r w:rsidR="007A5B15" w:rsidRPr="00C14A3D">
        <w:rPr>
          <w:rFonts w:ascii="Arial" w:hAnsi="Arial" w:cs="Arial"/>
          <w:color w:val="auto"/>
          <w:sz w:val="20"/>
          <w:lang w:val="cs-CZ"/>
        </w:rPr>
        <w:t>ých</w:t>
      </w:r>
      <w:r w:rsidRPr="00C14A3D">
        <w:rPr>
          <w:rFonts w:ascii="Arial" w:hAnsi="Arial" w:cs="Arial"/>
          <w:color w:val="auto"/>
          <w:sz w:val="20"/>
          <w:lang w:val="cs-CZ"/>
        </w:rPr>
        <w:t xml:space="preserve"> příloh žádosti (kromě dokladů vztahujících se k žadateli samotnému např. doklad o přidělení</w:t>
      </w:r>
      <w:r w:rsidR="0069670E" w:rsidRPr="00C14A3D">
        <w:rPr>
          <w:rFonts w:ascii="Arial" w:hAnsi="Arial" w:cs="Arial"/>
          <w:color w:val="auto"/>
          <w:sz w:val="20"/>
          <w:lang w:val="cs-CZ"/>
        </w:rPr>
        <w:t xml:space="preserve"> IČO, </w:t>
      </w:r>
      <w:r w:rsidRPr="00C14A3D">
        <w:rPr>
          <w:rFonts w:ascii="Arial" w:hAnsi="Arial" w:cs="Arial"/>
          <w:color w:val="auto"/>
          <w:sz w:val="20"/>
          <w:lang w:val="cs-CZ"/>
        </w:rPr>
        <w:t>stavební projektov</w:t>
      </w:r>
      <w:r w:rsidR="00A749A5" w:rsidRPr="00C14A3D">
        <w:rPr>
          <w:rFonts w:ascii="Arial" w:hAnsi="Arial" w:cs="Arial"/>
          <w:color w:val="auto"/>
          <w:sz w:val="20"/>
          <w:lang w:val="cs-CZ"/>
        </w:rPr>
        <w:t>á</w:t>
      </w:r>
      <w:r w:rsidRPr="00C14A3D">
        <w:rPr>
          <w:rFonts w:ascii="Arial" w:hAnsi="Arial" w:cs="Arial"/>
          <w:color w:val="auto"/>
          <w:sz w:val="20"/>
          <w:lang w:val="cs-CZ"/>
        </w:rPr>
        <w:t xml:space="preserve"> dokumentace</w:t>
      </w:r>
      <w:r w:rsidR="00223301" w:rsidRPr="00C14A3D">
        <w:rPr>
          <w:rFonts w:ascii="Arial" w:hAnsi="Arial" w:cs="Arial"/>
          <w:color w:val="auto"/>
          <w:sz w:val="20"/>
          <w:lang w:val="cs-CZ"/>
        </w:rPr>
        <w:t xml:space="preserve"> resp. rozpočet</w:t>
      </w:r>
      <w:r w:rsidR="004850D6" w:rsidRPr="00C14A3D">
        <w:rPr>
          <w:rFonts w:ascii="Arial" w:hAnsi="Arial" w:cs="Arial"/>
          <w:color w:val="auto"/>
          <w:sz w:val="20"/>
          <w:lang w:val="cs-CZ"/>
        </w:rPr>
        <w:t>, energetick</w:t>
      </w:r>
      <w:r w:rsidR="00A749A5" w:rsidRPr="00C14A3D">
        <w:rPr>
          <w:rFonts w:ascii="Arial" w:hAnsi="Arial" w:cs="Arial"/>
          <w:color w:val="auto"/>
          <w:sz w:val="20"/>
          <w:lang w:val="cs-CZ"/>
        </w:rPr>
        <w:t>ý</w:t>
      </w:r>
      <w:r w:rsidR="0069670E" w:rsidRPr="00C14A3D">
        <w:rPr>
          <w:rFonts w:ascii="Arial" w:hAnsi="Arial" w:cs="Arial"/>
          <w:color w:val="auto"/>
          <w:sz w:val="20"/>
          <w:lang w:val="cs-CZ"/>
        </w:rPr>
        <w:t xml:space="preserve"> posudek, posudek výskytu zvláště chráněných druhů živočichů</w:t>
      </w:r>
      <w:r w:rsidRPr="00C14A3D">
        <w:rPr>
          <w:rFonts w:ascii="Arial" w:hAnsi="Arial" w:cs="Arial"/>
          <w:color w:val="auto"/>
          <w:sz w:val="20"/>
          <w:lang w:val="cs-CZ"/>
        </w:rPr>
        <w:t>)</w:t>
      </w:r>
      <w:r w:rsidR="0069670E" w:rsidRPr="00C14A3D">
        <w:rPr>
          <w:rFonts w:ascii="Arial" w:hAnsi="Arial" w:cs="Arial"/>
          <w:color w:val="auto"/>
          <w:sz w:val="20"/>
          <w:lang w:val="cs-CZ"/>
        </w:rPr>
        <w:t xml:space="preserve"> a jejich vložení do systému MS 2014+</w:t>
      </w:r>
      <w:r w:rsidR="004C127C" w:rsidRPr="00C14A3D">
        <w:rPr>
          <w:rFonts w:ascii="Arial" w:hAnsi="Arial" w:cs="Arial"/>
          <w:color w:val="auto"/>
          <w:sz w:val="20"/>
          <w:lang w:val="cs-CZ"/>
        </w:rPr>
        <w:t>;</w:t>
      </w:r>
    </w:p>
    <w:p w14:paraId="38A39C81" w14:textId="77777777" w:rsidR="000D1769" w:rsidRPr="00C14A3D" w:rsidRDefault="000D1769" w:rsidP="00BC0512">
      <w:pPr>
        <w:pStyle w:val="odrky"/>
        <w:numPr>
          <w:ilvl w:val="1"/>
          <w:numId w:val="4"/>
        </w:numPr>
        <w:tabs>
          <w:tab w:val="clear" w:pos="215"/>
          <w:tab w:val="clear" w:pos="374"/>
          <w:tab w:val="clear" w:pos="452"/>
          <w:tab w:val="clear" w:pos="900"/>
          <w:tab w:val="num" w:pos="1418"/>
        </w:tabs>
        <w:spacing w:after="60" w:line="276" w:lineRule="auto"/>
        <w:ind w:left="1418" w:right="159" w:hanging="425"/>
        <w:rPr>
          <w:rFonts w:ascii="Arial" w:hAnsi="Arial" w:cs="Arial"/>
          <w:color w:val="auto"/>
          <w:sz w:val="20"/>
          <w:lang w:val="cs-CZ"/>
        </w:rPr>
      </w:pPr>
      <w:r w:rsidRPr="00C14A3D">
        <w:rPr>
          <w:rFonts w:ascii="Arial" w:hAnsi="Arial" w:cs="Arial"/>
          <w:color w:val="auto"/>
          <w:sz w:val="20"/>
          <w:lang w:val="cs-CZ"/>
        </w:rPr>
        <w:t>zkompletov</w:t>
      </w:r>
      <w:r w:rsidR="007A5B15" w:rsidRPr="00C14A3D">
        <w:rPr>
          <w:rFonts w:ascii="Arial" w:hAnsi="Arial" w:cs="Arial"/>
          <w:color w:val="auto"/>
          <w:sz w:val="20"/>
          <w:lang w:val="cs-CZ"/>
        </w:rPr>
        <w:t>ání</w:t>
      </w:r>
      <w:r w:rsidRPr="00C14A3D">
        <w:rPr>
          <w:rFonts w:ascii="Arial" w:hAnsi="Arial" w:cs="Arial"/>
          <w:color w:val="auto"/>
          <w:sz w:val="20"/>
          <w:lang w:val="cs-CZ"/>
        </w:rPr>
        <w:t xml:space="preserve"> žádost</w:t>
      </w:r>
      <w:r w:rsidR="007A5B15" w:rsidRPr="00C14A3D">
        <w:rPr>
          <w:rFonts w:ascii="Arial" w:hAnsi="Arial" w:cs="Arial"/>
          <w:color w:val="auto"/>
          <w:sz w:val="20"/>
          <w:lang w:val="cs-CZ"/>
        </w:rPr>
        <w:t>i,</w:t>
      </w:r>
      <w:r w:rsidRPr="00C14A3D">
        <w:rPr>
          <w:rFonts w:ascii="Arial" w:hAnsi="Arial" w:cs="Arial"/>
          <w:color w:val="auto"/>
          <w:sz w:val="20"/>
          <w:lang w:val="cs-CZ"/>
        </w:rPr>
        <w:t xml:space="preserve"> </w:t>
      </w:r>
      <w:r w:rsidR="007A5B15" w:rsidRPr="00C14A3D">
        <w:rPr>
          <w:rFonts w:ascii="Arial" w:hAnsi="Arial" w:cs="Arial"/>
          <w:color w:val="auto"/>
          <w:sz w:val="20"/>
          <w:lang w:val="cs-CZ"/>
        </w:rPr>
        <w:t>všech</w:t>
      </w:r>
      <w:r w:rsidRPr="00C14A3D">
        <w:rPr>
          <w:rFonts w:ascii="Arial" w:hAnsi="Arial" w:cs="Arial"/>
          <w:color w:val="auto"/>
          <w:sz w:val="20"/>
          <w:lang w:val="cs-CZ"/>
        </w:rPr>
        <w:t xml:space="preserve"> příloh</w:t>
      </w:r>
      <w:r w:rsidR="007A5B15" w:rsidRPr="00C14A3D">
        <w:rPr>
          <w:rFonts w:ascii="Arial" w:hAnsi="Arial" w:cs="Arial"/>
          <w:color w:val="auto"/>
          <w:sz w:val="20"/>
          <w:lang w:val="cs-CZ"/>
        </w:rPr>
        <w:t xml:space="preserve"> a</w:t>
      </w:r>
      <w:r w:rsidRPr="00C14A3D">
        <w:rPr>
          <w:rFonts w:ascii="Arial" w:hAnsi="Arial" w:cs="Arial"/>
          <w:color w:val="auto"/>
          <w:sz w:val="20"/>
          <w:lang w:val="cs-CZ"/>
        </w:rPr>
        <w:t xml:space="preserve"> </w:t>
      </w:r>
      <w:r w:rsidR="0069670E" w:rsidRPr="00C14A3D">
        <w:rPr>
          <w:rFonts w:ascii="Arial" w:hAnsi="Arial" w:cs="Arial"/>
          <w:color w:val="auto"/>
          <w:sz w:val="20"/>
          <w:lang w:val="cs-CZ"/>
        </w:rPr>
        <w:t>odesl</w:t>
      </w:r>
      <w:r w:rsidR="00EC7EDB" w:rsidRPr="00C14A3D">
        <w:rPr>
          <w:rFonts w:ascii="Arial" w:hAnsi="Arial" w:cs="Arial"/>
          <w:color w:val="auto"/>
          <w:sz w:val="20"/>
          <w:lang w:val="cs-CZ"/>
        </w:rPr>
        <w:t xml:space="preserve">ání </w:t>
      </w:r>
      <w:r w:rsidR="007A5B15" w:rsidRPr="00C14A3D">
        <w:rPr>
          <w:rFonts w:ascii="Arial" w:hAnsi="Arial" w:cs="Arial"/>
          <w:color w:val="auto"/>
          <w:sz w:val="20"/>
          <w:lang w:val="cs-CZ"/>
        </w:rPr>
        <w:t>žádosti</w:t>
      </w:r>
      <w:r w:rsidR="0069670E" w:rsidRPr="00C14A3D">
        <w:rPr>
          <w:rFonts w:ascii="Arial" w:hAnsi="Arial" w:cs="Arial"/>
          <w:color w:val="auto"/>
          <w:sz w:val="20"/>
          <w:lang w:val="cs-CZ"/>
        </w:rPr>
        <w:t xml:space="preserve"> v systému MS 2014+</w:t>
      </w:r>
      <w:r w:rsidR="007A5B15" w:rsidRPr="00C14A3D">
        <w:rPr>
          <w:rFonts w:ascii="Arial" w:hAnsi="Arial" w:cs="Arial"/>
          <w:color w:val="auto"/>
          <w:sz w:val="20"/>
          <w:lang w:val="cs-CZ"/>
        </w:rPr>
        <w:t>;</w:t>
      </w:r>
    </w:p>
    <w:p w14:paraId="77B7D95A" w14:textId="77777777" w:rsidR="00651B14" w:rsidRDefault="000D1769" w:rsidP="00BC0512">
      <w:pPr>
        <w:pStyle w:val="odrky"/>
        <w:numPr>
          <w:ilvl w:val="1"/>
          <w:numId w:val="4"/>
        </w:numPr>
        <w:tabs>
          <w:tab w:val="clear" w:pos="215"/>
          <w:tab w:val="clear" w:pos="374"/>
          <w:tab w:val="clear" w:pos="452"/>
          <w:tab w:val="clear" w:pos="900"/>
          <w:tab w:val="num" w:pos="1418"/>
        </w:tabs>
        <w:spacing w:after="60" w:line="276" w:lineRule="auto"/>
        <w:ind w:left="1418" w:right="157" w:hanging="425"/>
        <w:rPr>
          <w:rFonts w:ascii="Arial" w:hAnsi="Arial" w:cs="Arial"/>
          <w:color w:val="auto"/>
          <w:sz w:val="20"/>
          <w:lang w:val="cs-CZ"/>
        </w:rPr>
      </w:pPr>
      <w:r w:rsidRPr="00C14A3D">
        <w:rPr>
          <w:rFonts w:ascii="Arial" w:hAnsi="Arial" w:cs="Arial"/>
          <w:color w:val="auto"/>
          <w:sz w:val="20"/>
          <w:lang w:val="cs-CZ"/>
        </w:rPr>
        <w:t>vypořád</w:t>
      </w:r>
      <w:r w:rsidR="007A5B15" w:rsidRPr="00C14A3D">
        <w:rPr>
          <w:rFonts w:ascii="Arial" w:hAnsi="Arial" w:cs="Arial"/>
          <w:color w:val="auto"/>
          <w:sz w:val="20"/>
          <w:lang w:val="cs-CZ"/>
        </w:rPr>
        <w:t>ání</w:t>
      </w:r>
      <w:r w:rsidRPr="00C14A3D">
        <w:rPr>
          <w:rFonts w:ascii="Arial" w:hAnsi="Arial" w:cs="Arial"/>
          <w:color w:val="auto"/>
          <w:sz w:val="20"/>
          <w:lang w:val="cs-CZ"/>
        </w:rPr>
        <w:t xml:space="preserve"> připomín</w:t>
      </w:r>
      <w:r w:rsidR="007A5B15" w:rsidRPr="00C14A3D">
        <w:rPr>
          <w:rFonts w:ascii="Arial" w:hAnsi="Arial" w:cs="Arial"/>
          <w:color w:val="auto"/>
          <w:sz w:val="20"/>
          <w:lang w:val="cs-CZ"/>
        </w:rPr>
        <w:t>e</w:t>
      </w:r>
      <w:r w:rsidR="00581146" w:rsidRPr="00C14A3D">
        <w:rPr>
          <w:rFonts w:ascii="Arial" w:hAnsi="Arial" w:cs="Arial"/>
          <w:color w:val="auto"/>
          <w:sz w:val="20"/>
          <w:lang w:val="cs-CZ"/>
        </w:rPr>
        <w:t>k k žádosti ze strany ř</w:t>
      </w:r>
      <w:r w:rsidRPr="00C14A3D">
        <w:rPr>
          <w:rFonts w:ascii="Arial" w:hAnsi="Arial" w:cs="Arial"/>
          <w:color w:val="auto"/>
          <w:sz w:val="20"/>
          <w:lang w:val="cs-CZ"/>
        </w:rPr>
        <w:t xml:space="preserve">ídícího </w:t>
      </w:r>
      <w:r w:rsidR="00581146" w:rsidRPr="00C14A3D">
        <w:rPr>
          <w:rFonts w:ascii="Arial" w:hAnsi="Arial" w:cs="Arial"/>
          <w:color w:val="auto"/>
          <w:sz w:val="20"/>
          <w:lang w:val="cs-CZ"/>
        </w:rPr>
        <w:t xml:space="preserve">orgánu </w:t>
      </w:r>
      <w:r w:rsidRPr="00C14A3D">
        <w:rPr>
          <w:rFonts w:ascii="Arial" w:hAnsi="Arial" w:cs="Arial"/>
          <w:color w:val="auto"/>
          <w:sz w:val="20"/>
          <w:lang w:val="cs-CZ"/>
        </w:rPr>
        <w:t xml:space="preserve">či </w:t>
      </w:r>
      <w:r w:rsidR="00581146" w:rsidRPr="00C14A3D">
        <w:rPr>
          <w:rFonts w:ascii="Arial" w:hAnsi="Arial" w:cs="Arial"/>
          <w:color w:val="auto"/>
          <w:sz w:val="20"/>
          <w:lang w:val="cs-CZ"/>
        </w:rPr>
        <w:t xml:space="preserve">zprostředkujícího subjektu </w:t>
      </w:r>
      <w:r w:rsidR="007A5B15" w:rsidRPr="00C14A3D">
        <w:rPr>
          <w:rFonts w:ascii="Arial" w:hAnsi="Arial" w:cs="Arial"/>
          <w:color w:val="auto"/>
          <w:sz w:val="20"/>
          <w:lang w:val="cs-CZ"/>
        </w:rPr>
        <w:t>dotačního programu</w:t>
      </w:r>
      <w:r w:rsidR="00BA30A3" w:rsidRPr="00C14A3D">
        <w:rPr>
          <w:rFonts w:ascii="Arial" w:hAnsi="Arial" w:cs="Arial"/>
          <w:color w:val="auto"/>
          <w:sz w:val="20"/>
          <w:lang w:val="cs-CZ"/>
        </w:rPr>
        <w:t xml:space="preserve"> </w:t>
      </w:r>
      <w:r w:rsidR="00F808EF" w:rsidRPr="00C14A3D">
        <w:rPr>
          <w:rFonts w:ascii="Arial" w:hAnsi="Arial" w:cs="Arial"/>
          <w:color w:val="auto"/>
          <w:sz w:val="20"/>
          <w:lang w:val="cs-CZ"/>
        </w:rPr>
        <w:t>(</w:t>
      </w:r>
      <w:r w:rsidR="00BA30A3" w:rsidRPr="00C14A3D">
        <w:rPr>
          <w:rFonts w:ascii="Arial" w:hAnsi="Arial" w:cs="Arial"/>
          <w:color w:val="auto"/>
          <w:sz w:val="20"/>
          <w:lang w:val="cs-CZ"/>
        </w:rPr>
        <w:t>kontrol</w:t>
      </w:r>
      <w:r w:rsidR="00F808EF" w:rsidRPr="00C14A3D">
        <w:rPr>
          <w:rFonts w:ascii="Arial" w:hAnsi="Arial" w:cs="Arial"/>
          <w:color w:val="auto"/>
          <w:sz w:val="20"/>
          <w:lang w:val="cs-CZ"/>
        </w:rPr>
        <w:t>a</w:t>
      </w:r>
      <w:r w:rsidR="00BA30A3" w:rsidRPr="00C14A3D">
        <w:rPr>
          <w:rFonts w:ascii="Arial" w:hAnsi="Arial" w:cs="Arial"/>
          <w:color w:val="auto"/>
          <w:sz w:val="20"/>
          <w:lang w:val="cs-CZ"/>
        </w:rPr>
        <w:t xml:space="preserve"> formálních ná</w:t>
      </w:r>
      <w:r w:rsidR="00F808EF" w:rsidRPr="00C14A3D">
        <w:rPr>
          <w:rFonts w:ascii="Arial" w:hAnsi="Arial" w:cs="Arial"/>
          <w:color w:val="auto"/>
          <w:sz w:val="20"/>
          <w:lang w:val="cs-CZ"/>
        </w:rPr>
        <w:t xml:space="preserve">ležitostí, </w:t>
      </w:r>
      <w:r w:rsidR="00BA30A3" w:rsidRPr="00C14A3D">
        <w:rPr>
          <w:rFonts w:ascii="Arial" w:hAnsi="Arial" w:cs="Arial"/>
          <w:color w:val="auto"/>
          <w:sz w:val="20"/>
          <w:lang w:val="cs-CZ"/>
        </w:rPr>
        <w:t>případně následn</w:t>
      </w:r>
      <w:r w:rsidR="00F808EF" w:rsidRPr="00C14A3D">
        <w:rPr>
          <w:rFonts w:ascii="Arial" w:hAnsi="Arial" w:cs="Arial"/>
          <w:color w:val="auto"/>
          <w:sz w:val="20"/>
          <w:lang w:val="cs-CZ"/>
        </w:rPr>
        <w:t>á kontrola</w:t>
      </w:r>
      <w:r w:rsidR="00BA30A3" w:rsidRPr="00C14A3D">
        <w:rPr>
          <w:rFonts w:ascii="Arial" w:hAnsi="Arial" w:cs="Arial"/>
          <w:color w:val="auto"/>
          <w:sz w:val="20"/>
          <w:lang w:val="cs-CZ"/>
        </w:rPr>
        <w:t xml:space="preserve"> přijatelnosti</w:t>
      </w:r>
      <w:r w:rsidR="00F808EF" w:rsidRPr="00C14A3D">
        <w:rPr>
          <w:rFonts w:ascii="Arial" w:hAnsi="Arial" w:cs="Arial"/>
          <w:color w:val="auto"/>
          <w:sz w:val="20"/>
          <w:lang w:val="cs-CZ"/>
        </w:rPr>
        <w:t xml:space="preserve"> projektu a </w:t>
      </w:r>
      <w:r w:rsidR="00BA30A3" w:rsidRPr="00C14A3D">
        <w:rPr>
          <w:rFonts w:ascii="Arial" w:hAnsi="Arial" w:cs="Arial"/>
          <w:color w:val="auto"/>
          <w:sz w:val="20"/>
          <w:lang w:val="cs-CZ"/>
        </w:rPr>
        <w:t>věcné hodnocení</w:t>
      </w:r>
      <w:r w:rsidR="00F808EF" w:rsidRPr="00C14A3D">
        <w:rPr>
          <w:rFonts w:ascii="Arial" w:hAnsi="Arial" w:cs="Arial"/>
          <w:color w:val="auto"/>
          <w:sz w:val="20"/>
          <w:lang w:val="cs-CZ"/>
        </w:rPr>
        <w:t xml:space="preserve"> projektového záměru</w:t>
      </w:r>
      <w:r w:rsidR="00BA30A3" w:rsidRPr="00C14A3D">
        <w:rPr>
          <w:rFonts w:ascii="Arial" w:hAnsi="Arial" w:cs="Arial"/>
          <w:color w:val="auto"/>
          <w:sz w:val="20"/>
          <w:lang w:val="cs-CZ"/>
        </w:rPr>
        <w:t>)</w:t>
      </w:r>
    </w:p>
    <w:p w14:paraId="631A3F63" w14:textId="7009873D" w:rsidR="000D1769" w:rsidRPr="00651B14" w:rsidRDefault="00651B14" w:rsidP="00BC0512">
      <w:pPr>
        <w:pStyle w:val="odrky"/>
        <w:numPr>
          <w:ilvl w:val="1"/>
          <w:numId w:val="4"/>
        </w:numPr>
        <w:tabs>
          <w:tab w:val="clear" w:pos="215"/>
          <w:tab w:val="clear" w:pos="374"/>
          <w:tab w:val="clear" w:pos="452"/>
          <w:tab w:val="clear" w:pos="900"/>
          <w:tab w:val="num" w:pos="1418"/>
        </w:tabs>
        <w:spacing w:after="60" w:line="276" w:lineRule="auto"/>
        <w:ind w:left="1418" w:right="157" w:hanging="425"/>
        <w:rPr>
          <w:rFonts w:ascii="Arial" w:hAnsi="Arial" w:cs="Arial"/>
          <w:color w:val="auto"/>
          <w:sz w:val="20"/>
          <w:lang w:val="cs-CZ"/>
        </w:rPr>
      </w:pPr>
      <w:r>
        <w:rPr>
          <w:rFonts w:ascii="Arial" w:hAnsi="Arial" w:cs="Arial"/>
          <w:color w:val="auto"/>
          <w:sz w:val="20"/>
          <w:lang w:val="cs-CZ"/>
        </w:rPr>
        <w:t xml:space="preserve">zajištění </w:t>
      </w:r>
      <w:r w:rsidRPr="001A1CCF">
        <w:rPr>
          <w:rFonts w:ascii="Arial" w:hAnsi="Arial" w:cs="Arial"/>
          <w:color w:val="auto"/>
          <w:sz w:val="20"/>
          <w:lang w:val="cs-CZ"/>
        </w:rPr>
        <w:t xml:space="preserve">zpracování odvolání proti rozhodnutí </w:t>
      </w:r>
      <w:r>
        <w:rPr>
          <w:rFonts w:ascii="Arial" w:hAnsi="Arial" w:cs="Arial"/>
          <w:color w:val="auto"/>
          <w:sz w:val="20"/>
          <w:lang w:val="cs-CZ"/>
        </w:rPr>
        <w:t>Státního fondu životního prostředí (dále jen „</w:t>
      </w:r>
      <w:r w:rsidRPr="001A1CCF">
        <w:rPr>
          <w:rFonts w:ascii="Arial" w:hAnsi="Arial" w:cs="Arial"/>
          <w:color w:val="auto"/>
          <w:sz w:val="20"/>
          <w:lang w:val="cs-CZ"/>
        </w:rPr>
        <w:t>SFŽP</w:t>
      </w:r>
      <w:r>
        <w:rPr>
          <w:rFonts w:ascii="Arial" w:hAnsi="Arial" w:cs="Arial"/>
          <w:color w:val="auto"/>
          <w:sz w:val="20"/>
          <w:lang w:val="cs-CZ"/>
        </w:rPr>
        <w:t>“), a to ve lhůtě určené k odvolání, pokud o jeho zpracování bude obstara</w:t>
      </w:r>
      <w:r w:rsidR="00F56437">
        <w:rPr>
          <w:rFonts w:ascii="Arial" w:hAnsi="Arial" w:cs="Arial"/>
          <w:color w:val="auto"/>
          <w:sz w:val="20"/>
          <w:lang w:val="cs-CZ"/>
        </w:rPr>
        <w:t>va</w:t>
      </w:r>
      <w:r>
        <w:rPr>
          <w:rFonts w:ascii="Arial" w:hAnsi="Arial" w:cs="Arial"/>
          <w:color w:val="auto"/>
          <w:sz w:val="20"/>
          <w:lang w:val="cs-CZ"/>
        </w:rPr>
        <w:t>tel objednatelem požádán</w:t>
      </w:r>
      <w:r w:rsidR="007A5B15" w:rsidRPr="00651B14">
        <w:rPr>
          <w:rFonts w:ascii="Arial" w:hAnsi="Arial" w:cs="Arial"/>
          <w:color w:val="auto"/>
          <w:sz w:val="20"/>
          <w:lang w:val="cs-CZ"/>
        </w:rPr>
        <w:t>.</w:t>
      </w:r>
    </w:p>
    <w:p w14:paraId="62A44093" w14:textId="3310F0C9" w:rsidR="003E545C" w:rsidRPr="00C14A3D" w:rsidRDefault="00AC4304" w:rsidP="00BC0512">
      <w:pPr>
        <w:pStyle w:val="Normodsaz"/>
        <w:numPr>
          <w:ilvl w:val="0"/>
          <w:numId w:val="0"/>
        </w:numPr>
        <w:tabs>
          <w:tab w:val="left" w:pos="993"/>
        </w:tabs>
        <w:spacing w:after="240" w:line="276" w:lineRule="auto"/>
        <w:ind w:left="987" w:hanging="4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 w:rsidR="00443F62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. </w:t>
      </w:r>
      <w:r w:rsidR="003E545C">
        <w:rPr>
          <w:rFonts w:ascii="Arial" w:hAnsi="Arial" w:cs="Arial"/>
          <w:sz w:val="20"/>
        </w:rPr>
        <w:tab/>
        <w:t>Obstaravatel</w:t>
      </w:r>
      <w:r w:rsidR="003E545C" w:rsidRPr="00C14A3D">
        <w:rPr>
          <w:rFonts w:ascii="Arial" w:hAnsi="Arial" w:cs="Arial"/>
          <w:sz w:val="20"/>
        </w:rPr>
        <w:t xml:space="preserve"> se zavazuje zhotovit pro objednatele následující dokumenty nezbytné pro podání žádosti o poskytnutí podpory z dotačního programu: </w:t>
      </w:r>
    </w:p>
    <w:p w14:paraId="524E346C" w14:textId="7CC8E8CA" w:rsidR="003E545C" w:rsidRPr="00C14A3D" w:rsidRDefault="003E545C" w:rsidP="00BC0512">
      <w:pPr>
        <w:pStyle w:val="odrky"/>
        <w:numPr>
          <w:ilvl w:val="1"/>
          <w:numId w:val="59"/>
        </w:numPr>
        <w:tabs>
          <w:tab w:val="clear" w:pos="215"/>
          <w:tab w:val="clear" w:pos="374"/>
          <w:tab w:val="clear" w:pos="452"/>
          <w:tab w:val="left" w:pos="1276"/>
        </w:tabs>
        <w:spacing w:after="120" w:line="276" w:lineRule="auto"/>
        <w:ind w:right="159" w:hanging="24"/>
        <w:rPr>
          <w:rFonts w:ascii="Arial" w:hAnsi="Arial" w:cs="Arial"/>
          <w:color w:val="auto"/>
          <w:sz w:val="20"/>
          <w:lang w:val="cs-CZ"/>
        </w:rPr>
      </w:pPr>
      <w:r w:rsidRPr="00C14A3D">
        <w:rPr>
          <w:rFonts w:ascii="Arial" w:hAnsi="Arial" w:cs="Arial"/>
          <w:color w:val="auto"/>
          <w:sz w:val="20"/>
          <w:lang w:val="cs-CZ"/>
        </w:rPr>
        <w:t>žádost o poskytnutí podpory,</w:t>
      </w:r>
    </w:p>
    <w:p w14:paraId="5E8902C5" w14:textId="2B061CF7" w:rsidR="003E545C" w:rsidRPr="00BC0512" w:rsidRDefault="003E545C" w:rsidP="00BC0512">
      <w:pPr>
        <w:pStyle w:val="odrky"/>
        <w:numPr>
          <w:ilvl w:val="1"/>
          <w:numId w:val="59"/>
        </w:numPr>
        <w:tabs>
          <w:tab w:val="clear" w:pos="215"/>
          <w:tab w:val="clear" w:pos="374"/>
          <w:tab w:val="clear" w:pos="452"/>
        </w:tabs>
        <w:spacing w:after="120" w:line="276" w:lineRule="auto"/>
        <w:ind w:left="1276" w:right="157" w:hanging="308"/>
        <w:rPr>
          <w:rFonts w:ascii="Arial" w:hAnsi="Arial" w:cs="Arial"/>
          <w:sz w:val="20"/>
          <w:lang w:val="cs-CZ"/>
        </w:rPr>
      </w:pPr>
      <w:r w:rsidRPr="00C14A3D">
        <w:rPr>
          <w:rFonts w:ascii="Arial" w:hAnsi="Arial" w:cs="Arial"/>
          <w:color w:val="auto"/>
          <w:sz w:val="20"/>
          <w:lang w:val="cs-CZ"/>
        </w:rPr>
        <w:t>povinné přílohy žádosti, dle požadavků poskytovatele podpory.</w:t>
      </w:r>
    </w:p>
    <w:p w14:paraId="606AEACB" w14:textId="54869C51" w:rsidR="0081587E" w:rsidRDefault="003E545C" w:rsidP="00BC0512">
      <w:pPr>
        <w:pStyle w:val="Normodsaz"/>
        <w:numPr>
          <w:ilvl w:val="0"/>
          <w:numId w:val="0"/>
        </w:numPr>
        <w:spacing w:after="240" w:line="276" w:lineRule="auto"/>
        <w:ind w:left="993" w:hanging="426"/>
        <w:rPr>
          <w:rFonts w:ascii="Arial" w:hAnsi="Arial" w:cs="Arial"/>
        </w:rPr>
      </w:pPr>
      <w:proofErr w:type="gramStart"/>
      <w:r>
        <w:rPr>
          <w:rFonts w:ascii="Arial" w:hAnsi="Arial" w:cs="Arial"/>
          <w:sz w:val="20"/>
        </w:rPr>
        <w:t>1.4</w:t>
      </w:r>
      <w:proofErr w:type="gram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0F4A93" w:rsidRPr="00FF7836">
        <w:rPr>
          <w:rFonts w:ascii="Arial" w:hAnsi="Arial" w:cs="Arial"/>
          <w:sz w:val="20"/>
        </w:rPr>
        <w:t xml:space="preserve">Žádost o </w:t>
      </w:r>
      <w:r w:rsidR="00C53194" w:rsidRPr="00FF7836">
        <w:rPr>
          <w:rFonts w:ascii="Arial" w:hAnsi="Arial" w:cs="Arial"/>
          <w:sz w:val="20"/>
        </w:rPr>
        <w:t xml:space="preserve">poskytnutí </w:t>
      </w:r>
      <w:r w:rsidR="0069670E" w:rsidRPr="00FF7836">
        <w:rPr>
          <w:rFonts w:ascii="Arial" w:hAnsi="Arial" w:cs="Arial"/>
          <w:sz w:val="20"/>
        </w:rPr>
        <w:t>podpory</w:t>
      </w:r>
      <w:r w:rsidR="000F4A93" w:rsidRPr="00FF7836">
        <w:rPr>
          <w:rFonts w:ascii="Arial" w:hAnsi="Arial" w:cs="Arial"/>
          <w:sz w:val="20"/>
        </w:rPr>
        <w:t xml:space="preserve"> v rámci Operačního programu Životní prostředí </w:t>
      </w:r>
      <w:r w:rsidR="000B7CE7" w:rsidRPr="00FF7836">
        <w:rPr>
          <w:rFonts w:ascii="Arial" w:hAnsi="Arial" w:cs="Arial"/>
          <w:sz w:val="20"/>
        </w:rPr>
        <w:t xml:space="preserve">bude </w:t>
      </w:r>
      <w:r w:rsidR="000F4A93" w:rsidRPr="00FF7836">
        <w:rPr>
          <w:rFonts w:ascii="Arial" w:hAnsi="Arial" w:cs="Arial"/>
          <w:sz w:val="20"/>
        </w:rPr>
        <w:t xml:space="preserve">podána do </w:t>
      </w:r>
      <w:r w:rsidR="0086042C" w:rsidRPr="00FF7836">
        <w:rPr>
          <w:rFonts w:ascii="Arial" w:hAnsi="Arial" w:cs="Arial"/>
          <w:sz w:val="20"/>
        </w:rPr>
        <w:t>1</w:t>
      </w:r>
      <w:r w:rsidR="00FF7836" w:rsidRPr="00FF7836">
        <w:rPr>
          <w:rFonts w:ascii="Arial" w:hAnsi="Arial" w:cs="Arial"/>
          <w:sz w:val="20"/>
        </w:rPr>
        <w:t>21</w:t>
      </w:r>
      <w:r w:rsidR="00A749A5" w:rsidRPr="00FF7836">
        <w:rPr>
          <w:rFonts w:ascii="Arial" w:hAnsi="Arial" w:cs="Arial"/>
          <w:sz w:val="20"/>
        </w:rPr>
        <w:t>. výzvy Ministerstva životního prostředí</w:t>
      </w:r>
      <w:r w:rsidR="00A14A75" w:rsidRPr="00FF7836">
        <w:rPr>
          <w:rFonts w:ascii="Arial" w:hAnsi="Arial" w:cs="Arial"/>
          <w:sz w:val="20"/>
        </w:rPr>
        <w:t xml:space="preserve"> </w:t>
      </w:r>
      <w:r w:rsidR="00A749A5" w:rsidRPr="00FF7836">
        <w:rPr>
          <w:rFonts w:ascii="Arial" w:hAnsi="Arial" w:cs="Arial"/>
          <w:sz w:val="20"/>
        </w:rPr>
        <w:t xml:space="preserve">do prioritní </w:t>
      </w:r>
      <w:r w:rsidR="002A426C" w:rsidRPr="00FF7836">
        <w:rPr>
          <w:rFonts w:ascii="Arial" w:hAnsi="Arial" w:cs="Arial"/>
          <w:sz w:val="20"/>
        </w:rPr>
        <w:t>osy 5</w:t>
      </w:r>
      <w:r w:rsidR="004C127C" w:rsidRPr="00FF7836">
        <w:rPr>
          <w:rFonts w:ascii="Arial" w:hAnsi="Arial" w:cs="Arial"/>
          <w:sz w:val="20"/>
        </w:rPr>
        <w:t xml:space="preserve">, oblast </w:t>
      </w:r>
      <w:r w:rsidR="000920ED" w:rsidRPr="00FF7836">
        <w:rPr>
          <w:rFonts w:ascii="Arial" w:hAnsi="Arial" w:cs="Arial"/>
          <w:sz w:val="20"/>
        </w:rPr>
        <w:t>podpory 5.1</w:t>
      </w:r>
      <w:r w:rsidR="000F4A93" w:rsidRPr="00FF7836">
        <w:rPr>
          <w:rFonts w:ascii="Arial" w:hAnsi="Arial" w:cs="Arial"/>
          <w:sz w:val="20"/>
        </w:rPr>
        <w:t xml:space="preserve">: </w:t>
      </w:r>
      <w:r w:rsidR="000920ED" w:rsidRPr="00FF7836">
        <w:rPr>
          <w:rFonts w:ascii="Arial" w:hAnsi="Arial" w:cs="Arial"/>
          <w:sz w:val="20"/>
        </w:rPr>
        <w:t>Snížit energetickou náročnost veřejných budov a zvýšit využití obnovitelných zdrojů energie</w:t>
      </w:r>
      <w:r w:rsidR="000D1769" w:rsidRPr="00FF7836">
        <w:rPr>
          <w:rFonts w:ascii="Arial" w:hAnsi="Arial" w:cs="Arial"/>
          <w:sz w:val="20"/>
        </w:rPr>
        <w:t>.</w:t>
      </w:r>
      <w:r w:rsidR="00C53194" w:rsidRPr="00FF7836">
        <w:rPr>
          <w:rFonts w:ascii="Arial" w:hAnsi="Arial" w:cs="Arial"/>
          <w:sz w:val="20"/>
        </w:rPr>
        <w:t xml:space="preserve"> Žádost</w:t>
      </w:r>
      <w:r w:rsidR="000F4A93" w:rsidRPr="00FF7836">
        <w:rPr>
          <w:rFonts w:ascii="Arial" w:hAnsi="Arial" w:cs="Arial"/>
          <w:sz w:val="20"/>
        </w:rPr>
        <w:t xml:space="preserve"> o</w:t>
      </w:r>
      <w:r w:rsidR="00C53194" w:rsidRPr="00FF7836">
        <w:rPr>
          <w:rFonts w:ascii="Arial" w:hAnsi="Arial" w:cs="Arial"/>
          <w:sz w:val="20"/>
        </w:rPr>
        <w:t xml:space="preserve"> poskytnutí</w:t>
      </w:r>
      <w:r w:rsidR="0069670E" w:rsidRPr="00FF7836">
        <w:rPr>
          <w:rFonts w:ascii="Arial" w:hAnsi="Arial" w:cs="Arial"/>
          <w:sz w:val="20"/>
        </w:rPr>
        <w:t xml:space="preserve"> podpory</w:t>
      </w:r>
      <w:r w:rsidR="000F4A93" w:rsidRPr="00FF7836">
        <w:rPr>
          <w:rFonts w:ascii="Arial" w:hAnsi="Arial" w:cs="Arial"/>
          <w:sz w:val="20"/>
        </w:rPr>
        <w:t xml:space="preserve"> bud</w:t>
      </w:r>
      <w:r w:rsidR="00C53194" w:rsidRPr="00FF7836">
        <w:rPr>
          <w:rFonts w:ascii="Arial" w:hAnsi="Arial" w:cs="Arial"/>
          <w:sz w:val="20"/>
        </w:rPr>
        <w:t>e</w:t>
      </w:r>
      <w:r w:rsidR="000F4A93" w:rsidRPr="00FF7836">
        <w:rPr>
          <w:rFonts w:ascii="Arial" w:hAnsi="Arial" w:cs="Arial"/>
          <w:sz w:val="20"/>
        </w:rPr>
        <w:t xml:space="preserve"> </w:t>
      </w:r>
      <w:r w:rsidR="00C53194" w:rsidRPr="00FF7836">
        <w:rPr>
          <w:rFonts w:ascii="Arial" w:hAnsi="Arial" w:cs="Arial"/>
          <w:sz w:val="20"/>
        </w:rPr>
        <w:t xml:space="preserve">podána do </w:t>
      </w:r>
      <w:r w:rsidR="00E7349C">
        <w:rPr>
          <w:rFonts w:ascii="Arial" w:hAnsi="Arial" w:cs="Arial"/>
          <w:sz w:val="20"/>
        </w:rPr>
        <w:t>121</w:t>
      </w:r>
      <w:r w:rsidR="00C53194" w:rsidRPr="00FF7836">
        <w:rPr>
          <w:rFonts w:ascii="Arial" w:hAnsi="Arial" w:cs="Arial"/>
          <w:sz w:val="20"/>
        </w:rPr>
        <w:t xml:space="preserve">. výzvy </w:t>
      </w:r>
      <w:r w:rsidR="006008F8" w:rsidRPr="00FF7836">
        <w:rPr>
          <w:rFonts w:ascii="Arial" w:hAnsi="Arial" w:cs="Arial"/>
          <w:sz w:val="20"/>
        </w:rPr>
        <w:t xml:space="preserve">do </w:t>
      </w:r>
      <w:r w:rsidR="00FF7836" w:rsidRPr="00FF7836">
        <w:rPr>
          <w:rFonts w:ascii="Arial" w:hAnsi="Arial" w:cs="Arial"/>
          <w:sz w:val="20"/>
        </w:rPr>
        <w:t>3. 2. 2020</w:t>
      </w:r>
      <w:r w:rsidR="000F4A93" w:rsidRPr="00FF7836">
        <w:rPr>
          <w:rFonts w:ascii="Arial" w:hAnsi="Arial" w:cs="Arial"/>
          <w:sz w:val="20"/>
        </w:rPr>
        <w:t>.</w:t>
      </w:r>
    </w:p>
    <w:p w14:paraId="7A285BF2" w14:textId="6A8B2485" w:rsidR="003E545C" w:rsidRPr="00BC0512" w:rsidRDefault="003E545C" w:rsidP="00BC0512">
      <w:pPr>
        <w:pStyle w:val="Normodsaz"/>
        <w:numPr>
          <w:ilvl w:val="1"/>
          <w:numId w:val="63"/>
        </w:numPr>
        <w:spacing w:after="240" w:line="276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  <w:sz w:val="20"/>
        </w:rPr>
        <w:t>Obstaravatel</w:t>
      </w:r>
      <w:r w:rsidRPr="00C14A3D">
        <w:rPr>
          <w:rFonts w:ascii="Arial" w:hAnsi="Arial" w:cs="Arial"/>
          <w:sz w:val="20"/>
        </w:rPr>
        <w:t xml:space="preserve"> je povinen předat objednateli na základě předávacího protokolu jedno vyhotovení dokumentů dle odstavce </w:t>
      </w:r>
      <w:proofErr w:type="gramStart"/>
      <w:r>
        <w:rPr>
          <w:rFonts w:ascii="Arial" w:hAnsi="Arial" w:cs="Arial"/>
          <w:sz w:val="20"/>
        </w:rPr>
        <w:t>1.3. tohoto</w:t>
      </w:r>
      <w:proofErr w:type="gramEnd"/>
      <w:r>
        <w:rPr>
          <w:rFonts w:ascii="Arial" w:hAnsi="Arial" w:cs="Arial"/>
          <w:sz w:val="20"/>
        </w:rPr>
        <w:t xml:space="preserve"> článku. </w:t>
      </w:r>
      <w:r w:rsidRPr="00C14A3D">
        <w:rPr>
          <w:rFonts w:ascii="Arial" w:hAnsi="Arial" w:cs="Arial"/>
          <w:sz w:val="20"/>
        </w:rPr>
        <w:t xml:space="preserve"> Dále je </w:t>
      </w:r>
      <w:r>
        <w:rPr>
          <w:rFonts w:ascii="Arial" w:hAnsi="Arial" w:cs="Arial"/>
          <w:sz w:val="20"/>
        </w:rPr>
        <w:t>obstaravatel</w:t>
      </w:r>
      <w:r w:rsidRPr="00C14A3D">
        <w:rPr>
          <w:rFonts w:ascii="Arial" w:hAnsi="Arial" w:cs="Arial"/>
          <w:sz w:val="20"/>
        </w:rPr>
        <w:t xml:space="preserve"> povinen předat objednateli doklad o předložení žádosti o podporu dotačnímu orgánu, kterému </w:t>
      </w:r>
      <w:r>
        <w:rPr>
          <w:rFonts w:ascii="Arial" w:hAnsi="Arial" w:cs="Arial"/>
          <w:sz w:val="20"/>
        </w:rPr>
        <w:t>obstaravatel</w:t>
      </w:r>
      <w:r w:rsidRPr="00C14A3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nebo jím pověřená osoba </w:t>
      </w:r>
      <w:r w:rsidRPr="00C14A3D">
        <w:rPr>
          <w:rFonts w:ascii="Arial" w:hAnsi="Arial" w:cs="Arial"/>
          <w:sz w:val="20"/>
        </w:rPr>
        <w:t xml:space="preserve">dokumenty dle odst. </w:t>
      </w:r>
      <w:proofErr w:type="gramStart"/>
      <w:r>
        <w:rPr>
          <w:rFonts w:ascii="Arial" w:hAnsi="Arial" w:cs="Arial"/>
          <w:sz w:val="20"/>
        </w:rPr>
        <w:t>1.3.</w:t>
      </w:r>
      <w:r w:rsidRPr="00C14A3D">
        <w:rPr>
          <w:rFonts w:ascii="Arial" w:hAnsi="Arial" w:cs="Arial"/>
          <w:sz w:val="20"/>
        </w:rPr>
        <w:t xml:space="preserve"> předá</w:t>
      </w:r>
      <w:proofErr w:type="gramEnd"/>
      <w:r w:rsidRPr="00C14A3D">
        <w:rPr>
          <w:rFonts w:ascii="Arial" w:hAnsi="Arial" w:cs="Arial"/>
          <w:sz w:val="20"/>
        </w:rPr>
        <w:t xml:space="preserve"> elektronicky.</w:t>
      </w:r>
    </w:p>
    <w:p w14:paraId="64EEA8E1" w14:textId="7C743699" w:rsidR="00A94547" w:rsidRPr="009846B1" w:rsidRDefault="00651B14" w:rsidP="00BC0512">
      <w:pPr>
        <w:pStyle w:val="Normodsaz"/>
        <w:numPr>
          <w:ilvl w:val="1"/>
          <w:numId w:val="63"/>
        </w:numPr>
        <w:spacing w:after="240" w:line="276" w:lineRule="auto"/>
        <w:ind w:left="993" w:hanging="453"/>
      </w:pPr>
      <w:r w:rsidRPr="009846B1">
        <w:rPr>
          <w:rFonts w:ascii="Arial" w:hAnsi="Arial" w:cs="Arial"/>
          <w:sz w:val="20"/>
        </w:rPr>
        <w:t xml:space="preserve">Objednatel se zavazuje předmět plnění dle smlouvy </w:t>
      </w:r>
      <w:r w:rsidR="00A94547" w:rsidRPr="009846B1">
        <w:rPr>
          <w:rFonts w:ascii="Arial" w:hAnsi="Arial" w:cs="Arial"/>
          <w:sz w:val="20"/>
        </w:rPr>
        <w:t xml:space="preserve">o poskytování služeb </w:t>
      </w:r>
      <w:r w:rsidRPr="009846B1">
        <w:rPr>
          <w:rFonts w:ascii="Arial" w:hAnsi="Arial" w:cs="Arial"/>
          <w:sz w:val="20"/>
        </w:rPr>
        <w:t>(návrh žádosti o poskytnutí dotace včetně všech příloh) od obstaravatele převzít a uhradit obstaravateli za vyhotovení a podání žádosti ve smyslu tohoto článku odměnu sjednanou v Článku </w:t>
      </w:r>
      <w:r w:rsidR="002A0353" w:rsidRPr="00BC0512">
        <w:rPr>
          <w:rFonts w:ascii="Arial" w:hAnsi="Arial" w:cs="Arial"/>
          <w:sz w:val="20"/>
        </w:rPr>
        <w:t>5</w:t>
      </w:r>
      <w:r w:rsidRPr="009846B1">
        <w:rPr>
          <w:rFonts w:ascii="Arial" w:hAnsi="Arial" w:cs="Arial"/>
          <w:sz w:val="20"/>
        </w:rPr>
        <w:t>.</w:t>
      </w:r>
      <w:r w:rsidR="00A94547" w:rsidRPr="009846B1">
        <w:rPr>
          <w:rFonts w:ascii="Arial" w:hAnsi="Arial" w:cs="Arial"/>
          <w:sz w:val="20"/>
        </w:rPr>
        <w:t xml:space="preserve"> </w:t>
      </w:r>
    </w:p>
    <w:p w14:paraId="43F3AB96" w14:textId="04CF5C18" w:rsidR="0081587E" w:rsidRPr="009846B1" w:rsidRDefault="0081587E" w:rsidP="00BC0512">
      <w:pPr>
        <w:pStyle w:val="Odstavecseseznamem"/>
        <w:numPr>
          <w:ilvl w:val="0"/>
          <w:numId w:val="63"/>
        </w:numPr>
        <w:spacing w:after="240"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9846B1">
        <w:rPr>
          <w:rFonts w:ascii="Arial" w:hAnsi="Arial" w:cs="Arial"/>
          <w:b/>
          <w:bCs/>
        </w:rPr>
        <w:t xml:space="preserve">Předmět smlouvy o </w:t>
      </w:r>
      <w:r w:rsidRPr="00D77446">
        <w:rPr>
          <w:rFonts w:ascii="Arial" w:hAnsi="Arial" w:cs="Arial"/>
          <w:b/>
          <w:bCs/>
        </w:rPr>
        <w:t>zastoupení zadavatele</w:t>
      </w:r>
      <w:r w:rsidRPr="00542136">
        <w:rPr>
          <w:rFonts w:ascii="Arial" w:hAnsi="Arial" w:cs="Arial"/>
          <w:b/>
          <w:bCs/>
        </w:rPr>
        <w:t>:</w:t>
      </w:r>
    </w:p>
    <w:p w14:paraId="760A67F0" w14:textId="77777777" w:rsidR="0081587E" w:rsidRPr="009846B1" w:rsidRDefault="0081587E" w:rsidP="00BC0512">
      <w:pPr>
        <w:pStyle w:val="Odstavecseseznamem"/>
        <w:spacing w:after="240" w:line="276" w:lineRule="auto"/>
        <w:ind w:left="567" w:hanging="567"/>
        <w:jc w:val="both"/>
        <w:rPr>
          <w:rFonts w:ascii="Arial" w:hAnsi="Arial" w:cs="Arial"/>
          <w:b/>
          <w:bCs/>
        </w:rPr>
      </w:pPr>
    </w:p>
    <w:p w14:paraId="1740F294" w14:textId="199F6B85" w:rsidR="00AC4304" w:rsidRPr="009846B1" w:rsidRDefault="0081587E" w:rsidP="00443F62">
      <w:pPr>
        <w:pStyle w:val="Odstavecseseznamem"/>
        <w:numPr>
          <w:ilvl w:val="1"/>
          <w:numId w:val="56"/>
        </w:numPr>
        <w:spacing w:after="240" w:line="276" w:lineRule="auto"/>
        <w:ind w:left="993" w:hanging="426"/>
        <w:jc w:val="both"/>
        <w:rPr>
          <w:rFonts w:ascii="Arial" w:hAnsi="Arial" w:cs="Arial"/>
        </w:rPr>
      </w:pPr>
      <w:r w:rsidRPr="00BC0512">
        <w:rPr>
          <w:rFonts w:ascii="Arial" w:hAnsi="Arial" w:cs="Arial"/>
        </w:rPr>
        <w:t xml:space="preserve">Předmětem smlouvy o zastoupení zadavatele je závazek obstaravatele obstarat pro zadavatele provádění úkonů zadavatele, souvisejících se zadávacím řízením </w:t>
      </w:r>
      <w:r w:rsidR="00CF0EE7" w:rsidRPr="00BC0512">
        <w:rPr>
          <w:rFonts w:ascii="Arial" w:hAnsi="Arial" w:cs="Arial"/>
        </w:rPr>
        <w:t>veřejn</w:t>
      </w:r>
      <w:r w:rsidR="00CF0EE7">
        <w:rPr>
          <w:rFonts w:ascii="Arial" w:hAnsi="Arial" w:cs="Arial"/>
        </w:rPr>
        <w:t>é</w:t>
      </w:r>
      <w:r w:rsidR="00CF0EE7" w:rsidRPr="00BC0512">
        <w:rPr>
          <w:rFonts w:ascii="Arial" w:hAnsi="Arial" w:cs="Arial"/>
        </w:rPr>
        <w:t xml:space="preserve"> zakáz</w:t>
      </w:r>
      <w:r w:rsidR="00CF0EE7">
        <w:rPr>
          <w:rFonts w:ascii="Arial" w:hAnsi="Arial" w:cs="Arial"/>
        </w:rPr>
        <w:t>ky</w:t>
      </w:r>
      <w:r w:rsidRPr="00BC0512">
        <w:rPr>
          <w:rFonts w:ascii="Arial" w:hAnsi="Arial" w:cs="Arial"/>
        </w:rPr>
        <w:t xml:space="preserve">, </w:t>
      </w:r>
      <w:r w:rsidR="00487920">
        <w:rPr>
          <w:rFonts w:ascii="Arial" w:hAnsi="Arial" w:cs="Arial"/>
        </w:rPr>
        <w:t xml:space="preserve">v jeho zastoupení </w:t>
      </w:r>
      <w:r w:rsidRPr="00BC0512">
        <w:rPr>
          <w:rFonts w:ascii="Arial" w:hAnsi="Arial" w:cs="Arial"/>
        </w:rPr>
        <w:t>zástupcem zadavatele.</w:t>
      </w:r>
    </w:p>
    <w:p w14:paraId="69B859B3" w14:textId="77777777" w:rsidR="00AC4304" w:rsidRPr="009846B1" w:rsidRDefault="00AC4304" w:rsidP="00BC0512">
      <w:pPr>
        <w:pStyle w:val="Odstavecseseznamem"/>
        <w:spacing w:after="240" w:line="276" w:lineRule="auto"/>
        <w:ind w:left="567"/>
        <w:jc w:val="both"/>
        <w:rPr>
          <w:rFonts w:ascii="Arial" w:hAnsi="Arial" w:cs="Arial"/>
        </w:rPr>
      </w:pPr>
    </w:p>
    <w:p w14:paraId="32D1A8B7" w14:textId="755E4D9A" w:rsidR="00A94547" w:rsidRDefault="00A94547" w:rsidP="00BC0512">
      <w:pPr>
        <w:pStyle w:val="Odstavecseseznamem"/>
        <w:numPr>
          <w:ilvl w:val="1"/>
          <w:numId w:val="56"/>
        </w:numPr>
        <w:tabs>
          <w:tab w:val="left" w:pos="993"/>
        </w:tabs>
        <w:spacing w:after="240" w:line="276" w:lineRule="auto"/>
        <w:ind w:left="993" w:hanging="426"/>
        <w:jc w:val="both"/>
        <w:rPr>
          <w:rFonts w:ascii="Arial" w:hAnsi="Arial" w:cs="Arial"/>
        </w:rPr>
      </w:pPr>
      <w:r w:rsidRPr="00BC0512">
        <w:rPr>
          <w:rFonts w:ascii="Arial" w:hAnsi="Arial" w:cs="Arial"/>
        </w:rPr>
        <w:t xml:space="preserve">Obstaravatel zajistí administrativní přípravu a průběh </w:t>
      </w:r>
      <w:r w:rsidR="00CF0EE7" w:rsidRPr="00BC0512">
        <w:rPr>
          <w:rFonts w:ascii="Arial" w:hAnsi="Arial" w:cs="Arial"/>
        </w:rPr>
        <w:t>zadávací</w:t>
      </w:r>
      <w:r w:rsidR="00CF0EE7">
        <w:rPr>
          <w:rFonts w:ascii="Arial" w:hAnsi="Arial" w:cs="Arial"/>
        </w:rPr>
        <w:t>ho</w:t>
      </w:r>
      <w:r w:rsidR="00CF0EE7" w:rsidRPr="00BC0512">
        <w:rPr>
          <w:rFonts w:ascii="Arial" w:hAnsi="Arial" w:cs="Arial"/>
        </w:rPr>
        <w:t xml:space="preserve"> </w:t>
      </w:r>
      <w:r w:rsidRPr="00BC0512">
        <w:rPr>
          <w:rFonts w:ascii="Arial" w:hAnsi="Arial" w:cs="Arial"/>
        </w:rPr>
        <w:t xml:space="preserve">řízení </w:t>
      </w:r>
      <w:r w:rsidR="00CF0EE7" w:rsidRPr="00BC0512">
        <w:rPr>
          <w:rFonts w:ascii="Arial" w:hAnsi="Arial" w:cs="Arial"/>
        </w:rPr>
        <w:t>veřejn</w:t>
      </w:r>
      <w:r w:rsidR="00CF0EE7">
        <w:rPr>
          <w:rFonts w:ascii="Arial" w:hAnsi="Arial" w:cs="Arial"/>
        </w:rPr>
        <w:t>é</w:t>
      </w:r>
      <w:r w:rsidR="00CF0EE7" w:rsidRPr="00BC0512">
        <w:rPr>
          <w:rFonts w:ascii="Arial" w:hAnsi="Arial" w:cs="Arial"/>
        </w:rPr>
        <w:t xml:space="preserve"> zakáz</w:t>
      </w:r>
      <w:r w:rsidR="00CF0EE7">
        <w:rPr>
          <w:rFonts w:ascii="Arial" w:hAnsi="Arial" w:cs="Arial"/>
        </w:rPr>
        <w:t>ky</w:t>
      </w:r>
      <w:r w:rsidR="00CF0EE7" w:rsidRPr="00BC0512">
        <w:rPr>
          <w:rFonts w:ascii="Arial" w:hAnsi="Arial" w:cs="Arial"/>
        </w:rPr>
        <w:t xml:space="preserve"> </w:t>
      </w:r>
      <w:r w:rsidRPr="00BC0512">
        <w:rPr>
          <w:rFonts w:ascii="Arial" w:hAnsi="Arial" w:cs="Arial"/>
        </w:rPr>
        <w:t xml:space="preserve">v souladu se zákonem, pravidly pro žadatele a příjemce OPŽP a dalšími normami, jimiž je zadavatel při zadávání </w:t>
      </w:r>
      <w:r w:rsidR="00CF0EE7" w:rsidRPr="00BC0512">
        <w:rPr>
          <w:rFonts w:ascii="Arial" w:hAnsi="Arial" w:cs="Arial"/>
        </w:rPr>
        <w:t>veřejn</w:t>
      </w:r>
      <w:r w:rsidR="00CF0EE7">
        <w:rPr>
          <w:rFonts w:ascii="Arial" w:hAnsi="Arial" w:cs="Arial"/>
        </w:rPr>
        <w:t>é</w:t>
      </w:r>
      <w:r w:rsidR="00CF0EE7" w:rsidRPr="00BC0512">
        <w:rPr>
          <w:rFonts w:ascii="Arial" w:hAnsi="Arial" w:cs="Arial"/>
        </w:rPr>
        <w:t xml:space="preserve"> zakáz</w:t>
      </w:r>
      <w:r w:rsidR="00CF0EE7">
        <w:rPr>
          <w:rFonts w:ascii="Arial" w:hAnsi="Arial" w:cs="Arial"/>
        </w:rPr>
        <w:t>ky</w:t>
      </w:r>
      <w:r w:rsidR="00CF0EE7" w:rsidRPr="00BC0512">
        <w:rPr>
          <w:rFonts w:ascii="Arial" w:hAnsi="Arial" w:cs="Arial"/>
        </w:rPr>
        <w:t xml:space="preserve"> </w:t>
      </w:r>
      <w:r w:rsidRPr="00BC0512">
        <w:rPr>
          <w:rFonts w:ascii="Arial" w:hAnsi="Arial" w:cs="Arial"/>
        </w:rPr>
        <w:t>vázán (dále také jako „administrace řízení“). Práva a povinnost smluvních stran vyplývající z</w:t>
      </w:r>
      <w:r w:rsidR="00AC4304" w:rsidRPr="009846B1">
        <w:rPr>
          <w:rFonts w:ascii="Arial" w:hAnsi="Arial" w:cs="Arial"/>
        </w:rPr>
        <w:t>e</w:t>
      </w:r>
      <w:r w:rsidRPr="00BC0512">
        <w:rPr>
          <w:rFonts w:ascii="Arial" w:hAnsi="Arial" w:cs="Arial"/>
        </w:rPr>
        <w:t xml:space="preserve"> smlouvy včetně úhrady ceny za realizované činnosti se vztahují i na případná opakovaná zadávací řízení </w:t>
      </w:r>
      <w:r w:rsidR="001E4377" w:rsidRPr="00BC0512">
        <w:rPr>
          <w:rFonts w:ascii="Arial" w:hAnsi="Arial" w:cs="Arial"/>
        </w:rPr>
        <w:t>veřejn</w:t>
      </w:r>
      <w:r w:rsidR="001E4377">
        <w:rPr>
          <w:rFonts w:ascii="Arial" w:hAnsi="Arial" w:cs="Arial"/>
        </w:rPr>
        <w:t>é</w:t>
      </w:r>
      <w:r w:rsidR="001E4377" w:rsidRPr="00BC0512">
        <w:rPr>
          <w:rFonts w:ascii="Arial" w:hAnsi="Arial" w:cs="Arial"/>
        </w:rPr>
        <w:t xml:space="preserve"> zakáz</w:t>
      </w:r>
      <w:r w:rsidR="001E4377">
        <w:rPr>
          <w:rFonts w:ascii="Arial" w:hAnsi="Arial" w:cs="Arial"/>
        </w:rPr>
        <w:t>ky</w:t>
      </w:r>
      <w:r w:rsidRPr="00BC0512">
        <w:rPr>
          <w:rFonts w:ascii="Arial" w:hAnsi="Arial" w:cs="Arial"/>
        </w:rPr>
        <w:t xml:space="preserve">. </w:t>
      </w:r>
      <w:r w:rsidRPr="00D35197">
        <w:rPr>
          <w:rFonts w:ascii="Arial" w:hAnsi="Arial" w:cs="Arial"/>
        </w:rPr>
        <w:t xml:space="preserve">Cena za realizaci činnosti v rámci prvního opakovaného zadávacího řízení je zahrnuta v ceně dle článku </w:t>
      </w:r>
      <w:r w:rsidR="002A0353" w:rsidRPr="00D35197">
        <w:rPr>
          <w:rFonts w:ascii="Arial" w:hAnsi="Arial" w:cs="Arial"/>
        </w:rPr>
        <w:t>5</w:t>
      </w:r>
      <w:r w:rsidRPr="00BC0512">
        <w:rPr>
          <w:rFonts w:ascii="Arial" w:hAnsi="Arial" w:cs="Arial"/>
        </w:rPr>
        <w:t>. Vyhodnotí-li to obstaravatel jako účelné, může bez dalšího změnit způsob zadání konkrétní veřejné zakázky, pokud s tím bude souhlasit zadavatel.</w:t>
      </w:r>
    </w:p>
    <w:p w14:paraId="50C012E2" w14:textId="77777777" w:rsidR="00AC4304" w:rsidRPr="00BC0512" w:rsidRDefault="00AC4304" w:rsidP="00BC0512">
      <w:pPr>
        <w:pStyle w:val="Odstavecseseznamem"/>
        <w:ind w:left="567"/>
        <w:rPr>
          <w:rFonts w:ascii="Arial" w:hAnsi="Arial" w:cs="Arial"/>
        </w:rPr>
      </w:pPr>
    </w:p>
    <w:p w14:paraId="0DF273DA" w14:textId="2291903A" w:rsidR="00AC4304" w:rsidRPr="00BC0512" w:rsidRDefault="00A94547" w:rsidP="00BC0512">
      <w:pPr>
        <w:pStyle w:val="Odstavecseseznamem"/>
        <w:numPr>
          <w:ilvl w:val="1"/>
          <w:numId w:val="56"/>
        </w:numPr>
        <w:tabs>
          <w:tab w:val="left" w:pos="993"/>
        </w:tabs>
        <w:spacing w:after="120" w:line="276" w:lineRule="auto"/>
        <w:ind w:left="567" w:firstLine="0"/>
        <w:contextualSpacing w:val="0"/>
        <w:jc w:val="both"/>
        <w:rPr>
          <w:rFonts w:ascii="Arial" w:hAnsi="Arial" w:cs="Arial"/>
        </w:rPr>
      </w:pPr>
      <w:r w:rsidRPr="00BC0512">
        <w:rPr>
          <w:rFonts w:ascii="Arial" w:hAnsi="Arial" w:cs="Arial"/>
        </w:rPr>
        <w:t>Administrace řízení proběhne vždy v následujících etapách:</w:t>
      </w:r>
    </w:p>
    <w:p w14:paraId="77C3F3FD" w14:textId="77777777" w:rsidR="00A94547" w:rsidRDefault="00A94547" w:rsidP="00BC0512">
      <w:pPr>
        <w:pStyle w:val="Odstavecseseznamem"/>
        <w:numPr>
          <w:ilvl w:val="0"/>
          <w:numId w:val="41"/>
        </w:numPr>
        <w:spacing w:after="120" w:line="276" w:lineRule="auto"/>
        <w:ind w:left="993" w:firstLine="0"/>
        <w:contextualSpacing w:val="0"/>
        <w:jc w:val="both"/>
        <w:rPr>
          <w:rFonts w:ascii="Arial" w:hAnsi="Arial" w:cs="Arial"/>
          <w:b/>
        </w:rPr>
      </w:pPr>
      <w:r w:rsidRPr="00772BA2">
        <w:rPr>
          <w:rFonts w:ascii="Arial" w:hAnsi="Arial" w:cs="Arial"/>
          <w:b/>
        </w:rPr>
        <w:t>Činnosti spojené s přípravou zadávacího řízení a jeho uveřejněním</w:t>
      </w:r>
    </w:p>
    <w:p w14:paraId="33742473" w14:textId="77777777" w:rsidR="00A94547" w:rsidRPr="00772BA2" w:rsidRDefault="00A94547" w:rsidP="00BC0512">
      <w:pPr>
        <w:pStyle w:val="Odstavecseseznamem"/>
        <w:numPr>
          <w:ilvl w:val="0"/>
          <w:numId w:val="42"/>
        </w:numPr>
        <w:spacing w:after="12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Pr="00772BA2">
        <w:rPr>
          <w:rFonts w:ascii="Arial" w:hAnsi="Arial" w:cs="Arial"/>
        </w:rPr>
        <w:t>rčení druhu a režimu veřejné zakázky na základě zad</w:t>
      </w:r>
      <w:r>
        <w:rPr>
          <w:rFonts w:ascii="Arial" w:hAnsi="Arial" w:cs="Arial"/>
        </w:rPr>
        <w:t>avatelem poskytnutých informací.</w:t>
      </w:r>
    </w:p>
    <w:p w14:paraId="09A72D37" w14:textId="77777777" w:rsidR="00A94547" w:rsidRDefault="00A94547" w:rsidP="00BC0512">
      <w:pPr>
        <w:pStyle w:val="Odstavecseseznamem"/>
        <w:numPr>
          <w:ilvl w:val="0"/>
          <w:numId w:val="42"/>
        </w:numPr>
        <w:spacing w:after="120" w:line="276" w:lineRule="auto"/>
        <w:ind w:left="1417" w:hanging="425"/>
        <w:contextualSpacing w:val="0"/>
        <w:jc w:val="both"/>
        <w:rPr>
          <w:rFonts w:ascii="Arial" w:hAnsi="Arial" w:cs="Arial"/>
        </w:rPr>
      </w:pPr>
      <w:r w:rsidRPr="00772BA2">
        <w:rPr>
          <w:rFonts w:ascii="Arial" w:hAnsi="Arial" w:cs="Arial"/>
        </w:rPr>
        <w:t xml:space="preserve">Příprava návrhu </w:t>
      </w:r>
      <w:r>
        <w:rPr>
          <w:rFonts w:ascii="Arial" w:hAnsi="Arial" w:cs="Arial"/>
        </w:rPr>
        <w:t>zadávacích podmínek veřejné zakázky včetně všech příloh v souladu se zadavatelem poskytnutými podklady a informacemi. Součástí tohoto plnění je mimo jiné zpracování návrhu způsobu hodnocení nabídek, příprava návrhu podmínek kvalifikace dle požadavků zadavatele a pokynů pro zpracování nabídky účastníky.</w:t>
      </w:r>
    </w:p>
    <w:p w14:paraId="29A0D583" w14:textId="3691F1C3" w:rsidR="004A0AE5" w:rsidRPr="00BC0512" w:rsidRDefault="00A94547" w:rsidP="00BC0512">
      <w:pPr>
        <w:pStyle w:val="Odstavecseseznamem"/>
        <w:numPr>
          <w:ilvl w:val="0"/>
          <w:numId w:val="42"/>
        </w:numPr>
        <w:spacing w:after="12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Zahájení zadávacího řízení formou odeslání příslušného formuláře do Věstníku veřejných zakázek k uveřejnění, nebo uveřejnění na profilu zadavatele, nebo odesláním výzvy k podání nabídek osloveným dodavatelům, není-li uveřejnění na profilu zadavatele vyžadováno.</w:t>
      </w:r>
    </w:p>
    <w:p w14:paraId="23E3BAAF" w14:textId="77777777" w:rsidR="00A94547" w:rsidRPr="00C33F37" w:rsidRDefault="00A94547" w:rsidP="004027E7">
      <w:pPr>
        <w:pStyle w:val="Odstavecseseznamem"/>
        <w:numPr>
          <w:ilvl w:val="0"/>
          <w:numId w:val="41"/>
        </w:numPr>
        <w:spacing w:before="240" w:after="240" w:line="276" w:lineRule="auto"/>
        <w:ind w:left="993" w:firstLine="0"/>
        <w:contextualSpacing w:val="0"/>
        <w:jc w:val="both"/>
        <w:rPr>
          <w:rFonts w:ascii="Arial" w:hAnsi="Arial" w:cs="Arial"/>
          <w:b/>
        </w:rPr>
      </w:pPr>
      <w:r w:rsidRPr="00C33F37">
        <w:rPr>
          <w:rFonts w:ascii="Arial" w:hAnsi="Arial" w:cs="Arial"/>
          <w:b/>
        </w:rPr>
        <w:t>Činnost</w:t>
      </w:r>
      <w:r>
        <w:rPr>
          <w:rFonts w:ascii="Arial" w:hAnsi="Arial" w:cs="Arial"/>
          <w:b/>
        </w:rPr>
        <w:t>i</w:t>
      </w:r>
      <w:r w:rsidRPr="00C33F37">
        <w:rPr>
          <w:rFonts w:ascii="Arial" w:hAnsi="Arial" w:cs="Arial"/>
          <w:b/>
        </w:rPr>
        <w:t xml:space="preserve"> spojené s průběhem lhůty pro podání nabídek</w:t>
      </w:r>
    </w:p>
    <w:p w14:paraId="727D857E" w14:textId="1CA284E7" w:rsidR="00A94547" w:rsidRPr="00824288" w:rsidRDefault="00A94547" w:rsidP="00A94547">
      <w:pPr>
        <w:pStyle w:val="Odstavecseseznamem"/>
        <w:numPr>
          <w:ilvl w:val="0"/>
          <w:numId w:val="45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 a evidence přihlášek do zadávacího řízení.</w:t>
      </w:r>
      <w:r w:rsidRPr="00341C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této souvislosti je obstaravatel povinen, a to i prostřednictvím zástupce zadavatele, evidovat u právnické osoby </w:t>
      </w:r>
      <w:r w:rsidR="00AC4304">
        <w:rPr>
          <w:rFonts w:ascii="Arial" w:hAnsi="Arial" w:cs="Arial"/>
        </w:rPr>
        <w:t xml:space="preserve">nebo fyzické osoby </w:t>
      </w:r>
      <w:r>
        <w:rPr>
          <w:rFonts w:ascii="Arial" w:hAnsi="Arial" w:cs="Arial"/>
        </w:rPr>
        <w:t>název, sídlo, IČO, osobu, která podala přihlášku, kontaktní údaje na osobu podávající přihlášku</w:t>
      </w:r>
      <w:r w:rsidR="00AC4304">
        <w:rPr>
          <w:rFonts w:ascii="Arial" w:hAnsi="Arial" w:cs="Arial"/>
        </w:rPr>
        <w:t>.</w:t>
      </w:r>
    </w:p>
    <w:p w14:paraId="54771C46" w14:textId="77777777" w:rsidR="00A94547" w:rsidRDefault="00A94547" w:rsidP="00A94547">
      <w:pPr>
        <w:pStyle w:val="Odstavecseseznamem"/>
        <w:numPr>
          <w:ilvl w:val="0"/>
          <w:numId w:val="45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 žádostí o vysvětlení zadávací dokumentace.</w:t>
      </w:r>
    </w:p>
    <w:p w14:paraId="788479AD" w14:textId="77777777" w:rsidR="00A94547" w:rsidRDefault="00A94547" w:rsidP="00A94547">
      <w:pPr>
        <w:pStyle w:val="Odstavecseseznamem"/>
        <w:numPr>
          <w:ilvl w:val="0"/>
          <w:numId w:val="45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návrhu znění vysvětlení, doplnění či změny zadávací dokumentace na základě předchozí žádosti i z rozhodnutí zadavatele a v souladu s jeho pokyny.</w:t>
      </w:r>
    </w:p>
    <w:p w14:paraId="0D3CD04C" w14:textId="77777777" w:rsidR="00A94547" w:rsidRDefault="00A94547" w:rsidP="00A94547">
      <w:pPr>
        <w:pStyle w:val="Odstavecseseznamem"/>
        <w:numPr>
          <w:ilvl w:val="0"/>
          <w:numId w:val="45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a uveřejnění vysvětlení, doplnění či změny zadávací dokumentace požadovanou formou.</w:t>
      </w:r>
    </w:p>
    <w:p w14:paraId="710F9D31" w14:textId="71F81B93" w:rsidR="00A94547" w:rsidRDefault="00A94547" w:rsidP="00A94547">
      <w:pPr>
        <w:pStyle w:val="Odstavecseseznamem"/>
        <w:numPr>
          <w:ilvl w:val="0"/>
          <w:numId w:val="45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Administrativní zajištění prohlídky místa plnění, je-li zadavatelem organizována</w:t>
      </w:r>
      <w:r w:rsidR="004027E7">
        <w:rPr>
          <w:rFonts w:ascii="Arial" w:hAnsi="Arial" w:cs="Arial"/>
        </w:rPr>
        <w:t>.</w:t>
      </w:r>
    </w:p>
    <w:p w14:paraId="7F0E59BB" w14:textId="772344D5" w:rsidR="00A94547" w:rsidRPr="00BC0512" w:rsidRDefault="00A94547" w:rsidP="00CF4FA8">
      <w:pPr>
        <w:pStyle w:val="Odstavecseseznamem"/>
        <w:numPr>
          <w:ilvl w:val="0"/>
          <w:numId w:val="45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 nabídek podaných dodavateli. V této souvislosti je obstaravatel povinen u jednotlivých nabídek kromě údajů identifikujících dodavatele, </w:t>
      </w:r>
      <w:r w:rsidRPr="00BC0512">
        <w:rPr>
          <w:rFonts w:ascii="Arial" w:hAnsi="Arial" w:cs="Arial"/>
        </w:rPr>
        <w:t xml:space="preserve">evidovat den a hodinu převzetí nabídky, a to i prostřednictvím zástupce zadavatele. </w:t>
      </w:r>
    </w:p>
    <w:p w14:paraId="649561BA" w14:textId="77777777" w:rsidR="00A94547" w:rsidRPr="00C33F37" w:rsidRDefault="00A94547" w:rsidP="00AC4304">
      <w:pPr>
        <w:pStyle w:val="Odstavecseseznamem"/>
        <w:numPr>
          <w:ilvl w:val="0"/>
          <w:numId w:val="41"/>
        </w:numPr>
        <w:spacing w:before="240" w:after="240" w:line="276" w:lineRule="auto"/>
        <w:ind w:left="1418" w:hanging="425"/>
        <w:contextualSpacing w:val="0"/>
        <w:jc w:val="both"/>
        <w:rPr>
          <w:rFonts w:ascii="Arial" w:hAnsi="Arial" w:cs="Arial"/>
          <w:b/>
        </w:rPr>
      </w:pPr>
      <w:r w:rsidRPr="00C33F37">
        <w:rPr>
          <w:rFonts w:ascii="Arial" w:hAnsi="Arial" w:cs="Arial"/>
          <w:b/>
        </w:rPr>
        <w:t>Činnosti spojené s průběhem zadávací lhůty</w:t>
      </w:r>
      <w:r>
        <w:rPr>
          <w:rFonts w:ascii="Arial" w:hAnsi="Arial" w:cs="Arial"/>
          <w:b/>
        </w:rPr>
        <w:t xml:space="preserve"> nebo doby od konce lhůty pro podání nabídek do ukončení zadávacího řízení</w:t>
      </w:r>
    </w:p>
    <w:p w14:paraId="51D31415" w14:textId="77777777" w:rsidR="00A94547" w:rsidRDefault="00A94547" w:rsidP="00A94547">
      <w:pPr>
        <w:pStyle w:val="Odstavecseseznamem"/>
        <w:numPr>
          <w:ilvl w:val="0"/>
          <w:numId w:val="46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Organizační zajištění otevírání nabídek. </w:t>
      </w:r>
    </w:p>
    <w:p w14:paraId="29B6389B" w14:textId="77777777" w:rsidR="00A94547" w:rsidRDefault="00A94547" w:rsidP="00A94547">
      <w:pPr>
        <w:pStyle w:val="Odstavecseseznamem"/>
        <w:numPr>
          <w:ilvl w:val="0"/>
          <w:numId w:val="46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Organizační zajištění jednání komise pověřené hodnocením a posouzením splnění podmínek účasti.</w:t>
      </w:r>
    </w:p>
    <w:p w14:paraId="4EA65704" w14:textId="77777777" w:rsidR="00A94547" w:rsidRDefault="00A94547" w:rsidP="00A94547">
      <w:pPr>
        <w:pStyle w:val="Odstavecseseznamem"/>
        <w:numPr>
          <w:ilvl w:val="0"/>
          <w:numId w:val="46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podkladů pro jednání komise. Součástí tohoto plnění je návrh hodnocení nabídek dle zadavatelem zvoleného hodnotícího kritéria a dále předběžné posouzení splnění podmínek účasti jednotlivými účastníky ve stanoveném rozsahu.</w:t>
      </w:r>
    </w:p>
    <w:p w14:paraId="5E6523F2" w14:textId="77777777" w:rsidR="00A94547" w:rsidRPr="00824288" w:rsidRDefault="00A94547" w:rsidP="00A94547">
      <w:pPr>
        <w:pStyle w:val="Odstavecseseznamem"/>
        <w:numPr>
          <w:ilvl w:val="0"/>
          <w:numId w:val="46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 w:rsidRPr="00D851FB">
        <w:rPr>
          <w:rFonts w:ascii="Arial" w:hAnsi="Arial" w:cs="Arial"/>
        </w:rPr>
        <w:t>Příprava návrhu žádosti komise o objasnění či doplnění informací a dokladů v nabídkách účastníků, jejich podpis a odeslání po schválení zadavatelem</w:t>
      </w:r>
      <w:r>
        <w:rPr>
          <w:rFonts w:ascii="Arial" w:hAnsi="Arial" w:cs="Arial"/>
        </w:rPr>
        <w:t>, příprava návrhu posouzení odpovědi účastníka</w:t>
      </w:r>
      <w:r w:rsidRPr="00EA45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zadávacího řízení</w:t>
      </w:r>
      <w:r w:rsidRPr="00824288">
        <w:rPr>
          <w:rFonts w:ascii="Arial" w:hAnsi="Arial" w:cs="Arial"/>
        </w:rPr>
        <w:t>.</w:t>
      </w:r>
    </w:p>
    <w:p w14:paraId="6920DF8A" w14:textId="77777777" w:rsidR="00A94547" w:rsidRPr="00824288" w:rsidRDefault="00A94547" w:rsidP="00A94547">
      <w:pPr>
        <w:pStyle w:val="Odstavecseseznamem"/>
        <w:numPr>
          <w:ilvl w:val="0"/>
          <w:numId w:val="46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 w:rsidRPr="00D851FB">
        <w:rPr>
          <w:rFonts w:ascii="Arial" w:hAnsi="Arial" w:cs="Arial"/>
        </w:rPr>
        <w:t>Příprava návrhu žádosti o písemné zdůvodnění způsobu stanovení mimořádně nízké nabídkové ceny</w:t>
      </w:r>
      <w:r>
        <w:rPr>
          <w:rFonts w:ascii="Arial" w:hAnsi="Arial" w:cs="Arial"/>
        </w:rPr>
        <w:t>, příprava návrhu posouzení zdůvodnění účastníka zadávacího řízení</w:t>
      </w:r>
      <w:r w:rsidRPr="00824288">
        <w:rPr>
          <w:rFonts w:ascii="Arial" w:hAnsi="Arial" w:cs="Arial"/>
        </w:rPr>
        <w:t>.</w:t>
      </w:r>
    </w:p>
    <w:p w14:paraId="2D2CAF2A" w14:textId="77777777" w:rsidR="00A94547" w:rsidRDefault="00A94547" w:rsidP="00A94547">
      <w:pPr>
        <w:pStyle w:val="Odstavecseseznamem"/>
        <w:numPr>
          <w:ilvl w:val="0"/>
          <w:numId w:val="46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závěrečné písemné zprávy o hodnocení a posouzení nabídek.</w:t>
      </w:r>
    </w:p>
    <w:p w14:paraId="2648A5AB" w14:textId="4EE1430A" w:rsidR="00A94547" w:rsidRDefault="00A94547" w:rsidP="00A94547">
      <w:pPr>
        <w:pStyle w:val="Odstavecseseznamem"/>
        <w:numPr>
          <w:ilvl w:val="0"/>
          <w:numId w:val="46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Příprava písemného rozhodnutí </w:t>
      </w:r>
      <w:r w:rsidR="004027E7">
        <w:rPr>
          <w:rFonts w:ascii="Arial" w:hAnsi="Arial" w:cs="Arial"/>
        </w:rPr>
        <w:t xml:space="preserve">zadavatele </w:t>
      </w:r>
      <w:r>
        <w:rPr>
          <w:rFonts w:ascii="Arial" w:hAnsi="Arial" w:cs="Arial"/>
        </w:rPr>
        <w:t xml:space="preserve">o výběru účastníka, rozhodnutí </w:t>
      </w:r>
      <w:r w:rsidR="004027E7">
        <w:rPr>
          <w:rFonts w:ascii="Arial" w:hAnsi="Arial" w:cs="Arial"/>
        </w:rPr>
        <w:t xml:space="preserve">zadavatele </w:t>
      </w:r>
      <w:r>
        <w:rPr>
          <w:rFonts w:ascii="Arial" w:hAnsi="Arial" w:cs="Arial"/>
        </w:rPr>
        <w:t xml:space="preserve">o vyloučení účastníka, příprava písemného rozhodnutí </w:t>
      </w:r>
      <w:r w:rsidR="004027E7">
        <w:rPr>
          <w:rFonts w:ascii="Arial" w:hAnsi="Arial" w:cs="Arial"/>
        </w:rPr>
        <w:t xml:space="preserve">zadavatele </w:t>
      </w:r>
      <w:r>
        <w:rPr>
          <w:rFonts w:ascii="Arial" w:hAnsi="Arial" w:cs="Arial"/>
        </w:rPr>
        <w:t>o zrušení zadávacího řízení</w:t>
      </w:r>
      <w:r w:rsidR="004027E7">
        <w:rPr>
          <w:rFonts w:ascii="Arial" w:hAnsi="Arial" w:cs="Arial"/>
        </w:rPr>
        <w:t xml:space="preserve">, a to vše </w:t>
      </w:r>
      <w:r>
        <w:rPr>
          <w:rFonts w:ascii="Arial" w:hAnsi="Arial" w:cs="Arial"/>
        </w:rPr>
        <w:t>dle pokynů zadavatele.</w:t>
      </w:r>
    </w:p>
    <w:p w14:paraId="4C084891" w14:textId="77777777" w:rsidR="00A94547" w:rsidRPr="00E60425" w:rsidRDefault="00A94547" w:rsidP="00443F62">
      <w:pPr>
        <w:pStyle w:val="Odstavecseseznamem"/>
        <w:numPr>
          <w:ilvl w:val="0"/>
          <w:numId w:val="41"/>
        </w:numPr>
        <w:spacing w:before="240" w:after="240" w:line="276" w:lineRule="auto"/>
        <w:ind w:left="993" w:firstLine="0"/>
        <w:contextualSpacing w:val="0"/>
        <w:jc w:val="both"/>
        <w:rPr>
          <w:rFonts w:ascii="Arial" w:hAnsi="Arial" w:cs="Arial"/>
          <w:b/>
        </w:rPr>
      </w:pPr>
      <w:r w:rsidRPr="00E60425">
        <w:rPr>
          <w:rFonts w:ascii="Arial" w:hAnsi="Arial" w:cs="Arial"/>
          <w:b/>
        </w:rPr>
        <w:t>Činnosti spojené s ukončením zadávacího řízení</w:t>
      </w:r>
    </w:p>
    <w:p w14:paraId="74D4CC66" w14:textId="77777777" w:rsidR="00A94547" w:rsidRDefault="00A94547" w:rsidP="00A94547">
      <w:pPr>
        <w:pStyle w:val="Odstavecseseznamem"/>
        <w:numPr>
          <w:ilvl w:val="0"/>
          <w:numId w:val="47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odeslání příslušných oznámení o rozhodnutí zadavatele.</w:t>
      </w:r>
    </w:p>
    <w:p w14:paraId="22B24A36" w14:textId="77777777" w:rsidR="00A94547" w:rsidRDefault="00A94547" w:rsidP="00A94547">
      <w:pPr>
        <w:pStyle w:val="Odstavecseseznamem"/>
        <w:numPr>
          <w:ilvl w:val="0"/>
          <w:numId w:val="47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Vypořádání předložení dokladů před uzavřením smlouvy s vybraným dodavatelem.</w:t>
      </w:r>
    </w:p>
    <w:p w14:paraId="2CD5B57D" w14:textId="77777777" w:rsidR="00A94547" w:rsidRDefault="00A94547" w:rsidP="00A94547">
      <w:pPr>
        <w:pStyle w:val="Odstavecseseznamem"/>
        <w:numPr>
          <w:ilvl w:val="0"/>
          <w:numId w:val="47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Administrativní příprava uzavření smlouvy s vybraným dodavatelem.</w:t>
      </w:r>
    </w:p>
    <w:p w14:paraId="1DA034E9" w14:textId="5EA3489A" w:rsidR="00A94547" w:rsidRDefault="00A94547" w:rsidP="00A94547">
      <w:pPr>
        <w:pStyle w:val="Odstavecseseznamem"/>
        <w:numPr>
          <w:ilvl w:val="0"/>
          <w:numId w:val="47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Zpracování a odeslání uveřejnění do Věstníku veřejných zakázek a na profil zadavatele</w:t>
      </w:r>
      <w:r w:rsidR="00C444A8">
        <w:rPr>
          <w:rFonts w:ascii="Arial" w:hAnsi="Arial" w:cs="Arial"/>
        </w:rPr>
        <w:t>.</w:t>
      </w:r>
    </w:p>
    <w:p w14:paraId="261A8079" w14:textId="77777777" w:rsidR="00A94547" w:rsidRDefault="00A94547" w:rsidP="00A94547">
      <w:pPr>
        <w:pStyle w:val="Odstavecseseznamem"/>
        <w:numPr>
          <w:ilvl w:val="0"/>
          <w:numId w:val="47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Uveřejnění písemné zprávy zadavatele na profilu zadavatele.</w:t>
      </w:r>
    </w:p>
    <w:p w14:paraId="61BF73C7" w14:textId="77777777" w:rsidR="00A94547" w:rsidRDefault="00A94547" w:rsidP="00A94547">
      <w:pPr>
        <w:pStyle w:val="Odstavecseseznamem"/>
        <w:numPr>
          <w:ilvl w:val="0"/>
          <w:numId w:val="47"/>
        </w:numPr>
        <w:spacing w:after="60" w:line="276" w:lineRule="auto"/>
        <w:ind w:left="141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Kompletace dokumentace o veřejné zakázce a předání zadavateli.</w:t>
      </w:r>
    </w:p>
    <w:p w14:paraId="08C9809F" w14:textId="77777777" w:rsidR="00A94547" w:rsidRDefault="00A94547" w:rsidP="00443F62">
      <w:pPr>
        <w:pStyle w:val="Odstavecseseznamem"/>
        <w:numPr>
          <w:ilvl w:val="0"/>
          <w:numId w:val="41"/>
        </w:numPr>
        <w:spacing w:before="240" w:after="240" w:line="276" w:lineRule="auto"/>
        <w:ind w:left="993" w:firstLine="0"/>
        <w:contextualSpacing w:val="0"/>
        <w:jc w:val="both"/>
        <w:rPr>
          <w:rFonts w:ascii="Arial" w:hAnsi="Arial" w:cs="Arial"/>
          <w:b/>
        </w:rPr>
      </w:pPr>
      <w:r w:rsidRPr="00D84B1C">
        <w:rPr>
          <w:rFonts w:ascii="Arial" w:hAnsi="Arial" w:cs="Arial"/>
          <w:b/>
        </w:rPr>
        <w:t>Ostatní činnosti</w:t>
      </w:r>
    </w:p>
    <w:p w14:paraId="355819BF" w14:textId="77777777" w:rsidR="00A94547" w:rsidRPr="00D84B1C" w:rsidRDefault="00A94547" w:rsidP="00A94547">
      <w:pPr>
        <w:pStyle w:val="Odstavecseseznamem"/>
        <w:numPr>
          <w:ilvl w:val="0"/>
          <w:numId w:val="48"/>
        </w:numPr>
        <w:spacing w:before="120" w:after="120" w:line="276" w:lineRule="auto"/>
        <w:ind w:left="1418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 námitek účastníků včetně zpracování návrhu způsobu vypořádání a návrhu rozhodnutí o námitkách. </w:t>
      </w:r>
    </w:p>
    <w:p w14:paraId="0FE080E4" w14:textId="05EDA5D7" w:rsidR="00A94547" w:rsidRPr="00824288" w:rsidRDefault="00A94547" w:rsidP="00BC0512">
      <w:pPr>
        <w:pStyle w:val="Odstavecseseznamem"/>
        <w:numPr>
          <w:ilvl w:val="1"/>
          <w:numId w:val="56"/>
        </w:numPr>
        <w:spacing w:after="240" w:line="276" w:lineRule="auto"/>
        <w:ind w:left="993" w:hanging="426"/>
        <w:contextualSpacing w:val="0"/>
        <w:jc w:val="both"/>
        <w:rPr>
          <w:rFonts w:ascii="Arial" w:hAnsi="Arial" w:cs="Arial"/>
        </w:rPr>
      </w:pPr>
      <w:r w:rsidRPr="00824288">
        <w:rPr>
          <w:rFonts w:ascii="Arial" w:hAnsi="Arial" w:cs="Arial"/>
        </w:rPr>
        <w:t>Obstaravatel nesmí provést výběr dodavatele, vyloučit účastníka zadávacího řízení, zrušit zadávací řízení nebo rozhodnout o námitkách, a to ani prostřednictvím zástupce zadavatele.</w:t>
      </w:r>
    </w:p>
    <w:p w14:paraId="32BD6FC3" w14:textId="367B45A8" w:rsidR="00A94547" w:rsidRDefault="00A94547" w:rsidP="00BC0512">
      <w:pPr>
        <w:pStyle w:val="Odstavecseseznamem"/>
        <w:numPr>
          <w:ilvl w:val="1"/>
          <w:numId w:val="56"/>
        </w:numPr>
        <w:spacing w:after="240" w:line="276" w:lineRule="auto"/>
        <w:ind w:left="993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smlouvy není poskytování odborného poradenství v oblasti veřejných zakázek.</w:t>
      </w:r>
    </w:p>
    <w:p w14:paraId="287569E0" w14:textId="43790610" w:rsidR="00A94547" w:rsidRDefault="00A94547" w:rsidP="00BC0512">
      <w:pPr>
        <w:pStyle w:val="Odstavecseseznamem"/>
        <w:numPr>
          <w:ilvl w:val="1"/>
          <w:numId w:val="56"/>
        </w:numPr>
        <w:spacing w:after="240" w:line="276" w:lineRule="auto"/>
        <w:ind w:left="993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Obstaravatel </w:t>
      </w:r>
      <w:r w:rsidRPr="00D97B93">
        <w:rPr>
          <w:rFonts w:ascii="Arial" w:hAnsi="Arial" w:cs="Arial"/>
        </w:rPr>
        <w:t>je povinen bez zbytečného odkladu oznámit zadavateli všechny okolnosti, které zjistí při zařizování záležitostí, a které mohou mít vliv na změnu pokynů nebo zájmů</w:t>
      </w:r>
      <w:r>
        <w:rPr>
          <w:rFonts w:ascii="Arial" w:hAnsi="Arial" w:cs="Arial"/>
        </w:rPr>
        <w:t xml:space="preserve"> zadavatele.</w:t>
      </w:r>
    </w:p>
    <w:p w14:paraId="40C8DDE1" w14:textId="1F1486B5" w:rsidR="00443F62" w:rsidRPr="00BC0512" w:rsidRDefault="00185EF2" w:rsidP="00BC0512">
      <w:pPr>
        <w:spacing w:after="240" w:line="276" w:lineRule="auto"/>
        <w:ind w:left="993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2.7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A94547" w:rsidRPr="00BC0512">
        <w:rPr>
          <w:rFonts w:ascii="Arial" w:hAnsi="Arial" w:cs="Arial"/>
        </w:rPr>
        <w:t>Obstaravatel použije všechny materiály a podklady které obdrží od zadavatele v souvislosti s plněním ze smlouvy výhradně za účelem plnění předmětu smlouvy. Nejdříve po skončení realizace projektu předá obstaravatel zadavateli všechny materiály a podklady, které od</w:t>
      </w:r>
      <w:r w:rsidR="00443F62" w:rsidRPr="00BC0512">
        <w:rPr>
          <w:rFonts w:ascii="Arial" w:hAnsi="Arial" w:cs="Arial"/>
        </w:rPr>
        <w:t xml:space="preserve"> objednatele v</w:t>
      </w:r>
      <w:r w:rsidR="00A94547" w:rsidRPr="00BC0512">
        <w:rPr>
          <w:rFonts w:ascii="Arial" w:hAnsi="Arial" w:cs="Arial"/>
        </w:rPr>
        <w:t> souvislosti s plněním převzal.</w:t>
      </w:r>
    </w:p>
    <w:p w14:paraId="69D75EE3" w14:textId="4D0F7E41" w:rsidR="00A94547" w:rsidRPr="00D97B93" w:rsidRDefault="00443F62" w:rsidP="00A21999">
      <w:pPr>
        <w:pStyle w:val="Odstavecseseznamem"/>
        <w:numPr>
          <w:ilvl w:val="1"/>
          <w:numId w:val="57"/>
        </w:numPr>
        <w:spacing w:after="240" w:line="276" w:lineRule="auto"/>
        <w:ind w:left="993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="00A94547" w:rsidRPr="00D97B93">
        <w:rPr>
          <w:rFonts w:ascii="Arial" w:hAnsi="Arial" w:cs="Arial"/>
        </w:rPr>
        <w:t xml:space="preserve">je povinen předat včas </w:t>
      </w:r>
      <w:r w:rsidR="00A94547">
        <w:rPr>
          <w:rFonts w:ascii="Arial" w:hAnsi="Arial" w:cs="Arial"/>
        </w:rPr>
        <w:t xml:space="preserve">obstaravateli </w:t>
      </w:r>
      <w:r w:rsidR="00A94547" w:rsidRPr="00D97B93">
        <w:rPr>
          <w:rFonts w:ascii="Arial" w:hAnsi="Arial" w:cs="Arial"/>
        </w:rPr>
        <w:t>úplné, pravdivé a přehledné informace, jež jsou nezbytně nutné k věcnému plnění ze smlouvy, pokud z jejich povahy nevyplývá, že je má</w:t>
      </w:r>
      <w:r w:rsidR="00A94547">
        <w:rPr>
          <w:rFonts w:ascii="Arial" w:hAnsi="Arial" w:cs="Arial"/>
        </w:rPr>
        <w:t xml:space="preserve"> </w:t>
      </w:r>
      <w:r w:rsidR="00A94547" w:rsidRPr="00D97B93">
        <w:rPr>
          <w:rFonts w:ascii="Arial" w:hAnsi="Arial" w:cs="Arial"/>
        </w:rPr>
        <w:t xml:space="preserve">zajistit </w:t>
      </w:r>
      <w:r w:rsidR="00A94547">
        <w:rPr>
          <w:rFonts w:ascii="Arial" w:hAnsi="Arial" w:cs="Arial"/>
        </w:rPr>
        <w:t>obstaravatel</w:t>
      </w:r>
      <w:r w:rsidR="00A94547" w:rsidRPr="00D97B93">
        <w:rPr>
          <w:rFonts w:ascii="Arial" w:hAnsi="Arial" w:cs="Arial"/>
        </w:rPr>
        <w:t xml:space="preserve"> v rámci poskytování služby.</w:t>
      </w:r>
    </w:p>
    <w:p w14:paraId="06600A60" w14:textId="04173414" w:rsidR="00A94547" w:rsidRDefault="00443F62" w:rsidP="00A21999">
      <w:pPr>
        <w:pStyle w:val="Odstavecseseznamem"/>
        <w:numPr>
          <w:ilvl w:val="1"/>
          <w:numId w:val="57"/>
        </w:numPr>
        <w:spacing w:after="240" w:line="276" w:lineRule="auto"/>
        <w:ind w:left="993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="00A94547" w:rsidRPr="00D97B93">
        <w:rPr>
          <w:rFonts w:ascii="Arial" w:hAnsi="Arial" w:cs="Arial"/>
        </w:rPr>
        <w:t xml:space="preserve">je povinen vytvořit řádné podmínky pro činnost </w:t>
      </w:r>
      <w:r w:rsidR="00A94547">
        <w:rPr>
          <w:rFonts w:ascii="Arial" w:hAnsi="Arial" w:cs="Arial"/>
        </w:rPr>
        <w:t>obstaravatele a zástupce zadavatele</w:t>
      </w:r>
      <w:r w:rsidR="00A94547" w:rsidRPr="00D97B93">
        <w:rPr>
          <w:rFonts w:ascii="Arial" w:hAnsi="Arial" w:cs="Arial"/>
        </w:rPr>
        <w:t xml:space="preserve"> a poskytovat mu během plnění předmětu smlouvy nezbytnou další součinnost, zejména předat </w:t>
      </w:r>
      <w:r w:rsidR="00A94547">
        <w:rPr>
          <w:rFonts w:ascii="Arial" w:hAnsi="Arial" w:cs="Arial"/>
        </w:rPr>
        <w:t xml:space="preserve">obstaravateli </w:t>
      </w:r>
      <w:r w:rsidR="00A94547" w:rsidRPr="00D97B93">
        <w:rPr>
          <w:rFonts w:ascii="Arial" w:hAnsi="Arial" w:cs="Arial"/>
        </w:rPr>
        <w:t xml:space="preserve">včas všechny dokumenty nezbytně nutné k provedení předmětu plnění smlouvy (zadávací podmínky, dokumenty o průběhu zadávacího řízení, </w:t>
      </w:r>
      <w:r w:rsidR="00A94547">
        <w:rPr>
          <w:rFonts w:ascii="Arial" w:hAnsi="Arial" w:cs="Arial"/>
        </w:rPr>
        <w:t>vysvětlení, doplnění či změny zadávacích podmínek</w:t>
      </w:r>
      <w:r w:rsidR="00A94547" w:rsidRPr="00D97B93">
        <w:rPr>
          <w:rFonts w:ascii="Arial" w:hAnsi="Arial" w:cs="Arial"/>
        </w:rPr>
        <w:t xml:space="preserve">, námitky, návrhy, rozhodnutí o zahájení správního řízení atd.). Při předávání dokumentů </w:t>
      </w:r>
      <w:r w:rsidR="00A94547">
        <w:rPr>
          <w:rFonts w:ascii="Arial" w:hAnsi="Arial" w:cs="Arial"/>
        </w:rPr>
        <w:t xml:space="preserve">obstaravateli </w:t>
      </w:r>
      <w:r w:rsidR="00A94547" w:rsidRPr="00D97B93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objednatel </w:t>
      </w:r>
      <w:r w:rsidR="00A94547" w:rsidRPr="00D97B93">
        <w:rPr>
          <w:rFonts w:ascii="Arial" w:hAnsi="Arial" w:cs="Arial"/>
        </w:rPr>
        <w:t>povinen brát</w:t>
      </w:r>
      <w:r w:rsidR="00A94547">
        <w:rPr>
          <w:rFonts w:ascii="Arial" w:hAnsi="Arial" w:cs="Arial"/>
        </w:rPr>
        <w:t xml:space="preserve"> </w:t>
      </w:r>
      <w:r w:rsidR="00A94547" w:rsidRPr="00D97B93">
        <w:rPr>
          <w:rFonts w:ascii="Arial" w:hAnsi="Arial" w:cs="Arial"/>
        </w:rPr>
        <w:t>ohledy na lhůty vyplývající ze zákona.</w:t>
      </w:r>
    </w:p>
    <w:p w14:paraId="2D7ACB89" w14:textId="718093CF" w:rsidR="00A94547" w:rsidRDefault="00AC4304" w:rsidP="00BC0512">
      <w:pPr>
        <w:pStyle w:val="Odstavecseseznamem"/>
        <w:spacing w:after="240" w:line="276" w:lineRule="auto"/>
        <w:ind w:left="1134" w:hanging="567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090965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185EF2">
        <w:rPr>
          <w:rFonts w:ascii="Arial" w:hAnsi="Arial" w:cs="Arial"/>
        </w:rPr>
        <w:t>0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A94547">
        <w:rPr>
          <w:rFonts w:ascii="Arial" w:hAnsi="Arial" w:cs="Arial"/>
        </w:rPr>
        <w:t>Obstaravatel</w:t>
      </w:r>
      <w:r w:rsidR="00A94547" w:rsidRPr="00D97B93">
        <w:rPr>
          <w:rFonts w:ascii="Arial" w:hAnsi="Arial" w:cs="Arial"/>
        </w:rPr>
        <w:t xml:space="preserve"> je povinen vždy před provedením jednotlivých písemných úkonů tyto elektronick</w:t>
      </w:r>
      <w:r w:rsidR="00A94547">
        <w:rPr>
          <w:rFonts w:ascii="Arial" w:hAnsi="Arial" w:cs="Arial"/>
        </w:rPr>
        <w:t>ou</w:t>
      </w:r>
      <w:r w:rsidR="00A94547" w:rsidRPr="00D97B93">
        <w:rPr>
          <w:rFonts w:ascii="Arial" w:hAnsi="Arial" w:cs="Arial"/>
        </w:rPr>
        <w:t xml:space="preserve"> poštou na e-mailovou adresu </w:t>
      </w:r>
      <w:r w:rsidR="00443F62">
        <w:rPr>
          <w:rFonts w:ascii="Arial" w:hAnsi="Arial" w:cs="Arial"/>
        </w:rPr>
        <w:t xml:space="preserve">objednatele </w:t>
      </w:r>
      <w:r w:rsidR="00A94547" w:rsidRPr="00D97B93">
        <w:rPr>
          <w:rFonts w:ascii="Arial" w:hAnsi="Arial" w:cs="Arial"/>
        </w:rPr>
        <w:t xml:space="preserve">odeslat </w:t>
      </w:r>
      <w:r w:rsidR="00443F62">
        <w:rPr>
          <w:rFonts w:ascii="Arial" w:hAnsi="Arial" w:cs="Arial"/>
        </w:rPr>
        <w:t xml:space="preserve">objednateli </w:t>
      </w:r>
      <w:r w:rsidR="00A94547" w:rsidRPr="00D97B93">
        <w:rPr>
          <w:rFonts w:ascii="Arial" w:hAnsi="Arial" w:cs="Arial"/>
        </w:rPr>
        <w:t xml:space="preserve">k posouzení a schválení, případně k podpisu osobou oprávněnou za </w:t>
      </w:r>
      <w:r w:rsidR="00443F62">
        <w:rPr>
          <w:rFonts w:ascii="Arial" w:hAnsi="Arial" w:cs="Arial"/>
        </w:rPr>
        <w:t xml:space="preserve">objednatele </w:t>
      </w:r>
      <w:r w:rsidR="00A94547" w:rsidRPr="00D97B93">
        <w:rPr>
          <w:rFonts w:ascii="Arial" w:hAnsi="Arial" w:cs="Arial"/>
        </w:rPr>
        <w:t xml:space="preserve">jednat. </w:t>
      </w:r>
      <w:r w:rsidR="00443F62">
        <w:rPr>
          <w:rFonts w:ascii="Arial" w:hAnsi="Arial" w:cs="Arial"/>
        </w:rPr>
        <w:t>Objednatel j</w:t>
      </w:r>
      <w:r w:rsidR="00A94547" w:rsidRPr="00D97B93">
        <w:rPr>
          <w:rFonts w:ascii="Arial" w:hAnsi="Arial" w:cs="Arial"/>
        </w:rPr>
        <w:t xml:space="preserve">e povinen posoudit a schválit úkony do </w:t>
      </w:r>
      <w:r w:rsidR="00A94547">
        <w:rPr>
          <w:rFonts w:ascii="Arial" w:hAnsi="Arial" w:cs="Arial"/>
        </w:rPr>
        <w:t>jednoho</w:t>
      </w:r>
      <w:r w:rsidR="00A94547" w:rsidRPr="00D97B93">
        <w:rPr>
          <w:rFonts w:ascii="Arial" w:hAnsi="Arial" w:cs="Arial"/>
        </w:rPr>
        <w:t xml:space="preserve"> pracovního dne od doručení e-mailu </w:t>
      </w:r>
      <w:r w:rsidR="00A94547">
        <w:rPr>
          <w:rFonts w:ascii="Arial" w:hAnsi="Arial" w:cs="Arial"/>
        </w:rPr>
        <w:t>obstaravatele</w:t>
      </w:r>
      <w:r w:rsidR="00A94547" w:rsidRPr="00D97B93">
        <w:rPr>
          <w:rFonts w:ascii="Arial" w:hAnsi="Arial" w:cs="Arial"/>
        </w:rPr>
        <w:t xml:space="preserve">, případně zajistit podpis osoby oprávněné za </w:t>
      </w:r>
      <w:r w:rsidR="00443F62">
        <w:rPr>
          <w:rFonts w:ascii="Arial" w:hAnsi="Arial" w:cs="Arial"/>
        </w:rPr>
        <w:t xml:space="preserve">objednatele </w:t>
      </w:r>
      <w:r w:rsidR="00A94547" w:rsidRPr="00D97B93">
        <w:rPr>
          <w:rFonts w:ascii="Arial" w:hAnsi="Arial" w:cs="Arial"/>
        </w:rPr>
        <w:t xml:space="preserve">jednat a písemně (opět elektronickou poštou) je potvrdit </w:t>
      </w:r>
      <w:r w:rsidR="00A94547">
        <w:rPr>
          <w:rFonts w:ascii="Arial" w:hAnsi="Arial" w:cs="Arial"/>
        </w:rPr>
        <w:t>obstaravateli</w:t>
      </w:r>
      <w:r w:rsidR="00A94547" w:rsidRPr="00D97B93">
        <w:rPr>
          <w:rFonts w:ascii="Arial" w:hAnsi="Arial" w:cs="Arial"/>
        </w:rPr>
        <w:t xml:space="preserve">. V případě pozdního zaslání podkladů ze strany </w:t>
      </w:r>
      <w:r w:rsidR="00443F62">
        <w:rPr>
          <w:rFonts w:ascii="Arial" w:hAnsi="Arial" w:cs="Arial"/>
        </w:rPr>
        <w:t xml:space="preserve">objednatele </w:t>
      </w:r>
      <w:r w:rsidR="00A94547" w:rsidRPr="00D97B93">
        <w:rPr>
          <w:rFonts w:ascii="Arial" w:hAnsi="Arial" w:cs="Arial"/>
        </w:rPr>
        <w:t xml:space="preserve">nutných pro činnost </w:t>
      </w:r>
      <w:r w:rsidR="00A94547">
        <w:rPr>
          <w:rFonts w:ascii="Arial" w:hAnsi="Arial" w:cs="Arial"/>
        </w:rPr>
        <w:t>obstaravatele a zástupce zadavatele</w:t>
      </w:r>
      <w:r w:rsidR="00A94547" w:rsidRPr="00D97B93">
        <w:rPr>
          <w:rFonts w:ascii="Arial" w:hAnsi="Arial" w:cs="Arial"/>
        </w:rPr>
        <w:t xml:space="preserve"> (zejména doručení námitky, doručení </w:t>
      </w:r>
      <w:r w:rsidR="00A94547">
        <w:rPr>
          <w:rFonts w:ascii="Arial" w:hAnsi="Arial" w:cs="Arial"/>
        </w:rPr>
        <w:t>objasnění, doplnění či změny zadávacích podmínek</w:t>
      </w:r>
      <w:r w:rsidR="00A94547" w:rsidRPr="00D97B93">
        <w:rPr>
          <w:rFonts w:ascii="Arial" w:hAnsi="Arial" w:cs="Arial"/>
        </w:rPr>
        <w:t>, usnesení o zahájení</w:t>
      </w:r>
      <w:r w:rsidR="00A94547">
        <w:rPr>
          <w:rFonts w:ascii="Arial" w:hAnsi="Arial" w:cs="Arial"/>
        </w:rPr>
        <w:t xml:space="preserve"> správního řízení apod.) nenese obstaravatel</w:t>
      </w:r>
      <w:r w:rsidR="00A94547" w:rsidRPr="00D97B93">
        <w:rPr>
          <w:rFonts w:ascii="Arial" w:hAnsi="Arial" w:cs="Arial"/>
        </w:rPr>
        <w:t xml:space="preserve"> odpovědnost za případné sankce udělené ze strany Úřadu pro ochranu hospodářské soutěže,</w:t>
      </w:r>
      <w:r w:rsidR="00A94547">
        <w:rPr>
          <w:rFonts w:ascii="Arial" w:hAnsi="Arial" w:cs="Arial"/>
        </w:rPr>
        <w:t xml:space="preserve"> </w:t>
      </w:r>
      <w:r w:rsidR="00A94547" w:rsidRPr="00D97B93">
        <w:rPr>
          <w:rFonts w:ascii="Arial" w:hAnsi="Arial" w:cs="Arial"/>
        </w:rPr>
        <w:t>případně ze strany jiných orgánů pro nesplnění příslušných zákonných lhůt.</w:t>
      </w:r>
    </w:p>
    <w:p w14:paraId="5ADF0542" w14:textId="5D885216" w:rsidR="00A94547" w:rsidRPr="00BC0512" w:rsidRDefault="00185EF2" w:rsidP="00BC0512">
      <w:pPr>
        <w:spacing w:after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2.11. </w:t>
      </w:r>
      <w:r w:rsidR="00A94547" w:rsidRPr="00BC0512">
        <w:rPr>
          <w:rFonts w:ascii="Arial" w:hAnsi="Arial" w:cs="Arial"/>
        </w:rPr>
        <w:t xml:space="preserve">Ve vztahu k předmětu smlouvy dle </w:t>
      </w:r>
      <w:r w:rsidR="00443F62" w:rsidRPr="00BC0512">
        <w:rPr>
          <w:rFonts w:ascii="Arial" w:hAnsi="Arial" w:cs="Arial"/>
        </w:rPr>
        <w:t xml:space="preserve">odst. 2 tohoto </w:t>
      </w:r>
      <w:r w:rsidR="009846B1" w:rsidRPr="00BC0512">
        <w:rPr>
          <w:rFonts w:ascii="Arial" w:hAnsi="Arial" w:cs="Arial"/>
        </w:rPr>
        <w:t>Č</w:t>
      </w:r>
      <w:r w:rsidR="00A94547" w:rsidRPr="00BC0512">
        <w:rPr>
          <w:rFonts w:ascii="Arial" w:hAnsi="Arial" w:cs="Arial"/>
        </w:rPr>
        <w:t xml:space="preserve">lánku je zadavatel povinen předat obstaravateli nejpozději do </w:t>
      </w:r>
      <w:r w:rsidR="001447B0">
        <w:rPr>
          <w:rFonts w:ascii="Arial" w:hAnsi="Arial" w:cs="Arial"/>
        </w:rPr>
        <w:t>5 pracovních dnů od podpisu této smlouvy</w:t>
      </w:r>
      <w:r w:rsidR="001447B0" w:rsidRPr="00BC0512">
        <w:rPr>
          <w:rFonts w:ascii="Arial" w:hAnsi="Arial" w:cs="Arial"/>
        </w:rPr>
        <w:t xml:space="preserve"> </w:t>
      </w:r>
      <w:r w:rsidR="00820A80">
        <w:rPr>
          <w:rFonts w:ascii="Arial" w:hAnsi="Arial" w:cs="Arial"/>
        </w:rPr>
        <w:t xml:space="preserve">zástupci obou smluvních stran </w:t>
      </w:r>
      <w:r w:rsidR="00A94547" w:rsidRPr="00BC0512">
        <w:rPr>
          <w:rFonts w:ascii="Arial" w:hAnsi="Arial" w:cs="Arial"/>
        </w:rPr>
        <w:t xml:space="preserve">následující podklady v konečném znění: </w:t>
      </w:r>
    </w:p>
    <w:p w14:paraId="10175945" w14:textId="07EE03E9" w:rsidR="00A94547" w:rsidRPr="00BC0512" w:rsidRDefault="00A94547" w:rsidP="00BC0512">
      <w:pPr>
        <w:pStyle w:val="Odstavecseseznamem"/>
        <w:numPr>
          <w:ilvl w:val="0"/>
          <w:numId w:val="43"/>
        </w:numPr>
        <w:spacing w:after="120"/>
        <w:ind w:left="1418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Projektovou dokumentaci pro provedení stavby </w:t>
      </w:r>
      <w:r w:rsidR="00DA3E57">
        <w:rPr>
          <w:rFonts w:ascii="Arial" w:hAnsi="Arial" w:cs="Arial"/>
        </w:rPr>
        <w:t xml:space="preserve">veřejné zakázky </w:t>
      </w:r>
      <w:r>
        <w:rPr>
          <w:rFonts w:ascii="Arial" w:hAnsi="Arial" w:cs="Arial"/>
        </w:rPr>
        <w:t>(v elektronické podobě);</w:t>
      </w:r>
    </w:p>
    <w:p w14:paraId="6AC864A3" w14:textId="16100DA7" w:rsidR="00A94547" w:rsidRPr="00BC0512" w:rsidRDefault="00A94547" w:rsidP="00BC0512">
      <w:pPr>
        <w:pStyle w:val="Odstavecseseznamem"/>
        <w:numPr>
          <w:ilvl w:val="0"/>
          <w:numId w:val="43"/>
        </w:numPr>
        <w:tabs>
          <w:tab w:val="left" w:pos="567"/>
          <w:tab w:val="left" w:pos="1134"/>
        </w:tabs>
        <w:ind w:firstLine="414"/>
        <w:rPr>
          <w:rFonts w:ascii="Arial" w:hAnsi="Arial" w:cs="Arial"/>
        </w:rPr>
      </w:pPr>
      <w:r w:rsidRPr="00BC0512">
        <w:rPr>
          <w:rFonts w:ascii="Arial" w:hAnsi="Arial" w:cs="Arial"/>
        </w:rPr>
        <w:t>Položkový rozpočet a slepý rozpočet v elektronické podobě.</w:t>
      </w:r>
    </w:p>
    <w:p w14:paraId="04A05601" w14:textId="77777777" w:rsidR="009846B1" w:rsidRPr="00BC0512" w:rsidRDefault="009846B1" w:rsidP="00BC0512">
      <w:pPr>
        <w:pStyle w:val="Odstavecseseznamem"/>
        <w:tabs>
          <w:tab w:val="left" w:pos="567"/>
          <w:tab w:val="left" w:pos="1134"/>
        </w:tabs>
        <w:rPr>
          <w:rFonts w:ascii="Arial" w:hAnsi="Arial" w:cs="Arial"/>
        </w:rPr>
      </w:pPr>
    </w:p>
    <w:p w14:paraId="24C9A060" w14:textId="6CB36608" w:rsidR="00A94547" w:rsidRPr="00BC0512" w:rsidRDefault="00AC4304" w:rsidP="00BC0512">
      <w:pPr>
        <w:tabs>
          <w:tab w:val="left" w:pos="567"/>
        </w:tabs>
        <w:ind w:left="1134" w:hanging="567"/>
        <w:rPr>
          <w:rFonts w:ascii="Arial" w:hAnsi="Arial" w:cs="Arial"/>
        </w:rPr>
      </w:pPr>
      <w:r w:rsidRPr="00BC0512">
        <w:rPr>
          <w:rFonts w:ascii="Arial" w:hAnsi="Arial" w:cs="Arial"/>
        </w:rPr>
        <w:t>2.1</w:t>
      </w:r>
      <w:r w:rsidR="00185EF2">
        <w:rPr>
          <w:rFonts w:ascii="Arial" w:hAnsi="Arial" w:cs="Arial"/>
        </w:rPr>
        <w:t>2</w:t>
      </w:r>
      <w:r w:rsidRPr="00BC0512">
        <w:rPr>
          <w:rFonts w:ascii="Arial" w:hAnsi="Arial" w:cs="Arial"/>
        </w:rPr>
        <w:t>.</w:t>
      </w:r>
      <w:r w:rsidR="00443F62">
        <w:rPr>
          <w:rFonts w:ascii="Arial" w:hAnsi="Arial" w:cs="Arial"/>
        </w:rPr>
        <w:t xml:space="preserve">  </w:t>
      </w:r>
      <w:r w:rsidR="00A94547" w:rsidRPr="00BC0512">
        <w:rPr>
          <w:rFonts w:ascii="Arial" w:hAnsi="Arial" w:cs="Arial"/>
        </w:rPr>
        <w:t xml:space="preserve">Vyhrazená práva </w:t>
      </w:r>
      <w:r w:rsidR="00443F62">
        <w:rPr>
          <w:rFonts w:ascii="Arial" w:hAnsi="Arial" w:cs="Arial"/>
        </w:rPr>
        <w:t>objednatele</w:t>
      </w:r>
      <w:r w:rsidR="004A0AE5">
        <w:rPr>
          <w:rFonts w:ascii="Arial" w:hAnsi="Arial" w:cs="Arial"/>
        </w:rPr>
        <w:t xml:space="preserve"> </w:t>
      </w:r>
      <w:r w:rsidR="00443F62">
        <w:rPr>
          <w:rFonts w:ascii="Arial" w:hAnsi="Arial" w:cs="Arial"/>
        </w:rPr>
        <w:t xml:space="preserve">jako </w:t>
      </w:r>
      <w:r w:rsidR="00A94547" w:rsidRPr="00BC0512">
        <w:rPr>
          <w:rFonts w:ascii="Arial" w:hAnsi="Arial" w:cs="Arial"/>
        </w:rPr>
        <w:t>zadavatele veřejné zakázky:</w:t>
      </w:r>
    </w:p>
    <w:p w14:paraId="661A50B9" w14:textId="48B0E0AC" w:rsidR="00A94547" w:rsidRDefault="00443F62" w:rsidP="00BC0512">
      <w:pPr>
        <w:pStyle w:val="Odstavecseseznamem"/>
        <w:numPr>
          <w:ilvl w:val="0"/>
          <w:numId w:val="49"/>
        </w:numPr>
        <w:spacing w:after="120" w:line="276" w:lineRule="auto"/>
        <w:ind w:left="1134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="00A94547" w:rsidRPr="00AC4304">
        <w:rPr>
          <w:rFonts w:ascii="Arial" w:hAnsi="Arial" w:cs="Arial"/>
        </w:rPr>
        <w:t xml:space="preserve">bude spolupracovat na tvorbě zadávací dokumentace, její konečná verze podléhá schválení </w:t>
      </w:r>
      <w:r>
        <w:rPr>
          <w:rFonts w:ascii="Arial" w:hAnsi="Arial" w:cs="Arial"/>
        </w:rPr>
        <w:t>objednatelem</w:t>
      </w:r>
      <w:r w:rsidR="00A94547">
        <w:rPr>
          <w:rFonts w:ascii="Arial" w:hAnsi="Arial" w:cs="Arial"/>
        </w:rPr>
        <w:t>;</w:t>
      </w:r>
    </w:p>
    <w:p w14:paraId="1A97BED9" w14:textId="10FDB9FC" w:rsidR="00A94547" w:rsidRDefault="00443F62" w:rsidP="00BC0512">
      <w:pPr>
        <w:pStyle w:val="Odstavecseseznamem"/>
        <w:numPr>
          <w:ilvl w:val="0"/>
          <w:numId w:val="49"/>
        </w:numPr>
        <w:spacing w:after="60" w:line="276" w:lineRule="auto"/>
        <w:ind w:left="1134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objednatel </w:t>
      </w:r>
      <w:r w:rsidR="00A94547">
        <w:rPr>
          <w:rFonts w:ascii="Arial" w:hAnsi="Arial" w:cs="Arial"/>
        </w:rPr>
        <w:t>stanoví minimální úroveň požadavků kvalifikace;</w:t>
      </w:r>
    </w:p>
    <w:p w14:paraId="4A81450D" w14:textId="10988BAE" w:rsidR="00A94547" w:rsidRPr="00D97B93" w:rsidRDefault="00443F62" w:rsidP="00BC0512">
      <w:pPr>
        <w:pStyle w:val="Odstavecseseznamem"/>
        <w:numPr>
          <w:ilvl w:val="0"/>
          <w:numId w:val="49"/>
        </w:numPr>
        <w:spacing w:after="60" w:line="276" w:lineRule="auto"/>
        <w:ind w:left="1134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="00A94547">
        <w:rPr>
          <w:rFonts w:ascii="Arial" w:hAnsi="Arial" w:cs="Arial"/>
        </w:rPr>
        <w:t>stanoví hodnotící kritérium a způsob hodnocení;</w:t>
      </w:r>
    </w:p>
    <w:p w14:paraId="5C42E2BB" w14:textId="34BFFA68" w:rsidR="00A94547" w:rsidRDefault="00443F62" w:rsidP="00BC0512">
      <w:pPr>
        <w:pStyle w:val="Odstavecseseznamem"/>
        <w:numPr>
          <w:ilvl w:val="0"/>
          <w:numId w:val="49"/>
        </w:numPr>
        <w:spacing w:after="60" w:line="276" w:lineRule="auto"/>
        <w:ind w:left="1134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="00A94547" w:rsidRPr="00237820">
        <w:rPr>
          <w:rFonts w:ascii="Arial" w:hAnsi="Arial" w:cs="Arial"/>
        </w:rPr>
        <w:t>bude rozhodovat o složení komise pověřené k provádění úkonů zadavatele;</w:t>
      </w:r>
    </w:p>
    <w:p w14:paraId="0D010610" w14:textId="7CDD2798" w:rsidR="00A94547" w:rsidRDefault="00443F62" w:rsidP="00BC0512">
      <w:pPr>
        <w:pStyle w:val="Odstavecseseznamem"/>
        <w:numPr>
          <w:ilvl w:val="0"/>
          <w:numId w:val="49"/>
        </w:numPr>
        <w:spacing w:after="240" w:line="276" w:lineRule="auto"/>
        <w:ind w:left="1134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="00A94547" w:rsidRPr="00237820">
        <w:rPr>
          <w:rFonts w:ascii="Arial" w:hAnsi="Arial" w:cs="Arial"/>
        </w:rPr>
        <w:t xml:space="preserve">provede </w:t>
      </w:r>
      <w:r w:rsidR="00A94547">
        <w:rPr>
          <w:rFonts w:ascii="Arial" w:hAnsi="Arial" w:cs="Arial"/>
        </w:rPr>
        <w:t xml:space="preserve">následující úkony v rámci zadávacího řízení, a to </w:t>
      </w:r>
      <w:r w:rsidR="00A94547" w:rsidRPr="00237820">
        <w:rPr>
          <w:rFonts w:ascii="Arial" w:hAnsi="Arial" w:cs="Arial"/>
        </w:rPr>
        <w:t>výběr dodavatele, vyloučení účastníka zadávacího řízení, zrušení zadávací řízení nebo rozhodn</w:t>
      </w:r>
      <w:r w:rsidR="00A94547">
        <w:rPr>
          <w:rFonts w:ascii="Arial" w:hAnsi="Arial" w:cs="Arial"/>
        </w:rPr>
        <w:t>e o námitkách.</w:t>
      </w:r>
    </w:p>
    <w:p w14:paraId="123FAB99" w14:textId="395E283C" w:rsidR="000B7CE7" w:rsidRPr="00BC0512" w:rsidRDefault="00090965" w:rsidP="00BC0512">
      <w:pPr>
        <w:pStyle w:val="Normodsaz"/>
        <w:numPr>
          <w:ilvl w:val="0"/>
          <w:numId w:val="0"/>
        </w:numPr>
        <w:spacing w:after="240" w:line="276" w:lineRule="auto"/>
        <w:ind w:left="1134" w:hanging="567"/>
        <w:rPr>
          <w:sz w:val="20"/>
        </w:rPr>
      </w:pPr>
      <w:r>
        <w:rPr>
          <w:rFonts w:ascii="Arial" w:hAnsi="Arial" w:cs="Arial"/>
          <w:sz w:val="20"/>
        </w:rPr>
        <w:t>2.1</w:t>
      </w:r>
      <w:r w:rsidR="00185EF2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443F62" w:rsidRPr="00BC0512">
        <w:rPr>
          <w:rFonts w:ascii="Arial" w:hAnsi="Arial" w:cs="Arial"/>
          <w:sz w:val="20"/>
        </w:rPr>
        <w:t>Objednatel se dále zavazuje poskytovat obstaravateli součinnost nutnou k provádění úkonů zadavatele jeho zástupcem a zaplatit obstaravateli za obstarání provedení úkonů zadavatele jeho zástupcem sjednanou cenu, a to dle ujednání smlouvy.</w:t>
      </w:r>
    </w:p>
    <w:p w14:paraId="39CC3776" w14:textId="77777777" w:rsidR="004A0AE5" w:rsidRDefault="004A0AE5" w:rsidP="0046009F">
      <w:pPr>
        <w:spacing w:line="276" w:lineRule="auto"/>
        <w:jc w:val="center"/>
        <w:rPr>
          <w:rFonts w:ascii="Arial" w:hAnsi="Arial" w:cs="Arial"/>
          <w:b/>
        </w:rPr>
      </w:pPr>
    </w:p>
    <w:p w14:paraId="7A54F4CA" w14:textId="35AF0A47" w:rsidR="00FB535A" w:rsidRDefault="00FB535A" w:rsidP="0046009F">
      <w:pPr>
        <w:spacing w:line="276" w:lineRule="auto"/>
        <w:jc w:val="center"/>
        <w:rPr>
          <w:rFonts w:ascii="Arial" w:hAnsi="Arial" w:cs="Arial"/>
          <w:b/>
        </w:rPr>
      </w:pPr>
      <w:r w:rsidRPr="0046009F">
        <w:rPr>
          <w:rFonts w:ascii="Arial" w:hAnsi="Arial" w:cs="Arial"/>
          <w:b/>
        </w:rPr>
        <w:t>Článek 2</w:t>
      </w:r>
    </w:p>
    <w:p w14:paraId="172A12BF" w14:textId="0C61304D" w:rsidR="004A0AE5" w:rsidRDefault="004A0AE5" w:rsidP="0046009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Termíny a místo plnění</w:t>
      </w:r>
    </w:p>
    <w:p w14:paraId="067698E1" w14:textId="77777777" w:rsidR="004A0AE5" w:rsidRDefault="004A0AE5" w:rsidP="004A0AE5">
      <w:pPr>
        <w:pStyle w:val="Nadpis1"/>
        <w:keepNext w:val="0"/>
        <w:spacing w:line="276" w:lineRule="auto"/>
        <w:ind w:right="-1"/>
        <w:jc w:val="left"/>
        <w:rPr>
          <w:rFonts w:ascii="Arial" w:hAnsi="Arial" w:cs="Arial"/>
          <w:sz w:val="20"/>
        </w:rPr>
      </w:pPr>
      <w:bookmarkStart w:id="0" w:name="_Ref214109161"/>
    </w:p>
    <w:p w14:paraId="283FED55" w14:textId="2C8AC07B" w:rsidR="00651B14" w:rsidRPr="00E752F8" w:rsidRDefault="00651B14" w:rsidP="00BC0512">
      <w:pPr>
        <w:pStyle w:val="Nadpis1"/>
        <w:keepNext w:val="0"/>
        <w:numPr>
          <w:ilvl w:val="0"/>
          <w:numId w:val="36"/>
        </w:numPr>
        <w:spacing w:line="276" w:lineRule="auto"/>
        <w:ind w:left="567" w:right="-1" w:hanging="567"/>
        <w:jc w:val="left"/>
        <w:rPr>
          <w:rFonts w:ascii="Arial" w:hAnsi="Arial" w:cs="Arial"/>
          <w:sz w:val="20"/>
        </w:rPr>
      </w:pPr>
      <w:r w:rsidRPr="00E752F8">
        <w:rPr>
          <w:rFonts w:ascii="Arial" w:hAnsi="Arial" w:cs="Arial"/>
          <w:sz w:val="20"/>
        </w:rPr>
        <w:t>Termín plnění</w:t>
      </w:r>
      <w:r w:rsidR="004A0AE5">
        <w:rPr>
          <w:rFonts w:ascii="Arial" w:hAnsi="Arial" w:cs="Arial"/>
          <w:sz w:val="20"/>
        </w:rPr>
        <w:t xml:space="preserve"> a </w:t>
      </w:r>
      <w:r w:rsidRPr="00E752F8">
        <w:rPr>
          <w:rFonts w:ascii="Arial" w:hAnsi="Arial" w:cs="Arial"/>
          <w:sz w:val="20"/>
        </w:rPr>
        <w:t xml:space="preserve">místo předání </w:t>
      </w:r>
      <w:bookmarkEnd w:id="0"/>
      <w:r>
        <w:rPr>
          <w:rFonts w:ascii="Arial" w:hAnsi="Arial" w:cs="Arial"/>
          <w:sz w:val="20"/>
        </w:rPr>
        <w:t>žádosti o podporu</w:t>
      </w:r>
      <w:r w:rsidR="004A0AE5">
        <w:rPr>
          <w:rFonts w:ascii="Arial" w:hAnsi="Arial" w:cs="Arial"/>
          <w:sz w:val="20"/>
        </w:rPr>
        <w:t>:</w:t>
      </w:r>
    </w:p>
    <w:p w14:paraId="3780AAC6" w14:textId="77777777" w:rsidR="00651B14" w:rsidRPr="00E752F8" w:rsidRDefault="00651B14" w:rsidP="00651B14">
      <w:pPr>
        <w:spacing w:line="276" w:lineRule="auto"/>
        <w:ind w:left="426" w:right="-1" w:hanging="426"/>
        <w:jc w:val="both"/>
        <w:rPr>
          <w:rFonts w:ascii="Arial" w:hAnsi="Arial" w:cs="Arial"/>
        </w:rPr>
      </w:pPr>
    </w:p>
    <w:p w14:paraId="5E24400D" w14:textId="534DBCBF" w:rsidR="00651B14" w:rsidRDefault="00651B14" w:rsidP="00BC0512">
      <w:pPr>
        <w:pStyle w:val="Odstavecseseznamem"/>
        <w:numPr>
          <w:ilvl w:val="1"/>
          <w:numId w:val="36"/>
        </w:numPr>
        <w:tabs>
          <w:tab w:val="left" w:pos="0"/>
        </w:tabs>
        <w:spacing w:after="120" w:line="276" w:lineRule="auto"/>
        <w:ind w:left="1134" w:hanging="567"/>
        <w:contextualSpacing w:val="0"/>
        <w:jc w:val="both"/>
        <w:rPr>
          <w:rFonts w:ascii="Arial" w:hAnsi="Arial" w:cs="Arial"/>
        </w:rPr>
      </w:pPr>
      <w:r w:rsidRPr="00BC0512">
        <w:rPr>
          <w:rFonts w:ascii="Arial" w:hAnsi="Arial" w:cs="Arial"/>
        </w:rPr>
        <w:t xml:space="preserve">Obstaravatel se zavazuje postupovat při plnění smlouvy </w:t>
      </w:r>
      <w:r w:rsidR="004A0AE5">
        <w:rPr>
          <w:rFonts w:ascii="Arial" w:hAnsi="Arial" w:cs="Arial"/>
        </w:rPr>
        <w:t xml:space="preserve">o poskytování služeb </w:t>
      </w:r>
      <w:r w:rsidRPr="00BC0512">
        <w:rPr>
          <w:rFonts w:ascii="Arial" w:hAnsi="Arial" w:cs="Arial"/>
        </w:rPr>
        <w:t xml:space="preserve">účinně tak, aby žádost o podporu včetně jejích příloh a všech dokladů stanovených </w:t>
      </w:r>
      <w:proofErr w:type="gramStart"/>
      <w:r w:rsidRPr="00BC0512">
        <w:rPr>
          <w:rFonts w:ascii="Arial" w:hAnsi="Arial" w:cs="Arial"/>
        </w:rPr>
        <w:t>ve 121</w:t>
      </w:r>
      <w:proofErr w:type="gramEnd"/>
      <w:r w:rsidRPr="00BC0512">
        <w:rPr>
          <w:rFonts w:ascii="Arial" w:hAnsi="Arial" w:cs="Arial"/>
        </w:rPr>
        <w:t>. výzvě byla podána jménem objednatele u dotačního orgánu nejpozději do 3.</w:t>
      </w:r>
      <w:r w:rsidR="001447B0">
        <w:rPr>
          <w:rFonts w:ascii="Arial" w:hAnsi="Arial" w:cs="Arial"/>
        </w:rPr>
        <w:t xml:space="preserve"> </w:t>
      </w:r>
      <w:r w:rsidRPr="00BC0512">
        <w:rPr>
          <w:rFonts w:ascii="Arial" w:hAnsi="Arial" w:cs="Arial"/>
        </w:rPr>
        <w:t>2.</w:t>
      </w:r>
      <w:r w:rsidR="001447B0">
        <w:rPr>
          <w:rFonts w:ascii="Arial" w:hAnsi="Arial" w:cs="Arial"/>
        </w:rPr>
        <w:t xml:space="preserve"> </w:t>
      </w:r>
      <w:r w:rsidRPr="00BC0512">
        <w:rPr>
          <w:rFonts w:ascii="Arial" w:hAnsi="Arial" w:cs="Arial"/>
        </w:rPr>
        <w:t xml:space="preserve">2020. </w:t>
      </w:r>
      <w:r w:rsidR="00E04A09" w:rsidRPr="00BC0512">
        <w:rPr>
          <w:rFonts w:ascii="Arial" w:hAnsi="Arial" w:cs="Arial"/>
        </w:rPr>
        <w:t>Splnění tohoto závazku je podmíněno řádným plněním součinnosti ze strany objednatele, která je pro splnění tohoto závazku i jen nezbytná a nutná.</w:t>
      </w:r>
    </w:p>
    <w:p w14:paraId="2FBA0F8F" w14:textId="6721362D" w:rsidR="00651B14" w:rsidRPr="00BC0512" w:rsidRDefault="00651B14" w:rsidP="00BC0512">
      <w:pPr>
        <w:pStyle w:val="Odstavecseseznamem"/>
        <w:numPr>
          <w:ilvl w:val="1"/>
          <w:numId w:val="36"/>
        </w:numPr>
        <w:tabs>
          <w:tab w:val="left" w:pos="0"/>
        </w:tabs>
        <w:spacing w:after="120" w:line="276" w:lineRule="auto"/>
        <w:ind w:left="1134" w:hanging="567"/>
        <w:contextualSpacing w:val="0"/>
        <w:jc w:val="both"/>
        <w:rPr>
          <w:rFonts w:ascii="Arial" w:hAnsi="Arial" w:cs="Arial"/>
        </w:rPr>
      </w:pPr>
      <w:r w:rsidRPr="00BC0512">
        <w:rPr>
          <w:rFonts w:ascii="Arial" w:hAnsi="Arial" w:cs="Arial"/>
        </w:rPr>
        <w:t xml:space="preserve">Návrh žádosti o podporu se všemi přílohami a dalšími dokumenty požadovanými 121. výzvou je obstaravatel povinen předat objednateli k posouzení alespoň 3 (tři) pracovní dny přede dnem, kdy má být žádost o podporu podána u dotačního orgánu. Objednatel je povinen se k předanému návrhu žádosti o podporu vyjádřit a sdělit své připomínky bezodkladně, případně obstaravateli sdělí, že nemá připomínek. V případě připomínek obstaravatel bezodkladně zajistí jejich vypořádání a zapracování, nedohodnou-li se strany jinak. </w:t>
      </w:r>
    </w:p>
    <w:p w14:paraId="0FF3BCD1" w14:textId="1A7336BD" w:rsidR="00651B14" w:rsidRPr="00E752F8" w:rsidRDefault="00651B14" w:rsidP="00BC0512">
      <w:pPr>
        <w:pStyle w:val="Zkladntext"/>
        <w:numPr>
          <w:ilvl w:val="1"/>
          <w:numId w:val="36"/>
        </w:numPr>
        <w:spacing w:after="240" w:line="276" w:lineRule="auto"/>
        <w:ind w:right="-1" w:hanging="513"/>
        <w:jc w:val="both"/>
        <w:rPr>
          <w:rFonts w:ascii="Arial" w:hAnsi="Arial" w:cs="Arial"/>
          <w:i w:val="0"/>
          <w:sz w:val="20"/>
        </w:rPr>
      </w:pPr>
      <w:r w:rsidRPr="00E752F8">
        <w:rPr>
          <w:rFonts w:ascii="Arial" w:hAnsi="Arial" w:cs="Arial"/>
          <w:i w:val="0"/>
          <w:sz w:val="20"/>
        </w:rPr>
        <w:t xml:space="preserve">Místem předání </w:t>
      </w:r>
      <w:r>
        <w:rPr>
          <w:rFonts w:ascii="Arial" w:hAnsi="Arial" w:cs="Arial"/>
          <w:i w:val="0"/>
          <w:sz w:val="20"/>
        </w:rPr>
        <w:t>žádosti o podporu</w:t>
      </w:r>
      <w:r w:rsidRPr="00E752F8">
        <w:rPr>
          <w:rFonts w:ascii="Arial" w:hAnsi="Arial" w:cs="Arial"/>
          <w:i w:val="0"/>
          <w:sz w:val="20"/>
        </w:rPr>
        <w:t xml:space="preserve"> je</w:t>
      </w:r>
      <w:r w:rsidR="008D7AD3">
        <w:rPr>
          <w:rFonts w:ascii="Arial" w:hAnsi="Arial" w:cs="Arial"/>
          <w:i w:val="0"/>
          <w:sz w:val="20"/>
        </w:rPr>
        <w:t xml:space="preserve"> místo určené dotačním orgánem</w:t>
      </w:r>
      <w:r w:rsidR="001447B0">
        <w:rPr>
          <w:rFonts w:ascii="Arial" w:hAnsi="Arial" w:cs="Arial"/>
          <w:i w:val="0"/>
          <w:sz w:val="20"/>
        </w:rPr>
        <w:t>.</w:t>
      </w:r>
    </w:p>
    <w:p w14:paraId="4990C9F1" w14:textId="7E4AE24F" w:rsidR="004A0AE5" w:rsidRDefault="004A0AE5" w:rsidP="00BC0512">
      <w:pPr>
        <w:pStyle w:val="Odstavecseseznamem"/>
        <w:numPr>
          <w:ilvl w:val="0"/>
          <w:numId w:val="36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Termíny plnění </w:t>
      </w:r>
      <w:r w:rsidR="002F1781">
        <w:rPr>
          <w:rFonts w:ascii="Arial" w:hAnsi="Arial" w:cs="Arial"/>
          <w:b/>
          <w:bCs/>
        </w:rPr>
        <w:t>dle s</w:t>
      </w:r>
      <w:r>
        <w:rPr>
          <w:rFonts w:ascii="Arial" w:hAnsi="Arial" w:cs="Arial"/>
          <w:b/>
          <w:bCs/>
        </w:rPr>
        <w:t>mlouv</w:t>
      </w:r>
      <w:r w:rsidR="002F1781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 xml:space="preserve"> o zastoupení zadavatele: </w:t>
      </w:r>
    </w:p>
    <w:p w14:paraId="658D74E7" w14:textId="3A8CD28D" w:rsidR="004A0AE5" w:rsidRPr="00BC0512" w:rsidRDefault="004A0AE5" w:rsidP="00BC0512">
      <w:pPr>
        <w:pStyle w:val="Odstavecseseznamem"/>
        <w:numPr>
          <w:ilvl w:val="1"/>
          <w:numId w:val="36"/>
        </w:numPr>
        <w:tabs>
          <w:tab w:val="left" w:pos="567"/>
        </w:tabs>
        <w:spacing w:before="120" w:after="120"/>
        <w:ind w:hanging="513"/>
        <w:contextualSpacing w:val="0"/>
        <w:jc w:val="both"/>
        <w:rPr>
          <w:rFonts w:ascii="Arial" w:hAnsi="Arial" w:cs="Arial"/>
        </w:rPr>
      </w:pPr>
      <w:r w:rsidRPr="00BC0512">
        <w:rPr>
          <w:rFonts w:ascii="Arial" w:hAnsi="Arial" w:cs="Arial"/>
        </w:rPr>
        <w:t xml:space="preserve">Předpokládané termíny administrace </w:t>
      </w:r>
      <w:r w:rsidR="001447B0" w:rsidRPr="00BC0512">
        <w:rPr>
          <w:rFonts w:ascii="Arial" w:hAnsi="Arial" w:cs="Arial"/>
        </w:rPr>
        <w:t>veřejn</w:t>
      </w:r>
      <w:r w:rsidR="001447B0">
        <w:rPr>
          <w:rFonts w:ascii="Arial" w:hAnsi="Arial" w:cs="Arial"/>
        </w:rPr>
        <w:t>é</w:t>
      </w:r>
      <w:r w:rsidR="001447B0" w:rsidRPr="00BC0512">
        <w:rPr>
          <w:rFonts w:ascii="Arial" w:hAnsi="Arial" w:cs="Arial"/>
        </w:rPr>
        <w:t xml:space="preserve"> zakáz</w:t>
      </w:r>
      <w:r w:rsidR="001447B0">
        <w:rPr>
          <w:rFonts w:ascii="Arial" w:hAnsi="Arial" w:cs="Arial"/>
        </w:rPr>
        <w:t>ky</w:t>
      </w:r>
      <w:r w:rsidRPr="00BC0512">
        <w:rPr>
          <w:rFonts w:ascii="Arial" w:hAnsi="Arial" w:cs="Arial"/>
        </w:rPr>
        <w:t xml:space="preserve">:  </w:t>
      </w:r>
    </w:p>
    <w:p w14:paraId="6E97E9FE" w14:textId="5097AE45" w:rsidR="004A0AE5" w:rsidRPr="00BC0512" w:rsidRDefault="004A0AE5" w:rsidP="00BC0512">
      <w:pPr>
        <w:spacing w:after="120"/>
        <w:ind w:firstLine="1134"/>
        <w:jc w:val="both"/>
        <w:rPr>
          <w:rFonts w:ascii="Arial" w:hAnsi="Arial" w:cs="Arial"/>
        </w:rPr>
      </w:pPr>
      <w:r w:rsidRPr="00BC0512">
        <w:rPr>
          <w:rFonts w:ascii="Arial" w:hAnsi="Arial" w:cs="Arial"/>
        </w:rPr>
        <w:tab/>
      </w:r>
      <w:r w:rsidRPr="00BC0512">
        <w:rPr>
          <w:rFonts w:ascii="Arial" w:hAnsi="Arial" w:cs="Arial"/>
        </w:rPr>
        <w:tab/>
      </w:r>
      <w:r w:rsidRPr="00BC0512">
        <w:rPr>
          <w:rFonts w:ascii="Arial" w:hAnsi="Arial" w:cs="Arial"/>
        </w:rPr>
        <w:tab/>
      </w:r>
      <w:r w:rsidRPr="00BC0512">
        <w:rPr>
          <w:rFonts w:ascii="Arial" w:hAnsi="Arial" w:cs="Arial"/>
        </w:rPr>
        <w:tab/>
      </w:r>
    </w:p>
    <w:p w14:paraId="54F8958E" w14:textId="5A126600" w:rsidR="004A0AE5" w:rsidRPr="004A0AE5" w:rsidRDefault="004A0AE5" w:rsidP="00BC0512">
      <w:pPr>
        <w:pStyle w:val="Odstavecseseznamem"/>
        <w:tabs>
          <w:tab w:val="left" w:pos="567"/>
          <w:tab w:val="left" w:pos="1418"/>
        </w:tabs>
        <w:spacing w:after="120"/>
        <w:ind w:left="2268" w:hanging="203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0AE5">
        <w:rPr>
          <w:rFonts w:ascii="Arial" w:hAnsi="Arial" w:cs="Arial"/>
        </w:rPr>
        <w:t xml:space="preserve">zahájení: do </w:t>
      </w:r>
      <w:r w:rsidR="001447B0">
        <w:rPr>
          <w:rFonts w:ascii="Arial" w:hAnsi="Arial" w:cs="Arial"/>
        </w:rPr>
        <w:t>15</w:t>
      </w:r>
      <w:r w:rsidR="001447B0" w:rsidRPr="004A0AE5">
        <w:rPr>
          <w:rFonts w:ascii="Arial" w:hAnsi="Arial" w:cs="Arial"/>
        </w:rPr>
        <w:t xml:space="preserve"> </w:t>
      </w:r>
      <w:r w:rsidRPr="004A0AE5">
        <w:rPr>
          <w:rFonts w:ascii="Arial" w:hAnsi="Arial" w:cs="Arial"/>
        </w:rPr>
        <w:t>dnů ode dne, kdy zadavatel obstaravatele k administraci veřejné zakázky vyzve</w:t>
      </w:r>
    </w:p>
    <w:p w14:paraId="5F8E5229" w14:textId="1164ECD3" w:rsidR="004A0AE5" w:rsidRPr="004A0AE5" w:rsidRDefault="004A0AE5" w:rsidP="00BC0512">
      <w:pPr>
        <w:pStyle w:val="Odstavecseseznamem"/>
        <w:tabs>
          <w:tab w:val="left" w:pos="567"/>
          <w:tab w:val="left" w:pos="1134"/>
          <w:tab w:val="left" w:pos="1418"/>
        </w:tabs>
        <w:spacing w:after="120"/>
        <w:ind w:left="2268" w:hanging="1188"/>
        <w:contextualSpacing w:val="0"/>
        <w:jc w:val="both"/>
        <w:rPr>
          <w:rFonts w:ascii="Arial" w:hAnsi="Arial" w:cs="Arial"/>
        </w:rPr>
      </w:pPr>
      <w:r w:rsidRPr="004A0AE5">
        <w:rPr>
          <w:rFonts w:ascii="Arial" w:hAnsi="Arial" w:cs="Arial"/>
        </w:rPr>
        <w:tab/>
      </w:r>
      <w:r w:rsidRPr="004A0AE5">
        <w:rPr>
          <w:rFonts w:ascii="Arial" w:hAnsi="Arial" w:cs="Arial"/>
        </w:rPr>
        <w:tab/>
        <w:t>ukončení: termín ukončení bude sjednán s ohledem na termín, kdy bude zahájeno zadávací řízení, druh zadávacího řízení a lhůty, které je zadavatel povinen pro příslušný druh zadávacího řízení ze zákona dodržet</w:t>
      </w:r>
    </w:p>
    <w:p w14:paraId="0C45F00D" w14:textId="7252103B" w:rsidR="004A0AE5" w:rsidRPr="00BC0512" w:rsidRDefault="004A0AE5" w:rsidP="00BC0512">
      <w:pPr>
        <w:tabs>
          <w:tab w:val="left" w:pos="567"/>
        </w:tabs>
        <w:spacing w:after="120"/>
        <w:ind w:left="1134" w:hanging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</w:t>
      </w:r>
      <w:r w:rsidRPr="00BC0512">
        <w:rPr>
          <w:rFonts w:ascii="Arial" w:hAnsi="Arial" w:cs="Arial"/>
        </w:rPr>
        <w:t>2</w:t>
      </w:r>
      <w:proofErr w:type="gramEnd"/>
      <w:r w:rsidRPr="00BC0512">
        <w:rPr>
          <w:rFonts w:ascii="Arial" w:hAnsi="Arial" w:cs="Arial"/>
        </w:rPr>
        <w:t>.</w:t>
      </w:r>
      <w:r w:rsidRPr="00BC0512">
        <w:rPr>
          <w:rFonts w:ascii="Arial" w:hAnsi="Arial" w:cs="Arial"/>
        </w:rPr>
        <w:tab/>
        <w:t xml:space="preserve">Smluvní strany souhlasně prohlašují, že jsou si vědomi toho, že ke dni uzavření smlouvy nelze přesně stanovit termín plnění pro </w:t>
      </w:r>
      <w:r w:rsidR="001447B0" w:rsidRPr="00BC0512">
        <w:rPr>
          <w:rFonts w:ascii="Arial" w:hAnsi="Arial" w:cs="Arial"/>
        </w:rPr>
        <w:t>veřejn</w:t>
      </w:r>
      <w:r w:rsidR="001447B0">
        <w:rPr>
          <w:rFonts w:ascii="Arial" w:hAnsi="Arial" w:cs="Arial"/>
        </w:rPr>
        <w:t>ou</w:t>
      </w:r>
      <w:r w:rsidR="001447B0" w:rsidRPr="00BC0512">
        <w:rPr>
          <w:rFonts w:ascii="Arial" w:hAnsi="Arial" w:cs="Arial"/>
        </w:rPr>
        <w:t xml:space="preserve"> zakázk</w:t>
      </w:r>
      <w:r w:rsidR="001447B0">
        <w:rPr>
          <w:rFonts w:ascii="Arial" w:hAnsi="Arial" w:cs="Arial"/>
        </w:rPr>
        <w:t>u</w:t>
      </w:r>
      <w:r w:rsidRPr="00BC0512">
        <w:rPr>
          <w:rFonts w:ascii="Arial" w:hAnsi="Arial" w:cs="Arial"/>
        </w:rPr>
        <w:t xml:space="preserve">, a to s ohledem na to, že termín bude možno přesně určit až dle rozhodnutí </w:t>
      </w:r>
      <w:r>
        <w:rPr>
          <w:rFonts w:ascii="Arial" w:hAnsi="Arial" w:cs="Arial"/>
        </w:rPr>
        <w:t>objednatele</w:t>
      </w:r>
      <w:r w:rsidRPr="00BC0512">
        <w:rPr>
          <w:rFonts w:ascii="Arial" w:hAnsi="Arial" w:cs="Arial"/>
        </w:rPr>
        <w:t xml:space="preserve">. V této souvislosti se obstaravatel zavazuje zahájit činnosti související s administrací veřejné zakázky nejpozději do </w:t>
      </w:r>
      <w:r w:rsidR="001447B0" w:rsidRPr="00663049">
        <w:rPr>
          <w:rFonts w:ascii="Arial" w:hAnsi="Arial" w:cs="Arial"/>
        </w:rPr>
        <w:t>1</w:t>
      </w:r>
      <w:r w:rsidR="001447B0">
        <w:rPr>
          <w:rFonts w:ascii="Arial" w:hAnsi="Arial" w:cs="Arial"/>
        </w:rPr>
        <w:t>5</w:t>
      </w:r>
      <w:r w:rsidR="001447B0" w:rsidRPr="00BC0512">
        <w:rPr>
          <w:rFonts w:ascii="Arial" w:hAnsi="Arial" w:cs="Arial"/>
        </w:rPr>
        <w:t xml:space="preserve"> </w:t>
      </w:r>
      <w:r w:rsidRPr="00BC0512">
        <w:rPr>
          <w:rFonts w:ascii="Arial" w:hAnsi="Arial" w:cs="Arial"/>
        </w:rPr>
        <w:t xml:space="preserve">dnů ode dne, kdy jej </w:t>
      </w:r>
      <w:r>
        <w:rPr>
          <w:rFonts w:ascii="Arial" w:hAnsi="Arial" w:cs="Arial"/>
        </w:rPr>
        <w:t xml:space="preserve">objednatel </w:t>
      </w:r>
      <w:r w:rsidRPr="00BC0512">
        <w:rPr>
          <w:rFonts w:ascii="Arial" w:hAnsi="Arial" w:cs="Arial"/>
        </w:rPr>
        <w:t xml:space="preserve">k zahájení administrace veřejné zakázky písemně vyzve. Pokud </w:t>
      </w:r>
      <w:r>
        <w:rPr>
          <w:rFonts w:ascii="Arial" w:hAnsi="Arial" w:cs="Arial"/>
        </w:rPr>
        <w:t xml:space="preserve">objednatel </w:t>
      </w:r>
      <w:r w:rsidRPr="00BC0512">
        <w:rPr>
          <w:rFonts w:ascii="Arial" w:hAnsi="Arial" w:cs="Arial"/>
        </w:rPr>
        <w:t xml:space="preserve">nevyzve obstaravatele k zahájení administrace veřejné zakázky nejpozději do </w:t>
      </w:r>
      <w:r w:rsidR="001E1439">
        <w:rPr>
          <w:rFonts w:ascii="Arial" w:hAnsi="Arial" w:cs="Arial"/>
        </w:rPr>
        <w:t xml:space="preserve">4 </w:t>
      </w:r>
      <w:r w:rsidR="00B1114B">
        <w:rPr>
          <w:rFonts w:ascii="Arial" w:hAnsi="Arial" w:cs="Arial"/>
        </w:rPr>
        <w:t>(</w:t>
      </w:r>
      <w:r w:rsidR="009F6906">
        <w:rPr>
          <w:rFonts w:ascii="Arial" w:hAnsi="Arial" w:cs="Arial"/>
        </w:rPr>
        <w:t>čtyř</w:t>
      </w:r>
      <w:r w:rsidR="00B1114B">
        <w:rPr>
          <w:rFonts w:ascii="Arial" w:hAnsi="Arial" w:cs="Arial"/>
        </w:rPr>
        <w:t>) měsíců od uzavřen</w:t>
      </w:r>
      <w:r w:rsidR="00C22F65">
        <w:rPr>
          <w:rFonts w:ascii="Arial" w:hAnsi="Arial" w:cs="Arial"/>
        </w:rPr>
        <w:t>í</w:t>
      </w:r>
      <w:r w:rsidR="00B1114B">
        <w:rPr>
          <w:rFonts w:ascii="Arial" w:hAnsi="Arial" w:cs="Arial"/>
        </w:rPr>
        <w:t xml:space="preserve"> této smlouvy</w:t>
      </w:r>
      <w:r w:rsidRPr="00BC0512">
        <w:rPr>
          <w:rFonts w:ascii="Arial" w:hAnsi="Arial" w:cs="Arial"/>
        </w:rPr>
        <w:t xml:space="preserve">, závazek </w:t>
      </w:r>
      <w:r>
        <w:rPr>
          <w:rFonts w:ascii="Arial" w:hAnsi="Arial" w:cs="Arial"/>
        </w:rPr>
        <w:t xml:space="preserve">obstaravatele </w:t>
      </w:r>
      <w:r w:rsidRPr="00BC0512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e </w:t>
      </w:r>
      <w:r w:rsidRPr="00BC0512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 xml:space="preserve">o zastoupení zadavatele </w:t>
      </w:r>
      <w:r w:rsidRPr="00BC0512">
        <w:rPr>
          <w:rFonts w:ascii="Arial" w:hAnsi="Arial" w:cs="Arial"/>
        </w:rPr>
        <w:t>zaniká.</w:t>
      </w:r>
    </w:p>
    <w:p w14:paraId="531F0A28" w14:textId="77777777" w:rsidR="009846B1" w:rsidRDefault="009846B1" w:rsidP="00152844">
      <w:pPr>
        <w:spacing w:line="276" w:lineRule="auto"/>
        <w:jc w:val="center"/>
        <w:rPr>
          <w:rFonts w:ascii="Arial" w:hAnsi="Arial" w:cs="Arial"/>
          <w:b/>
        </w:rPr>
      </w:pPr>
    </w:p>
    <w:p w14:paraId="698F5986" w14:textId="77777777" w:rsidR="00886333" w:rsidRDefault="00886333" w:rsidP="00BC0512">
      <w:pPr>
        <w:spacing w:line="276" w:lineRule="auto"/>
        <w:rPr>
          <w:rFonts w:ascii="Arial" w:hAnsi="Arial" w:cs="Arial"/>
          <w:b/>
        </w:rPr>
      </w:pPr>
    </w:p>
    <w:p w14:paraId="149F4591" w14:textId="652C24DF" w:rsidR="00651B14" w:rsidRPr="00886333" w:rsidRDefault="00152844" w:rsidP="00152844">
      <w:pPr>
        <w:spacing w:line="276" w:lineRule="auto"/>
        <w:jc w:val="center"/>
        <w:rPr>
          <w:rFonts w:ascii="Arial" w:hAnsi="Arial" w:cs="Arial"/>
          <w:b/>
        </w:rPr>
      </w:pPr>
      <w:r w:rsidRPr="00886333">
        <w:rPr>
          <w:rFonts w:ascii="Arial" w:hAnsi="Arial" w:cs="Arial"/>
          <w:b/>
        </w:rPr>
        <w:t>Článek 3</w:t>
      </w:r>
    </w:p>
    <w:p w14:paraId="3D3C8286" w14:textId="22015BEB" w:rsidR="000D1769" w:rsidRPr="0046009F" w:rsidRDefault="00FB535A" w:rsidP="00197E65">
      <w:pPr>
        <w:pStyle w:val="Nadpis2"/>
        <w:numPr>
          <w:ilvl w:val="0"/>
          <w:numId w:val="0"/>
        </w:numPr>
        <w:spacing w:after="240" w:line="276" w:lineRule="auto"/>
        <w:jc w:val="center"/>
        <w:rPr>
          <w:rFonts w:cs="Arial"/>
          <w:caps w:val="0"/>
          <w:color w:val="auto"/>
          <w:sz w:val="20"/>
        </w:rPr>
      </w:pPr>
      <w:r w:rsidRPr="0046009F">
        <w:rPr>
          <w:rFonts w:cs="Arial"/>
          <w:caps w:val="0"/>
          <w:color w:val="auto"/>
          <w:sz w:val="20"/>
        </w:rPr>
        <w:t xml:space="preserve">Práva a povinnosti </w:t>
      </w:r>
      <w:r w:rsidR="00152844">
        <w:rPr>
          <w:rFonts w:cs="Arial"/>
          <w:caps w:val="0"/>
          <w:color w:val="auto"/>
          <w:sz w:val="20"/>
        </w:rPr>
        <w:t>obstaravatel</w:t>
      </w:r>
      <w:r w:rsidR="00FB2DA8" w:rsidRPr="0046009F">
        <w:rPr>
          <w:rFonts w:cs="Arial"/>
          <w:caps w:val="0"/>
          <w:color w:val="auto"/>
          <w:sz w:val="20"/>
        </w:rPr>
        <w:t xml:space="preserve">e  </w:t>
      </w:r>
    </w:p>
    <w:p w14:paraId="55682705" w14:textId="0FA19952" w:rsidR="000D1769" w:rsidRPr="00FB7DF3" w:rsidRDefault="00152844" w:rsidP="00197E65">
      <w:pPr>
        <w:pStyle w:val="Normodsaz"/>
        <w:numPr>
          <w:ilvl w:val="0"/>
          <w:numId w:val="5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Obstaravatel</w:t>
      </w:r>
      <w:r w:rsidR="00FB2DA8" w:rsidRPr="00C14A3D">
        <w:rPr>
          <w:rFonts w:ascii="Arial" w:hAnsi="Arial" w:cs="Arial"/>
          <w:sz w:val="20"/>
        </w:rPr>
        <w:t xml:space="preserve"> </w:t>
      </w:r>
      <w:r w:rsidR="000D1769" w:rsidRPr="00C14A3D">
        <w:rPr>
          <w:rFonts w:ascii="Arial" w:hAnsi="Arial" w:cs="Arial"/>
          <w:sz w:val="20"/>
        </w:rPr>
        <w:t xml:space="preserve">je povinen </w:t>
      </w:r>
      <w:r>
        <w:rPr>
          <w:rFonts w:ascii="Arial" w:hAnsi="Arial" w:cs="Arial"/>
          <w:sz w:val="20"/>
        </w:rPr>
        <w:t>zajistit s</w:t>
      </w:r>
      <w:r w:rsidR="000D1769" w:rsidRPr="00C14A3D">
        <w:rPr>
          <w:rFonts w:ascii="Arial" w:hAnsi="Arial" w:cs="Arial"/>
          <w:sz w:val="20"/>
        </w:rPr>
        <w:t xml:space="preserve">plnění </w:t>
      </w:r>
      <w:r>
        <w:rPr>
          <w:rFonts w:ascii="Arial" w:hAnsi="Arial" w:cs="Arial"/>
          <w:sz w:val="20"/>
        </w:rPr>
        <w:t xml:space="preserve">předmětu </w:t>
      </w:r>
      <w:r w:rsidR="000D1769" w:rsidRPr="00C14A3D">
        <w:rPr>
          <w:rFonts w:ascii="Arial" w:hAnsi="Arial" w:cs="Arial"/>
          <w:sz w:val="20"/>
        </w:rPr>
        <w:t>sml</w:t>
      </w:r>
      <w:r w:rsidR="00DA3E57">
        <w:rPr>
          <w:rFonts w:ascii="Arial" w:hAnsi="Arial" w:cs="Arial"/>
          <w:sz w:val="20"/>
        </w:rPr>
        <w:t>ouvy</w:t>
      </w:r>
      <w:r w:rsidR="000D1769" w:rsidRPr="00C14A3D">
        <w:rPr>
          <w:rFonts w:ascii="Arial" w:hAnsi="Arial" w:cs="Arial"/>
          <w:sz w:val="20"/>
        </w:rPr>
        <w:t xml:space="preserve"> s odbornou péčí v zájmu </w:t>
      </w:r>
      <w:r w:rsidR="00B82F70" w:rsidRPr="00C14A3D">
        <w:rPr>
          <w:rFonts w:ascii="Arial" w:hAnsi="Arial" w:cs="Arial"/>
          <w:sz w:val="20"/>
        </w:rPr>
        <w:t>objednatele</w:t>
      </w:r>
      <w:r w:rsidR="00C14A3D">
        <w:rPr>
          <w:rFonts w:ascii="Arial" w:hAnsi="Arial" w:cs="Arial"/>
          <w:sz w:val="20"/>
        </w:rPr>
        <w:t>, dle </w:t>
      </w:r>
      <w:r w:rsidR="000D1769" w:rsidRPr="00C14A3D">
        <w:rPr>
          <w:rFonts w:ascii="Arial" w:hAnsi="Arial" w:cs="Arial"/>
          <w:sz w:val="20"/>
        </w:rPr>
        <w:t>platných ustanovení zákon</w:t>
      </w:r>
      <w:r w:rsidR="0015562C" w:rsidRPr="00C14A3D">
        <w:rPr>
          <w:rFonts w:ascii="Arial" w:hAnsi="Arial" w:cs="Arial"/>
          <w:sz w:val="20"/>
        </w:rPr>
        <w:t>a</w:t>
      </w:r>
      <w:r w:rsidR="000D1769" w:rsidRPr="00C14A3D">
        <w:rPr>
          <w:rFonts w:ascii="Arial" w:hAnsi="Arial" w:cs="Arial"/>
          <w:sz w:val="20"/>
        </w:rPr>
        <w:t xml:space="preserve"> </w:t>
      </w:r>
      <w:r w:rsidR="00FB2DA8" w:rsidRPr="00C14A3D">
        <w:rPr>
          <w:rFonts w:ascii="Arial" w:hAnsi="Arial" w:cs="Arial"/>
          <w:sz w:val="20"/>
        </w:rPr>
        <w:t>č</w:t>
      </w:r>
      <w:r w:rsidR="00B82F70" w:rsidRPr="00C14A3D">
        <w:rPr>
          <w:rFonts w:ascii="Arial" w:hAnsi="Arial" w:cs="Arial"/>
          <w:sz w:val="20"/>
        </w:rPr>
        <w:t>. 89/2012 Sb., občanský zákoník</w:t>
      </w:r>
      <w:r w:rsidR="00113FE9" w:rsidRPr="00C14A3D">
        <w:rPr>
          <w:rFonts w:ascii="Arial" w:hAnsi="Arial" w:cs="Arial"/>
          <w:sz w:val="20"/>
        </w:rPr>
        <w:t>,</w:t>
      </w:r>
      <w:r w:rsidR="000D1769" w:rsidRPr="00C14A3D">
        <w:rPr>
          <w:rFonts w:ascii="Arial" w:hAnsi="Arial" w:cs="Arial"/>
          <w:sz w:val="20"/>
        </w:rPr>
        <w:t xml:space="preserve"> </w:t>
      </w:r>
      <w:r w:rsidR="0046009F">
        <w:rPr>
          <w:rFonts w:ascii="Arial" w:hAnsi="Arial" w:cs="Arial"/>
          <w:sz w:val="20"/>
        </w:rPr>
        <w:t xml:space="preserve">ve znění pozdějších předpisů (dále </w:t>
      </w:r>
      <w:r w:rsidR="0046009F">
        <w:rPr>
          <w:rFonts w:ascii="Arial" w:hAnsi="Arial" w:cs="Arial"/>
          <w:sz w:val="20"/>
        </w:rPr>
        <w:lastRenderedPageBreak/>
        <w:t xml:space="preserve">jako „občanský zákoník“ </w:t>
      </w:r>
      <w:r w:rsidR="00434669" w:rsidRPr="00C14A3D">
        <w:rPr>
          <w:rFonts w:ascii="Arial" w:hAnsi="Arial" w:cs="Arial"/>
          <w:sz w:val="20"/>
        </w:rPr>
        <w:t>a dalších právních předpisů, předpisů příslušného dotačního programu</w:t>
      </w:r>
      <w:r>
        <w:rPr>
          <w:rFonts w:ascii="Arial" w:hAnsi="Arial" w:cs="Arial"/>
          <w:sz w:val="20"/>
        </w:rPr>
        <w:t xml:space="preserve"> (zejména 121. výzvy)</w:t>
      </w:r>
      <w:r w:rsidR="007934A8" w:rsidRPr="00C14A3D">
        <w:rPr>
          <w:rFonts w:ascii="Arial" w:hAnsi="Arial" w:cs="Arial"/>
          <w:sz w:val="20"/>
        </w:rPr>
        <w:t>.</w:t>
      </w:r>
      <w:r w:rsidR="00982235" w:rsidRPr="00C14A3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Obstaravatel</w:t>
      </w:r>
      <w:r w:rsidR="000D1769" w:rsidRPr="00C14A3D">
        <w:rPr>
          <w:rFonts w:ascii="Arial" w:hAnsi="Arial" w:cs="Arial"/>
          <w:sz w:val="20"/>
        </w:rPr>
        <w:t xml:space="preserve"> je povinen </w:t>
      </w:r>
      <w:r>
        <w:rPr>
          <w:rFonts w:ascii="Arial" w:hAnsi="Arial" w:cs="Arial"/>
          <w:sz w:val="20"/>
        </w:rPr>
        <w:t xml:space="preserve">obstarat plnění ve smyslu </w:t>
      </w:r>
      <w:r w:rsidR="00DA3E57">
        <w:rPr>
          <w:rFonts w:ascii="Arial" w:hAnsi="Arial" w:cs="Arial"/>
          <w:sz w:val="20"/>
        </w:rPr>
        <w:t>smlouvy</w:t>
      </w:r>
      <w:r w:rsidR="00DA3E57" w:rsidRPr="00C14A3D">
        <w:rPr>
          <w:rFonts w:ascii="Arial" w:hAnsi="Arial" w:cs="Arial"/>
          <w:sz w:val="20"/>
        </w:rPr>
        <w:t xml:space="preserve"> </w:t>
      </w:r>
      <w:r w:rsidR="000D1769" w:rsidRPr="00C14A3D">
        <w:rPr>
          <w:rFonts w:ascii="Arial" w:hAnsi="Arial" w:cs="Arial"/>
          <w:sz w:val="20"/>
        </w:rPr>
        <w:t xml:space="preserve">podle pokynů </w:t>
      </w:r>
      <w:r w:rsidR="00FB2DA8" w:rsidRPr="00C14A3D">
        <w:rPr>
          <w:rFonts w:ascii="Arial" w:hAnsi="Arial" w:cs="Arial"/>
          <w:sz w:val="20"/>
        </w:rPr>
        <w:t xml:space="preserve">objednatele </w:t>
      </w:r>
      <w:r w:rsidR="000D1769" w:rsidRPr="00C14A3D">
        <w:rPr>
          <w:rFonts w:ascii="Arial" w:hAnsi="Arial" w:cs="Arial"/>
          <w:sz w:val="20"/>
        </w:rPr>
        <w:t xml:space="preserve">a v souladu s jeho zájmy. </w:t>
      </w:r>
    </w:p>
    <w:p w14:paraId="17ADCA94" w14:textId="2A71071C" w:rsidR="00AB2704" w:rsidRPr="00C14A3D" w:rsidRDefault="00AB2704" w:rsidP="00197E65">
      <w:pPr>
        <w:pStyle w:val="Normodsaz"/>
        <w:numPr>
          <w:ilvl w:val="0"/>
          <w:numId w:val="5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 xml:space="preserve">Zjistí-li </w:t>
      </w:r>
      <w:r w:rsidR="00152844">
        <w:rPr>
          <w:rFonts w:ascii="Arial" w:hAnsi="Arial" w:cs="Arial"/>
          <w:sz w:val="20"/>
        </w:rPr>
        <w:t>obstaravatel</w:t>
      </w:r>
      <w:r w:rsidRPr="00C14A3D">
        <w:rPr>
          <w:rFonts w:ascii="Arial" w:hAnsi="Arial" w:cs="Arial"/>
          <w:sz w:val="20"/>
        </w:rPr>
        <w:t>, že podklady, které mu byly předloženy</w:t>
      </w:r>
      <w:r w:rsidR="007E7DEE" w:rsidRPr="00C14A3D">
        <w:rPr>
          <w:rFonts w:ascii="Arial" w:hAnsi="Arial" w:cs="Arial"/>
          <w:sz w:val="20"/>
        </w:rPr>
        <w:t>,</w:t>
      </w:r>
      <w:r w:rsidRPr="00C14A3D">
        <w:rPr>
          <w:rFonts w:ascii="Arial" w:hAnsi="Arial" w:cs="Arial"/>
          <w:sz w:val="20"/>
        </w:rPr>
        <w:t xml:space="preserve"> j</w:t>
      </w:r>
      <w:r w:rsidR="00C14A3D">
        <w:rPr>
          <w:rFonts w:ascii="Arial" w:hAnsi="Arial" w:cs="Arial"/>
          <w:sz w:val="20"/>
        </w:rPr>
        <w:t>sou vadné nebo nedostatečné, je </w:t>
      </w:r>
      <w:r w:rsidRPr="00C14A3D">
        <w:rPr>
          <w:rFonts w:ascii="Arial" w:hAnsi="Arial" w:cs="Arial"/>
          <w:sz w:val="20"/>
        </w:rPr>
        <w:t xml:space="preserve">povinen na to bezodkladně </w:t>
      </w:r>
      <w:r w:rsidR="00FB2DA8" w:rsidRPr="00C14A3D">
        <w:rPr>
          <w:rFonts w:ascii="Arial" w:hAnsi="Arial" w:cs="Arial"/>
          <w:sz w:val="20"/>
        </w:rPr>
        <w:t xml:space="preserve">objednatele </w:t>
      </w:r>
      <w:r w:rsidRPr="00C14A3D">
        <w:rPr>
          <w:rFonts w:ascii="Arial" w:hAnsi="Arial" w:cs="Arial"/>
          <w:sz w:val="20"/>
        </w:rPr>
        <w:t>upozornit.</w:t>
      </w:r>
    </w:p>
    <w:p w14:paraId="0141487E" w14:textId="0243418D" w:rsidR="000D1769" w:rsidRPr="00C14A3D" w:rsidRDefault="00152844" w:rsidP="00197E65">
      <w:pPr>
        <w:pStyle w:val="Normodsaz"/>
        <w:numPr>
          <w:ilvl w:val="0"/>
          <w:numId w:val="5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Obstaravatel</w:t>
      </w:r>
      <w:r w:rsidR="000D1769" w:rsidRPr="00C14A3D">
        <w:rPr>
          <w:rFonts w:ascii="Arial" w:hAnsi="Arial" w:cs="Arial"/>
          <w:sz w:val="20"/>
        </w:rPr>
        <w:t xml:space="preserve"> se zavazuje, že bude průběžně informovat </w:t>
      </w:r>
      <w:r w:rsidR="00FB2DA8" w:rsidRPr="00C14A3D">
        <w:rPr>
          <w:rFonts w:ascii="Arial" w:hAnsi="Arial" w:cs="Arial"/>
          <w:sz w:val="20"/>
        </w:rPr>
        <w:t xml:space="preserve">objednatele </w:t>
      </w:r>
      <w:r w:rsidR="00C14A3D">
        <w:rPr>
          <w:rFonts w:ascii="Arial" w:hAnsi="Arial" w:cs="Arial"/>
          <w:sz w:val="20"/>
        </w:rPr>
        <w:t>o všech skutečnostech a </w:t>
      </w:r>
      <w:r w:rsidR="000D1769" w:rsidRPr="00C14A3D">
        <w:rPr>
          <w:rFonts w:ascii="Arial" w:hAnsi="Arial" w:cs="Arial"/>
          <w:sz w:val="20"/>
        </w:rPr>
        <w:t>postupech, které zjistí při zařizování záležitost</w:t>
      </w:r>
      <w:r w:rsidR="00287274">
        <w:rPr>
          <w:rFonts w:ascii="Arial" w:hAnsi="Arial" w:cs="Arial"/>
          <w:sz w:val="20"/>
        </w:rPr>
        <w:t xml:space="preserve">í dle </w:t>
      </w:r>
      <w:r w:rsidR="00DA3E57">
        <w:rPr>
          <w:rFonts w:ascii="Arial" w:hAnsi="Arial" w:cs="Arial"/>
          <w:sz w:val="20"/>
        </w:rPr>
        <w:t>smlouvy</w:t>
      </w:r>
      <w:r w:rsidR="00DA3E57" w:rsidRPr="00C14A3D">
        <w:rPr>
          <w:rFonts w:ascii="Arial" w:hAnsi="Arial" w:cs="Arial"/>
          <w:sz w:val="20"/>
        </w:rPr>
        <w:t xml:space="preserve"> </w:t>
      </w:r>
      <w:r w:rsidR="000D1769" w:rsidRPr="00C14A3D">
        <w:rPr>
          <w:rFonts w:ascii="Arial" w:hAnsi="Arial" w:cs="Arial"/>
          <w:sz w:val="20"/>
        </w:rPr>
        <w:t xml:space="preserve">a jež mohou mít vliv na změnu pokynů </w:t>
      </w:r>
      <w:r w:rsidR="00FB2DA8" w:rsidRPr="00C14A3D">
        <w:rPr>
          <w:rFonts w:ascii="Arial" w:hAnsi="Arial" w:cs="Arial"/>
          <w:sz w:val="20"/>
        </w:rPr>
        <w:t>objedna</w:t>
      </w:r>
      <w:r w:rsidR="00B82F70" w:rsidRPr="00C14A3D">
        <w:rPr>
          <w:rFonts w:ascii="Arial" w:hAnsi="Arial" w:cs="Arial"/>
          <w:sz w:val="20"/>
        </w:rPr>
        <w:t>tele</w:t>
      </w:r>
      <w:r w:rsidR="000D1769" w:rsidRPr="00C14A3D">
        <w:rPr>
          <w:rFonts w:ascii="Arial" w:hAnsi="Arial" w:cs="Arial"/>
          <w:sz w:val="20"/>
        </w:rPr>
        <w:t>.</w:t>
      </w:r>
    </w:p>
    <w:p w14:paraId="4086AA25" w14:textId="20866796" w:rsidR="000D1769" w:rsidRPr="00C14A3D" w:rsidRDefault="00152844" w:rsidP="00197E65">
      <w:pPr>
        <w:pStyle w:val="Normodsaz"/>
        <w:numPr>
          <w:ilvl w:val="0"/>
          <w:numId w:val="5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Obstaravatel</w:t>
      </w:r>
      <w:r w:rsidR="00106869" w:rsidRPr="00C14A3D">
        <w:rPr>
          <w:rFonts w:ascii="Arial" w:hAnsi="Arial" w:cs="Arial"/>
          <w:sz w:val="20"/>
        </w:rPr>
        <w:t xml:space="preserve"> </w:t>
      </w:r>
      <w:r w:rsidR="000D1769" w:rsidRPr="00C14A3D">
        <w:rPr>
          <w:rFonts w:ascii="Arial" w:hAnsi="Arial" w:cs="Arial"/>
          <w:sz w:val="20"/>
        </w:rPr>
        <w:t xml:space="preserve">je oprávněn </w:t>
      </w:r>
      <w:r>
        <w:rPr>
          <w:rFonts w:ascii="Arial" w:hAnsi="Arial" w:cs="Arial"/>
          <w:sz w:val="20"/>
        </w:rPr>
        <w:t xml:space="preserve">zajistit </w:t>
      </w:r>
      <w:r w:rsidR="000D1769" w:rsidRPr="00C14A3D">
        <w:rPr>
          <w:rFonts w:ascii="Arial" w:hAnsi="Arial" w:cs="Arial"/>
          <w:sz w:val="20"/>
        </w:rPr>
        <w:t xml:space="preserve">plnění </w:t>
      </w:r>
      <w:r>
        <w:rPr>
          <w:rFonts w:ascii="Arial" w:hAnsi="Arial" w:cs="Arial"/>
          <w:sz w:val="20"/>
        </w:rPr>
        <w:t xml:space="preserve">předmětu </w:t>
      </w:r>
      <w:r w:rsidR="00DA3E57">
        <w:rPr>
          <w:rFonts w:ascii="Arial" w:hAnsi="Arial" w:cs="Arial"/>
          <w:sz w:val="20"/>
        </w:rPr>
        <w:t xml:space="preserve">smlouvy </w:t>
      </w:r>
      <w:r w:rsidR="000D1769" w:rsidRPr="00C14A3D">
        <w:rPr>
          <w:rFonts w:ascii="Arial" w:hAnsi="Arial" w:cs="Arial"/>
          <w:sz w:val="20"/>
        </w:rPr>
        <w:t xml:space="preserve">prostřednictvím třetích osob (např. jinou právnickou nebo fyzickou osobou). </w:t>
      </w:r>
      <w:r w:rsidR="00C14A3D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 právním a jiným jednáním v zastoupení nebo jménem objednatele je obstaravatel oprávněn pověřit třetí osobu udělením zmocnění, a to v rozsahu v jakém bylo toto zmocnění za účelem splnění </w:t>
      </w:r>
      <w:r w:rsidR="00DA3E57">
        <w:rPr>
          <w:rFonts w:ascii="Arial" w:hAnsi="Arial" w:cs="Arial"/>
          <w:sz w:val="20"/>
        </w:rPr>
        <w:t>této smlouvy</w:t>
      </w:r>
      <w:r>
        <w:rPr>
          <w:rFonts w:ascii="Arial" w:hAnsi="Arial" w:cs="Arial"/>
          <w:sz w:val="20"/>
        </w:rPr>
        <w:t xml:space="preserve"> uděleno objednatelem obstaravateli</w:t>
      </w:r>
      <w:r w:rsidR="00C90136" w:rsidRPr="00C14A3D">
        <w:rPr>
          <w:rFonts w:ascii="Arial" w:hAnsi="Arial" w:cs="Arial"/>
          <w:sz w:val="20"/>
        </w:rPr>
        <w:t>.</w:t>
      </w:r>
    </w:p>
    <w:p w14:paraId="093A12E8" w14:textId="36CED56A" w:rsidR="000D1769" w:rsidRPr="00C14A3D" w:rsidRDefault="00152844" w:rsidP="00197E65">
      <w:pPr>
        <w:pStyle w:val="Normodsaz"/>
        <w:numPr>
          <w:ilvl w:val="0"/>
          <w:numId w:val="5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Obstaravatel</w:t>
      </w:r>
      <w:r w:rsidR="000D1769" w:rsidRPr="00C14A3D">
        <w:rPr>
          <w:rFonts w:ascii="Arial" w:hAnsi="Arial" w:cs="Arial"/>
          <w:sz w:val="20"/>
        </w:rPr>
        <w:t xml:space="preserve"> je povinen předat </w:t>
      </w:r>
      <w:r w:rsidR="00106869" w:rsidRPr="00C14A3D">
        <w:rPr>
          <w:rFonts w:ascii="Arial" w:hAnsi="Arial" w:cs="Arial"/>
          <w:sz w:val="20"/>
        </w:rPr>
        <w:t xml:space="preserve">objednateli </w:t>
      </w:r>
      <w:r w:rsidR="000D1769" w:rsidRPr="00C14A3D">
        <w:rPr>
          <w:rFonts w:ascii="Arial" w:hAnsi="Arial" w:cs="Arial"/>
          <w:sz w:val="20"/>
        </w:rPr>
        <w:t xml:space="preserve">bez zbytečného odkladu, na základě písemné výzvy </w:t>
      </w:r>
      <w:r w:rsidR="00106869" w:rsidRPr="00C14A3D">
        <w:rPr>
          <w:rFonts w:ascii="Arial" w:hAnsi="Arial" w:cs="Arial"/>
          <w:sz w:val="20"/>
        </w:rPr>
        <w:t xml:space="preserve">objednatele </w:t>
      </w:r>
      <w:r w:rsidR="000D1769" w:rsidRPr="00C14A3D">
        <w:rPr>
          <w:rFonts w:ascii="Arial" w:hAnsi="Arial" w:cs="Arial"/>
          <w:sz w:val="20"/>
        </w:rPr>
        <w:t xml:space="preserve">věci, které </w:t>
      </w:r>
      <w:r w:rsidR="005631B6" w:rsidRPr="00C14A3D">
        <w:rPr>
          <w:rFonts w:ascii="Arial" w:hAnsi="Arial" w:cs="Arial"/>
          <w:sz w:val="20"/>
        </w:rPr>
        <w:t>za</w:t>
      </w:r>
      <w:r w:rsidR="000D1769" w:rsidRPr="00C14A3D">
        <w:rPr>
          <w:rFonts w:ascii="Arial" w:hAnsi="Arial" w:cs="Arial"/>
          <w:sz w:val="20"/>
        </w:rPr>
        <w:t xml:space="preserve"> něho převzal během plnění </w:t>
      </w:r>
      <w:r w:rsidR="00A9634D">
        <w:rPr>
          <w:rFonts w:ascii="Arial" w:hAnsi="Arial" w:cs="Arial"/>
          <w:sz w:val="20"/>
        </w:rPr>
        <w:t>této smlouvy</w:t>
      </w:r>
      <w:r w:rsidR="000D1769" w:rsidRPr="00C14A3D">
        <w:rPr>
          <w:rFonts w:ascii="Arial" w:hAnsi="Arial" w:cs="Arial"/>
          <w:sz w:val="20"/>
        </w:rPr>
        <w:t>.</w:t>
      </w:r>
    </w:p>
    <w:p w14:paraId="13F3F579" w14:textId="1C74DB7B" w:rsidR="000B052A" w:rsidRPr="00C14A3D" w:rsidRDefault="000D1769" w:rsidP="000B052A">
      <w:pPr>
        <w:pStyle w:val="Normodsaz"/>
        <w:numPr>
          <w:ilvl w:val="0"/>
          <w:numId w:val="5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 xml:space="preserve">Zjistí-li </w:t>
      </w:r>
      <w:r w:rsidR="00152844">
        <w:rPr>
          <w:rFonts w:ascii="Arial" w:hAnsi="Arial" w:cs="Arial"/>
          <w:sz w:val="20"/>
        </w:rPr>
        <w:t>obstaravatel</w:t>
      </w:r>
      <w:r w:rsidR="00106869" w:rsidRPr="00C14A3D">
        <w:rPr>
          <w:rFonts w:ascii="Arial" w:hAnsi="Arial" w:cs="Arial"/>
          <w:sz w:val="20"/>
        </w:rPr>
        <w:t xml:space="preserve"> </w:t>
      </w:r>
      <w:r w:rsidRPr="00C14A3D">
        <w:rPr>
          <w:rFonts w:ascii="Arial" w:hAnsi="Arial" w:cs="Arial"/>
          <w:sz w:val="20"/>
        </w:rPr>
        <w:t xml:space="preserve">při zajišťování prací překážky, které znemožňují řádné uskutečnění činnosti a právních úkonů dohodnutým způsobem, oznámí to neprodleně </w:t>
      </w:r>
      <w:r w:rsidR="00106869" w:rsidRPr="00C14A3D">
        <w:rPr>
          <w:rFonts w:ascii="Arial" w:hAnsi="Arial" w:cs="Arial"/>
          <w:sz w:val="20"/>
        </w:rPr>
        <w:t>ob</w:t>
      </w:r>
      <w:r w:rsidR="00B82F70" w:rsidRPr="00C14A3D">
        <w:rPr>
          <w:rFonts w:ascii="Arial" w:hAnsi="Arial" w:cs="Arial"/>
          <w:sz w:val="20"/>
        </w:rPr>
        <w:t>jednateli</w:t>
      </w:r>
      <w:r w:rsidRPr="00C14A3D">
        <w:rPr>
          <w:rFonts w:ascii="Arial" w:hAnsi="Arial" w:cs="Arial"/>
          <w:sz w:val="20"/>
        </w:rPr>
        <w:t>, se kterým se dohodne na odstranění těchto překážek. Nedohodnou-li se strany na odstraněn</w:t>
      </w:r>
      <w:r w:rsidR="00A900B6" w:rsidRPr="00C14A3D">
        <w:rPr>
          <w:rFonts w:ascii="Arial" w:hAnsi="Arial" w:cs="Arial"/>
          <w:sz w:val="20"/>
        </w:rPr>
        <w:t>í překážek, popř. změně smlouvy</w:t>
      </w:r>
      <w:r w:rsidRPr="00C14A3D">
        <w:rPr>
          <w:rFonts w:ascii="Arial" w:hAnsi="Arial" w:cs="Arial"/>
          <w:sz w:val="20"/>
        </w:rPr>
        <w:t xml:space="preserve"> ve lhůtě </w:t>
      </w:r>
      <w:r w:rsidR="00152844">
        <w:rPr>
          <w:rFonts w:ascii="Arial" w:hAnsi="Arial" w:cs="Arial"/>
          <w:sz w:val="20"/>
        </w:rPr>
        <w:t>5</w:t>
      </w:r>
      <w:r w:rsidRPr="00C14A3D">
        <w:rPr>
          <w:rFonts w:ascii="Arial" w:hAnsi="Arial" w:cs="Arial"/>
          <w:sz w:val="20"/>
        </w:rPr>
        <w:t xml:space="preserve"> dnů, je </w:t>
      </w:r>
      <w:r w:rsidR="00152844">
        <w:rPr>
          <w:rFonts w:ascii="Arial" w:hAnsi="Arial" w:cs="Arial"/>
          <w:sz w:val="20"/>
        </w:rPr>
        <w:t>obstaravatel</w:t>
      </w:r>
      <w:r w:rsidR="00106869" w:rsidRPr="00C14A3D">
        <w:rPr>
          <w:rFonts w:ascii="Arial" w:hAnsi="Arial" w:cs="Arial"/>
          <w:sz w:val="20"/>
        </w:rPr>
        <w:t xml:space="preserve"> </w:t>
      </w:r>
      <w:r w:rsidR="00A900B6" w:rsidRPr="00C14A3D">
        <w:rPr>
          <w:rFonts w:ascii="Arial" w:hAnsi="Arial" w:cs="Arial"/>
          <w:sz w:val="20"/>
        </w:rPr>
        <w:t>oprávněn vypovědět smlouvu ve </w:t>
      </w:r>
      <w:r w:rsidRPr="00C14A3D">
        <w:rPr>
          <w:rFonts w:ascii="Arial" w:hAnsi="Arial" w:cs="Arial"/>
          <w:sz w:val="20"/>
        </w:rPr>
        <w:t xml:space="preserve">smyslu ustanovení </w:t>
      </w:r>
      <w:r w:rsidR="000B3904" w:rsidRPr="00C14A3D">
        <w:rPr>
          <w:rFonts w:ascii="Arial" w:hAnsi="Arial" w:cs="Arial"/>
          <w:sz w:val="20"/>
        </w:rPr>
        <w:t xml:space="preserve">§ 1998 a násl. </w:t>
      </w:r>
      <w:r w:rsidR="00106869" w:rsidRPr="00C14A3D">
        <w:rPr>
          <w:rFonts w:ascii="Arial" w:hAnsi="Arial" w:cs="Arial"/>
          <w:sz w:val="20"/>
        </w:rPr>
        <w:t>občanského zákoníku</w:t>
      </w:r>
      <w:r w:rsidR="000B3904" w:rsidRPr="00C14A3D">
        <w:rPr>
          <w:rFonts w:ascii="Arial" w:hAnsi="Arial" w:cs="Arial"/>
          <w:sz w:val="20"/>
        </w:rPr>
        <w:t xml:space="preserve">. </w:t>
      </w:r>
      <w:r w:rsidR="00152844">
        <w:rPr>
          <w:rFonts w:ascii="Arial" w:hAnsi="Arial" w:cs="Arial"/>
          <w:sz w:val="20"/>
        </w:rPr>
        <w:t>Obstaravatel</w:t>
      </w:r>
      <w:r w:rsidR="000B3904" w:rsidRPr="00C14A3D">
        <w:rPr>
          <w:rFonts w:ascii="Arial" w:hAnsi="Arial" w:cs="Arial"/>
          <w:sz w:val="20"/>
        </w:rPr>
        <w:t xml:space="preserve">i </w:t>
      </w:r>
      <w:r w:rsidR="000B052A">
        <w:rPr>
          <w:rFonts w:ascii="Arial" w:hAnsi="Arial" w:cs="Arial"/>
          <w:sz w:val="20"/>
        </w:rPr>
        <w:t>v takovém případě vznikne nárok na část odměny za činnosti a práce řádně provedené do doby zániku závazku v důsledku výpověd</w:t>
      </w:r>
      <w:r w:rsidR="00A9634D">
        <w:rPr>
          <w:rFonts w:ascii="Arial" w:hAnsi="Arial" w:cs="Arial"/>
          <w:sz w:val="20"/>
        </w:rPr>
        <w:t>i</w:t>
      </w:r>
      <w:r w:rsidR="000B052A">
        <w:rPr>
          <w:rFonts w:ascii="Arial" w:hAnsi="Arial" w:cs="Arial"/>
          <w:sz w:val="20"/>
        </w:rPr>
        <w:t xml:space="preserve"> smlouvy. </w:t>
      </w:r>
    </w:p>
    <w:p w14:paraId="379A71E9" w14:textId="4ACE97D6" w:rsidR="00090965" w:rsidRPr="00090965" w:rsidRDefault="00152844" w:rsidP="00090965">
      <w:pPr>
        <w:pStyle w:val="Normodsaz"/>
        <w:numPr>
          <w:ilvl w:val="0"/>
          <w:numId w:val="5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Obstaravatel</w:t>
      </w:r>
      <w:r w:rsidR="000D1769" w:rsidRPr="00C14A3D">
        <w:rPr>
          <w:rFonts w:ascii="Arial" w:hAnsi="Arial" w:cs="Arial"/>
          <w:sz w:val="20"/>
        </w:rPr>
        <w:t xml:space="preserve"> je povinen zachovávat mlčenlivost o všech údajích, které jsou obsaženy v projektových, technických a realizačních podkladech nebo o jiných skutečnostech, se kterými přijde při plnění </w:t>
      </w:r>
      <w:r w:rsidR="00A9634D">
        <w:rPr>
          <w:rFonts w:ascii="Arial" w:hAnsi="Arial" w:cs="Arial"/>
          <w:sz w:val="20"/>
        </w:rPr>
        <w:t xml:space="preserve">této </w:t>
      </w:r>
      <w:r w:rsidR="000D1769" w:rsidRPr="00C14A3D">
        <w:rPr>
          <w:rFonts w:ascii="Arial" w:hAnsi="Arial" w:cs="Arial"/>
          <w:sz w:val="20"/>
        </w:rPr>
        <w:t>sml</w:t>
      </w:r>
      <w:r w:rsidR="00A9634D">
        <w:rPr>
          <w:rFonts w:ascii="Arial" w:hAnsi="Arial" w:cs="Arial"/>
          <w:sz w:val="20"/>
        </w:rPr>
        <w:t>o</w:t>
      </w:r>
      <w:r w:rsidR="000D1769" w:rsidRPr="00C14A3D">
        <w:rPr>
          <w:rFonts w:ascii="Arial" w:hAnsi="Arial" w:cs="Arial"/>
          <w:sz w:val="20"/>
        </w:rPr>
        <w:t>uv</w:t>
      </w:r>
      <w:r w:rsidR="00A9634D">
        <w:rPr>
          <w:rFonts w:ascii="Arial" w:hAnsi="Arial" w:cs="Arial"/>
          <w:sz w:val="20"/>
        </w:rPr>
        <w:t>y</w:t>
      </w:r>
      <w:r w:rsidR="000D1769" w:rsidRPr="00C14A3D">
        <w:rPr>
          <w:rFonts w:ascii="Arial" w:hAnsi="Arial" w:cs="Arial"/>
          <w:sz w:val="20"/>
        </w:rPr>
        <w:t xml:space="preserve"> do styku. Tyto údaje jsou </w:t>
      </w:r>
      <w:r>
        <w:rPr>
          <w:rFonts w:ascii="Arial" w:hAnsi="Arial" w:cs="Arial"/>
          <w:sz w:val="20"/>
        </w:rPr>
        <w:t>obstaravatel</w:t>
      </w:r>
      <w:r w:rsidR="00697164" w:rsidRPr="00C14A3D">
        <w:rPr>
          <w:rFonts w:ascii="Arial" w:hAnsi="Arial" w:cs="Arial"/>
          <w:sz w:val="20"/>
        </w:rPr>
        <w:t xml:space="preserve">em </w:t>
      </w:r>
      <w:r w:rsidR="000D1769" w:rsidRPr="00C14A3D">
        <w:rPr>
          <w:rFonts w:ascii="Arial" w:hAnsi="Arial" w:cs="Arial"/>
          <w:sz w:val="20"/>
        </w:rPr>
        <w:t xml:space="preserve">považovány za předmět obchodního tajemství </w:t>
      </w:r>
      <w:r w:rsidR="00697164" w:rsidRPr="00C14A3D">
        <w:rPr>
          <w:rFonts w:ascii="Arial" w:hAnsi="Arial" w:cs="Arial"/>
          <w:sz w:val="20"/>
        </w:rPr>
        <w:t xml:space="preserve">objednatele </w:t>
      </w:r>
      <w:r w:rsidR="000D1769" w:rsidRPr="00C14A3D">
        <w:rPr>
          <w:rFonts w:ascii="Arial" w:hAnsi="Arial" w:cs="Arial"/>
          <w:sz w:val="20"/>
        </w:rPr>
        <w:t>ve smyslu</w:t>
      </w:r>
      <w:r w:rsidR="00BE1372" w:rsidRPr="00C14A3D">
        <w:rPr>
          <w:rFonts w:ascii="Arial" w:hAnsi="Arial" w:cs="Arial"/>
          <w:sz w:val="20"/>
        </w:rPr>
        <w:t xml:space="preserve"> </w:t>
      </w:r>
      <w:r w:rsidR="00B56B05" w:rsidRPr="00C14A3D">
        <w:rPr>
          <w:rFonts w:ascii="Arial" w:hAnsi="Arial" w:cs="Arial"/>
          <w:sz w:val="20"/>
        </w:rPr>
        <w:t>ustanovení § 504 zákona č. 89/2012 Sb., občanský zákoník</w:t>
      </w:r>
      <w:r w:rsidR="00B82F70" w:rsidRPr="00C14A3D">
        <w:rPr>
          <w:rFonts w:ascii="Arial" w:hAnsi="Arial" w:cs="Arial"/>
          <w:sz w:val="20"/>
        </w:rPr>
        <w:t>, v</w:t>
      </w:r>
      <w:r w:rsidR="00287274">
        <w:rPr>
          <w:rFonts w:ascii="Arial" w:hAnsi="Arial" w:cs="Arial"/>
          <w:sz w:val="20"/>
        </w:rPr>
        <w:t>e znění pozdějších předpisů</w:t>
      </w:r>
      <w:r w:rsidR="000D1769" w:rsidRPr="00C14A3D">
        <w:rPr>
          <w:rFonts w:ascii="Arial" w:hAnsi="Arial" w:cs="Arial"/>
          <w:sz w:val="20"/>
        </w:rPr>
        <w:t>.</w:t>
      </w:r>
      <w:r w:rsidR="000B052A">
        <w:rPr>
          <w:rFonts w:ascii="Arial" w:hAnsi="Arial" w:cs="Arial"/>
          <w:sz w:val="20"/>
        </w:rPr>
        <w:t xml:space="preserve"> Toto ujednání se nedotýká oprávnění obstaravatele poskytnout výše uvedené údaje, podklady a jiné skutečnosti osobě, kterou užije při plnění t</w:t>
      </w:r>
      <w:r w:rsidR="00A9634D">
        <w:rPr>
          <w:rFonts w:ascii="Arial" w:hAnsi="Arial" w:cs="Arial"/>
          <w:sz w:val="20"/>
        </w:rPr>
        <w:t>éto</w:t>
      </w:r>
      <w:r w:rsidR="00090965">
        <w:rPr>
          <w:rFonts w:ascii="Arial" w:hAnsi="Arial" w:cs="Arial"/>
          <w:sz w:val="20"/>
        </w:rPr>
        <w:t xml:space="preserve"> </w:t>
      </w:r>
      <w:r w:rsidR="000B052A">
        <w:rPr>
          <w:rFonts w:ascii="Arial" w:hAnsi="Arial" w:cs="Arial"/>
          <w:sz w:val="20"/>
        </w:rPr>
        <w:t>sml</w:t>
      </w:r>
      <w:r w:rsidR="00A9634D">
        <w:rPr>
          <w:rFonts w:ascii="Arial" w:hAnsi="Arial" w:cs="Arial"/>
          <w:sz w:val="20"/>
        </w:rPr>
        <w:t>o</w:t>
      </w:r>
      <w:r w:rsidR="000B052A">
        <w:rPr>
          <w:rFonts w:ascii="Arial" w:hAnsi="Arial" w:cs="Arial"/>
          <w:sz w:val="20"/>
        </w:rPr>
        <w:t>uv</w:t>
      </w:r>
      <w:r w:rsidR="00A9634D">
        <w:rPr>
          <w:rFonts w:ascii="Arial" w:hAnsi="Arial" w:cs="Arial"/>
          <w:sz w:val="20"/>
        </w:rPr>
        <w:t>y</w:t>
      </w:r>
      <w:r w:rsidR="000B052A">
        <w:rPr>
          <w:rFonts w:ascii="Arial" w:hAnsi="Arial" w:cs="Arial"/>
          <w:sz w:val="20"/>
        </w:rPr>
        <w:t>, nebo kterou pověří k právním a jiným jednáním v zastoupení objednatele. V takové</w:t>
      </w:r>
      <w:r w:rsidR="002541F8">
        <w:rPr>
          <w:rFonts w:ascii="Arial" w:hAnsi="Arial" w:cs="Arial"/>
          <w:sz w:val="20"/>
        </w:rPr>
        <w:t>m</w:t>
      </w:r>
      <w:r w:rsidR="000B052A">
        <w:rPr>
          <w:rFonts w:ascii="Arial" w:hAnsi="Arial" w:cs="Arial"/>
          <w:sz w:val="20"/>
        </w:rPr>
        <w:t xml:space="preserve"> případě tuto osobu obstaravatel zaváže písemnou formou k zachování mlčenlivosti ve stejném rozsahu, v jakém je zavázán k mlčenlivosti dle t</w:t>
      </w:r>
      <w:r w:rsidR="00A9634D">
        <w:rPr>
          <w:rFonts w:ascii="Arial" w:hAnsi="Arial" w:cs="Arial"/>
          <w:sz w:val="20"/>
        </w:rPr>
        <w:t>éto</w:t>
      </w:r>
      <w:r w:rsidR="00090965">
        <w:rPr>
          <w:rFonts w:ascii="Arial" w:hAnsi="Arial" w:cs="Arial"/>
          <w:sz w:val="20"/>
        </w:rPr>
        <w:t xml:space="preserve"> </w:t>
      </w:r>
      <w:r w:rsidR="00A9634D">
        <w:rPr>
          <w:rFonts w:ascii="Arial" w:hAnsi="Arial" w:cs="Arial"/>
          <w:sz w:val="20"/>
        </w:rPr>
        <w:t xml:space="preserve">smlouvy </w:t>
      </w:r>
      <w:r w:rsidR="000B052A">
        <w:rPr>
          <w:rFonts w:ascii="Arial" w:hAnsi="Arial" w:cs="Arial"/>
          <w:sz w:val="20"/>
        </w:rPr>
        <w:t>on sám.</w:t>
      </w:r>
    </w:p>
    <w:p w14:paraId="49537323" w14:textId="56D28ACF" w:rsidR="00287274" w:rsidRDefault="00287274" w:rsidP="007F091A">
      <w:pPr>
        <w:pStyle w:val="Normodsaz"/>
        <w:numPr>
          <w:ilvl w:val="0"/>
          <w:numId w:val="5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</w:t>
      </w:r>
      <w:r w:rsidR="00C4083E">
        <w:rPr>
          <w:rFonts w:ascii="Arial" w:hAnsi="Arial" w:cs="Arial"/>
          <w:sz w:val="20"/>
        </w:rPr>
        <w:t xml:space="preserve">že v rámci realizace činností dle </w:t>
      </w:r>
      <w:r w:rsidR="00A9634D">
        <w:rPr>
          <w:rFonts w:ascii="Arial" w:hAnsi="Arial" w:cs="Arial"/>
          <w:sz w:val="20"/>
        </w:rPr>
        <w:t xml:space="preserve">této smlouvy </w:t>
      </w:r>
      <w:r w:rsidR="00C4083E">
        <w:rPr>
          <w:rFonts w:ascii="Arial" w:hAnsi="Arial" w:cs="Arial"/>
          <w:sz w:val="20"/>
        </w:rPr>
        <w:t xml:space="preserve">budou </w:t>
      </w:r>
      <w:r w:rsidR="00152844">
        <w:rPr>
          <w:rFonts w:ascii="Arial" w:hAnsi="Arial" w:cs="Arial"/>
          <w:sz w:val="20"/>
        </w:rPr>
        <w:t>obstaravatel</w:t>
      </w:r>
      <w:r w:rsidR="00C4083E">
        <w:rPr>
          <w:rFonts w:ascii="Arial" w:hAnsi="Arial" w:cs="Arial"/>
          <w:sz w:val="20"/>
        </w:rPr>
        <w:t xml:space="preserve">i objednatelem poskytnuty osobní údaje, zavazuje se </w:t>
      </w:r>
      <w:r w:rsidR="00152844">
        <w:rPr>
          <w:rFonts w:ascii="Arial" w:hAnsi="Arial" w:cs="Arial"/>
          <w:sz w:val="20"/>
        </w:rPr>
        <w:t>obstaravatel</w:t>
      </w:r>
      <w:r w:rsidR="00C4083E">
        <w:rPr>
          <w:rFonts w:ascii="Arial" w:hAnsi="Arial" w:cs="Arial"/>
          <w:sz w:val="20"/>
        </w:rPr>
        <w:t xml:space="preserve">, </w:t>
      </w:r>
      <w:r w:rsidR="00C4083E" w:rsidRPr="00C4083E">
        <w:rPr>
          <w:rFonts w:ascii="Arial" w:hAnsi="Arial" w:cs="Arial"/>
          <w:sz w:val="20"/>
        </w:rPr>
        <w:t>že bude tyto osobní údaje zpracováva</w:t>
      </w:r>
      <w:r w:rsidR="00C4083E">
        <w:rPr>
          <w:rFonts w:ascii="Arial" w:hAnsi="Arial" w:cs="Arial"/>
          <w:sz w:val="20"/>
        </w:rPr>
        <w:t xml:space="preserve">t v souladu s </w:t>
      </w:r>
      <w:r w:rsidR="00C4083E" w:rsidRPr="00C4083E">
        <w:rPr>
          <w:rFonts w:ascii="Arial" w:hAnsi="Arial" w:cs="Arial"/>
          <w:sz w:val="20"/>
        </w:rPr>
        <w:t xml:space="preserve">Nařízením Evropského parlamentu a Rady (EU) 2016/679 ze dne 27. dubna 2016 </w:t>
      </w:r>
      <w:r w:rsidR="007F091A">
        <w:rPr>
          <w:rFonts w:ascii="Arial" w:hAnsi="Arial" w:cs="Arial"/>
          <w:sz w:val="20"/>
        </w:rPr>
        <w:t>o ochraně fyzických osob v </w:t>
      </w:r>
      <w:r w:rsidR="00C4083E" w:rsidRPr="00C4083E">
        <w:rPr>
          <w:rFonts w:ascii="Arial" w:hAnsi="Arial" w:cs="Arial"/>
          <w:sz w:val="20"/>
        </w:rPr>
        <w:t>souvislosti se zpracováním osobních údajů a o volném pohybu těchto údajů a o zrušení směrnice 95/46/ES</w:t>
      </w:r>
      <w:r w:rsidR="00C4083E">
        <w:rPr>
          <w:rFonts w:ascii="Arial" w:hAnsi="Arial" w:cs="Arial"/>
          <w:sz w:val="20"/>
        </w:rPr>
        <w:t xml:space="preserve"> a ostatními právními předpisy.</w:t>
      </w:r>
    </w:p>
    <w:p w14:paraId="19E530F4" w14:textId="3B42EFA8" w:rsidR="000D1769" w:rsidRPr="00C14A3D" w:rsidRDefault="00152844" w:rsidP="00197E65">
      <w:pPr>
        <w:pStyle w:val="Normodsaz"/>
        <w:numPr>
          <w:ilvl w:val="0"/>
          <w:numId w:val="5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Obstaravatel</w:t>
      </w:r>
      <w:r w:rsidR="004640AC" w:rsidRPr="00C14A3D">
        <w:rPr>
          <w:rFonts w:ascii="Arial" w:hAnsi="Arial" w:cs="Arial"/>
          <w:sz w:val="20"/>
        </w:rPr>
        <w:t xml:space="preserve"> </w:t>
      </w:r>
      <w:r w:rsidR="000D1769" w:rsidRPr="00C14A3D">
        <w:rPr>
          <w:rFonts w:ascii="Arial" w:hAnsi="Arial" w:cs="Arial"/>
          <w:sz w:val="20"/>
        </w:rPr>
        <w:t xml:space="preserve">se zavazuje určit </w:t>
      </w:r>
      <w:r w:rsidR="00B111F9">
        <w:rPr>
          <w:rFonts w:ascii="Arial" w:hAnsi="Arial" w:cs="Arial"/>
          <w:sz w:val="20"/>
        </w:rPr>
        <w:t>kontaktní osobu pro plnění sml</w:t>
      </w:r>
      <w:r w:rsidR="00A9634D">
        <w:rPr>
          <w:rFonts w:ascii="Arial" w:hAnsi="Arial" w:cs="Arial"/>
          <w:sz w:val="20"/>
        </w:rPr>
        <w:t>o</w:t>
      </w:r>
      <w:r w:rsidR="00B111F9">
        <w:rPr>
          <w:rFonts w:ascii="Arial" w:hAnsi="Arial" w:cs="Arial"/>
          <w:sz w:val="20"/>
        </w:rPr>
        <w:t>uv</w:t>
      </w:r>
      <w:r w:rsidR="00A9634D">
        <w:rPr>
          <w:rFonts w:ascii="Arial" w:hAnsi="Arial" w:cs="Arial"/>
          <w:sz w:val="20"/>
        </w:rPr>
        <w:t>y</w:t>
      </w:r>
      <w:r w:rsidR="00B111F9">
        <w:rPr>
          <w:rFonts w:ascii="Arial" w:hAnsi="Arial" w:cs="Arial"/>
          <w:sz w:val="20"/>
        </w:rPr>
        <w:t>. T</w:t>
      </w:r>
      <w:r w:rsidR="00DD192F" w:rsidRPr="00C14A3D">
        <w:rPr>
          <w:rFonts w:ascii="Arial" w:hAnsi="Arial" w:cs="Arial"/>
          <w:sz w:val="20"/>
        </w:rPr>
        <w:t xml:space="preserve">uto osobu </w:t>
      </w:r>
      <w:r w:rsidR="00A900B6" w:rsidRPr="00C14A3D">
        <w:rPr>
          <w:rFonts w:ascii="Arial" w:hAnsi="Arial" w:cs="Arial"/>
          <w:sz w:val="20"/>
        </w:rPr>
        <w:t xml:space="preserve">může </w:t>
      </w:r>
      <w:r w:rsidR="001319F3">
        <w:rPr>
          <w:rFonts w:ascii="Arial" w:hAnsi="Arial" w:cs="Arial"/>
          <w:sz w:val="20"/>
        </w:rPr>
        <w:t xml:space="preserve">jednostranně </w:t>
      </w:r>
      <w:r w:rsidR="00DD192F" w:rsidRPr="00C14A3D">
        <w:rPr>
          <w:rFonts w:ascii="Arial" w:hAnsi="Arial" w:cs="Arial"/>
          <w:sz w:val="20"/>
        </w:rPr>
        <w:t xml:space="preserve">změnit písemným sdělením </w:t>
      </w:r>
      <w:r w:rsidR="004640AC" w:rsidRPr="00C14A3D">
        <w:rPr>
          <w:rFonts w:ascii="Arial" w:hAnsi="Arial" w:cs="Arial"/>
          <w:sz w:val="20"/>
        </w:rPr>
        <w:t xml:space="preserve">objednateli </w:t>
      </w:r>
      <w:r w:rsidR="00A900B6" w:rsidRPr="00C14A3D">
        <w:rPr>
          <w:rFonts w:ascii="Arial" w:hAnsi="Arial" w:cs="Arial"/>
          <w:sz w:val="20"/>
        </w:rPr>
        <w:t>spolu s uvedením jména</w:t>
      </w:r>
      <w:r w:rsidR="00B111F9">
        <w:rPr>
          <w:rFonts w:ascii="Arial" w:hAnsi="Arial" w:cs="Arial"/>
          <w:sz w:val="20"/>
        </w:rPr>
        <w:t xml:space="preserve"> a příjmení</w:t>
      </w:r>
      <w:r w:rsidR="00A900B6" w:rsidRPr="00C14A3D">
        <w:rPr>
          <w:rFonts w:ascii="Arial" w:hAnsi="Arial" w:cs="Arial"/>
          <w:sz w:val="20"/>
        </w:rPr>
        <w:t xml:space="preserve"> nové kontaktní osoby a její</w:t>
      </w:r>
      <w:r w:rsidR="00DD192F" w:rsidRPr="00C14A3D">
        <w:rPr>
          <w:rFonts w:ascii="Arial" w:hAnsi="Arial" w:cs="Arial"/>
          <w:sz w:val="20"/>
        </w:rPr>
        <w:t>ch kontaktních údajů</w:t>
      </w:r>
      <w:r w:rsidR="008438CF" w:rsidRPr="00C14A3D">
        <w:rPr>
          <w:rFonts w:ascii="Arial" w:hAnsi="Arial" w:cs="Arial"/>
          <w:sz w:val="20"/>
        </w:rPr>
        <w:t xml:space="preserve"> </w:t>
      </w:r>
      <w:r w:rsidR="00DD192F" w:rsidRPr="00C14A3D">
        <w:rPr>
          <w:rFonts w:ascii="Arial" w:hAnsi="Arial" w:cs="Arial"/>
          <w:sz w:val="20"/>
        </w:rPr>
        <w:t>tak</w:t>
      </w:r>
      <w:r w:rsidR="00A900B6" w:rsidRPr="00C14A3D">
        <w:rPr>
          <w:rFonts w:ascii="Arial" w:hAnsi="Arial" w:cs="Arial"/>
          <w:sz w:val="20"/>
        </w:rPr>
        <w:t>,</w:t>
      </w:r>
      <w:r w:rsidR="000D1769" w:rsidRPr="00C14A3D">
        <w:rPr>
          <w:rFonts w:ascii="Arial" w:hAnsi="Arial" w:cs="Arial"/>
          <w:sz w:val="20"/>
        </w:rPr>
        <w:t xml:space="preserve"> aby tato změna nenarušila plynulost poskytovaných služeb. </w:t>
      </w:r>
      <w:r w:rsidR="001319F3" w:rsidRPr="001319F3">
        <w:rPr>
          <w:rFonts w:ascii="Arial" w:hAnsi="Arial" w:cs="Arial"/>
          <w:sz w:val="20"/>
        </w:rPr>
        <w:t>Tato změna není změnou sml</w:t>
      </w:r>
      <w:r w:rsidR="001319F3">
        <w:rPr>
          <w:rFonts w:ascii="Arial" w:hAnsi="Arial" w:cs="Arial"/>
          <w:sz w:val="20"/>
        </w:rPr>
        <w:t>ouvy a není nutné k ní uzavírat dodatek ke smlouvě.</w:t>
      </w:r>
    </w:p>
    <w:p w14:paraId="0893BADD" w14:textId="1776DEFA" w:rsidR="000147E9" w:rsidRDefault="00151B3C" w:rsidP="00197E65">
      <w:pPr>
        <w:pStyle w:val="Normodsaz"/>
        <w:numPr>
          <w:ilvl w:val="0"/>
          <w:numId w:val="5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 xml:space="preserve">Jako </w:t>
      </w:r>
      <w:r w:rsidR="00B111F9">
        <w:rPr>
          <w:rFonts w:ascii="Arial" w:hAnsi="Arial" w:cs="Arial"/>
          <w:sz w:val="20"/>
        </w:rPr>
        <w:t>kontaktní osoba pro plnění sml</w:t>
      </w:r>
      <w:r w:rsidR="00A9634D">
        <w:rPr>
          <w:rFonts w:ascii="Arial" w:hAnsi="Arial" w:cs="Arial"/>
          <w:sz w:val="20"/>
        </w:rPr>
        <w:t>o</w:t>
      </w:r>
      <w:r w:rsidR="00B111F9">
        <w:rPr>
          <w:rFonts w:ascii="Arial" w:hAnsi="Arial" w:cs="Arial"/>
          <w:sz w:val="20"/>
        </w:rPr>
        <w:t>uv</w:t>
      </w:r>
      <w:r w:rsidR="00A9634D">
        <w:rPr>
          <w:rFonts w:ascii="Arial" w:hAnsi="Arial" w:cs="Arial"/>
          <w:sz w:val="20"/>
        </w:rPr>
        <w:t>y</w:t>
      </w:r>
      <w:r w:rsidR="00B111F9">
        <w:rPr>
          <w:rFonts w:ascii="Arial" w:hAnsi="Arial" w:cs="Arial"/>
          <w:sz w:val="20"/>
        </w:rPr>
        <w:t xml:space="preserve"> </w:t>
      </w:r>
      <w:r w:rsidR="000147E9" w:rsidRPr="00293302">
        <w:rPr>
          <w:rFonts w:ascii="Arial" w:hAnsi="Arial" w:cs="Arial"/>
          <w:sz w:val="20"/>
        </w:rPr>
        <w:t>byl</w:t>
      </w:r>
      <w:r w:rsidR="00B111F9">
        <w:rPr>
          <w:rFonts w:ascii="Arial" w:hAnsi="Arial" w:cs="Arial"/>
          <w:sz w:val="20"/>
        </w:rPr>
        <w:t>a</w:t>
      </w:r>
      <w:r w:rsidR="000147E9" w:rsidRPr="00293302">
        <w:rPr>
          <w:rFonts w:ascii="Arial" w:hAnsi="Arial" w:cs="Arial"/>
          <w:sz w:val="20"/>
        </w:rPr>
        <w:t xml:space="preserve"> </w:t>
      </w:r>
      <w:r w:rsidR="00152844" w:rsidRPr="00293302">
        <w:rPr>
          <w:rFonts w:ascii="Arial" w:hAnsi="Arial" w:cs="Arial"/>
          <w:sz w:val="20"/>
        </w:rPr>
        <w:t>obstaravatel</w:t>
      </w:r>
      <w:r w:rsidR="004640AC" w:rsidRPr="00293302">
        <w:rPr>
          <w:rFonts w:ascii="Arial" w:hAnsi="Arial" w:cs="Arial"/>
          <w:sz w:val="20"/>
        </w:rPr>
        <w:t xml:space="preserve">em </w:t>
      </w:r>
      <w:proofErr w:type="spellStart"/>
      <w:r w:rsidR="000147E9" w:rsidRPr="00293302">
        <w:rPr>
          <w:rFonts w:ascii="Arial" w:hAnsi="Arial" w:cs="Arial"/>
          <w:sz w:val="20"/>
        </w:rPr>
        <w:t>ustanoven</w:t>
      </w:r>
      <w:r w:rsidR="00B111F9">
        <w:rPr>
          <w:rFonts w:ascii="Arial" w:hAnsi="Arial" w:cs="Arial"/>
          <w:sz w:val="20"/>
        </w:rPr>
        <w:t>a</w:t>
      </w:r>
      <w:r w:rsidR="0086042C" w:rsidRPr="00293302">
        <w:rPr>
          <w:rFonts w:ascii="Arial" w:hAnsi="Arial" w:cs="Arial"/>
          <w:sz w:val="20"/>
        </w:rPr>
        <w:t>:</w:t>
      </w:r>
      <w:r w:rsidR="0027055D">
        <w:rPr>
          <w:rFonts w:ascii="Arial" w:hAnsi="Arial" w:cs="Arial"/>
          <w:sz w:val="20"/>
        </w:rPr>
        <w:t>XXXXX</w:t>
      </w:r>
      <w:proofErr w:type="spellEnd"/>
      <w:r w:rsidR="000B052A" w:rsidRPr="00293302">
        <w:rPr>
          <w:rFonts w:ascii="Arial" w:hAnsi="Arial" w:cs="Arial"/>
          <w:sz w:val="20"/>
        </w:rPr>
        <w:t xml:space="preserve">, </w:t>
      </w:r>
      <w:r w:rsidR="0086042C" w:rsidRPr="00293302">
        <w:rPr>
          <w:rFonts w:ascii="Arial" w:hAnsi="Arial" w:cs="Arial"/>
          <w:sz w:val="20"/>
        </w:rPr>
        <w:t>tel.  </w:t>
      </w:r>
      <w:r w:rsidR="0027055D" w:rsidRPr="00293302">
        <w:rPr>
          <w:rFonts w:ascii="Arial" w:hAnsi="Arial" w:cs="Arial"/>
          <w:sz w:val="20"/>
        </w:rPr>
        <w:t xml:space="preserve"> </w:t>
      </w:r>
      <w:r w:rsidR="0027055D">
        <w:rPr>
          <w:rFonts w:ascii="Arial" w:hAnsi="Arial" w:cs="Arial"/>
          <w:sz w:val="20"/>
        </w:rPr>
        <w:t>XXXXX</w:t>
      </w:r>
      <w:r w:rsidR="0086042C" w:rsidRPr="00293302">
        <w:rPr>
          <w:rFonts w:ascii="Arial" w:hAnsi="Arial" w:cs="Arial"/>
          <w:sz w:val="20"/>
        </w:rPr>
        <w:t xml:space="preserve">, e-mail: </w:t>
      </w:r>
      <w:r w:rsidR="0027055D">
        <w:rPr>
          <w:rStyle w:val="Hypertextovodkaz"/>
          <w:rFonts w:ascii="Arial" w:hAnsi="Arial" w:cs="Arial"/>
          <w:sz w:val="20"/>
        </w:rPr>
        <w:t>XXXX</w:t>
      </w:r>
      <w:r w:rsidR="000B052A">
        <w:rPr>
          <w:rFonts w:ascii="Arial" w:hAnsi="Arial" w:cs="Arial"/>
          <w:sz w:val="20"/>
        </w:rPr>
        <w:t xml:space="preserve">. </w:t>
      </w:r>
      <w:r w:rsidR="004640AC" w:rsidRPr="00C14A3D">
        <w:rPr>
          <w:rFonts w:ascii="Arial" w:hAnsi="Arial" w:cs="Arial"/>
          <w:sz w:val="20"/>
        </w:rPr>
        <w:t xml:space="preserve">Objednatel </w:t>
      </w:r>
      <w:r w:rsidR="00A900B6" w:rsidRPr="00C14A3D">
        <w:rPr>
          <w:rFonts w:ascii="Arial" w:hAnsi="Arial" w:cs="Arial"/>
          <w:sz w:val="20"/>
        </w:rPr>
        <w:t xml:space="preserve">bude </w:t>
      </w:r>
      <w:r w:rsidR="000147E9" w:rsidRPr="00C14A3D">
        <w:rPr>
          <w:rFonts w:ascii="Arial" w:hAnsi="Arial" w:cs="Arial"/>
          <w:sz w:val="20"/>
        </w:rPr>
        <w:t>veškeré i</w:t>
      </w:r>
      <w:r w:rsidR="00976468" w:rsidRPr="00C14A3D">
        <w:rPr>
          <w:rFonts w:ascii="Arial" w:hAnsi="Arial" w:cs="Arial"/>
          <w:sz w:val="20"/>
        </w:rPr>
        <w:t>n</w:t>
      </w:r>
      <w:r w:rsidR="00420035" w:rsidRPr="00C14A3D">
        <w:rPr>
          <w:rFonts w:ascii="Arial" w:hAnsi="Arial" w:cs="Arial"/>
          <w:sz w:val="20"/>
        </w:rPr>
        <w:t>formace a </w:t>
      </w:r>
      <w:r w:rsidR="000147E9" w:rsidRPr="00C14A3D">
        <w:rPr>
          <w:rFonts w:ascii="Arial" w:hAnsi="Arial" w:cs="Arial"/>
          <w:sz w:val="20"/>
        </w:rPr>
        <w:t>podkladové mater</w:t>
      </w:r>
      <w:r w:rsidR="00976468" w:rsidRPr="00C14A3D">
        <w:rPr>
          <w:rFonts w:ascii="Arial" w:hAnsi="Arial" w:cs="Arial"/>
          <w:sz w:val="20"/>
        </w:rPr>
        <w:t>i</w:t>
      </w:r>
      <w:r w:rsidR="000147E9" w:rsidRPr="00C14A3D">
        <w:rPr>
          <w:rFonts w:ascii="Arial" w:hAnsi="Arial" w:cs="Arial"/>
          <w:sz w:val="20"/>
        </w:rPr>
        <w:t xml:space="preserve">ály </w:t>
      </w:r>
      <w:r w:rsidR="00A900B6" w:rsidRPr="00C14A3D">
        <w:rPr>
          <w:rFonts w:ascii="Arial" w:hAnsi="Arial" w:cs="Arial"/>
          <w:sz w:val="20"/>
        </w:rPr>
        <w:t xml:space="preserve">zasílat </w:t>
      </w:r>
      <w:r w:rsidR="000147E9" w:rsidRPr="00C14A3D">
        <w:rPr>
          <w:rFonts w:ascii="Arial" w:hAnsi="Arial" w:cs="Arial"/>
          <w:sz w:val="20"/>
        </w:rPr>
        <w:t>této osobě.</w:t>
      </w:r>
    </w:p>
    <w:p w14:paraId="44B7426F" w14:textId="0B375016" w:rsidR="00BD6F85" w:rsidRPr="00C14A3D" w:rsidRDefault="00152844" w:rsidP="00197E65">
      <w:pPr>
        <w:pStyle w:val="Normodsaz"/>
        <w:numPr>
          <w:ilvl w:val="0"/>
          <w:numId w:val="5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Obstaravatel</w:t>
      </w:r>
      <w:r w:rsidR="00BD6F85" w:rsidRPr="00C14A3D">
        <w:rPr>
          <w:rFonts w:ascii="Arial" w:hAnsi="Arial" w:cs="Arial"/>
          <w:sz w:val="20"/>
        </w:rPr>
        <w:t xml:space="preserve"> si je vědom, že je ve smyslu § 2 písm. e) zákona č. 320/2001 Sb., o finanční kontrole ve veřejné správě a změně některých zákonů, ve znění pozdějších předpisů, povinen spolupůsobit při výkonu finanční kontroly realizované při kontrole projektu a tuto součinnost v případě, že k tomu bude </w:t>
      </w:r>
      <w:r w:rsidR="001F7007" w:rsidRPr="00C14A3D">
        <w:rPr>
          <w:rFonts w:ascii="Arial" w:hAnsi="Arial" w:cs="Arial"/>
          <w:sz w:val="20"/>
        </w:rPr>
        <w:t xml:space="preserve">objednatelem </w:t>
      </w:r>
      <w:r w:rsidR="00BD6F85" w:rsidRPr="00C14A3D">
        <w:rPr>
          <w:rFonts w:ascii="Arial" w:hAnsi="Arial" w:cs="Arial"/>
          <w:sz w:val="20"/>
        </w:rPr>
        <w:t>vyzván</w:t>
      </w:r>
      <w:r w:rsidR="0091350C" w:rsidRPr="00C14A3D">
        <w:rPr>
          <w:rFonts w:ascii="Arial" w:hAnsi="Arial" w:cs="Arial"/>
          <w:sz w:val="20"/>
        </w:rPr>
        <w:t>,</w:t>
      </w:r>
      <w:r w:rsidR="00BD6F85" w:rsidRPr="00C14A3D">
        <w:rPr>
          <w:rFonts w:ascii="Arial" w:hAnsi="Arial" w:cs="Arial"/>
          <w:sz w:val="20"/>
        </w:rPr>
        <w:t xml:space="preserve"> poskytne.</w:t>
      </w:r>
    </w:p>
    <w:p w14:paraId="457C6CF2" w14:textId="666C4F74" w:rsidR="001F1CB1" w:rsidRPr="00C14A3D" w:rsidRDefault="00152844" w:rsidP="00197E65">
      <w:pPr>
        <w:pStyle w:val="Normodsaz"/>
        <w:numPr>
          <w:ilvl w:val="0"/>
          <w:numId w:val="5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Obstaravatel</w:t>
      </w:r>
      <w:r w:rsidR="001F1CB1" w:rsidRPr="00C14A3D">
        <w:rPr>
          <w:rFonts w:ascii="Arial" w:hAnsi="Arial" w:cs="Arial"/>
          <w:sz w:val="20"/>
        </w:rPr>
        <w:t xml:space="preserve"> je povinen uchovávat po dobu 10 let od </w:t>
      </w:r>
      <w:r w:rsidR="000B2FF9">
        <w:rPr>
          <w:rFonts w:ascii="Arial" w:hAnsi="Arial" w:cs="Arial"/>
          <w:sz w:val="20"/>
        </w:rPr>
        <w:t>u</w:t>
      </w:r>
      <w:r w:rsidR="001F1CB1" w:rsidRPr="00C14A3D">
        <w:rPr>
          <w:rFonts w:ascii="Arial" w:hAnsi="Arial" w:cs="Arial"/>
          <w:sz w:val="20"/>
        </w:rPr>
        <w:t xml:space="preserve">končení </w:t>
      </w:r>
      <w:r w:rsidR="000B2FF9">
        <w:rPr>
          <w:rFonts w:ascii="Arial" w:hAnsi="Arial" w:cs="Arial"/>
          <w:sz w:val="20"/>
        </w:rPr>
        <w:t xml:space="preserve">projektu </w:t>
      </w:r>
      <w:r w:rsidR="001F1CB1" w:rsidRPr="00C14A3D">
        <w:rPr>
          <w:rFonts w:ascii="Arial" w:hAnsi="Arial" w:cs="Arial"/>
          <w:sz w:val="20"/>
        </w:rPr>
        <w:t xml:space="preserve">doklady související s plněním </w:t>
      </w:r>
      <w:r w:rsidR="000B052A">
        <w:rPr>
          <w:rFonts w:ascii="Arial" w:hAnsi="Arial" w:cs="Arial"/>
          <w:sz w:val="20"/>
        </w:rPr>
        <w:t>smlouvy</w:t>
      </w:r>
      <w:r w:rsidR="001F1CB1" w:rsidRPr="00C14A3D">
        <w:rPr>
          <w:rFonts w:ascii="Arial" w:hAnsi="Arial" w:cs="Arial"/>
          <w:sz w:val="20"/>
        </w:rPr>
        <w:t xml:space="preserve"> a </w:t>
      </w:r>
      <w:r w:rsidR="0091350C" w:rsidRPr="00C14A3D">
        <w:rPr>
          <w:rFonts w:ascii="Arial" w:hAnsi="Arial" w:cs="Arial"/>
          <w:sz w:val="20"/>
        </w:rPr>
        <w:t>je povinen</w:t>
      </w:r>
      <w:r w:rsidR="001F1CB1" w:rsidRPr="00C14A3D">
        <w:rPr>
          <w:rFonts w:ascii="Arial" w:hAnsi="Arial" w:cs="Arial"/>
          <w:sz w:val="20"/>
        </w:rPr>
        <w:t xml:space="preserve"> umožnit osobám oprávněným k výkonu kontroly projektu, z něhož je zakázka hrazena, provést kontrolu těchto dokladů.</w:t>
      </w:r>
    </w:p>
    <w:p w14:paraId="516C6AD6" w14:textId="6275FA46" w:rsidR="00EA6DBA" w:rsidRPr="00DB3D55" w:rsidRDefault="00152844" w:rsidP="00DB3D55">
      <w:pPr>
        <w:pStyle w:val="Normodsaz"/>
        <w:numPr>
          <w:ilvl w:val="0"/>
          <w:numId w:val="5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Obstaravatel</w:t>
      </w:r>
      <w:r w:rsidR="001F7007" w:rsidRPr="00C14A3D">
        <w:rPr>
          <w:rFonts w:ascii="Arial" w:hAnsi="Arial" w:cs="Arial"/>
          <w:sz w:val="20"/>
        </w:rPr>
        <w:t xml:space="preserve"> </w:t>
      </w:r>
      <w:r w:rsidR="00EA6DBA" w:rsidRPr="00C14A3D">
        <w:rPr>
          <w:rFonts w:ascii="Arial" w:hAnsi="Arial" w:cs="Arial"/>
          <w:sz w:val="20"/>
        </w:rPr>
        <w:t xml:space="preserve">odpovídá za to, že předmět plnění dle smlouvy bude v souladu s podmínkami smlouvy. </w:t>
      </w:r>
      <w:r>
        <w:rPr>
          <w:rFonts w:ascii="Arial" w:hAnsi="Arial" w:cs="Arial"/>
          <w:sz w:val="20"/>
        </w:rPr>
        <w:t>Obstaravatel</w:t>
      </w:r>
      <w:r w:rsidR="001F7007" w:rsidRPr="00C14A3D">
        <w:rPr>
          <w:rFonts w:ascii="Arial" w:hAnsi="Arial" w:cs="Arial"/>
          <w:sz w:val="20"/>
        </w:rPr>
        <w:t xml:space="preserve"> </w:t>
      </w:r>
      <w:r w:rsidR="00EA6DBA" w:rsidRPr="00C14A3D">
        <w:rPr>
          <w:rFonts w:ascii="Arial" w:hAnsi="Arial" w:cs="Arial"/>
          <w:sz w:val="20"/>
        </w:rPr>
        <w:t xml:space="preserve">nezodpovídá za vady, které byly </w:t>
      </w:r>
      <w:r w:rsidR="00DA1A54" w:rsidRPr="00C14A3D">
        <w:rPr>
          <w:rFonts w:ascii="Arial" w:hAnsi="Arial" w:cs="Arial"/>
          <w:sz w:val="20"/>
        </w:rPr>
        <w:t>způsobeny použitím vadných nebo </w:t>
      </w:r>
      <w:r w:rsidR="00EA6DBA" w:rsidRPr="00C14A3D">
        <w:rPr>
          <w:rFonts w:ascii="Arial" w:hAnsi="Arial" w:cs="Arial"/>
          <w:sz w:val="20"/>
        </w:rPr>
        <w:t xml:space="preserve">nedostatečných </w:t>
      </w:r>
      <w:r w:rsidR="00420035" w:rsidRPr="00C14A3D">
        <w:rPr>
          <w:rFonts w:ascii="Arial" w:hAnsi="Arial" w:cs="Arial"/>
          <w:sz w:val="20"/>
        </w:rPr>
        <w:t>podkladů převzatých od </w:t>
      </w:r>
      <w:r w:rsidR="00B82F70" w:rsidRPr="00C14A3D">
        <w:rPr>
          <w:rFonts w:ascii="Arial" w:hAnsi="Arial" w:cs="Arial"/>
          <w:sz w:val="20"/>
        </w:rPr>
        <w:t>objednatele</w:t>
      </w:r>
      <w:r w:rsidR="0091350C" w:rsidRPr="00C14A3D">
        <w:rPr>
          <w:rFonts w:ascii="Arial" w:hAnsi="Arial" w:cs="Arial"/>
          <w:sz w:val="20"/>
        </w:rPr>
        <w:t xml:space="preserve">, pokud na nedostatky v podkladech </w:t>
      </w:r>
      <w:r w:rsidR="001F7007" w:rsidRPr="00C14A3D">
        <w:rPr>
          <w:rFonts w:ascii="Arial" w:hAnsi="Arial" w:cs="Arial"/>
          <w:sz w:val="20"/>
        </w:rPr>
        <w:t xml:space="preserve">objednatele </w:t>
      </w:r>
      <w:r w:rsidR="0091350C" w:rsidRPr="00C14A3D">
        <w:rPr>
          <w:rFonts w:ascii="Arial" w:hAnsi="Arial" w:cs="Arial"/>
          <w:sz w:val="20"/>
        </w:rPr>
        <w:t>včas upozornil a ten je přesto neodstranil</w:t>
      </w:r>
      <w:r w:rsidR="00F50675" w:rsidRPr="00C14A3D">
        <w:rPr>
          <w:rFonts w:ascii="Arial" w:hAnsi="Arial" w:cs="Arial"/>
          <w:sz w:val="20"/>
        </w:rPr>
        <w:t xml:space="preserve">, vše za předpokladu, že </w:t>
      </w:r>
      <w:r>
        <w:rPr>
          <w:rFonts w:ascii="Arial" w:hAnsi="Arial" w:cs="Arial"/>
          <w:sz w:val="20"/>
        </w:rPr>
        <w:t>obstaravatel</w:t>
      </w:r>
      <w:r w:rsidR="00F50675" w:rsidRPr="00C14A3D">
        <w:rPr>
          <w:rFonts w:ascii="Arial" w:hAnsi="Arial" w:cs="Arial"/>
          <w:sz w:val="20"/>
        </w:rPr>
        <w:t xml:space="preserve"> byl schopen tyto vady a nedostatky zjistit</w:t>
      </w:r>
      <w:r w:rsidR="0091350C" w:rsidRPr="00C14A3D">
        <w:rPr>
          <w:rFonts w:ascii="Arial" w:hAnsi="Arial" w:cs="Arial"/>
          <w:sz w:val="20"/>
        </w:rPr>
        <w:t>.</w:t>
      </w:r>
      <w:r w:rsidR="00FB7DF3" w:rsidRPr="00FB7DF3">
        <w:rPr>
          <w:rFonts w:ascii="Arial" w:hAnsi="Arial" w:cs="Arial"/>
          <w:sz w:val="20"/>
        </w:rPr>
        <w:t xml:space="preserve"> </w:t>
      </w:r>
      <w:r w:rsidR="00FB7DF3" w:rsidRPr="00A47FAD">
        <w:rPr>
          <w:rFonts w:ascii="Arial" w:hAnsi="Arial" w:cs="Arial"/>
          <w:sz w:val="20"/>
        </w:rPr>
        <w:t xml:space="preserve">Toto se vztahuje také na činnosti a výstupy z nich předané </w:t>
      </w:r>
      <w:r>
        <w:rPr>
          <w:rFonts w:ascii="Arial" w:hAnsi="Arial" w:cs="Arial"/>
          <w:sz w:val="20"/>
        </w:rPr>
        <w:t>obstaravatel</w:t>
      </w:r>
      <w:r w:rsidR="00FB7DF3" w:rsidRPr="00A47FAD">
        <w:rPr>
          <w:rFonts w:ascii="Arial" w:hAnsi="Arial" w:cs="Arial"/>
          <w:sz w:val="20"/>
        </w:rPr>
        <w:t>em při plnění smlouvy třetím osobám.</w:t>
      </w:r>
    </w:p>
    <w:p w14:paraId="0974329B" w14:textId="5199B488" w:rsidR="001E377D" w:rsidRPr="007F091A" w:rsidRDefault="001E377D" w:rsidP="007F091A">
      <w:pPr>
        <w:spacing w:line="276" w:lineRule="auto"/>
        <w:jc w:val="center"/>
        <w:rPr>
          <w:rFonts w:ascii="Arial" w:hAnsi="Arial" w:cs="Arial"/>
          <w:b/>
        </w:rPr>
      </w:pPr>
      <w:r w:rsidRPr="007F091A">
        <w:rPr>
          <w:rFonts w:ascii="Arial" w:hAnsi="Arial" w:cs="Arial"/>
          <w:b/>
        </w:rPr>
        <w:t xml:space="preserve">Článek </w:t>
      </w:r>
      <w:r w:rsidR="009E7C16">
        <w:rPr>
          <w:rFonts w:ascii="Arial" w:hAnsi="Arial" w:cs="Arial"/>
          <w:b/>
        </w:rPr>
        <w:t>4</w:t>
      </w:r>
    </w:p>
    <w:p w14:paraId="49C60C65" w14:textId="77777777" w:rsidR="000D1769" w:rsidRPr="007F091A" w:rsidRDefault="000D1769" w:rsidP="00197E65">
      <w:pPr>
        <w:pStyle w:val="Nadpis2"/>
        <w:numPr>
          <w:ilvl w:val="0"/>
          <w:numId w:val="0"/>
        </w:numPr>
        <w:spacing w:after="240" w:line="276" w:lineRule="auto"/>
        <w:jc w:val="center"/>
        <w:rPr>
          <w:rFonts w:cs="Arial"/>
          <w:caps w:val="0"/>
          <w:color w:val="auto"/>
          <w:sz w:val="20"/>
        </w:rPr>
      </w:pPr>
      <w:r w:rsidRPr="007F091A">
        <w:rPr>
          <w:rFonts w:cs="Arial"/>
          <w:caps w:val="0"/>
          <w:color w:val="auto"/>
          <w:sz w:val="20"/>
        </w:rPr>
        <w:t xml:space="preserve">Práva a povinnosti </w:t>
      </w:r>
      <w:r w:rsidR="001F7007" w:rsidRPr="007F091A">
        <w:rPr>
          <w:rFonts w:cs="Arial"/>
          <w:caps w:val="0"/>
          <w:color w:val="auto"/>
          <w:sz w:val="20"/>
        </w:rPr>
        <w:t xml:space="preserve">objednatele  </w:t>
      </w:r>
    </w:p>
    <w:p w14:paraId="4DD65F59" w14:textId="7FB8CF02" w:rsidR="000D1769" w:rsidRPr="00C14A3D" w:rsidRDefault="00B82F70" w:rsidP="00197E65">
      <w:pPr>
        <w:pStyle w:val="Normodsaz"/>
        <w:numPr>
          <w:ilvl w:val="0"/>
          <w:numId w:val="6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>Objednatel</w:t>
      </w:r>
      <w:r w:rsidR="000D1769" w:rsidRPr="00C14A3D">
        <w:rPr>
          <w:rFonts w:ascii="Arial" w:hAnsi="Arial" w:cs="Arial"/>
          <w:sz w:val="20"/>
        </w:rPr>
        <w:t xml:space="preserve"> je povinen předat včas </w:t>
      </w:r>
      <w:r w:rsidR="00152844">
        <w:rPr>
          <w:rFonts w:ascii="Arial" w:hAnsi="Arial" w:cs="Arial"/>
          <w:sz w:val="20"/>
        </w:rPr>
        <w:t>obstaravatel</w:t>
      </w:r>
      <w:r w:rsidR="00CA6EE2" w:rsidRPr="00C14A3D">
        <w:rPr>
          <w:rFonts w:ascii="Arial" w:hAnsi="Arial" w:cs="Arial"/>
          <w:sz w:val="20"/>
        </w:rPr>
        <w:t xml:space="preserve">i </w:t>
      </w:r>
      <w:r w:rsidR="000D1769" w:rsidRPr="00C14A3D">
        <w:rPr>
          <w:rFonts w:ascii="Arial" w:hAnsi="Arial" w:cs="Arial"/>
          <w:sz w:val="20"/>
        </w:rPr>
        <w:t xml:space="preserve">úplné, pravdivé a přehledné informace, jež jsou nezbytně nutné k věcnému plnění smlouvy, pokud z jejich povahy nevyplývá, že je má zajistit </w:t>
      </w:r>
      <w:r w:rsidR="00152844">
        <w:rPr>
          <w:rFonts w:ascii="Arial" w:hAnsi="Arial" w:cs="Arial"/>
          <w:sz w:val="20"/>
        </w:rPr>
        <w:t>obstaravatel</w:t>
      </w:r>
      <w:r w:rsidR="000D1769" w:rsidRPr="00C14A3D">
        <w:rPr>
          <w:rFonts w:ascii="Arial" w:hAnsi="Arial" w:cs="Arial"/>
          <w:sz w:val="20"/>
        </w:rPr>
        <w:t xml:space="preserve"> v rámci své činnosti. </w:t>
      </w:r>
      <w:r w:rsidRPr="00C14A3D">
        <w:rPr>
          <w:rFonts w:ascii="Arial" w:hAnsi="Arial" w:cs="Arial"/>
          <w:sz w:val="20"/>
        </w:rPr>
        <w:t>Objednatel</w:t>
      </w:r>
      <w:r w:rsidR="000D1769" w:rsidRPr="00C14A3D">
        <w:rPr>
          <w:rFonts w:ascii="Arial" w:hAnsi="Arial" w:cs="Arial"/>
          <w:sz w:val="20"/>
        </w:rPr>
        <w:t xml:space="preserve"> je povinen řádně a včas (v písemně dohodnutém termínu) předat </w:t>
      </w:r>
      <w:r w:rsidR="00152844">
        <w:rPr>
          <w:rFonts w:ascii="Arial" w:hAnsi="Arial" w:cs="Arial"/>
          <w:sz w:val="20"/>
        </w:rPr>
        <w:t>obstaravatel</w:t>
      </w:r>
      <w:r w:rsidR="00CA6EE2" w:rsidRPr="00C14A3D">
        <w:rPr>
          <w:rFonts w:ascii="Arial" w:hAnsi="Arial" w:cs="Arial"/>
          <w:sz w:val="20"/>
        </w:rPr>
        <w:t xml:space="preserve">i </w:t>
      </w:r>
      <w:r w:rsidR="000D1769" w:rsidRPr="00C14A3D">
        <w:rPr>
          <w:rFonts w:ascii="Arial" w:hAnsi="Arial" w:cs="Arial"/>
          <w:sz w:val="20"/>
        </w:rPr>
        <w:t>veškerý listinný materiál potřebný k řádnému plnění smlouvy.</w:t>
      </w:r>
    </w:p>
    <w:p w14:paraId="3414BF4F" w14:textId="05CD5A01" w:rsidR="00BA0294" w:rsidRPr="00C14A3D" w:rsidRDefault="00CA6EE2" w:rsidP="00197E65">
      <w:pPr>
        <w:pStyle w:val="Normodsaz"/>
        <w:numPr>
          <w:ilvl w:val="0"/>
          <w:numId w:val="6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 xml:space="preserve">Objednatel </w:t>
      </w:r>
      <w:r w:rsidR="00BA0294" w:rsidRPr="00C14A3D">
        <w:rPr>
          <w:rFonts w:ascii="Arial" w:hAnsi="Arial" w:cs="Arial"/>
          <w:sz w:val="20"/>
        </w:rPr>
        <w:t xml:space="preserve">se zavazuje dodat </w:t>
      </w:r>
      <w:r w:rsidR="00152844">
        <w:rPr>
          <w:rFonts w:ascii="Arial" w:hAnsi="Arial" w:cs="Arial"/>
          <w:sz w:val="20"/>
        </w:rPr>
        <w:t>obstaravatel</w:t>
      </w:r>
      <w:r w:rsidRPr="00C14A3D">
        <w:rPr>
          <w:rFonts w:ascii="Arial" w:hAnsi="Arial" w:cs="Arial"/>
          <w:sz w:val="20"/>
        </w:rPr>
        <w:t xml:space="preserve">i </w:t>
      </w:r>
      <w:r w:rsidR="002F199B">
        <w:rPr>
          <w:rFonts w:ascii="Arial" w:hAnsi="Arial" w:cs="Arial"/>
          <w:sz w:val="20"/>
        </w:rPr>
        <w:t xml:space="preserve">nejpozději </w:t>
      </w:r>
      <w:r w:rsidR="005F7AEC">
        <w:rPr>
          <w:rFonts w:ascii="Arial" w:hAnsi="Arial" w:cs="Arial"/>
          <w:sz w:val="20"/>
        </w:rPr>
        <w:t>4</w:t>
      </w:r>
      <w:r w:rsidR="001F09C2">
        <w:rPr>
          <w:rFonts w:ascii="Arial" w:hAnsi="Arial" w:cs="Arial"/>
          <w:sz w:val="20"/>
        </w:rPr>
        <w:t xml:space="preserve"> </w:t>
      </w:r>
      <w:r w:rsidR="002F199B">
        <w:rPr>
          <w:rFonts w:ascii="Arial" w:hAnsi="Arial" w:cs="Arial"/>
          <w:sz w:val="20"/>
        </w:rPr>
        <w:t>týdn</w:t>
      </w:r>
      <w:r w:rsidR="0075127A">
        <w:rPr>
          <w:rFonts w:ascii="Arial" w:hAnsi="Arial" w:cs="Arial"/>
          <w:sz w:val="20"/>
        </w:rPr>
        <w:t>y</w:t>
      </w:r>
      <w:r w:rsidR="002F199B">
        <w:rPr>
          <w:rFonts w:ascii="Arial" w:hAnsi="Arial" w:cs="Arial"/>
          <w:sz w:val="20"/>
        </w:rPr>
        <w:t xml:space="preserve"> před </w:t>
      </w:r>
      <w:r w:rsidR="00293302">
        <w:rPr>
          <w:rFonts w:ascii="Arial" w:hAnsi="Arial" w:cs="Arial"/>
          <w:sz w:val="20"/>
        </w:rPr>
        <w:t xml:space="preserve">uplynutím termínu </w:t>
      </w:r>
      <w:r w:rsidR="002F199B">
        <w:rPr>
          <w:rFonts w:ascii="Arial" w:hAnsi="Arial" w:cs="Arial"/>
          <w:sz w:val="20"/>
        </w:rPr>
        <w:t xml:space="preserve">pro podávání žádostí do dotačního programu ve vztahu k předmětu smlouvy dle článku 1. </w:t>
      </w:r>
      <w:r w:rsidR="003D0940" w:rsidRPr="00C14A3D">
        <w:rPr>
          <w:rFonts w:ascii="Arial" w:hAnsi="Arial" w:cs="Arial"/>
          <w:sz w:val="20"/>
        </w:rPr>
        <w:t xml:space="preserve">kompletní požadované </w:t>
      </w:r>
      <w:r w:rsidR="00BA0294" w:rsidRPr="00C14A3D">
        <w:rPr>
          <w:rFonts w:ascii="Arial" w:hAnsi="Arial" w:cs="Arial"/>
          <w:sz w:val="20"/>
        </w:rPr>
        <w:t>podklady v konečném znění</w:t>
      </w:r>
      <w:r w:rsidR="00C14A3D">
        <w:rPr>
          <w:rFonts w:ascii="Arial" w:hAnsi="Arial" w:cs="Arial"/>
          <w:sz w:val="20"/>
        </w:rPr>
        <w:t xml:space="preserve"> pro </w:t>
      </w:r>
      <w:r w:rsidR="003D0940" w:rsidRPr="00C14A3D">
        <w:rPr>
          <w:rFonts w:ascii="Arial" w:hAnsi="Arial" w:cs="Arial"/>
          <w:sz w:val="20"/>
        </w:rPr>
        <w:t>zpracování žádosti</w:t>
      </w:r>
      <w:r w:rsidR="00BA0294" w:rsidRPr="00C14A3D">
        <w:rPr>
          <w:rFonts w:ascii="Arial" w:hAnsi="Arial" w:cs="Arial"/>
          <w:sz w:val="20"/>
        </w:rPr>
        <w:t>:</w:t>
      </w:r>
    </w:p>
    <w:p w14:paraId="1AFC1BB5" w14:textId="77777777" w:rsidR="008647FB" w:rsidRPr="00FF7836" w:rsidRDefault="00BF36AF" w:rsidP="007F091A">
      <w:pPr>
        <w:pStyle w:val="odrky"/>
        <w:numPr>
          <w:ilvl w:val="0"/>
          <w:numId w:val="7"/>
        </w:numPr>
        <w:tabs>
          <w:tab w:val="clear" w:pos="215"/>
          <w:tab w:val="clear" w:pos="374"/>
          <w:tab w:val="clear" w:pos="452"/>
          <w:tab w:val="clear" w:pos="900"/>
          <w:tab w:val="num" w:pos="1080"/>
        </w:tabs>
        <w:spacing w:line="276" w:lineRule="auto"/>
        <w:ind w:left="1077" w:right="159" w:hanging="357"/>
        <w:rPr>
          <w:rFonts w:ascii="Arial" w:hAnsi="Arial" w:cs="Arial"/>
          <w:color w:val="auto"/>
          <w:sz w:val="20"/>
          <w:lang w:val="cs-CZ"/>
        </w:rPr>
      </w:pPr>
      <w:r w:rsidRPr="00FF7836">
        <w:rPr>
          <w:rFonts w:ascii="Arial" w:hAnsi="Arial" w:cs="Arial"/>
          <w:color w:val="auto"/>
          <w:sz w:val="20"/>
          <w:lang w:val="cs-CZ"/>
        </w:rPr>
        <w:t xml:space="preserve">projektovou dokumentaci ve stupni pro stavební povolení nebo pro provádění staveb, </w:t>
      </w:r>
      <w:r w:rsidR="008647FB" w:rsidRPr="00FF7836">
        <w:rPr>
          <w:rFonts w:ascii="Arial" w:hAnsi="Arial" w:cs="Arial"/>
          <w:color w:val="auto"/>
          <w:sz w:val="20"/>
          <w:lang w:val="cs-CZ"/>
        </w:rPr>
        <w:t>podrobný položkový rozpočet</w:t>
      </w:r>
      <w:r w:rsidR="00E155FD" w:rsidRPr="00FF7836">
        <w:rPr>
          <w:rFonts w:ascii="Arial" w:hAnsi="Arial" w:cs="Arial"/>
          <w:color w:val="auto"/>
          <w:sz w:val="20"/>
          <w:lang w:val="cs-CZ"/>
        </w:rPr>
        <w:t xml:space="preserve"> (soupis prací zpracovaný projektantem)</w:t>
      </w:r>
      <w:r w:rsidR="008647FB" w:rsidRPr="00FF7836">
        <w:rPr>
          <w:rFonts w:ascii="Arial" w:hAnsi="Arial" w:cs="Arial"/>
          <w:color w:val="auto"/>
          <w:sz w:val="20"/>
          <w:lang w:val="cs-CZ"/>
        </w:rPr>
        <w:t xml:space="preserve"> a předpokládané zdroje financování</w:t>
      </w:r>
      <w:r w:rsidR="00CD284A" w:rsidRPr="00FF7836">
        <w:rPr>
          <w:rFonts w:ascii="Arial" w:hAnsi="Arial" w:cs="Arial"/>
          <w:color w:val="auto"/>
          <w:sz w:val="20"/>
          <w:lang w:val="cs-CZ"/>
        </w:rPr>
        <w:t>;</w:t>
      </w:r>
    </w:p>
    <w:p w14:paraId="54BFB8B5" w14:textId="77777777" w:rsidR="00611402" w:rsidRPr="00FF7836" w:rsidRDefault="008F3EA2" w:rsidP="007F091A">
      <w:pPr>
        <w:pStyle w:val="odrky"/>
        <w:numPr>
          <w:ilvl w:val="0"/>
          <w:numId w:val="7"/>
        </w:numPr>
        <w:tabs>
          <w:tab w:val="clear" w:pos="215"/>
          <w:tab w:val="clear" w:pos="374"/>
          <w:tab w:val="clear" w:pos="452"/>
          <w:tab w:val="clear" w:pos="900"/>
          <w:tab w:val="num" w:pos="1080"/>
        </w:tabs>
        <w:spacing w:line="276" w:lineRule="auto"/>
        <w:ind w:left="1077" w:right="159" w:hanging="357"/>
        <w:rPr>
          <w:rFonts w:ascii="Arial" w:hAnsi="Arial" w:cs="Arial"/>
          <w:color w:val="auto"/>
          <w:sz w:val="20"/>
          <w:lang w:val="cs-CZ"/>
        </w:rPr>
      </w:pPr>
      <w:r w:rsidRPr="00FF7836">
        <w:rPr>
          <w:rFonts w:ascii="Arial" w:hAnsi="Arial" w:cs="Arial"/>
          <w:color w:val="auto"/>
          <w:sz w:val="20"/>
          <w:lang w:val="cs-CZ"/>
        </w:rPr>
        <w:t>energetick</w:t>
      </w:r>
      <w:r w:rsidR="00BF36AF" w:rsidRPr="00FF7836">
        <w:rPr>
          <w:rFonts w:ascii="Arial" w:hAnsi="Arial" w:cs="Arial"/>
          <w:color w:val="auto"/>
          <w:sz w:val="20"/>
          <w:lang w:val="cs-CZ"/>
        </w:rPr>
        <w:t>é posouzení</w:t>
      </w:r>
      <w:r w:rsidR="00906319" w:rsidRPr="00FF7836">
        <w:rPr>
          <w:rFonts w:ascii="Arial" w:hAnsi="Arial" w:cs="Arial"/>
          <w:color w:val="auto"/>
          <w:sz w:val="20"/>
          <w:lang w:val="cs-CZ"/>
        </w:rPr>
        <w:t xml:space="preserve"> podle závazného vzoru SFŽP </w:t>
      </w:r>
      <w:r w:rsidRPr="00FF7836">
        <w:rPr>
          <w:rFonts w:ascii="Arial" w:hAnsi="Arial" w:cs="Arial"/>
          <w:color w:val="auto"/>
          <w:sz w:val="20"/>
          <w:lang w:val="cs-CZ"/>
        </w:rPr>
        <w:t>včetně energetického štítku a průkazu energetické náročnosti</w:t>
      </w:r>
      <w:r w:rsidR="00611402" w:rsidRPr="00FF7836">
        <w:rPr>
          <w:rFonts w:ascii="Arial" w:hAnsi="Arial" w:cs="Arial"/>
          <w:color w:val="auto"/>
          <w:sz w:val="20"/>
          <w:lang w:val="cs-CZ"/>
        </w:rPr>
        <w:t>;</w:t>
      </w:r>
    </w:p>
    <w:p w14:paraId="5A1DDC4E" w14:textId="77777777" w:rsidR="008F3EA2" w:rsidRPr="00FF7836" w:rsidRDefault="008F3EA2" w:rsidP="007F091A">
      <w:pPr>
        <w:pStyle w:val="odrky"/>
        <w:numPr>
          <w:ilvl w:val="0"/>
          <w:numId w:val="7"/>
        </w:numPr>
        <w:tabs>
          <w:tab w:val="clear" w:pos="215"/>
          <w:tab w:val="clear" w:pos="374"/>
          <w:tab w:val="clear" w:pos="452"/>
          <w:tab w:val="clear" w:pos="900"/>
          <w:tab w:val="num" w:pos="1080"/>
        </w:tabs>
        <w:spacing w:line="276" w:lineRule="auto"/>
        <w:ind w:left="1077" w:right="159" w:hanging="357"/>
        <w:rPr>
          <w:rFonts w:ascii="Arial" w:hAnsi="Arial" w:cs="Arial"/>
          <w:color w:val="auto"/>
          <w:sz w:val="20"/>
          <w:lang w:val="cs-CZ"/>
        </w:rPr>
      </w:pPr>
      <w:r w:rsidRPr="00FF7836">
        <w:rPr>
          <w:rFonts w:ascii="Arial" w:hAnsi="Arial" w:cs="Arial"/>
          <w:color w:val="auto"/>
          <w:sz w:val="20"/>
          <w:lang w:val="cs-CZ"/>
        </w:rPr>
        <w:t>posudek o výskytu zvláště chráněných druhů živočichů;</w:t>
      </w:r>
    </w:p>
    <w:p w14:paraId="46999366" w14:textId="77777777" w:rsidR="008647FB" w:rsidRPr="00FF7836" w:rsidRDefault="008647FB" w:rsidP="007F091A">
      <w:pPr>
        <w:pStyle w:val="odrky"/>
        <w:numPr>
          <w:ilvl w:val="0"/>
          <w:numId w:val="7"/>
        </w:numPr>
        <w:tabs>
          <w:tab w:val="clear" w:pos="215"/>
          <w:tab w:val="clear" w:pos="374"/>
          <w:tab w:val="clear" w:pos="452"/>
          <w:tab w:val="clear" w:pos="900"/>
          <w:tab w:val="num" w:pos="1080"/>
        </w:tabs>
        <w:spacing w:line="276" w:lineRule="auto"/>
        <w:ind w:left="1077" w:right="159" w:hanging="357"/>
        <w:rPr>
          <w:rFonts w:ascii="Arial" w:hAnsi="Arial" w:cs="Arial"/>
          <w:color w:val="auto"/>
          <w:sz w:val="20"/>
          <w:lang w:val="cs-CZ"/>
        </w:rPr>
      </w:pPr>
      <w:r w:rsidRPr="00FF7836">
        <w:rPr>
          <w:rFonts w:ascii="Arial" w:hAnsi="Arial" w:cs="Arial"/>
          <w:color w:val="auto"/>
          <w:sz w:val="20"/>
          <w:lang w:val="cs-CZ"/>
        </w:rPr>
        <w:t>harmonogram realizace projektu</w:t>
      </w:r>
      <w:r w:rsidR="00CD284A" w:rsidRPr="00FF7836">
        <w:rPr>
          <w:rFonts w:ascii="Arial" w:hAnsi="Arial" w:cs="Arial"/>
          <w:color w:val="auto"/>
          <w:sz w:val="20"/>
          <w:lang w:val="cs-CZ"/>
        </w:rPr>
        <w:t>;</w:t>
      </w:r>
    </w:p>
    <w:p w14:paraId="0CB87B96" w14:textId="77777777" w:rsidR="008647FB" w:rsidRPr="00FF7836" w:rsidRDefault="008647FB" w:rsidP="007F091A">
      <w:pPr>
        <w:pStyle w:val="odrky"/>
        <w:numPr>
          <w:ilvl w:val="0"/>
          <w:numId w:val="7"/>
        </w:numPr>
        <w:tabs>
          <w:tab w:val="clear" w:pos="215"/>
          <w:tab w:val="clear" w:pos="374"/>
          <w:tab w:val="clear" w:pos="452"/>
          <w:tab w:val="clear" w:pos="900"/>
          <w:tab w:val="num" w:pos="1080"/>
        </w:tabs>
        <w:spacing w:line="276" w:lineRule="auto"/>
        <w:ind w:left="1077" w:right="159" w:hanging="357"/>
        <w:rPr>
          <w:rFonts w:ascii="Arial" w:hAnsi="Arial" w:cs="Arial"/>
          <w:color w:val="auto"/>
          <w:sz w:val="20"/>
          <w:lang w:val="cs-CZ"/>
        </w:rPr>
      </w:pPr>
      <w:r w:rsidRPr="00FF7836">
        <w:rPr>
          <w:rFonts w:ascii="Arial" w:hAnsi="Arial" w:cs="Arial"/>
          <w:color w:val="auto"/>
          <w:sz w:val="20"/>
          <w:lang w:val="cs-CZ"/>
        </w:rPr>
        <w:t>výpis z katastru nemovitostí</w:t>
      </w:r>
      <w:r w:rsidR="00906319" w:rsidRPr="00FF7836">
        <w:rPr>
          <w:rFonts w:ascii="Arial" w:hAnsi="Arial" w:cs="Arial"/>
          <w:color w:val="auto"/>
          <w:sz w:val="20"/>
          <w:lang w:val="cs-CZ"/>
        </w:rPr>
        <w:t xml:space="preserve"> </w:t>
      </w:r>
      <w:r w:rsidR="009E7C16">
        <w:rPr>
          <w:rFonts w:ascii="Arial" w:hAnsi="Arial" w:cs="Arial"/>
          <w:color w:val="auto"/>
          <w:sz w:val="20"/>
          <w:lang w:val="cs-CZ"/>
        </w:rPr>
        <w:t xml:space="preserve">k nemovitostem a stavbám dotčeným projektem </w:t>
      </w:r>
      <w:r w:rsidR="00906319" w:rsidRPr="00FF7836">
        <w:rPr>
          <w:rFonts w:ascii="Arial" w:hAnsi="Arial" w:cs="Arial"/>
          <w:color w:val="auto"/>
          <w:sz w:val="20"/>
          <w:lang w:val="cs-CZ"/>
        </w:rPr>
        <w:t>(vč. snímku z katastrální mapy)</w:t>
      </w:r>
      <w:r w:rsidR="00CD284A" w:rsidRPr="00FF7836">
        <w:rPr>
          <w:rFonts w:ascii="Arial" w:hAnsi="Arial" w:cs="Arial"/>
          <w:color w:val="auto"/>
          <w:sz w:val="20"/>
          <w:lang w:val="cs-CZ"/>
        </w:rPr>
        <w:t>;</w:t>
      </w:r>
    </w:p>
    <w:p w14:paraId="1C69E091" w14:textId="77777777" w:rsidR="00233649" w:rsidRPr="00FF7836" w:rsidRDefault="008647FB" w:rsidP="007F091A">
      <w:pPr>
        <w:pStyle w:val="odrky"/>
        <w:numPr>
          <w:ilvl w:val="0"/>
          <w:numId w:val="7"/>
        </w:numPr>
        <w:tabs>
          <w:tab w:val="clear" w:pos="215"/>
          <w:tab w:val="clear" w:pos="374"/>
          <w:tab w:val="clear" w:pos="452"/>
          <w:tab w:val="clear" w:pos="900"/>
          <w:tab w:val="num" w:pos="1080"/>
        </w:tabs>
        <w:spacing w:line="276" w:lineRule="auto"/>
        <w:ind w:left="1077" w:right="159" w:hanging="357"/>
        <w:rPr>
          <w:rFonts w:ascii="Arial" w:hAnsi="Arial" w:cs="Arial"/>
          <w:color w:val="auto"/>
          <w:sz w:val="20"/>
          <w:lang w:val="cs-CZ"/>
        </w:rPr>
      </w:pPr>
      <w:r w:rsidRPr="00FF7836">
        <w:rPr>
          <w:rFonts w:ascii="Arial" w:hAnsi="Arial" w:cs="Arial"/>
          <w:color w:val="auto"/>
          <w:sz w:val="20"/>
          <w:lang w:val="cs-CZ"/>
        </w:rPr>
        <w:t>doklad o právní subjektivitě</w:t>
      </w:r>
      <w:r w:rsidR="00CD284A" w:rsidRPr="00FF7836">
        <w:rPr>
          <w:rFonts w:ascii="Arial" w:hAnsi="Arial" w:cs="Arial"/>
          <w:color w:val="auto"/>
          <w:sz w:val="20"/>
          <w:lang w:val="cs-CZ"/>
        </w:rPr>
        <w:t>;</w:t>
      </w:r>
    </w:p>
    <w:p w14:paraId="24D8E18F" w14:textId="77777777" w:rsidR="008647FB" w:rsidRPr="009E7C16" w:rsidRDefault="00233649" w:rsidP="009E7C16">
      <w:pPr>
        <w:pStyle w:val="odrky"/>
        <w:numPr>
          <w:ilvl w:val="0"/>
          <w:numId w:val="7"/>
        </w:numPr>
        <w:tabs>
          <w:tab w:val="clear" w:pos="215"/>
          <w:tab w:val="clear" w:pos="374"/>
          <w:tab w:val="clear" w:pos="452"/>
          <w:tab w:val="clear" w:pos="900"/>
          <w:tab w:val="num" w:pos="1080"/>
        </w:tabs>
        <w:spacing w:after="240" w:line="276" w:lineRule="auto"/>
        <w:ind w:left="1080" w:right="157"/>
        <w:rPr>
          <w:rFonts w:ascii="Arial" w:hAnsi="Arial" w:cs="Arial"/>
          <w:color w:val="auto"/>
          <w:sz w:val="20"/>
          <w:lang w:val="cs-CZ"/>
        </w:rPr>
      </w:pPr>
      <w:r w:rsidRPr="00FF7836">
        <w:rPr>
          <w:rFonts w:ascii="Arial" w:hAnsi="Arial" w:cs="Arial"/>
          <w:color w:val="auto"/>
          <w:sz w:val="20"/>
          <w:lang w:val="cs-CZ"/>
        </w:rPr>
        <w:t xml:space="preserve">další dokumenty dle podmínek </w:t>
      </w:r>
      <w:r w:rsidR="0086042C" w:rsidRPr="00FF7836">
        <w:rPr>
          <w:rFonts w:ascii="Arial" w:hAnsi="Arial" w:cs="Arial"/>
          <w:color w:val="auto"/>
          <w:sz w:val="20"/>
          <w:lang w:val="cs-CZ"/>
        </w:rPr>
        <w:t>1</w:t>
      </w:r>
      <w:r w:rsidR="00FF7836" w:rsidRPr="00FF7836">
        <w:rPr>
          <w:rFonts w:ascii="Arial" w:hAnsi="Arial" w:cs="Arial"/>
          <w:color w:val="auto"/>
          <w:sz w:val="20"/>
          <w:lang w:val="cs-CZ"/>
        </w:rPr>
        <w:t>21</w:t>
      </w:r>
      <w:r w:rsidR="00906319" w:rsidRPr="00FF7836">
        <w:rPr>
          <w:rFonts w:ascii="Arial" w:hAnsi="Arial" w:cs="Arial"/>
          <w:color w:val="auto"/>
          <w:sz w:val="20"/>
          <w:lang w:val="cs-CZ"/>
        </w:rPr>
        <w:t xml:space="preserve">. </w:t>
      </w:r>
      <w:r w:rsidRPr="00FF7836">
        <w:rPr>
          <w:rFonts w:ascii="Arial" w:hAnsi="Arial" w:cs="Arial"/>
          <w:color w:val="auto"/>
          <w:sz w:val="20"/>
          <w:lang w:val="cs-CZ"/>
        </w:rPr>
        <w:t>výzvy</w:t>
      </w:r>
      <w:r w:rsidR="00654547" w:rsidRPr="00FF7836">
        <w:rPr>
          <w:rFonts w:ascii="Arial" w:hAnsi="Arial" w:cs="Arial"/>
          <w:color w:val="auto"/>
          <w:sz w:val="20"/>
          <w:lang w:val="cs-CZ"/>
        </w:rPr>
        <w:t xml:space="preserve"> dotačního programu</w:t>
      </w:r>
      <w:r w:rsidR="009E7C16">
        <w:rPr>
          <w:rFonts w:ascii="Arial" w:hAnsi="Arial" w:cs="Arial"/>
          <w:color w:val="auto"/>
          <w:sz w:val="20"/>
          <w:lang w:val="cs-CZ"/>
        </w:rPr>
        <w:t>, které jsou nutné ke zpracování žádosti nebo které je žadatel povinen připojit k žádosti jako její součást nebo příslušenství</w:t>
      </w:r>
      <w:r w:rsidRPr="009E7C16">
        <w:rPr>
          <w:rFonts w:ascii="Arial" w:hAnsi="Arial" w:cs="Arial"/>
          <w:color w:val="auto"/>
          <w:sz w:val="20"/>
          <w:lang w:val="cs-CZ"/>
        </w:rPr>
        <w:t>.</w:t>
      </w:r>
    </w:p>
    <w:p w14:paraId="2F51FE59" w14:textId="37A9AAAA" w:rsidR="00512B49" w:rsidRPr="00C14A3D" w:rsidRDefault="00512B49" w:rsidP="00197E65">
      <w:pPr>
        <w:pStyle w:val="Normodsaz"/>
        <w:numPr>
          <w:ilvl w:val="0"/>
          <w:numId w:val="6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>Kromě podkladů vymezených</w:t>
      </w:r>
      <w:r w:rsidR="00654547" w:rsidRPr="00C14A3D">
        <w:rPr>
          <w:rFonts w:ascii="Arial" w:hAnsi="Arial" w:cs="Arial"/>
          <w:sz w:val="20"/>
        </w:rPr>
        <w:t xml:space="preserve"> v</w:t>
      </w:r>
      <w:r w:rsidRPr="00C14A3D">
        <w:rPr>
          <w:rFonts w:ascii="Arial" w:hAnsi="Arial" w:cs="Arial"/>
          <w:sz w:val="20"/>
        </w:rPr>
        <w:t xml:space="preserve"> </w:t>
      </w:r>
      <w:r w:rsidR="00A624FE" w:rsidRPr="00C14A3D">
        <w:rPr>
          <w:rFonts w:ascii="Arial" w:hAnsi="Arial" w:cs="Arial"/>
          <w:sz w:val="20"/>
        </w:rPr>
        <w:t xml:space="preserve">odstavci </w:t>
      </w:r>
      <w:r w:rsidR="00151B3C" w:rsidRPr="00C14A3D">
        <w:rPr>
          <w:rFonts w:ascii="Arial" w:hAnsi="Arial" w:cs="Arial"/>
          <w:sz w:val="20"/>
        </w:rPr>
        <w:t>2</w:t>
      </w:r>
      <w:r w:rsidRPr="00C14A3D">
        <w:rPr>
          <w:rFonts w:ascii="Arial" w:hAnsi="Arial" w:cs="Arial"/>
          <w:sz w:val="20"/>
        </w:rPr>
        <w:t xml:space="preserve"> je </w:t>
      </w:r>
      <w:r w:rsidR="00CA6EE2" w:rsidRPr="00C14A3D">
        <w:rPr>
          <w:rFonts w:ascii="Arial" w:hAnsi="Arial" w:cs="Arial"/>
          <w:sz w:val="20"/>
        </w:rPr>
        <w:t xml:space="preserve">objednatel </w:t>
      </w:r>
      <w:r w:rsidRPr="00C14A3D">
        <w:rPr>
          <w:rFonts w:ascii="Arial" w:hAnsi="Arial" w:cs="Arial"/>
          <w:sz w:val="20"/>
        </w:rPr>
        <w:t>pov</w:t>
      </w:r>
      <w:r w:rsidR="00CD284A" w:rsidRPr="00C14A3D">
        <w:rPr>
          <w:rFonts w:ascii="Arial" w:hAnsi="Arial" w:cs="Arial"/>
          <w:sz w:val="20"/>
        </w:rPr>
        <w:t xml:space="preserve">inen poskytnout další podklady </w:t>
      </w:r>
      <w:r w:rsidR="00EC7EDB" w:rsidRPr="00C14A3D">
        <w:rPr>
          <w:rFonts w:ascii="Arial" w:hAnsi="Arial" w:cs="Arial"/>
          <w:sz w:val="20"/>
        </w:rPr>
        <w:t>a </w:t>
      </w:r>
      <w:r w:rsidRPr="00C14A3D">
        <w:rPr>
          <w:rFonts w:ascii="Arial" w:hAnsi="Arial" w:cs="Arial"/>
          <w:sz w:val="20"/>
        </w:rPr>
        <w:t xml:space="preserve">informace požadované </w:t>
      </w:r>
      <w:r w:rsidR="00152844">
        <w:rPr>
          <w:rFonts w:ascii="Arial" w:hAnsi="Arial" w:cs="Arial"/>
          <w:sz w:val="20"/>
        </w:rPr>
        <w:t>obstaravatel</w:t>
      </w:r>
      <w:r w:rsidR="00B82F70" w:rsidRPr="00C14A3D">
        <w:rPr>
          <w:rFonts w:ascii="Arial" w:hAnsi="Arial" w:cs="Arial"/>
          <w:sz w:val="20"/>
        </w:rPr>
        <w:t>em</w:t>
      </w:r>
      <w:r w:rsidR="0091350C" w:rsidRPr="00C14A3D">
        <w:rPr>
          <w:rFonts w:ascii="Arial" w:hAnsi="Arial" w:cs="Arial"/>
          <w:sz w:val="20"/>
        </w:rPr>
        <w:t>,</w:t>
      </w:r>
      <w:r w:rsidRPr="00C14A3D">
        <w:rPr>
          <w:rFonts w:ascii="Arial" w:hAnsi="Arial" w:cs="Arial"/>
          <w:sz w:val="20"/>
        </w:rPr>
        <w:t xml:space="preserve"> a to nejpozději do </w:t>
      </w:r>
      <w:r w:rsidR="009E7C16">
        <w:rPr>
          <w:rFonts w:ascii="Arial" w:hAnsi="Arial" w:cs="Arial"/>
          <w:sz w:val="20"/>
        </w:rPr>
        <w:t>2</w:t>
      </w:r>
      <w:r w:rsidR="00233649" w:rsidRPr="00C14A3D">
        <w:rPr>
          <w:rFonts w:ascii="Arial" w:hAnsi="Arial" w:cs="Arial"/>
          <w:sz w:val="20"/>
        </w:rPr>
        <w:t xml:space="preserve"> </w:t>
      </w:r>
      <w:r w:rsidR="00A749A5" w:rsidRPr="00C14A3D">
        <w:rPr>
          <w:rFonts w:ascii="Arial" w:hAnsi="Arial" w:cs="Arial"/>
          <w:sz w:val="20"/>
        </w:rPr>
        <w:t xml:space="preserve">pracovních </w:t>
      </w:r>
      <w:r w:rsidRPr="00C14A3D">
        <w:rPr>
          <w:rFonts w:ascii="Arial" w:hAnsi="Arial" w:cs="Arial"/>
          <w:sz w:val="20"/>
        </w:rPr>
        <w:t xml:space="preserve">dnů ode dne obdržení žádosti </w:t>
      </w:r>
      <w:r w:rsidR="00152844">
        <w:rPr>
          <w:rFonts w:ascii="Arial" w:hAnsi="Arial" w:cs="Arial"/>
          <w:sz w:val="20"/>
        </w:rPr>
        <w:t>obstaravatel</w:t>
      </w:r>
      <w:r w:rsidR="00CA6EE2" w:rsidRPr="00C14A3D">
        <w:rPr>
          <w:rFonts w:ascii="Arial" w:hAnsi="Arial" w:cs="Arial"/>
          <w:sz w:val="20"/>
        </w:rPr>
        <w:t xml:space="preserve">e </w:t>
      </w:r>
      <w:r w:rsidRPr="00C14A3D">
        <w:rPr>
          <w:rFonts w:ascii="Arial" w:hAnsi="Arial" w:cs="Arial"/>
          <w:sz w:val="20"/>
        </w:rPr>
        <w:t>o poskytnutí těchto podkladů a informací, pokud se strany nedohodnou na jiném termínu.</w:t>
      </w:r>
    </w:p>
    <w:p w14:paraId="4BD162F5" w14:textId="4E4509A1" w:rsidR="00B16E9E" w:rsidRPr="00293302" w:rsidRDefault="00CA6EE2" w:rsidP="00293302">
      <w:pPr>
        <w:pStyle w:val="Normodsaz"/>
        <w:numPr>
          <w:ilvl w:val="0"/>
          <w:numId w:val="6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 xml:space="preserve">Objednatel </w:t>
      </w:r>
      <w:r w:rsidR="00512B49" w:rsidRPr="00C14A3D">
        <w:rPr>
          <w:rFonts w:ascii="Arial" w:hAnsi="Arial" w:cs="Arial"/>
          <w:sz w:val="20"/>
        </w:rPr>
        <w:t>je dále povinen</w:t>
      </w:r>
      <w:r w:rsidR="007A142C">
        <w:rPr>
          <w:rFonts w:ascii="Arial" w:hAnsi="Arial" w:cs="Arial"/>
          <w:sz w:val="20"/>
        </w:rPr>
        <w:t xml:space="preserve"> bez zbytečného odkladu</w:t>
      </w:r>
      <w:r w:rsidR="00512B49" w:rsidRPr="00C14A3D">
        <w:rPr>
          <w:rFonts w:ascii="Arial" w:hAnsi="Arial" w:cs="Arial"/>
          <w:sz w:val="20"/>
        </w:rPr>
        <w:t xml:space="preserve"> poskytnout </w:t>
      </w:r>
      <w:r w:rsidR="00152844">
        <w:rPr>
          <w:rFonts w:ascii="Arial" w:hAnsi="Arial" w:cs="Arial"/>
          <w:sz w:val="20"/>
        </w:rPr>
        <w:t>obstaravatel</w:t>
      </w:r>
      <w:r w:rsidRPr="00C14A3D">
        <w:rPr>
          <w:rFonts w:ascii="Arial" w:hAnsi="Arial" w:cs="Arial"/>
          <w:sz w:val="20"/>
        </w:rPr>
        <w:t xml:space="preserve">i </w:t>
      </w:r>
      <w:r w:rsidR="00512B49" w:rsidRPr="00C14A3D">
        <w:rPr>
          <w:rFonts w:ascii="Arial" w:hAnsi="Arial" w:cs="Arial"/>
          <w:sz w:val="20"/>
        </w:rPr>
        <w:t>podklady a informace, které se oproti původně předaným</w:t>
      </w:r>
      <w:r w:rsidR="00CD284A" w:rsidRPr="00C14A3D">
        <w:rPr>
          <w:rFonts w:ascii="Arial" w:hAnsi="Arial" w:cs="Arial"/>
          <w:sz w:val="20"/>
        </w:rPr>
        <w:t xml:space="preserve"> podkladům a informacím změnily</w:t>
      </w:r>
      <w:r w:rsidR="00A75AA5" w:rsidRPr="00C14A3D">
        <w:rPr>
          <w:rFonts w:ascii="Arial" w:hAnsi="Arial" w:cs="Arial"/>
          <w:sz w:val="20"/>
        </w:rPr>
        <w:t>,</w:t>
      </w:r>
      <w:r w:rsidR="00512B49" w:rsidRPr="00C14A3D">
        <w:rPr>
          <w:rFonts w:ascii="Arial" w:hAnsi="Arial" w:cs="Arial"/>
          <w:sz w:val="20"/>
        </w:rPr>
        <w:t xml:space="preserve"> nebo nové podklady a informace, které jsou nezbytné pro zpracování dokumentů nebo poskytnutí služeb.</w:t>
      </w:r>
    </w:p>
    <w:p w14:paraId="03D1DEE2" w14:textId="7EB2DC3D" w:rsidR="000D1769" w:rsidRPr="00C14A3D" w:rsidRDefault="00CA6EE2" w:rsidP="00197E65">
      <w:pPr>
        <w:pStyle w:val="Normodsaz"/>
        <w:numPr>
          <w:ilvl w:val="0"/>
          <w:numId w:val="6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 xml:space="preserve">Objednatel </w:t>
      </w:r>
      <w:r w:rsidR="000D1769" w:rsidRPr="00C14A3D">
        <w:rPr>
          <w:rFonts w:ascii="Arial" w:hAnsi="Arial" w:cs="Arial"/>
          <w:sz w:val="20"/>
        </w:rPr>
        <w:t xml:space="preserve">je povinen vytvořit řádné podmínky pro činnost </w:t>
      </w:r>
      <w:r w:rsidR="00152844">
        <w:rPr>
          <w:rFonts w:ascii="Arial" w:hAnsi="Arial" w:cs="Arial"/>
          <w:sz w:val="20"/>
        </w:rPr>
        <w:t>obstaravatel</w:t>
      </w:r>
      <w:r w:rsidR="00B82F70" w:rsidRPr="00C14A3D">
        <w:rPr>
          <w:rFonts w:ascii="Arial" w:hAnsi="Arial" w:cs="Arial"/>
          <w:sz w:val="20"/>
        </w:rPr>
        <w:t>e</w:t>
      </w:r>
      <w:r w:rsidR="000D1769" w:rsidRPr="00C14A3D">
        <w:rPr>
          <w:rFonts w:ascii="Arial" w:hAnsi="Arial" w:cs="Arial"/>
          <w:sz w:val="20"/>
        </w:rPr>
        <w:t xml:space="preserve"> a poskytovat mu během plnění předmětu smlouvy </w:t>
      </w:r>
      <w:r w:rsidR="009E7C16">
        <w:rPr>
          <w:rFonts w:ascii="Arial" w:hAnsi="Arial" w:cs="Arial"/>
          <w:sz w:val="20"/>
        </w:rPr>
        <w:t xml:space="preserve">veškerou </w:t>
      </w:r>
      <w:r w:rsidR="000D1769" w:rsidRPr="00C14A3D">
        <w:rPr>
          <w:rFonts w:ascii="Arial" w:hAnsi="Arial" w:cs="Arial"/>
          <w:sz w:val="20"/>
        </w:rPr>
        <w:t>součinnost</w:t>
      </w:r>
      <w:r w:rsidR="0091350C" w:rsidRPr="00C14A3D">
        <w:rPr>
          <w:rFonts w:ascii="Arial" w:hAnsi="Arial" w:cs="Arial"/>
          <w:sz w:val="20"/>
        </w:rPr>
        <w:t>,</w:t>
      </w:r>
      <w:r w:rsidR="00BD6F85" w:rsidRPr="00C14A3D">
        <w:rPr>
          <w:rFonts w:ascii="Arial" w:hAnsi="Arial" w:cs="Arial"/>
          <w:sz w:val="20"/>
        </w:rPr>
        <w:t xml:space="preserve"> a to i po podání žádosti příslušnému orgánu</w:t>
      </w:r>
      <w:r w:rsidR="009E7C16">
        <w:rPr>
          <w:rFonts w:ascii="Arial" w:hAnsi="Arial" w:cs="Arial"/>
          <w:sz w:val="20"/>
        </w:rPr>
        <w:t xml:space="preserve">, </w:t>
      </w:r>
      <w:r w:rsidR="00BD6F85" w:rsidRPr="00C14A3D">
        <w:rPr>
          <w:rFonts w:ascii="Arial" w:hAnsi="Arial" w:cs="Arial"/>
          <w:sz w:val="20"/>
        </w:rPr>
        <w:t>za účelem odstranění formálních nedostatků žádosti</w:t>
      </w:r>
      <w:r w:rsidR="000D1769" w:rsidRPr="00C14A3D">
        <w:rPr>
          <w:rFonts w:ascii="Arial" w:hAnsi="Arial" w:cs="Arial"/>
          <w:sz w:val="20"/>
        </w:rPr>
        <w:t>.</w:t>
      </w:r>
    </w:p>
    <w:p w14:paraId="767203BF" w14:textId="582A0561" w:rsidR="000D1769" w:rsidRPr="00C14A3D" w:rsidRDefault="00CA6EE2" w:rsidP="00197E65">
      <w:pPr>
        <w:pStyle w:val="Normodsaz"/>
        <w:numPr>
          <w:ilvl w:val="0"/>
          <w:numId w:val="6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 xml:space="preserve">Objednatel </w:t>
      </w:r>
      <w:r w:rsidR="000D1769" w:rsidRPr="00C14A3D">
        <w:rPr>
          <w:rFonts w:ascii="Arial" w:hAnsi="Arial" w:cs="Arial"/>
          <w:sz w:val="20"/>
        </w:rPr>
        <w:t xml:space="preserve">se zavazuje informovat </w:t>
      </w:r>
      <w:r w:rsidR="00152844">
        <w:rPr>
          <w:rFonts w:ascii="Arial" w:hAnsi="Arial" w:cs="Arial"/>
          <w:sz w:val="20"/>
        </w:rPr>
        <w:t>obstaravatel</w:t>
      </w:r>
      <w:r w:rsidRPr="00C14A3D">
        <w:rPr>
          <w:rFonts w:ascii="Arial" w:hAnsi="Arial" w:cs="Arial"/>
          <w:sz w:val="20"/>
        </w:rPr>
        <w:t xml:space="preserve">e </w:t>
      </w:r>
      <w:r w:rsidR="000D1769" w:rsidRPr="00C14A3D">
        <w:rPr>
          <w:rFonts w:ascii="Arial" w:hAnsi="Arial" w:cs="Arial"/>
          <w:sz w:val="20"/>
        </w:rPr>
        <w:t>do 1</w:t>
      </w:r>
      <w:r w:rsidR="009E7C16">
        <w:rPr>
          <w:rFonts w:ascii="Arial" w:hAnsi="Arial" w:cs="Arial"/>
          <w:sz w:val="20"/>
        </w:rPr>
        <w:t>0</w:t>
      </w:r>
      <w:r w:rsidR="000D1769" w:rsidRPr="00C14A3D">
        <w:rPr>
          <w:rFonts w:ascii="Arial" w:hAnsi="Arial" w:cs="Arial"/>
          <w:sz w:val="20"/>
        </w:rPr>
        <w:t xml:space="preserve"> dnů ode d</w:t>
      </w:r>
      <w:r w:rsidR="00C14A3D">
        <w:rPr>
          <w:rFonts w:ascii="Arial" w:hAnsi="Arial" w:cs="Arial"/>
          <w:sz w:val="20"/>
        </w:rPr>
        <w:t>ne obdržení rozhodnutí o </w:t>
      </w:r>
      <w:r w:rsidR="00BD6F85" w:rsidRPr="00C14A3D">
        <w:rPr>
          <w:rFonts w:ascii="Arial" w:hAnsi="Arial" w:cs="Arial"/>
          <w:sz w:val="20"/>
        </w:rPr>
        <w:t>poskytnutí</w:t>
      </w:r>
      <w:r w:rsidR="0069670E" w:rsidRPr="00C14A3D">
        <w:rPr>
          <w:rFonts w:ascii="Arial" w:hAnsi="Arial" w:cs="Arial"/>
          <w:sz w:val="20"/>
        </w:rPr>
        <w:t xml:space="preserve"> podpory</w:t>
      </w:r>
      <w:r w:rsidR="000D1769" w:rsidRPr="00C14A3D">
        <w:rPr>
          <w:rFonts w:ascii="Arial" w:hAnsi="Arial" w:cs="Arial"/>
          <w:sz w:val="20"/>
        </w:rPr>
        <w:t>. Součástí této informace musí být také kopi</w:t>
      </w:r>
      <w:r w:rsidR="0069670E" w:rsidRPr="00C14A3D">
        <w:rPr>
          <w:rFonts w:ascii="Arial" w:hAnsi="Arial" w:cs="Arial"/>
          <w:sz w:val="20"/>
        </w:rPr>
        <w:t>e rozhodnutí o poskytnutí podpory</w:t>
      </w:r>
      <w:r w:rsidR="000D1769" w:rsidRPr="00C14A3D">
        <w:rPr>
          <w:rFonts w:ascii="Arial" w:hAnsi="Arial" w:cs="Arial"/>
          <w:sz w:val="20"/>
        </w:rPr>
        <w:t>.</w:t>
      </w:r>
    </w:p>
    <w:p w14:paraId="0F06ABF4" w14:textId="5F1D30EE" w:rsidR="00390FEA" w:rsidRPr="00436AF2" w:rsidRDefault="00CA6EE2" w:rsidP="00197E65">
      <w:pPr>
        <w:pStyle w:val="Normodsaz"/>
        <w:numPr>
          <w:ilvl w:val="0"/>
          <w:numId w:val="6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C14A3D">
        <w:rPr>
          <w:rFonts w:ascii="Arial" w:hAnsi="Arial" w:cs="Arial"/>
          <w:sz w:val="20"/>
        </w:rPr>
        <w:t xml:space="preserve">Objednatel </w:t>
      </w:r>
      <w:r w:rsidR="00390FEA" w:rsidRPr="00C14A3D">
        <w:rPr>
          <w:rFonts w:ascii="Arial" w:hAnsi="Arial" w:cs="Arial"/>
          <w:sz w:val="20"/>
        </w:rPr>
        <w:t xml:space="preserve">souhlasí s tím, aby </w:t>
      </w:r>
      <w:r w:rsidR="00152844">
        <w:rPr>
          <w:rFonts w:ascii="Arial" w:hAnsi="Arial" w:cs="Arial"/>
          <w:sz w:val="20"/>
        </w:rPr>
        <w:t>obstaravatel</w:t>
      </w:r>
      <w:r w:rsidRPr="00C14A3D">
        <w:rPr>
          <w:rFonts w:ascii="Arial" w:hAnsi="Arial" w:cs="Arial"/>
          <w:sz w:val="20"/>
        </w:rPr>
        <w:t xml:space="preserve"> </w:t>
      </w:r>
      <w:r w:rsidR="00390FEA" w:rsidRPr="00C14A3D">
        <w:rPr>
          <w:rFonts w:ascii="Arial" w:hAnsi="Arial" w:cs="Arial"/>
          <w:sz w:val="20"/>
        </w:rPr>
        <w:t xml:space="preserve">používal reference z plnění předmětu této smlouvy (zakázky) pro účely </w:t>
      </w:r>
      <w:r w:rsidR="00390FEA" w:rsidRPr="00436AF2">
        <w:rPr>
          <w:rFonts w:ascii="Arial" w:hAnsi="Arial" w:cs="Arial"/>
          <w:sz w:val="20"/>
        </w:rPr>
        <w:t>své marketingové podpory a výběrová</w:t>
      </w:r>
      <w:r w:rsidR="000B2FF9" w:rsidRPr="00436AF2">
        <w:rPr>
          <w:rFonts w:ascii="Arial" w:hAnsi="Arial" w:cs="Arial"/>
          <w:sz w:val="20"/>
        </w:rPr>
        <w:t xml:space="preserve"> a zadávací</w:t>
      </w:r>
      <w:r w:rsidR="00390FEA" w:rsidRPr="00436AF2">
        <w:rPr>
          <w:rFonts w:ascii="Arial" w:hAnsi="Arial" w:cs="Arial"/>
          <w:sz w:val="20"/>
        </w:rPr>
        <w:t xml:space="preserve"> řízení.</w:t>
      </w:r>
    </w:p>
    <w:p w14:paraId="0DFF62F8" w14:textId="799A825D" w:rsidR="00BD6F85" w:rsidRPr="00436AF2" w:rsidRDefault="00BD6F85" w:rsidP="007F091A">
      <w:pPr>
        <w:pStyle w:val="Normodsaz"/>
        <w:numPr>
          <w:ilvl w:val="0"/>
          <w:numId w:val="6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436AF2">
        <w:rPr>
          <w:rFonts w:ascii="Arial" w:hAnsi="Arial" w:cs="Arial"/>
          <w:sz w:val="20"/>
        </w:rPr>
        <w:lastRenderedPageBreak/>
        <w:t xml:space="preserve">Pro účely poskytování součinnosti určuje </w:t>
      </w:r>
      <w:r w:rsidR="00B82F70" w:rsidRPr="00436AF2">
        <w:rPr>
          <w:rFonts w:ascii="Arial" w:hAnsi="Arial" w:cs="Arial"/>
          <w:sz w:val="20"/>
        </w:rPr>
        <w:t>objednatel</w:t>
      </w:r>
      <w:r w:rsidRPr="00436AF2">
        <w:rPr>
          <w:rFonts w:ascii="Arial" w:hAnsi="Arial" w:cs="Arial"/>
          <w:sz w:val="20"/>
        </w:rPr>
        <w:t xml:space="preserve">, jako </w:t>
      </w:r>
      <w:r w:rsidRPr="007F091A">
        <w:rPr>
          <w:rFonts w:ascii="Arial" w:hAnsi="Arial" w:cs="Arial"/>
          <w:sz w:val="20"/>
        </w:rPr>
        <w:t>kontaktní osobu</w:t>
      </w:r>
      <w:r w:rsidR="00A75AA5" w:rsidRPr="007F091A">
        <w:rPr>
          <w:rFonts w:ascii="Arial" w:hAnsi="Arial" w:cs="Arial"/>
          <w:sz w:val="20"/>
        </w:rPr>
        <w:t xml:space="preserve"> </w:t>
      </w:r>
      <w:r w:rsidR="0027055D">
        <w:rPr>
          <w:rFonts w:ascii="Arial" w:hAnsi="Arial" w:cs="Arial"/>
          <w:sz w:val="20"/>
        </w:rPr>
        <w:t>XXXXX</w:t>
      </w:r>
      <w:r w:rsidR="00D402AC" w:rsidRPr="002D450A">
        <w:rPr>
          <w:rFonts w:ascii="Arial" w:hAnsi="Arial" w:cs="Arial"/>
          <w:sz w:val="20"/>
        </w:rPr>
        <w:t>(</w:t>
      </w:r>
      <w:r w:rsidR="0027055D">
        <w:rPr>
          <w:rStyle w:val="Hypertextovodkaz"/>
          <w:rFonts w:ascii="Arial" w:hAnsi="Arial" w:cs="Arial"/>
          <w:sz w:val="20"/>
        </w:rPr>
        <w:t>XXXXX</w:t>
      </w:r>
      <w:r w:rsidR="009E7C16" w:rsidRPr="002D450A">
        <w:rPr>
          <w:rFonts w:ascii="Arial" w:hAnsi="Arial" w:cs="Arial"/>
          <w:sz w:val="20"/>
        </w:rPr>
        <w:t>.</w:t>
      </w:r>
      <w:r w:rsidR="0086042C" w:rsidRPr="00436AF2">
        <w:rPr>
          <w:rFonts w:ascii="Arial" w:hAnsi="Arial" w:cs="Arial"/>
          <w:sz w:val="20"/>
        </w:rPr>
        <w:t xml:space="preserve"> </w:t>
      </w:r>
      <w:r w:rsidRPr="00436AF2">
        <w:rPr>
          <w:rFonts w:ascii="Arial" w:hAnsi="Arial" w:cs="Arial"/>
          <w:sz w:val="20"/>
        </w:rPr>
        <w:t xml:space="preserve">Veškeré požadavky na poskytnutí součinnosti budou ze strany </w:t>
      </w:r>
      <w:r w:rsidR="00152844">
        <w:rPr>
          <w:rFonts w:ascii="Arial" w:hAnsi="Arial" w:cs="Arial"/>
          <w:sz w:val="20"/>
        </w:rPr>
        <w:t>obstaravatel</w:t>
      </w:r>
      <w:r w:rsidR="00037932" w:rsidRPr="00436AF2">
        <w:rPr>
          <w:rFonts w:ascii="Arial" w:hAnsi="Arial" w:cs="Arial"/>
          <w:sz w:val="20"/>
        </w:rPr>
        <w:t xml:space="preserve">e </w:t>
      </w:r>
      <w:r w:rsidRPr="00436AF2">
        <w:rPr>
          <w:rFonts w:ascii="Arial" w:hAnsi="Arial" w:cs="Arial"/>
          <w:sz w:val="20"/>
        </w:rPr>
        <w:t xml:space="preserve">doručovány této osobě. </w:t>
      </w:r>
      <w:r w:rsidR="00B82F70" w:rsidRPr="00436AF2">
        <w:rPr>
          <w:rFonts w:ascii="Arial" w:hAnsi="Arial" w:cs="Arial"/>
          <w:sz w:val="20"/>
        </w:rPr>
        <w:t>Objednatel</w:t>
      </w:r>
      <w:r w:rsidRPr="00436AF2">
        <w:rPr>
          <w:rFonts w:ascii="Arial" w:hAnsi="Arial" w:cs="Arial"/>
          <w:sz w:val="20"/>
        </w:rPr>
        <w:t xml:space="preserve"> je oprávněn tuto kontaktní osobu jednostranně změnit písemným sdělením </w:t>
      </w:r>
      <w:r w:rsidR="00152844">
        <w:rPr>
          <w:rFonts w:ascii="Arial" w:hAnsi="Arial" w:cs="Arial"/>
          <w:sz w:val="20"/>
        </w:rPr>
        <w:t>obstaravatel</w:t>
      </w:r>
      <w:r w:rsidR="00037932" w:rsidRPr="00436AF2">
        <w:rPr>
          <w:rFonts w:ascii="Arial" w:hAnsi="Arial" w:cs="Arial"/>
          <w:sz w:val="20"/>
        </w:rPr>
        <w:t xml:space="preserve">i </w:t>
      </w:r>
      <w:r w:rsidRPr="00436AF2">
        <w:rPr>
          <w:rFonts w:ascii="Arial" w:hAnsi="Arial" w:cs="Arial"/>
          <w:sz w:val="20"/>
        </w:rPr>
        <w:t>spolu s uvedením jména</w:t>
      </w:r>
      <w:r w:rsidR="003B282B">
        <w:rPr>
          <w:rFonts w:ascii="Arial" w:hAnsi="Arial" w:cs="Arial"/>
          <w:sz w:val="20"/>
        </w:rPr>
        <w:t xml:space="preserve"> a příjmení</w:t>
      </w:r>
      <w:r w:rsidRPr="00436AF2">
        <w:rPr>
          <w:rFonts w:ascii="Arial" w:hAnsi="Arial" w:cs="Arial"/>
          <w:sz w:val="20"/>
        </w:rPr>
        <w:t xml:space="preserve"> této nové kontaktní osoby a jej</w:t>
      </w:r>
      <w:r w:rsidR="0091350C" w:rsidRPr="00436AF2">
        <w:rPr>
          <w:rFonts w:ascii="Arial" w:hAnsi="Arial" w:cs="Arial"/>
          <w:sz w:val="20"/>
        </w:rPr>
        <w:t>í</w:t>
      </w:r>
      <w:r w:rsidRPr="00436AF2">
        <w:rPr>
          <w:rFonts w:ascii="Arial" w:hAnsi="Arial" w:cs="Arial"/>
          <w:sz w:val="20"/>
        </w:rPr>
        <w:t>ch kontaktních údajů.</w:t>
      </w:r>
      <w:r w:rsidR="009E7C16">
        <w:rPr>
          <w:rFonts w:ascii="Arial" w:hAnsi="Arial" w:cs="Arial"/>
          <w:sz w:val="20"/>
        </w:rPr>
        <w:t xml:space="preserve"> Tato změna není změnou smlouvy a není nutné k ní uzavírat dodatek ke smlouvě. </w:t>
      </w:r>
    </w:p>
    <w:p w14:paraId="43F86B29" w14:textId="77777777" w:rsidR="00293302" w:rsidRDefault="00293302" w:rsidP="00BC0512">
      <w:pPr>
        <w:spacing w:line="276" w:lineRule="auto"/>
        <w:rPr>
          <w:rFonts w:ascii="Arial" w:hAnsi="Arial" w:cs="Arial"/>
          <w:b/>
        </w:rPr>
      </w:pPr>
    </w:p>
    <w:p w14:paraId="0C5BB1A7" w14:textId="62E345C4" w:rsidR="00512B49" w:rsidRPr="007F091A" w:rsidRDefault="00784CE2" w:rsidP="007F091A">
      <w:pPr>
        <w:spacing w:line="276" w:lineRule="auto"/>
        <w:jc w:val="center"/>
        <w:rPr>
          <w:rFonts w:ascii="Arial" w:hAnsi="Arial" w:cs="Arial"/>
          <w:b/>
        </w:rPr>
      </w:pPr>
      <w:r w:rsidRPr="007F091A">
        <w:rPr>
          <w:rFonts w:ascii="Arial" w:hAnsi="Arial" w:cs="Arial"/>
          <w:b/>
        </w:rPr>
        <w:t xml:space="preserve">Článek </w:t>
      </w:r>
      <w:r w:rsidR="009D4034">
        <w:rPr>
          <w:rFonts w:ascii="Arial" w:hAnsi="Arial" w:cs="Arial"/>
          <w:b/>
        </w:rPr>
        <w:t>5</w:t>
      </w:r>
    </w:p>
    <w:p w14:paraId="34BAFAC8" w14:textId="77777777" w:rsidR="000D1769" w:rsidRPr="007F091A" w:rsidRDefault="00784CE2" w:rsidP="00197E65">
      <w:pPr>
        <w:pStyle w:val="Nadpis2"/>
        <w:numPr>
          <w:ilvl w:val="0"/>
          <w:numId w:val="0"/>
        </w:numPr>
        <w:spacing w:after="240" w:line="276" w:lineRule="auto"/>
        <w:jc w:val="center"/>
        <w:rPr>
          <w:rFonts w:cs="Arial"/>
          <w:caps w:val="0"/>
          <w:color w:val="auto"/>
          <w:sz w:val="20"/>
        </w:rPr>
      </w:pPr>
      <w:r w:rsidRPr="007F091A">
        <w:rPr>
          <w:rFonts w:cs="Arial"/>
          <w:caps w:val="0"/>
          <w:color w:val="auto"/>
          <w:sz w:val="20"/>
        </w:rPr>
        <w:t>Odměna a platební podmínky</w:t>
      </w:r>
    </w:p>
    <w:p w14:paraId="75358DF8" w14:textId="5A223C57" w:rsidR="002A0353" w:rsidRPr="002A0353" w:rsidRDefault="00693D22" w:rsidP="002A0353">
      <w:pPr>
        <w:pStyle w:val="Normodsaz"/>
        <w:numPr>
          <w:ilvl w:val="0"/>
          <w:numId w:val="8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Cena za plnění </w:t>
      </w:r>
      <w:r w:rsidR="002A0353">
        <w:rPr>
          <w:rFonts w:ascii="Arial" w:hAnsi="Arial" w:cs="Arial"/>
          <w:sz w:val="20"/>
        </w:rPr>
        <w:t xml:space="preserve">dle </w:t>
      </w:r>
      <w:r w:rsidR="00F54F8F">
        <w:rPr>
          <w:rFonts w:ascii="Arial" w:hAnsi="Arial" w:cs="Arial"/>
          <w:sz w:val="20"/>
        </w:rPr>
        <w:t>s</w:t>
      </w:r>
      <w:r w:rsidR="002A0353">
        <w:rPr>
          <w:rFonts w:ascii="Arial" w:hAnsi="Arial" w:cs="Arial"/>
          <w:sz w:val="20"/>
        </w:rPr>
        <w:t xml:space="preserve">mlouvy o poskytování služeb: </w:t>
      </w:r>
    </w:p>
    <w:p w14:paraId="04339D75" w14:textId="32691622" w:rsidR="000D1769" w:rsidRPr="00542136" w:rsidRDefault="00693D22" w:rsidP="00BC0512">
      <w:pPr>
        <w:pStyle w:val="Normodsaz"/>
        <w:numPr>
          <w:ilvl w:val="1"/>
          <w:numId w:val="48"/>
        </w:numPr>
        <w:spacing w:after="240" w:line="276" w:lineRule="auto"/>
        <w:ind w:hanging="513"/>
        <w:rPr>
          <w:rFonts w:ascii="Arial" w:hAnsi="Arial" w:cs="Arial"/>
          <w:sz w:val="20"/>
        </w:rPr>
      </w:pPr>
      <w:r w:rsidRPr="00542136">
        <w:rPr>
          <w:rFonts w:ascii="Arial" w:hAnsi="Arial" w:cs="Arial"/>
          <w:sz w:val="20"/>
        </w:rPr>
        <w:t>Cena</w:t>
      </w:r>
      <w:r w:rsidR="0017456F" w:rsidRPr="00542136">
        <w:rPr>
          <w:rFonts w:ascii="Arial" w:hAnsi="Arial" w:cs="Arial"/>
          <w:sz w:val="20"/>
        </w:rPr>
        <w:t xml:space="preserve"> </w:t>
      </w:r>
      <w:r w:rsidRPr="00542136">
        <w:rPr>
          <w:rFonts w:ascii="Arial" w:hAnsi="Arial" w:cs="Arial"/>
          <w:sz w:val="20"/>
        </w:rPr>
        <w:t xml:space="preserve">za </w:t>
      </w:r>
      <w:r w:rsidR="00784CE2" w:rsidRPr="00542136">
        <w:rPr>
          <w:rFonts w:ascii="Arial" w:hAnsi="Arial" w:cs="Arial"/>
          <w:sz w:val="20"/>
        </w:rPr>
        <w:t xml:space="preserve">plnění </w:t>
      </w:r>
      <w:r w:rsidRPr="00542136">
        <w:rPr>
          <w:rFonts w:ascii="Arial" w:hAnsi="Arial" w:cs="Arial"/>
          <w:sz w:val="20"/>
        </w:rPr>
        <w:t xml:space="preserve">dle </w:t>
      </w:r>
      <w:r w:rsidR="00784CE2" w:rsidRPr="00542136">
        <w:rPr>
          <w:rFonts w:ascii="Arial" w:hAnsi="Arial" w:cs="Arial"/>
          <w:sz w:val="20"/>
        </w:rPr>
        <w:t>smlouvy</w:t>
      </w:r>
      <w:r w:rsidR="002A0353" w:rsidRPr="00542136">
        <w:rPr>
          <w:rFonts w:ascii="Arial" w:hAnsi="Arial" w:cs="Arial"/>
          <w:sz w:val="20"/>
        </w:rPr>
        <w:t xml:space="preserve"> o poskytování služeb </w:t>
      </w:r>
      <w:r w:rsidR="000D1769" w:rsidRPr="00542136">
        <w:rPr>
          <w:rFonts w:ascii="Arial" w:hAnsi="Arial" w:cs="Arial"/>
          <w:sz w:val="20"/>
        </w:rPr>
        <w:t>čin</w:t>
      </w:r>
      <w:r w:rsidR="00F07E4E" w:rsidRPr="00542136">
        <w:rPr>
          <w:rFonts w:ascii="Arial" w:hAnsi="Arial" w:cs="Arial"/>
          <w:sz w:val="20"/>
        </w:rPr>
        <w:t xml:space="preserve">í </w:t>
      </w:r>
      <w:r w:rsidR="00C43A0C">
        <w:rPr>
          <w:rFonts w:ascii="Arial" w:hAnsi="Arial" w:cs="Arial"/>
          <w:b/>
          <w:sz w:val="20"/>
        </w:rPr>
        <w:t>XXXXX</w:t>
      </w:r>
      <w:r w:rsidR="00EC5E61" w:rsidRPr="00542136">
        <w:rPr>
          <w:rFonts w:ascii="Arial" w:hAnsi="Arial" w:cs="Arial"/>
          <w:b/>
          <w:sz w:val="20"/>
        </w:rPr>
        <w:t xml:space="preserve"> </w:t>
      </w:r>
      <w:r w:rsidR="00221236" w:rsidRPr="00542136">
        <w:rPr>
          <w:rFonts w:ascii="Arial" w:hAnsi="Arial" w:cs="Arial"/>
          <w:sz w:val="20"/>
        </w:rPr>
        <w:t>(</w:t>
      </w:r>
      <w:r w:rsidR="004733F6" w:rsidRPr="00542136">
        <w:rPr>
          <w:rFonts w:ascii="Arial" w:hAnsi="Arial" w:cs="Arial"/>
          <w:sz w:val="20"/>
        </w:rPr>
        <w:t>slovy:</w:t>
      </w:r>
      <w:r w:rsidR="00784CE2" w:rsidRPr="00542136">
        <w:rPr>
          <w:rFonts w:ascii="Arial" w:hAnsi="Arial" w:cs="Arial"/>
          <w:sz w:val="20"/>
        </w:rPr>
        <w:t xml:space="preserve"> </w:t>
      </w:r>
      <w:r w:rsidR="00C43A0C">
        <w:rPr>
          <w:rFonts w:ascii="Arial" w:hAnsi="Arial" w:cs="Arial"/>
          <w:sz w:val="20"/>
        </w:rPr>
        <w:t>XXXXXXXX</w:t>
      </w:r>
      <w:r w:rsidR="00221236" w:rsidRPr="00542136">
        <w:rPr>
          <w:rFonts w:ascii="Arial" w:hAnsi="Arial" w:cs="Arial"/>
          <w:sz w:val="20"/>
        </w:rPr>
        <w:t>)</w:t>
      </w:r>
      <w:r w:rsidR="00293302" w:rsidRPr="00542136">
        <w:rPr>
          <w:rFonts w:ascii="Arial" w:hAnsi="Arial" w:cs="Arial"/>
          <w:sz w:val="20"/>
        </w:rPr>
        <w:t xml:space="preserve"> </w:t>
      </w:r>
      <w:r w:rsidR="00293302" w:rsidRPr="00542136">
        <w:rPr>
          <w:rFonts w:ascii="Arial" w:hAnsi="Arial" w:cs="Arial"/>
          <w:b/>
          <w:sz w:val="20"/>
        </w:rPr>
        <w:t>bez DPH</w:t>
      </w:r>
      <w:r w:rsidR="000D1769" w:rsidRPr="00542136">
        <w:rPr>
          <w:rFonts w:ascii="Arial" w:hAnsi="Arial" w:cs="Arial"/>
          <w:sz w:val="20"/>
        </w:rPr>
        <w:t>.</w:t>
      </w:r>
    </w:p>
    <w:p w14:paraId="4BEC3E29" w14:textId="08E40445" w:rsidR="002A0353" w:rsidRPr="00542136" w:rsidRDefault="00693D22" w:rsidP="00BC0512">
      <w:pPr>
        <w:pStyle w:val="Normodsaz"/>
        <w:numPr>
          <w:ilvl w:val="1"/>
          <w:numId w:val="48"/>
        </w:numPr>
        <w:spacing w:after="120" w:line="276" w:lineRule="auto"/>
        <w:ind w:left="1077" w:hanging="513"/>
        <w:rPr>
          <w:rFonts w:ascii="Arial" w:hAnsi="Arial" w:cs="Arial"/>
          <w:sz w:val="20"/>
        </w:rPr>
      </w:pPr>
      <w:r w:rsidRPr="00542136">
        <w:rPr>
          <w:rFonts w:ascii="Arial" w:hAnsi="Arial" w:cs="Arial"/>
          <w:sz w:val="20"/>
        </w:rPr>
        <w:t xml:space="preserve">Cena ve smyslu </w:t>
      </w:r>
      <w:r w:rsidR="002A0353" w:rsidRPr="00542136">
        <w:rPr>
          <w:rFonts w:ascii="Arial" w:hAnsi="Arial" w:cs="Arial"/>
          <w:sz w:val="20"/>
        </w:rPr>
        <w:t xml:space="preserve">odst. </w:t>
      </w:r>
      <w:proofErr w:type="gramStart"/>
      <w:r w:rsidR="002A0353" w:rsidRPr="00542136">
        <w:rPr>
          <w:rFonts w:ascii="Arial" w:hAnsi="Arial" w:cs="Arial"/>
          <w:sz w:val="20"/>
        </w:rPr>
        <w:t>1.1. bude</w:t>
      </w:r>
      <w:proofErr w:type="gramEnd"/>
      <w:r w:rsidR="002A0353" w:rsidRPr="00542136">
        <w:rPr>
          <w:rFonts w:ascii="Arial" w:hAnsi="Arial" w:cs="Arial"/>
          <w:sz w:val="20"/>
        </w:rPr>
        <w:t xml:space="preserve"> objednatelem uhrazena obstaravateli ve dvou částech.</w:t>
      </w:r>
    </w:p>
    <w:p w14:paraId="0A119CF7" w14:textId="7D91A2B9" w:rsidR="002A0353" w:rsidRPr="00542136" w:rsidRDefault="002A0353" w:rsidP="00BC0512">
      <w:pPr>
        <w:pStyle w:val="Normodsaz"/>
        <w:numPr>
          <w:ilvl w:val="0"/>
          <w:numId w:val="0"/>
        </w:numPr>
        <w:spacing w:after="120" w:line="276" w:lineRule="auto"/>
        <w:ind w:left="1077"/>
        <w:rPr>
          <w:rFonts w:ascii="Arial" w:hAnsi="Arial" w:cs="Arial"/>
          <w:sz w:val="20"/>
        </w:rPr>
      </w:pPr>
      <w:r w:rsidRPr="00542136">
        <w:rPr>
          <w:rFonts w:ascii="Arial" w:hAnsi="Arial" w:cs="Arial"/>
          <w:sz w:val="20"/>
        </w:rPr>
        <w:t>První část</w:t>
      </w:r>
      <w:r w:rsidR="00693D22" w:rsidRPr="00542136">
        <w:rPr>
          <w:rFonts w:ascii="Arial" w:hAnsi="Arial" w:cs="Arial"/>
          <w:sz w:val="20"/>
        </w:rPr>
        <w:t xml:space="preserve"> ceny</w:t>
      </w:r>
      <w:r w:rsidRPr="00542136">
        <w:rPr>
          <w:rFonts w:ascii="Arial" w:hAnsi="Arial" w:cs="Arial"/>
          <w:sz w:val="20"/>
        </w:rPr>
        <w:t xml:space="preserve"> ve výši </w:t>
      </w:r>
      <w:proofErr w:type="spellStart"/>
      <w:r w:rsidR="0027055D">
        <w:rPr>
          <w:rFonts w:ascii="Arial" w:hAnsi="Arial" w:cs="Arial"/>
          <w:sz w:val="20"/>
        </w:rPr>
        <w:t>XXXX</w:t>
      </w:r>
      <w:r w:rsidRPr="00542136">
        <w:rPr>
          <w:rFonts w:ascii="Arial" w:hAnsi="Arial" w:cs="Arial"/>
          <w:sz w:val="20"/>
        </w:rPr>
        <w:t>Kč</w:t>
      </w:r>
      <w:proofErr w:type="spellEnd"/>
      <w:r w:rsidRPr="00542136">
        <w:rPr>
          <w:rFonts w:ascii="Arial" w:hAnsi="Arial" w:cs="Arial"/>
          <w:sz w:val="20"/>
        </w:rPr>
        <w:t xml:space="preserve"> bez DPH je obstaravatel oprávněn </w:t>
      </w:r>
      <w:r w:rsidR="00693D22" w:rsidRPr="00542136">
        <w:rPr>
          <w:rFonts w:ascii="Arial" w:hAnsi="Arial" w:cs="Arial"/>
          <w:sz w:val="20"/>
        </w:rPr>
        <w:t xml:space="preserve">vyúčtovat </w:t>
      </w:r>
      <w:r w:rsidRPr="00542136">
        <w:rPr>
          <w:rFonts w:ascii="Arial" w:hAnsi="Arial" w:cs="Arial"/>
          <w:sz w:val="20"/>
        </w:rPr>
        <w:t xml:space="preserve">po předání dokumentů dle </w:t>
      </w:r>
      <w:r w:rsidR="00542136" w:rsidRPr="00542136">
        <w:rPr>
          <w:rFonts w:ascii="Arial" w:hAnsi="Arial" w:cs="Arial"/>
          <w:sz w:val="20"/>
        </w:rPr>
        <w:t>Č</w:t>
      </w:r>
      <w:r w:rsidRPr="00542136">
        <w:rPr>
          <w:rFonts w:ascii="Arial" w:hAnsi="Arial" w:cs="Arial"/>
          <w:sz w:val="20"/>
        </w:rPr>
        <w:t xml:space="preserve">lánku </w:t>
      </w:r>
      <w:r w:rsidR="00542136" w:rsidRPr="00BC0512">
        <w:rPr>
          <w:rFonts w:ascii="Arial" w:hAnsi="Arial" w:cs="Arial"/>
          <w:sz w:val="20"/>
        </w:rPr>
        <w:t>1</w:t>
      </w:r>
      <w:r w:rsidRPr="00542136">
        <w:rPr>
          <w:rFonts w:ascii="Arial" w:hAnsi="Arial" w:cs="Arial"/>
          <w:sz w:val="20"/>
        </w:rPr>
        <w:t xml:space="preserve"> odst. 1</w:t>
      </w:r>
      <w:r w:rsidR="00542136" w:rsidRPr="00BC0512">
        <w:rPr>
          <w:rFonts w:ascii="Arial" w:hAnsi="Arial" w:cs="Arial"/>
          <w:sz w:val="20"/>
        </w:rPr>
        <w:t xml:space="preserve"> bodu 1.5</w:t>
      </w:r>
      <w:r w:rsidRPr="00542136">
        <w:rPr>
          <w:rFonts w:ascii="Arial" w:hAnsi="Arial" w:cs="Arial"/>
          <w:sz w:val="20"/>
        </w:rPr>
        <w:t xml:space="preserve">. </w:t>
      </w:r>
    </w:p>
    <w:p w14:paraId="4AB74289" w14:textId="7DAC1C56" w:rsidR="002A0353" w:rsidRDefault="002A0353" w:rsidP="00BC0512">
      <w:pPr>
        <w:pStyle w:val="Normodsaz"/>
        <w:numPr>
          <w:ilvl w:val="0"/>
          <w:numId w:val="0"/>
        </w:numPr>
        <w:spacing w:after="120" w:line="276" w:lineRule="auto"/>
        <w:ind w:left="1077"/>
        <w:rPr>
          <w:rFonts w:ascii="Arial" w:hAnsi="Arial" w:cs="Arial"/>
          <w:sz w:val="20"/>
        </w:rPr>
      </w:pPr>
      <w:r w:rsidRPr="00542136">
        <w:rPr>
          <w:rFonts w:ascii="Arial" w:hAnsi="Arial" w:cs="Arial"/>
          <w:sz w:val="20"/>
        </w:rPr>
        <w:t xml:space="preserve">Zbylou část </w:t>
      </w:r>
      <w:r w:rsidR="00693D22" w:rsidRPr="00542136">
        <w:rPr>
          <w:rFonts w:ascii="Arial" w:hAnsi="Arial" w:cs="Arial"/>
          <w:sz w:val="20"/>
        </w:rPr>
        <w:t xml:space="preserve">ceny </w:t>
      </w:r>
      <w:r w:rsidRPr="00542136">
        <w:rPr>
          <w:rFonts w:ascii="Arial" w:hAnsi="Arial" w:cs="Arial"/>
          <w:sz w:val="20"/>
        </w:rPr>
        <w:t xml:space="preserve">ve výši </w:t>
      </w:r>
      <w:r w:rsidR="0027055D">
        <w:rPr>
          <w:rFonts w:ascii="Arial" w:hAnsi="Arial" w:cs="Arial"/>
          <w:sz w:val="20"/>
        </w:rPr>
        <w:t xml:space="preserve">XXXX </w:t>
      </w:r>
      <w:r w:rsidRPr="00542136">
        <w:rPr>
          <w:rFonts w:ascii="Arial" w:hAnsi="Arial" w:cs="Arial"/>
          <w:sz w:val="20"/>
        </w:rPr>
        <w:t xml:space="preserve">Kč bez DPH je obstaravatel oprávněn </w:t>
      </w:r>
      <w:r w:rsidR="00693D22" w:rsidRPr="00542136">
        <w:rPr>
          <w:rFonts w:ascii="Arial" w:hAnsi="Arial" w:cs="Arial"/>
          <w:sz w:val="20"/>
        </w:rPr>
        <w:t xml:space="preserve">vyúčtovat </w:t>
      </w:r>
      <w:r w:rsidRPr="00542136">
        <w:rPr>
          <w:rFonts w:ascii="Arial" w:hAnsi="Arial" w:cs="Arial"/>
          <w:sz w:val="20"/>
        </w:rPr>
        <w:t xml:space="preserve">po řádném vypořádání připomínek ve smyslu </w:t>
      </w:r>
      <w:r w:rsidR="00542136" w:rsidRPr="00542136">
        <w:rPr>
          <w:rFonts w:ascii="Arial" w:hAnsi="Arial" w:cs="Arial"/>
          <w:sz w:val="20"/>
        </w:rPr>
        <w:t>Č</w:t>
      </w:r>
      <w:r w:rsidRPr="00542136">
        <w:rPr>
          <w:rFonts w:ascii="Arial" w:hAnsi="Arial" w:cs="Arial"/>
          <w:sz w:val="20"/>
        </w:rPr>
        <w:t xml:space="preserve">lánku 1 odst. </w:t>
      </w:r>
      <w:r w:rsidR="00542136" w:rsidRPr="00BC0512">
        <w:rPr>
          <w:rFonts w:ascii="Arial" w:hAnsi="Arial" w:cs="Arial"/>
          <w:sz w:val="20"/>
        </w:rPr>
        <w:t>1 bod 1.</w:t>
      </w:r>
      <w:r w:rsidRPr="00542136">
        <w:rPr>
          <w:rFonts w:ascii="Arial" w:hAnsi="Arial" w:cs="Arial"/>
          <w:sz w:val="20"/>
        </w:rPr>
        <w:t>2 písm. h).</w:t>
      </w:r>
    </w:p>
    <w:p w14:paraId="4B2C39F7" w14:textId="0285E9B1" w:rsidR="009D4034" w:rsidRDefault="009D4034" w:rsidP="00BC0512">
      <w:pPr>
        <w:pStyle w:val="Normodsaz"/>
        <w:numPr>
          <w:ilvl w:val="1"/>
          <w:numId w:val="48"/>
        </w:numPr>
        <w:spacing w:after="240" w:line="276" w:lineRule="auto"/>
        <w:ind w:hanging="513"/>
        <w:rPr>
          <w:rFonts w:ascii="Arial" w:hAnsi="Arial" w:cs="Arial"/>
          <w:sz w:val="20"/>
        </w:rPr>
      </w:pPr>
      <w:r w:rsidRPr="009D4034">
        <w:rPr>
          <w:rFonts w:ascii="Arial" w:hAnsi="Arial" w:cs="Arial"/>
          <w:sz w:val="20"/>
        </w:rPr>
        <w:t xml:space="preserve">V případě, že objednatel oznámí </w:t>
      </w:r>
      <w:r w:rsidRPr="008819E1">
        <w:rPr>
          <w:rFonts w:ascii="Arial" w:hAnsi="Arial" w:cs="Arial"/>
          <w:sz w:val="20"/>
        </w:rPr>
        <w:t>obstaravateli</w:t>
      </w:r>
      <w:r w:rsidRPr="009D4034">
        <w:rPr>
          <w:rFonts w:ascii="Arial" w:hAnsi="Arial" w:cs="Arial"/>
          <w:sz w:val="20"/>
        </w:rPr>
        <w:t xml:space="preserve"> po</w:t>
      </w:r>
      <w:r w:rsidR="00D51880">
        <w:rPr>
          <w:rFonts w:ascii="Arial" w:hAnsi="Arial" w:cs="Arial"/>
          <w:sz w:val="20"/>
        </w:rPr>
        <w:t xml:space="preserve"> </w:t>
      </w:r>
      <w:r w:rsidRPr="009D4034">
        <w:rPr>
          <w:rFonts w:ascii="Arial" w:hAnsi="Arial" w:cs="Arial"/>
          <w:sz w:val="20"/>
        </w:rPr>
        <w:t>té, kdy obstaravatel zahájil plnění předmětu smlouvy</w:t>
      </w:r>
      <w:r w:rsidR="002A0353">
        <w:rPr>
          <w:rFonts w:ascii="Arial" w:hAnsi="Arial" w:cs="Arial"/>
          <w:sz w:val="20"/>
        </w:rPr>
        <w:t xml:space="preserve"> o poskytování služeb</w:t>
      </w:r>
      <w:r w:rsidRPr="009D4034">
        <w:rPr>
          <w:rFonts w:ascii="Arial" w:hAnsi="Arial" w:cs="Arial"/>
          <w:sz w:val="20"/>
        </w:rPr>
        <w:t xml:space="preserve">, že žádost o podporu nebude podávat, je obstaravatel oprávněn </w:t>
      </w:r>
      <w:r w:rsidR="00D51880">
        <w:rPr>
          <w:rFonts w:ascii="Arial" w:hAnsi="Arial" w:cs="Arial"/>
          <w:sz w:val="20"/>
        </w:rPr>
        <w:t xml:space="preserve">vyúčtovat objednateli náklady </w:t>
      </w:r>
      <w:r w:rsidRPr="009D4034">
        <w:rPr>
          <w:rFonts w:ascii="Arial" w:hAnsi="Arial" w:cs="Arial"/>
          <w:sz w:val="20"/>
        </w:rPr>
        <w:t>skutečně a nezbytně vynaložen</w:t>
      </w:r>
      <w:r w:rsidR="00D51880">
        <w:rPr>
          <w:rFonts w:ascii="Arial" w:hAnsi="Arial" w:cs="Arial"/>
          <w:sz w:val="20"/>
        </w:rPr>
        <w:t>é</w:t>
      </w:r>
      <w:r w:rsidRPr="009D4034">
        <w:rPr>
          <w:rFonts w:ascii="Arial" w:hAnsi="Arial" w:cs="Arial"/>
          <w:sz w:val="20"/>
        </w:rPr>
        <w:t xml:space="preserve"> na práce provedené na plnění předmětu smlouvy</w:t>
      </w:r>
      <w:r w:rsidR="002A0353">
        <w:rPr>
          <w:rFonts w:ascii="Arial" w:hAnsi="Arial" w:cs="Arial"/>
          <w:sz w:val="20"/>
        </w:rPr>
        <w:t xml:space="preserve"> o poskytování služeb</w:t>
      </w:r>
      <w:r w:rsidRPr="009D4034">
        <w:rPr>
          <w:rFonts w:ascii="Arial" w:hAnsi="Arial" w:cs="Arial"/>
          <w:sz w:val="20"/>
        </w:rPr>
        <w:t xml:space="preserve">, max. však do výše </w:t>
      </w:r>
      <w:r w:rsidR="00693D22">
        <w:rPr>
          <w:rFonts w:ascii="Arial" w:hAnsi="Arial" w:cs="Arial"/>
          <w:sz w:val="20"/>
        </w:rPr>
        <w:t xml:space="preserve">ceny </w:t>
      </w:r>
      <w:r w:rsidRPr="009D4034">
        <w:rPr>
          <w:rFonts w:ascii="Arial" w:hAnsi="Arial" w:cs="Arial"/>
          <w:sz w:val="20"/>
        </w:rPr>
        <w:t>uvedené v odst. 1</w:t>
      </w:r>
      <w:r w:rsidR="002A0353">
        <w:rPr>
          <w:rFonts w:ascii="Arial" w:hAnsi="Arial" w:cs="Arial"/>
          <w:sz w:val="20"/>
        </w:rPr>
        <w:t>.1</w:t>
      </w:r>
      <w:r w:rsidRPr="009D4034">
        <w:rPr>
          <w:rFonts w:ascii="Arial" w:hAnsi="Arial" w:cs="Arial"/>
          <w:sz w:val="20"/>
        </w:rPr>
        <w:t>.</w:t>
      </w:r>
      <w:r w:rsidR="002A0353">
        <w:rPr>
          <w:rFonts w:ascii="Arial" w:hAnsi="Arial" w:cs="Arial"/>
          <w:sz w:val="20"/>
        </w:rPr>
        <w:t xml:space="preserve"> V tomto případě </w:t>
      </w:r>
      <w:r w:rsidR="00D51880">
        <w:rPr>
          <w:rFonts w:ascii="Arial" w:hAnsi="Arial" w:cs="Arial"/>
          <w:sz w:val="20"/>
        </w:rPr>
        <w:t xml:space="preserve">budou vyúčtované náklady </w:t>
      </w:r>
      <w:r w:rsidR="002A0353">
        <w:rPr>
          <w:rFonts w:ascii="Arial" w:hAnsi="Arial" w:cs="Arial"/>
          <w:sz w:val="20"/>
        </w:rPr>
        <w:t>uhrazen</w:t>
      </w:r>
      <w:r w:rsidR="00D51880">
        <w:rPr>
          <w:rFonts w:ascii="Arial" w:hAnsi="Arial" w:cs="Arial"/>
          <w:sz w:val="20"/>
        </w:rPr>
        <w:t>y</w:t>
      </w:r>
      <w:r w:rsidR="002A0353">
        <w:rPr>
          <w:rFonts w:ascii="Arial" w:hAnsi="Arial" w:cs="Arial"/>
          <w:sz w:val="20"/>
        </w:rPr>
        <w:t xml:space="preserve"> objednatelem obstaravateli jednorázovou platbou.</w:t>
      </w:r>
      <w:r w:rsidRPr="009D4034">
        <w:rPr>
          <w:rFonts w:ascii="Arial" w:hAnsi="Arial" w:cs="Arial"/>
          <w:sz w:val="20"/>
        </w:rPr>
        <w:t xml:space="preserve"> </w:t>
      </w:r>
    </w:p>
    <w:p w14:paraId="7AB895DD" w14:textId="0ECF575E" w:rsidR="009D4034" w:rsidRDefault="009D4034" w:rsidP="002A0353">
      <w:pPr>
        <w:pStyle w:val="Normodsaz"/>
        <w:numPr>
          <w:ilvl w:val="1"/>
          <w:numId w:val="48"/>
        </w:numPr>
        <w:spacing w:after="240" w:line="276" w:lineRule="auto"/>
        <w:ind w:hanging="513"/>
        <w:rPr>
          <w:rFonts w:ascii="Arial" w:hAnsi="Arial" w:cs="Arial"/>
          <w:sz w:val="20"/>
        </w:rPr>
      </w:pPr>
      <w:r w:rsidRPr="009D4034">
        <w:rPr>
          <w:rFonts w:ascii="Arial" w:hAnsi="Arial" w:cs="Arial"/>
          <w:sz w:val="20"/>
        </w:rPr>
        <w:t xml:space="preserve">Smluvní strany výslovně uvádějí, že nárok na </w:t>
      </w:r>
      <w:r w:rsidR="00693D22">
        <w:rPr>
          <w:rFonts w:ascii="Arial" w:hAnsi="Arial" w:cs="Arial"/>
          <w:sz w:val="20"/>
        </w:rPr>
        <w:t xml:space="preserve">úhradu ceny </w:t>
      </w:r>
      <w:r>
        <w:rPr>
          <w:rFonts w:ascii="Arial" w:hAnsi="Arial" w:cs="Arial"/>
          <w:sz w:val="20"/>
        </w:rPr>
        <w:t xml:space="preserve">obstaravateli </w:t>
      </w:r>
      <w:r w:rsidRPr="009D4034">
        <w:rPr>
          <w:rFonts w:ascii="Arial" w:hAnsi="Arial" w:cs="Arial"/>
          <w:sz w:val="20"/>
        </w:rPr>
        <w:t>vzniká i v případě, kdy předmětný projekt nebude podpořen, kdy na základě řádně zpracované a podané žádosti u dot</w:t>
      </w:r>
      <w:r w:rsidRPr="008819E1">
        <w:rPr>
          <w:rFonts w:ascii="Arial" w:hAnsi="Arial" w:cs="Arial"/>
          <w:sz w:val="20"/>
        </w:rPr>
        <w:t>a</w:t>
      </w:r>
      <w:r w:rsidRPr="009D4034">
        <w:rPr>
          <w:rFonts w:ascii="Arial" w:hAnsi="Arial" w:cs="Arial"/>
          <w:sz w:val="20"/>
        </w:rPr>
        <w:t>čního orgánu žádosti o podporu nebude vyhověno</w:t>
      </w:r>
      <w:r>
        <w:rPr>
          <w:rFonts w:ascii="Arial" w:hAnsi="Arial" w:cs="Arial"/>
          <w:sz w:val="20"/>
        </w:rPr>
        <w:t>.</w:t>
      </w:r>
    </w:p>
    <w:p w14:paraId="02565D1B" w14:textId="320292BC" w:rsidR="00693D22" w:rsidRPr="00BC0512" w:rsidRDefault="00693D22" w:rsidP="00BC0512">
      <w:pPr>
        <w:pStyle w:val="Normodsaz"/>
        <w:numPr>
          <w:ilvl w:val="0"/>
          <w:numId w:val="48"/>
        </w:numPr>
        <w:spacing w:after="240"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0"/>
        </w:rPr>
        <w:t>Cen</w:t>
      </w:r>
      <w:r w:rsidR="00AA6AF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</w:t>
      </w:r>
      <w:r w:rsidR="002F1781">
        <w:rPr>
          <w:rFonts w:ascii="Arial" w:hAnsi="Arial" w:cs="Arial"/>
          <w:sz w:val="20"/>
        </w:rPr>
        <w:t xml:space="preserve">dle </w:t>
      </w:r>
      <w:r w:rsidR="00F54F8F">
        <w:rPr>
          <w:rFonts w:ascii="Arial" w:hAnsi="Arial" w:cs="Arial"/>
          <w:sz w:val="20"/>
        </w:rPr>
        <w:t>s</w:t>
      </w:r>
      <w:r w:rsidR="002F1781">
        <w:rPr>
          <w:rFonts w:ascii="Arial" w:hAnsi="Arial" w:cs="Arial"/>
          <w:sz w:val="20"/>
        </w:rPr>
        <w:t xml:space="preserve">mlouvy o zastoupení zadavatele: </w:t>
      </w:r>
    </w:p>
    <w:p w14:paraId="463E971F" w14:textId="55D96E9A" w:rsidR="00693D22" w:rsidRPr="002F2DC3" w:rsidRDefault="00693D22" w:rsidP="00BC0512">
      <w:pPr>
        <w:pStyle w:val="Odstavecseseznamem"/>
        <w:numPr>
          <w:ilvl w:val="1"/>
          <w:numId w:val="48"/>
        </w:numPr>
        <w:spacing w:after="240" w:line="276" w:lineRule="auto"/>
        <w:ind w:hanging="51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Cen</w:t>
      </w:r>
      <w:r w:rsidR="00AA6AF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 plnění dle s</w:t>
      </w:r>
      <w:r w:rsidRPr="002F2DC3">
        <w:rPr>
          <w:rFonts w:ascii="Arial" w:hAnsi="Arial" w:cs="Arial"/>
        </w:rPr>
        <w:t>mlouvy</w:t>
      </w:r>
      <w:r>
        <w:rPr>
          <w:rFonts w:ascii="Arial" w:hAnsi="Arial" w:cs="Arial"/>
        </w:rPr>
        <w:t xml:space="preserve"> o zastoupení zadavatele</w:t>
      </w:r>
      <w:r w:rsidRPr="002F2DC3">
        <w:rPr>
          <w:rFonts w:ascii="Arial" w:hAnsi="Arial" w:cs="Arial"/>
        </w:rPr>
        <w:t xml:space="preserve"> j</w:t>
      </w:r>
      <w:r w:rsidR="00AA6AF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2F2DC3">
        <w:rPr>
          <w:rFonts w:ascii="Arial" w:hAnsi="Arial" w:cs="Arial"/>
        </w:rPr>
        <w:t>stanoven</w:t>
      </w:r>
      <w:r w:rsidR="00AA6AF1">
        <w:rPr>
          <w:rFonts w:ascii="Arial" w:hAnsi="Arial" w:cs="Arial"/>
        </w:rPr>
        <w:t>a</w:t>
      </w:r>
      <w:r w:rsidRPr="002F2DC3">
        <w:rPr>
          <w:rFonts w:ascii="Arial" w:hAnsi="Arial" w:cs="Arial"/>
        </w:rPr>
        <w:t xml:space="preserve"> takto</w:t>
      </w:r>
    </w:p>
    <w:p w14:paraId="6A385096" w14:textId="2E791725" w:rsidR="00693D22" w:rsidRDefault="00693D22" w:rsidP="00BC5E40">
      <w:pPr>
        <w:pStyle w:val="Odstavecseseznamem"/>
        <w:spacing w:after="60" w:line="276" w:lineRule="auto"/>
        <w:ind w:left="1418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cena</w:t>
      </w:r>
      <w:r w:rsidRPr="002F2DC3">
        <w:rPr>
          <w:rFonts w:ascii="Arial" w:hAnsi="Arial" w:cs="Arial"/>
        </w:rPr>
        <w:t xml:space="preserve"> za realizaci činností u zadávacího řízení </w:t>
      </w:r>
      <w:r w:rsidR="00542136">
        <w:rPr>
          <w:rFonts w:ascii="Arial" w:hAnsi="Arial" w:cs="Arial"/>
        </w:rPr>
        <w:t xml:space="preserve">(Preambule – odst. 5) </w:t>
      </w:r>
      <w:r w:rsidRPr="002F2DC3">
        <w:rPr>
          <w:rFonts w:ascii="Arial" w:hAnsi="Arial" w:cs="Arial"/>
        </w:rPr>
        <w:t xml:space="preserve">je </w:t>
      </w:r>
      <w:r w:rsidR="00C43A0C">
        <w:rPr>
          <w:rFonts w:ascii="Arial" w:hAnsi="Arial" w:cs="Arial"/>
          <w:b/>
        </w:rPr>
        <w:t xml:space="preserve">XXXXXXX </w:t>
      </w:r>
      <w:bookmarkStart w:id="1" w:name="_GoBack"/>
      <w:bookmarkEnd w:id="1"/>
      <w:r w:rsidRPr="00C62DD2">
        <w:rPr>
          <w:rFonts w:ascii="Arial" w:hAnsi="Arial" w:cs="Arial"/>
          <w:b/>
        </w:rPr>
        <w:t>Kč bez DPH</w:t>
      </w:r>
      <w:r>
        <w:rPr>
          <w:rFonts w:ascii="Arial" w:hAnsi="Arial" w:cs="Arial"/>
          <w:b/>
        </w:rPr>
        <w:t>;</w:t>
      </w:r>
    </w:p>
    <w:p w14:paraId="4E6D346A" w14:textId="4897689D" w:rsidR="002F1781" w:rsidRPr="00BC0512" w:rsidRDefault="00693D22" w:rsidP="00BC0512">
      <w:pPr>
        <w:pStyle w:val="Odstavecseseznamem"/>
        <w:numPr>
          <w:ilvl w:val="1"/>
          <w:numId w:val="48"/>
        </w:numPr>
        <w:spacing w:after="240" w:line="276" w:lineRule="auto"/>
        <w:ind w:hanging="51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Cenu za plnění předmětu smlouvy o zastoupení zadavatele je obstaravatel oprávněn vyúčtovat objednateli daňovým dokladem </w:t>
      </w:r>
      <w:r w:rsidR="00D51880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 xml:space="preserve">ukončení zadávacího řízení. Za ukončení zadávacího řízení se pro potřeby fakturace považuje den uveřejnění písemné zprávy zadavatele na profilu zadavatele </w:t>
      </w:r>
      <w:r w:rsidR="00AA6AF1">
        <w:rPr>
          <w:rFonts w:ascii="Arial" w:hAnsi="Arial" w:cs="Arial"/>
        </w:rPr>
        <w:t xml:space="preserve">(objednatele) </w:t>
      </w:r>
      <w:r>
        <w:rPr>
          <w:rFonts w:ascii="Arial" w:hAnsi="Arial" w:cs="Arial"/>
        </w:rPr>
        <w:t>nebo dnem zahájení správního řízení u Úřadu pro ochranu hospodářské soutěže ve věci zadávacího řízení.</w:t>
      </w:r>
    </w:p>
    <w:p w14:paraId="5B646821" w14:textId="2E54C076" w:rsidR="00D601BD" w:rsidRPr="00BC0512" w:rsidRDefault="00D601BD" w:rsidP="00BC0512">
      <w:pPr>
        <w:pStyle w:val="Odstavecseseznamem"/>
        <w:numPr>
          <w:ilvl w:val="0"/>
          <w:numId w:val="48"/>
        </w:numPr>
        <w:spacing w:after="240" w:line="276" w:lineRule="auto"/>
        <w:ind w:left="567" w:hanging="567"/>
        <w:jc w:val="both"/>
        <w:rPr>
          <w:rFonts w:ascii="Arial" w:hAnsi="Arial" w:cs="Arial"/>
        </w:rPr>
      </w:pPr>
      <w:r w:rsidRPr="00BC0512">
        <w:rPr>
          <w:rFonts w:ascii="Arial" w:hAnsi="Arial" w:cs="Arial"/>
        </w:rPr>
        <w:t xml:space="preserve">Náklady spojené s organizací </w:t>
      </w:r>
      <w:r w:rsidR="00D402AC" w:rsidRPr="00BC0512">
        <w:rPr>
          <w:rFonts w:ascii="Arial" w:hAnsi="Arial" w:cs="Arial"/>
        </w:rPr>
        <w:t>veřejn</w:t>
      </w:r>
      <w:r w:rsidR="00D402AC">
        <w:rPr>
          <w:rFonts w:ascii="Arial" w:hAnsi="Arial" w:cs="Arial"/>
        </w:rPr>
        <w:t>é</w:t>
      </w:r>
      <w:r w:rsidR="00D402AC" w:rsidRPr="00BC0512">
        <w:rPr>
          <w:rFonts w:ascii="Arial" w:hAnsi="Arial" w:cs="Arial"/>
        </w:rPr>
        <w:t xml:space="preserve"> zakáz</w:t>
      </w:r>
      <w:r w:rsidR="00D402AC">
        <w:rPr>
          <w:rFonts w:ascii="Arial" w:hAnsi="Arial" w:cs="Arial"/>
        </w:rPr>
        <w:t>ky</w:t>
      </w:r>
      <w:r w:rsidR="00D402AC" w:rsidRPr="00BC0512">
        <w:rPr>
          <w:rFonts w:ascii="Arial" w:hAnsi="Arial" w:cs="Arial"/>
        </w:rPr>
        <w:t xml:space="preserve"> </w:t>
      </w:r>
      <w:r w:rsidRPr="00BC0512">
        <w:rPr>
          <w:rFonts w:ascii="Arial" w:hAnsi="Arial" w:cs="Arial"/>
        </w:rPr>
        <w:t>(zejména poštovné, cestovné atd.) jsou již zahrnuty v ceně hrazené dle odst.</w:t>
      </w:r>
      <w:r>
        <w:rPr>
          <w:rFonts w:ascii="Arial" w:hAnsi="Arial" w:cs="Arial"/>
        </w:rPr>
        <w:t xml:space="preserve"> 2 tohoto článku</w:t>
      </w:r>
      <w:r w:rsidRPr="00BC0512">
        <w:rPr>
          <w:rFonts w:ascii="Arial" w:hAnsi="Arial" w:cs="Arial"/>
        </w:rPr>
        <w:t>.</w:t>
      </w:r>
    </w:p>
    <w:p w14:paraId="25C3B11E" w14:textId="02AB1E35" w:rsidR="000D1769" w:rsidRPr="00467349" w:rsidRDefault="00DE0BF1" w:rsidP="00BC0512">
      <w:pPr>
        <w:pStyle w:val="Normodsaz"/>
        <w:numPr>
          <w:ilvl w:val="0"/>
          <w:numId w:val="48"/>
        </w:numPr>
        <w:spacing w:after="240" w:line="276" w:lineRule="auto"/>
        <w:ind w:left="567" w:hanging="567"/>
        <w:rPr>
          <w:rFonts w:ascii="Arial" w:hAnsi="Arial" w:cs="Arial"/>
          <w:sz w:val="20"/>
        </w:rPr>
      </w:pPr>
      <w:r w:rsidRPr="00467349">
        <w:rPr>
          <w:rFonts w:ascii="Arial" w:hAnsi="Arial" w:cs="Arial"/>
          <w:sz w:val="20"/>
        </w:rPr>
        <w:t>V</w:t>
      </w:r>
      <w:r w:rsidR="00D51880">
        <w:rPr>
          <w:rFonts w:ascii="Arial" w:hAnsi="Arial" w:cs="Arial"/>
          <w:sz w:val="20"/>
        </w:rPr>
        <w:t xml:space="preserve"> cenách </w:t>
      </w:r>
      <w:r w:rsidRPr="00467349">
        <w:rPr>
          <w:rFonts w:ascii="Arial" w:hAnsi="Arial" w:cs="Arial"/>
          <w:sz w:val="20"/>
        </w:rPr>
        <w:t>uv</w:t>
      </w:r>
      <w:r w:rsidR="00D51880">
        <w:rPr>
          <w:rFonts w:ascii="Arial" w:hAnsi="Arial" w:cs="Arial"/>
          <w:sz w:val="20"/>
        </w:rPr>
        <w:t>e</w:t>
      </w:r>
      <w:r w:rsidRPr="00467349">
        <w:rPr>
          <w:rFonts w:ascii="Arial" w:hAnsi="Arial" w:cs="Arial"/>
          <w:sz w:val="20"/>
        </w:rPr>
        <w:t>d</w:t>
      </w:r>
      <w:r w:rsidR="00D51880">
        <w:rPr>
          <w:rFonts w:ascii="Arial" w:hAnsi="Arial" w:cs="Arial"/>
          <w:sz w:val="20"/>
        </w:rPr>
        <w:t xml:space="preserve">ených </w:t>
      </w:r>
      <w:r w:rsidR="004C650C">
        <w:rPr>
          <w:rFonts w:ascii="Arial" w:hAnsi="Arial" w:cs="Arial"/>
          <w:sz w:val="20"/>
        </w:rPr>
        <w:t xml:space="preserve">v </w:t>
      </w:r>
      <w:r w:rsidRPr="00467349">
        <w:rPr>
          <w:rFonts w:ascii="Arial" w:hAnsi="Arial" w:cs="Arial"/>
          <w:sz w:val="20"/>
        </w:rPr>
        <w:t xml:space="preserve">tomto článku </w:t>
      </w:r>
      <w:r w:rsidR="00EC5E61" w:rsidRPr="00467349">
        <w:rPr>
          <w:rFonts w:ascii="Arial" w:hAnsi="Arial" w:cs="Arial"/>
          <w:sz w:val="20"/>
        </w:rPr>
        <w:t>není</w:t>
      </w:r>
      <w:r w:rsidRPr="00467349">
        <w:rPr>
          <w:rFonts w:ascii="Arial" w:hAnsi="Arial" w:cs="Arial"/>
          <w:sz w:val="20"/>
        </w:rPr>
        <w:t xml:space="preserve"> zahrnuta DPH.</w:t>
      </w:r>
      <w:r w:rsidR="00C56A96" w:rsidRPr="00467349">
        <w:rPr>
          <w:rFonts w:ascii="Arial" w:hAnsi="Arial" w:cs="Arial"/>
          <w:sz w:val="20"/>
        </w:rPr>
        <w:t xml:space="preserve"> Příslušná DPH bude vždy při</w:t>
      </w:r>
      <w:r w:rsidRPr="00467349">
        <w:rPr>
          <w:rFonts w:ascii="Arial" w:hAnsi="Arial" w:cs="Arial"/>
          <w:sz w:val="20"/>
        </w:rPr>
        <w:t xml:space="preserve">počtena </w:t>
      </w:r>
      <w:r w:rsidR="00C56A96" w:rsidRPr="00467349">
        <w:rPr>
          <w:rFonts w:ascii="Arial" w:hAnsi="Arial" w:cs="Arial"/>
          <w:sz w:val="20"/>
        </w:rPr>
        <w:t>k</w:t>
      </w:r>
      <w:r w:rsidRPr="00467349">
        <w:rPr>
          <w:rFonts w:ascii="Arial" w:hAnsi="Arial" w:cs="Arial"/>
          <w:sz w:val="20"/>
        </w:rPr>
        <w:t xml:space="preserve"> fakturované </w:t>
      </w:r>
      <w:r w:rsidR="00D51880">
        <w:rPr>
          <w:rFonts w:ascii="Arial" w:hAnsi="Arial" w:cs="Arial"/>
          <w:sz w:val="20"/>
        </w:rPr>
        <w:t xml:space="preserve">ceně </w:t>
      </w:r>
      <w:r w:rsidRPr="00467349">
        <w:rPr>
          <w:rFonts w:ascii="Arial" w:hAnsi="Arial" w:cs="Arial"/>
          <w:sz w:val="20"/>
        </w:rPr>
        <w:t>v</w:t>
      </w:r>
      <w:r w:rsidR="00B11801" w:rsidRPr="00467349">
        <w:rPr>
          <w:rFonts w:ascii="Arial" w:hAnsi="Arial" w:cs="Arial"/>
          <w:sz w:val="20"/>
        </w:rPr>
        <w:t xml:space="preserve">e výši dle platné právní úpravy </w:t>
      </w:r>
      <w:r w:rsidR="00D51880">
        <w:rPr>
          <w:rFonts w:ascii="Arial" w:hAnsi="Arial" w:cs="Arial"/>
          <w:sz w:val="20"/>
        </w:rPr>
        <w:t xml:space="preserve">ke dni </w:t>
      </w:r>
      <w:r w:rsidR="00EC7EDB" w:rsidRPr="00467349">
        <w:rPr>
          <w:rFonts w:ascii="Arial" w:hAnsi="Arial" w:cs="Arial"/>
          <w:sz w:val="20"/>
        </w:rPr>
        <w:t>uskutečnění zdanitelného plnění</w:t>
      </w:r>
      <w:r w:rsidR="00B11801" w:rsidRPr="00467349">
        <w:rPr>
          <w:rFonts w:ascii="Arial" w:hAnsi="Arial" w:cs="Arial"/>
          <w:sz w:val="20"/>
        </w:rPr>
        <w:t>.</w:t>
      </w:r>
    </w:p>
    <w:p w14:paraId="5F6E8DE9" w14:textId="63720118" w:rsidR="00E26B74" w:rsidRPr="009E14A9" w:rsidRDefault="00D51880" w:rsidP="00BC0512">
      <w:pPr>
        <w:pStyle w:val="Normodsaz"/>
        <w:numPr>
          <w:ilvl w:val="0"/>
          <w:numId w:val="48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Ceny</w:t>
      </w:r>
      <w:r w:rsidR="000D1769" w:rsidRPr="009E14A9">
        <w:rPr>
          <w:rFonts w:ascii="Arial" w:hAnsi="Arial" w:cs="Arial"/>
          <w:sz w:val="20"/>
        </w:rPr>
        <w:t xml:space="preserve"> zahrnuj</w:t>
      </w:r>
      <w:r>
        <w:rPr>
          <w:rFonts w:ascii="Arial" w:hAnsi="Arial" w:cs="Arial"/>
          <w:sz w:val="20"/>
        </w:rPr>
        <w:t>í</w:t>
      </w:r>
      <w:r w:rsidR="000D1769" w:rsidRPr="009E14A9">
        <w:rPr>
          <w:rFonts w:ascii="Arial" w:hAnsi="Arial" w:cs="Arial"/>
          <w:sz w:val="20"/>
        </w:rPr>
        <w:t xml:space="preserve"> veškeré náklady</w:t>
      </w:r>
      <w:r>
        <w:rPr>
          <w:rFonts w:ascii="Arial" w:hAnsi="Arial" w:cs="Arial"/>
          <w:sz w:val="20"/>
        </w:rPr>
        <w:t>, které</w:t>
      </w:r>
      <w:r w:rsidR="000D1769" w:rsidRPr="009E14A9">
        <w:rPr>
          <w:rFonts w:ascii="Arial" w:hAnsi="Arial" w:cs="Arial"/>
          <w:sz w:val="20"/>
        </w:rPr>
        <w:t xml:space="preserve"> </w:t>
      </w:r>
      <w:r w:rsidR="00152844">
        <w:rPr>
          <w:rFonts w:ascii="Arial" w:hAnsi="Arial" w:cs="Arial"/>
          <w:sz w:val="20"/>
        </w:rPr>
        <w:t>obstaravatel</w:t>
      </w:r>
      <w:r>
        <w:rPr>
          <w:rFonts w:ascii="Arial" w:hAnsi="Arial" w:cs="Arial"/>
          <w:sz w:val="20"/>
        </w:rPr>
        <w:t xml:space="preserve"> vynaloží na plnění sml</w:t>
      </w:r>
      <w:r w:rsidR="00D402AC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uv</w:t>
      </w:r>
      <w:r w:rsidR="00D402AC">
        <w:rPr>
          <w:rFonts w:ascii="Arial" w:hAnsi="Arial" w:cs="Arial"/>
          <w:sz w:val="20"/>
        </w:rPr>
        <w:t>y</w:t>
      </w:r>
      <w:r w:rsidR="002F3C58" w:rsidRPr="009E14A9">
        <w:rPr>
          <w:rFonts w:ascii="Arial" w:hAnsi="Arial" w:cs="Arial"/>
          <w:sz w:val="20"/>
        </w:rPr>
        <w:t xml:space="preserve"> </w:t>
      </w:r>
      <w:r w:rsidR="00C14A3D">
        <w:rPr>
          <w:rFonts w:ascii="Arial" w:hAnsi="Arial" w:cs="Arial"/>
          <w:sz w:val="20"/>
        </w:rPr>
        <w:t>včetně nákladů na </w:t>
      </w:r>
      <w:r w:rsidR="00B11801" w:rsidRPr="009E14A9">
        <w:rPr>
          <w:rFonts w:ascii="Arial" w:hAnsi="Arial" w:cs="Arial"/>
          <w:sz w:val="20"/>
        </w:rPr>
        <w:t xml:space="preserve">cestovné. </w:t>
      </w:r>
      <w:r>
        <w:rPr>
          <w:rFonts w:ascii="Arial" w:hAnsi="Arial" w:cs="Arial"/>
          <w:sz w:val="20"/>
        </w:rPr>
        <w:t xml:space="preserve">Ceny </w:t>
      </w:r>
      <w:r w:rsidR="00B11801" w:rsidRPr="009E14A9">
        <w:rPr>
          <w:rFonts w:ascii="Arial" w:hAnsi="Arial" w:cs="Arial"/>
          <w:sz w:val="20"/>
        </w:rPr>
        <w:t>nezahrnuj</w:t>
      </w:r>
      <w:r>
        <w:rPr>
          <w:rFonts w:ascii="Arial" w:hAnsi="Arial" w:cs="Arial"/>
          <w:sz w:val="20"/>
        </w:rPr>
        <w:t>í</w:t>
      </w:r>
      <w:r w:rsidR="00B11801" w:rsidRPr="009E14A9">
        <w:rPr>
          <w:rFonts w:ascii="Arial" w:hAnsi="Arial" w:cs="Arial"/>
          <w:sz w:val="20"/>
        </w:rPr>
        <w:t xml:space="preserve"> náklady na vypracování znaleckého posudku, který si </w:t>
      </w:r>
      <w:r w:rsidR="002F3C58" w:rsidRPr="009E14A9">
        <w:rPr>
          <w:rFonts w:ascii="Arial" w:hAnsi="Arial" w:cs="Arial"/>
          <w:sz w:val="20"/>
        </w:rPr>
        <w:t xml:space="preserve">objednatel </w:t>
      </w:r>
      <w:r w:rsidR="00B11801" w:rsidRPr="009E14A9">
        <w:rPr>
          <w:rFonts w:ascii="Arial" w:hAnsi="Arial" w:cs="Arial"/>
          <w:sz w:val="20"/>
        </w:rPr>
        <w:t xml:space="preserve">při plnění předmětu této smlouvy prostřednictvím </w:t>
      </w:r>
      <w:r w:rsidR="00152844">
        <w:rPr>
          <w:rFonts w:ascii="Arial" w:hAnsi="Arial" w:cs="Arial"/>
          <w:sz w:val="20"/>
        </w:rPr>
        <w:t>obstaravatel</w:t>
      </w:r>
      <w:r w:rsidR="002F3C58" w:rsidRPr="009E14A9">
        <w:rPr>
          <w:rFonts w:ascii="Arial" w:hAnsi="Arial" w:cs="Arial"/>
          <w:sz w:val="20"/>
        </w:rPr>
        <w:t xml:space="preserve">e </w:t>
      </w:r>
      <w:r w:rsidR="00B11801" w:rsidRPr="009E14A9">
        <w:rPr>
          <w:rFonts w:ascii="Arial" w:hAnsi="Arial" w:cs="Arial"/>
          <w:sz w:val="20"/>
        </w:rPr>
        <w:t xml:space="preserve">vyžádá nebo </w:t>
      </w:r>
      <w:r>
        <w:rPr>
          <w:rFonts w:ascii="Arial" w:hAnsi="Arial" w:cs="Arial"/>
          <w:sz w:val="20"/>
        </w:rPr>
        <w:t xml:space="preserve">který </w:t>
      </w:r>
      <w:r w:rsidR="00B11801" w:rsidRPr="009E14A9">
        <w:rPr>
          <w:rFonts w:ascii="Arial" w:hAnsi="Arial" w:cs="Arial"/>
          <w:sz w:val="20"/>
        </w:rPr>
        <w:t xml:space="preserve">je </w:t>
      </w:r>
      <w:r w:rsidR="002F3C58" w:rsidRPr="009E14A9">
        <w:rPr>
          <w:rFonts w:ascii="Arial" w:hAnsi="Arial" w:cs="Arial"/>
          <w:sz w:val="20"/>
        </w:rPr>
        <w:t xml:space="preserve">objednatel </w:t>
      </w:r>
      <w:r w:rsidR="00B11801" w:rsidRPr="009E14A9">
        <w:rPr>
          <w:rFonts w:ascii="Arial" w:hAnsi="Arial" w:cs="Arial"/>
          <w:sz w:val="20"/>
        </w:rPr>
        <w:t xml:space="preserve">v rámci </w:t>
      </w:r>
      <w:r w:rsidR="00E30607" w:rsidRPr="009E14A9">
        <w:rPr>
          <w:rFonts w:ascii="Arial" w:hAnsi="Arial" w:cs="Arial"/>
          <w:sz w:val="20"/>
        </w:rPr>
        <w:t>d</w:t>
      </w:r>
      <w:r w:rsidR="00B11801" w:rsidRPr="009E14A9">
        <w:rPr>
          <w:rFonts w:ascii="Arial" w:hAnsi="Arial" w:cs="Arial"/>
          <w:sz w:val="20"/>
        </w:rPr>
        <w:t>otačního programu povinen</w:t>
      </w:r>
      <w:r>
        <w:rPr>
          <w:rFonts w:ascii="Arial" w:hAnsi="Arial" w:cs="Arial"/>
          <w:sz w:val="20"/>
        </w:rPr>
        <w:t xml:space="preserve"> předložit</w:t>
      </w:r>
      <w:r w:rsidR="00B11801" w:rsidRPr="009E14A9">
        <w:rPr>
          <w:rFonts w:ascii="Arial" w:hAnsi="Arial" w:cs="Arial"/>
          <w:sz w:val="20"/>
        </w:rPr>
        <w:t xml:space="preserve">. </w:t>
      </w:r>
      <w:r w:rsidR="00E21EF7" w:rsidRPr="009E14A9">
        <w:rPr>
          <w:rFonts w:ascii="Arial" w:hAnsi="Arial" w:cs="Arial"/>
          <w:sz w:val="20"/>
        </w:rPr>
        <w:t>N</w:t>
      </w:r>
      <w:r w:rsidR="00B11801" w:rsidRPr="009E14A9">
        <w:rPr>
          <w:rFonts w:ascii="Arial" w:hAnsi="Arial" w:cs="Arial"/>
          <w:sz w:val="20"/>
        </w:rPr>
        <w:t xml:space="preserve">áklady </w:t>
      </w:r>
      <w:r w:rsidR="00E21EF7" w:rsidRPr="009E14A9">
        <w:rPr>
          <w:rFonts w:ascii="Arial" w:hAnsi="Arial" w:cs="Arial"/>
          <w:sz w:val="20"/>
        </w:rPr>
        <w:t>na vypracování znaleckého</w:t>
      </w:r>
      <w:r w:rsidR="00B11801" w:rsidRPr="009E14A9">
        <w:rPr>
          <w:rFonts w:ascii="Arial" w:hAnsi="Arial" w:cs="Arial"/>
          <w:sz w:val="20"/>
        </w:rPr>
        <w:t xml:space="preserve"> posudk</w:t>
      </w:r>
      <w:r w:rsidR="00E21EF7" w:rsidRPr="009E14A9">
        <w:rPr>
          <w:rFonts w:ascii="Arial" w:hAnsi="Arial" w:cs="Arial"/>
          <w:sz w:val="20"/>
        </w:rPr>
        <w:t>u</w:t>
      </w:r>
      <w:r w:rsidR="00B11801" w:rsidRPr="009E14A9">
        <w:rPr>
          <w:rFonts w:ascii="Arial" w:hAnsi="Arial" w:cs="Arial"/>
          <w:sz w:val="20"/>
        </w:rPr>
        <w:t xml:space="preserve"> hradí v plném rozsahu </w:t>
      </w:r>
      <w:r w:rsidR="00B82F70" w:rsidRPr="009E14A9">
        <w:rPr>
          <w:rFonts w:ascii="Arial" w:hAnsi="Arial" w:cs="Arial"/>
          <w:sz w:val="20"/>
        </w:rPr>
        <w:t>objednatel</w:t>
      </w:r>
      <w:r w:rsidR="00E21EF7" w:rsidRPr="009E14A9">
        <w:rPr>
          <w:rFonts w:ascii="Arial" w:hAnsi="Arial" w:cs="Arial"/>
          <w:sz w:val="20"/>
        </w:rPr>
        <w:t>, a to buď přímo na základě faktury</w:t>
      </w:r>
      <w:r>
        <w:rPr>
          <w:rFonts w:ascii="Arial" w:hAnsi="Arial" w:cs="Arial"/>
          <w:sz w:val="20"/>
        </w:rPr>
        <w:t xml:space="preserve"> </w:t>
      </w:r>
      <w:r w:rsidR="00E21EF7" w:rsidRPr="009E14A9">
        <w:rPr>
          <w:rFonts w:ascii="Arial" w:hAnsi="Arial" w:cs="Arial"/>
          <w:sz w:val="20"/>
        </w:rPr>
        <w:t>vystavené znalcem na jeho osobu</w:t>
      </w:r>
      <w:r w:rsidR="006526FD" w:rsidRPr="009E14A9">
        <w:rPr>
          <w:rFonts w:ascii="Arial" w:hAnsi="Arial" w:cs="Arial"/>
          <w:sz w:val="20"/>
        </w:rPr>
        <w:t>,</w:t>
      </w:r>
      <w:r w:rsidR="00E21EF7" w:rsidRPr="009E14A9">
        <w:rPr>
          <w:rFonts w:ascii="Arial" w:hAnsi="Arial" w:cs="Arial"/>
          <w:sz w:val="20"/>
        </w:rPr>
        <w:t xml:space="preserve"> nebo</w:t>
      </w:r>
      <w:r w:rsidR="00EC7EDB" w:rsidRPr="009E14A9">
        <w:rPr>
          <w:rFonts w:ascii="Arial" w:hAnsi="Arial" w:cs="Arial"/>
          <w:sz w:val="20"/>
        </w:rPr>
        <w:t> </w:t>
      </w:r>
      <w:r w:rsidR="00B11801" w:rsidRPr="009E14A9">
        <w:rPr>
          <w:rFonts w:ascii="Arial" w:hAnsi="Arial" w:cs="Arial"/>
          <w:sz w:val="20"/>
        </w:rPr>
        <w:t xml:space="preserve">na základě </w:t>
      </w:r>
      <w:r w:rsidR="00E21EF7" w:rsidRPr="009E14A9">
        <w:rPr>
          <w:rFonts w:ascii="Arial" w:hAnsi="Arial" w:cs="Arial"/>
          <w:sz w:val="20"/>
        </w:rPr>
        <w:t xml:space="preserve">skutečně vynaložených nákladů </w:t>
      </w:r>
      <w:r w:rsidR="00152844">
        <w:rPr>
          <w:rFonts w:ascii="Arial" w:hAnsi="Arial" w:cs="Arial"/>
          <w:sz w:val="20"/>
        </w:rPr>
        <w:t>obstaravatel</w:t>
      </w:r>
      <w:r w:rsidR="002F3C58" w:rsidRPr="009E14A9">
        <w:rPr>
          <w:rFonts w:ascii="Arial" w:hAnsi="Arial" w:cs="Arial"/>
          <w:sz w:val="20"/>
        </w:rPr>
        <w:t>e</w:t>
      </w:r>
      <w:r w:rsidR="00E21EF7" w:rsidRPr="009E14A9">
        <w:rPr>
          <w:rFonts w:ascii="Arial" w:hAnsi="Arial" w:cs="Arial"/>
          <w:sz w:val="20"/>
        </w:rPr>
        <w:t xml:space="preserve">, které budou </w:t>
      </w:r>
      <w:r w:rsidR="00B82F70" w:rsidRPr="009E14A9">
        <w:rPr>
          <w:rFonts w:ascii="Arial" w:hAnsi="Arial" w:cs="Arial"/>
          <w:sz w:val="20"/>
        </w:rPr>
        <w:t>objednateli</w:t>
      </w:r>
      <w:r w:rsidR="00E21EF7" w:rsidRPr="009E14A9">
        <w:rPr>
          <w:rFonts w:ascii="Arial" w:hAnsi="Arial" w:cs="Arial"/>
          <w:sz w:val="20"/>
        </w:rPr>
        <w:t xml:space="preserve"> přefakturovány a doloženy doklady prokazujícími uhrazení těchto nákladů </w:t>
      </w:r>
      <w:r w:rsidR="00152844">
        <w:rPr>
          <w:rFonts w:ascii="Arial" w:hAnsi="Arial" w:cs="Arial"/>
          <w:sz w:val="20"/>
        </w:rPr>
        <w:t>obstaravatel</w:t>
      </w:r>
      <w:r w:rsidR="002F3C58" w:rsidRPr="009E14A9">
        <w:rPr>
          <w:rFonts w:ascii="Arial" w:hAnsi="Arial" w:cs="Arial"/>
          <w:sz w:val="20"/>
        </w:rPr>
        <w:t>em</w:t>
      </w:r>
      <w:r w:rsidR="00E21EF7" w:rsidRPr="009E14A9">
        <w:rPr>
          <w:rFonts w:ascii="Arial" w:hAnsi="Arial" w:cs="Arial"/>
          <w:sz w:val="20"/>
        </w:rPr>
        <w:t>.</w:t>
      </w:r>
    </w:p>
    <w:p w14:paraId="519CAE09" w14:textId="756FA7A1" w:rsidR="000D1769" w:rsidRPr="00944DA9" w:rsidRDefault="00D51880" w:rsidP="00BC0512">
      <w:pPr>
        <w:pStyle w:val="Normodsaz"/>
        <w:numPr>
          <w:ilvl w:val="0"/>
          <w:numId w:val="48"/>
        </w:numPr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944DA9">
        <w:rPr>
          <w:rFonts w:ascii="Arial" w:hAnsi="Arial" w:cs="Arial"/>
          <w:sz w:val="20"/>
        </w:rPr>
        <w:lastRenderedPageBreak/>
        <w:t>K zaplacení jednotlivých cen ve smyslu tohoto článku je obstaravatel oprávněn vystavit vždy daňový doklad (fakturu).</w:t>
      </w:r>
      <w:r w:rsidR="004C650C" w:rsidRPr="00944DA9">
        <w:rPr>
          <w:rFonts w:ascii="Arial" w:hAnsi="Arial" w:cs="Arial"/>
          <w:sz w:val="20"/>
        </w:rPr>
        <w:t xml:space="preserve"> </w:t>
      </w:r>
      <w:r w:rsidR="000D1769" w:rsidRPr="00944DA9">
        <w:rPr>
          <w:rFonts w:ascii="Arial" w:hAnsi="Arial" w:cs="Arial"/>
          <w:sz w:val="20"/>
        </w:rPr>
        <w:t xml:space="preserve">Smluvní strany sjednávají splatnost </w:t>
      </w:r>
      <w:r w:rsidR="009D4034" w:rsidRPr="00944DA9">
        <w:rPr>
          <w:rFonts w:ascii="Arial" w:hAnsi="Arial" w:cs="Arial"/>
          <w:sz w:val="20"/>
        </w:rPr>
        <w:t>daňových dokladů (</w:t>
      </w:r>
      <w:r w:rsidR="000D1769" w:rsidRPr="00944DA9">
        <w:rPr>
          <w:rFonts w:ascii="Arial" w:hAnsi="Arial" w:cs="Arial"/>
          <w:sz w:val="20"/>
        </w:rPr>
        <w:t>faktur</w:t>
      </w:r>
      <w:r w:rsidR="009D4034" w:rsidRPr="00944DA9">
        <w:rPr>
          <w:rFonts w:ascii="Arial" w:hAnsi="Arial" w:cs="Arial"/>
          <w:sz w:val="20"/>
        </w:rPr>
        <w:t>)</w:t>
      </w:r>
      <w:r w:rsidR="000D1769" w:rsidRPr="00944DA9">
        <w:rPr>
          <w:rFonts w:ascii="Arial" w:hAnsi="Arial" w:cs="Arial"/>
          <w:sz w:val="20"/>
        </w:rPr>
        <w:t xml:space="preserve"> vystavených </w:t>
      </w:r>
      <w:r w:rsidR="00152844" w:rsidRPr="00944DA9">
        <w:rPr>
          <w:rFonts w:ascii="Arial" w:hAnsi="Arial" w:cs="Arial"/>
          <w:sz w:val="20"/>
        </w:rPr>
        <w:t>obstaravatel</w:t>
      </w:r>
      <w:r w:rsidR="00513E97" w:rsidRPr="00944DA9">
        <w:rPr>
          <w:rFonts w:ascii="Arial" w:hAnsi="Arial" w:cs="Arial"/>
          <w:sz w:val="20"/>
        </w:rPr>
        <w:t xml:space="preserve">em </w:t>
      </w:r>
      <w:r w:rsidR="000D1769" w:rsidRPr="00944DA9">
        <w:rPr>
          <w:rFonts w:ascii="Arial" w:hAnsi="Arial" w:cs="Arial"/>
          <w:sz w:val="20"/>
        </w:rPr>
        <w:t xml:space="preserve">do </w:t>
      </w:r>
      <w:r w:rsidR="00400ED9" w:rsidRPr="00944DA9">
        <w:rPr>
          <w:rFonts w:ascii="Arial" w:hAnsi="Arial" w:cs="Arial"/>
          <w:sz w:val="20"/>
        </w:rPr>
        <w:t xml:space="preserve">30 </w:t>
      </w:r>
      <w:r w:rsidR="000D1769" w:rsidRPr="00944DA9">
        <w:rPr>
          <w:rFonts w:ascii="Arial" w:hAnsi="Arial" w:cs="Arial"/>
          <w:sz w:val="20"/>
        </w:rPr>
        <w:t xml:space="preserve">dnů </w:t>
      </w:r>
      <w:r w:rsidR="002A5150" w:rsidRPr="00944DA9">
        <w:rPr>
          <w:rFonts w:ascii="Arial" w:hAnsi="Arial" w:cs="Arial"/>
          <w:sz w:val="20"/>
        </w:rPr>
        <w:t xml:space="preserve">ode dne jejich </w:t>
      </w:r>
      <w:r w:rsidR="00F54F8F" w:rsidRPr="00944DA9">
        <w:rPr>
          <w:rFonts w:ascii="Arial" w:hAnsi="Arial" w:cs="Arial"/>
          <w:sz w:val="20"/>
        </w:rPr>
        <w:t>doručení</w:t>
      </w:r>
      <w:r w:rsidR="00AA6AF1" w:rsidRPr="00944DA9">
        <w:rPr>
          <w:rFonts w:ascii="Arial" w:hAnsi="Arial" w:cs="Arial"/>
          <w:sz w:val="20"/>
        </w:rPr>
        <w:t xml:space="preserve"> objednateli</w:t>
      </w:r>
      <w:r w:rsidR="002A5150" w:rsidRPr="00944DA9">
        <w:rPr>
          <w:rFonts w:ascii="Arial" w:hAnsi="Arial" w:cs="Arial"/>
          <w:sz w:val="20"/>
        </w:rPr>
        <w:t xml:space="preserve">. </w:t>
      </w:r>
      <w:r w:rsidR="000D1769" w:rsidRPr="00944DA9">
        <w:rPr>
          <w:rFonts w:ascii="Arial" w:hAnsi="Arial" w:cs="Arial"/>
          <w:sz w:val="20"/>
        </w:rPr>
        <w:t xml:space="preserve">Za den úhrady </w:t>
      </w:r>
      <w:r w:rsidR="009D4034" w:rsidRPr="00944DA9">
        <w:rPr>
          <w:rFonts w:ascii="Arial" w:hAnsi="Arial" w:cs="Arial"/>
          <w:sz w:val="20"/>
        </w:rPr>
        <w:t>daňového dokladu (</w:t>
      </w:r>
      <w:r w:rsidR="000D1769" w:rsidRPr="00944DA9">
        <w:rPr>
          <w:rFonts w:ascii="Arial" w:hAnsi="Arial" w:cs="Arial"/>
          <w:sz w:val="20"/>
        </w:rPr>
        <w:t>faktury</w:t>
      </w:r>
      <w:r w:rsidR="009D4034" w:rsidRPr="00944DA9">
        <w:rPr>
          <w:rFonts w:ascii="Arial" w:hAnsi="Arial" w:cs="Arial"/>
          <w:sz w:val="20"/>
        </w:rPr>
        <w:t>)</w:t>
      </w:r>
      <w:r w:rsidR="000D1769" w:rsidRPr="00944DA9">
        <w:rPr>
          <w:rFonts w:ascii="Arial" w:hAnsi="Arial" w:cs="Arial"/>
          <w:sz w:val="20"/>
        </w:rPr>
        <w:t xml:space="preserve"> je smluvními stranami považován den, kdy </w:t>
      </w:r>
      <w:r w:rsidR="00F54F8F" w:rsidRPr="00944DA9">
        <w:rPr>
          <w:rFonts w:ascii="Arial" w:hAnsi="Arial" w:cs="Arial"/>
          <w:sz w:val="20"/>
        </w:rPr>
        <w:t xml:space="preserve">jsou finanční prostředky připsány na účet </w:t>
      </w:r>
      <w:r w:rsidR="00152844" w:rsidRPr="00944DA9">
        <w:rPr>
          <w:rFonts w:ascii="Arial" w:hAnsi="Arial" w:cs="Arial"/>
          <w:sz w:val="20"/>
        </w:rPr>
        <w:t>obstaravatel</w:t>
      </w:r>
      <w:r w:rsidR="00513E97" w:rsidRPr="00944DA9">
        <w:rPr>
          <w:rFonts w:ascii="Arial" w:hAnsi="Arial" w:cs="Arial"/>
          <w:sz w:val="20"/>
        </w:rPr>
        <w:t>e</w:t>
      </w:r>
      <w:r w:rsidR="00E50BFB" w:rsidRPr="00944DA9">
        <w:rPr>
          <w:rFonts w:ascii="Arial" w:hAnsi="Arial" w:cs="Arial"/>
          <w:sz w:val="20"/>
        </w:rPr>
        <w:t>.</w:t>
      </w:r>
    </w:p>
    <w:p w14:paraId="58FF485A" w14:textId="641E5AE1" w:rsidR="00D51880" w:rsidRDefault="00D601BD" w:rsidP="00D601BD">
      <w:pPr>
        <w:pStyle w:val="Odstavecseseznamem"/>
        <w:numPr>
          <w:ilvl w:val="0"/>
          <w:numId w:val="48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="00D51880" w:rsidRPr="001453D9">
        <w:rPr>
          <w:rFonts w:ascii="Arial" w:hAnsi="Arial" w:cs="Arial"/>
        </w:rPr>
        <w:t xml:space="preserve">neposkytuje </w:t>
      </w:r>
      <w:r w:rsidR="00D51880">
        <w:rPr>
          <w:rFonts w:ascii="Arial" w:hAnsi="Arial" w:cs="Arial"/>
        </w:rPr>
        <w:t xml:space="preserve">obstaravateli </w:t>
      </w:r>
      <w:r>
        <w:rPr>
          <w:rFonts w:ascii="Arial" w:hAnsi="Arial" w:cs="Arial"/>
        </w:rPr>
        <w:t>na plnění sml</w:t>
      </w:r>
      <w:r w:rsidR="00D402AC">
        <w:rPr>
          <w:rFonts w:ascii="Arial" w:hAnsi="Arial" w:cs="Arial"/>
        </w:rPr>
        <w:t>o</w:t>
      </w:r>
      <w:r>
        <w:rPr>
          <w:rFonts w:ascii="Arial" w:hAnsi="Arial" w:cs="Arial"/>
        </w:rPr>
        <w:t>uv</w:t>
      </w:r>
      <w:r w:rsidR="00D402A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D51880" w:rsidRPr="001453D9">
        <w:rPr>
          <w:rFonts w:ascii="Arial" w:hAnsi="Arial" w:cs="Arial"/>
        </w:rPr>
        <w:t xml:space="preserve">jakékoliv zálohy. </w:t>
      </w:r>
    </w:p>
    <w:p w14:paraId="14149978" w14:textId="32447C1F" w:rsidR="00D601BD" w:rsidRPr="00122B98" w:rsidRDefault="00D601BD" w:rsidP="009015F6">
      <w:pPr>
        <w:pStyle w:val="Normodsaz"/>
        <w:numPr>
          <w:ilvl w:val="0"/>
          <w:numId w:val="48"/>
        </w:numPr>
        <w:spacing w:after="240" w:line="276" w:lineRule="auto"/>
        <w:ind w:left="567" w:hanging="567"/>
        <w:rPr>
          <w:rFonts w:ascii="Arial" w:hAnsi="Arial" w:cs="Arial"/>
          <w:sz w:val="20"/>
        </w:rPr>
      </w:pPr>
      <w:r w:rsidRPr="00122B98">
        <w:rPr>
          <w:rFonts w:ascii="Arial" w:hAnsi="Arial" w:cs="Arial"/>
          <w:sz w:val="20"/>
        </w:rPr>
        <w:t>V případě, že bude smlouva vypovězena objednatelem, je obstaravatel povinen dokončit všechny rozpracované a dohodnuté úkony a činnosti a objednatel je povinen uhradit obstaravateli všechny ceny za úkony a činnosti již uskutečněné obstaravatelem v souladu s ustanovením článku 1 této smlouvy.</w:t>
      </w:r>
    </w:p>
    <w:p w14:paraId="3F8712DE" w14:textId="3305EA72" w:rsidR="00D51880" w:rsidRDefault="00D51880" w:rsidP="00BC0512">
      <w:pPr>
        <w:spacing w:line="276" w:lineRule="auto"/>
        <w:rPr>
          <w:rFonts w:ascii="Arial" w:hAnsi="Arial" w:cs="Arial"/>
          <w:b/>
        </w:rPr>
      </w:pPr>
    </w:p>
    <w:p w14:paraId="7D199AEE" w14:textId="09008E97" w:rsidR="009015F6" w:rsidRDefault="00FA79DD" w:rsidP="00BC0512">
      <w:pPr>
        <w:spacing w:line="276" w:lineRule="auto"/>
        <w:jc w:val="center"/>
        <w:rPr>
          <w:rFonts w:ascii="Arial" w:hAnsi="Arial" w:cs="Arial"/>
          <w:b/>
        </w:rPr>
      </w:pPr>
      <w:r w:rsidRPr="007F091A">
        <w:rPr>
          <w:rFonts w:ascii="Arial" w:hAnsi="Arial" w:cs="Arial"/>
          <w:b/>
        </w:rPr>
        <w:t xml:space="preserve">Článek </w:t>
      </w:r>
      <w:r w:rsidR="009D4034">
        <w:rPr>
          <w:rFonts w:ascii="Arial" w:hAnsi="Arial" w:cs="Arial"/>
          <w:b/>
        </w:rPr>
        <w:t>6</w:t>
      </w:r>
    </w:p>
    <w:p w14:paraId="5A5995C5" w14:textId="77777777" w:rsidR="009015F6" w:rsidRDefault="009015F6" w:rsidP="009015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ujednání</w:t>
      </w:r>
    </w:p>
    <w:p w14:paraId="39D38367" w14:textId="77777777" w:rsidR="009015F6" w:rsidRDefault="009015F6" w:rsidP="009015F6">
      <w:pPr>
        <w:jc w:val="center"/>
        <w:rPr>
          <w:rFonts w:ascii="Arial" w:hAnsi="Arial" w:cs="Arial"/>
          <w:b/>
        </w:rPr>
      </w:pPr>
    </w:p>
    <w:p w14:paraId="0264E249" w14:textId="6F41DD08" w:rsidR="009015F6" w:rsidRDefault="009015F6" w:rsidP="009015F6">
      <w:pPr>
        <w:spacing w:after="240"/>
        <w:ind w:left="567" w:hanging="567"/>
        <w:jc w:val="both"/>
        <w:rPr>
          <w:rFonts w:ascii="Arial" w:hAnsi="Arial" w:cs="Arial"/>
        </w:rPr>
      </w:pPr>
      <w:r w:rsidRPr="00A50D8E">
        <w:rPr>
          <w:rFonts w:ascii="Arial" w:hAnsi="Arial" w:cs="Arial"/>
        </w:rPr>
        <w:t>1.</w:t>
      </w:r>
      <w:r w:rsidRPr="00A50D8E">
        <w:rPr>
          <w:rFonts w:ascii="Arial" w:hAnsi="Arial" w:cs="Arial"/>
        </w:rPr>
        <w:tab/>
        <w:t xml:space="preserve">Smluvní strany prohlašují, že jsou si vědomi toho, že zastoupením </w:t>
      </w:r>
      <w:r>
        <w:rPr>
          <w:rFonts w:ascii="Arial" w:hAnsi="Arial" w:cs="Arial"/>
        </w:rPr>
        <w:t xml:space="preserve">objednatele jako </w:t>
      </w:r>
      <w:r w:rsidRPr="00A50D8E">
        <w:rPr>
          <w:rFonts w:ascii="Arial" w:hAnsi="Arial" w:cs="Arial"/>
        </w:rPr>
        <w:t xml:space="preserve">zadavatele </w:t>
      </w:r>
      <w:r>
        <w:rPr>
          <w:rFonts w:ascii="Arial" w:hAnsi="Arial" w:cs="Arial"/>
        </w:rPr>
        <w:t xml:space="preserve">obstaravatelem nebo </w:t>
      </w:r>
      <w:r w:rsidRPr="00A50D8E">
        <w:rPr>
          <w:rFonts w:ascii="Arial" w:hAnsi="Arial" w:cs="Arial"/>
        </w:rPr>
        <w:t xml:space="preserve">zástupcem zadavatele není dotčena odpovědnost </w:t>
      </w:r>
      <w:r>
        <w:rPr>
          <w:rFonts w:ascii="Arial" w:hAnsi="Arial" w:cs="Arial"/>
        </w:rPr>
        <w:t xml:space="preserve">objednatele jako </w:t>
      </w:r>
      <w:r w:rsidRPr="00A50D8E">
        <w:rPr>
          <w:rFonts w:ascii="Arial" w:hAnsi="Arial" w:cs="Arial"/>
        </w:rPr>
        <w:t xml:space="preserve">zadavatele za dodržení pravidel stanovených zákonem a dalšími normami, jimiž je při zadávání veřejných zakázek </w:t>
      </w:r>
      <w:r>
        <w:rPr>
          <w:rFonts w:ascii="Arial" w:hAnsi="Arial" w:cs="Arial"/>
        </w:rPr>
        <w:t xml:space="preserve">objednatel </w:t>
      </w:r>
      <w:r w:rsidRPr="00A50D8E">
        <w:rPr>
          <w:rFonts w:ascii="Arial" w:hAnsi="Arial" w:cs="Arial"/>
        </w:rPr>
        <w:t xml:space="preserve">vázán. </w:t>
      </w:r>
    </w:p>
    <w:p w14:paraId="04F89A9A" w14:textId="4EB82D64" w:rsidR="009015F6" w:rsidRPr="00436AF2" w:rsidRDefault="009015F6" w:rsidP="00BC0512">
      <w:pPr>
        <w:pStyle w:val="Normodsaz"/>
        <w:numPr>
          <w:ilvl w:val="0"/>
          <w:numId w:val="0"/>
        </w:numPr>
        <w:spacing w:after="240" w:line="276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>
        <w:rPr>
          <w:rFonts w:ascii="Arial" w:hAnsi="Arial" w:cs="Arial"/>
          <w:sz w:val="20"/>
        </w:rPr>
        <w:tab/>
      </w:r>
      <w:r w:rsidRPr="00436AF2">
        <w:rPr>
          <w:rFonts w:ascii="Arial" w:hAnsi="Arial" w:cs="Arial"/>
          <w:sz w:val="20"/>
        </w:rPr>
        <w:t xml:space="preserve">Objednatel </w:t>
      </w:r>
      <w:r>
        <w:rPr>
          <w:rFonts w:ascii="Arial" w:hAnsi="Arial" w:cs="Arial"/>
          <w:sz w:val="20"/>
        </w:rPr>
        <w:t>se zavazuje současně s uzavřením t</w:t>
      </w:r>
      <w:r w:rsidR="00D402AC">
        <w:rPr>
          <w:rFonts w:ascii="Arial" w:hAnsi="Arial" w:cs="Arial"/>
          <w:sz w:val="20"/>
        </w:rPr>
        <w:t>éto</w:t>
      </w:r>
      <w:r>
        <w:rPr>
          <w:rFonts w:ascii="Arial" w:hAnsi="Arial" w:cs="Arial"/>
          <w:sz w:val="20"/>
        </w:rPr>
        <w:t xml:space="preserve"> sml</w:t>
      </w:r>
      <w:r w:rsidR="00D402AC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uv</w:t>
      </w:r>
      <w:r w:rsidR="00D402AC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, </w:t>
      </w:r>
      <w:r w:rsidRPr="00436AF2">
        <w:rPr>
          <w:rFonts w:ascii="Arial" w:hAnsi="Arial" w:cs="Arial"/>
          <w:sz w:val="20"/>
        </w:rPr>
        <w:t>uděl</w:t>
      </w:r>
      <w:r>
        <w:rPr>
          <w:rFonts w:ascii="Arial" w:hAnsi="Arial" w:cs="Arial"/>
          <w:sz w:val="20"/>
        </w:rPr>
        <w:t>it obstaravatel</w:t>
      </w:r>
      <w:r w:rsidRPr="00436AF2">
        <w:rPr>
          <w:rFonts w:ascii="Arial" w:hAnsi="Arial" w:cs="Arial"/>
          <w:sz w:val="20"/>
        </w:rPr>
        <w:t xml:space="preserve">i </w:t>
      </w:r>
      <w:r>
        <w:rPr>
          <w:rFonts w:ascii="Arial" w:hAnsi="Arial" w:cs="Arial"/>
          <w:sz w:val="20"/>
        </w:rPr>
        <w:t xml:space="preserve">na samostatné listině, </w:t>
      </w:r>
      <w:r w:rsidRPr="00436AF2">
        <w:rPr>
          <w:rFonts w:ascii="Arial" w:hAnsi="Arial" w:cs="Arial"/>
          <w:sz w:val="20"/>
        </w:rPr>
        <w:t xml:space="preserve">k uskutečňování všech právních </w:t>
      </w:r>
      <w:r>
        <w:rPr>
          <w:rFonts w:ascii="Arial" w:hAnsi="Arial" w:cs="Arial"/>
          <w:sz w:val="20"/>
        </w:rPr>
        <w:t xml:space="preserve">jednání a jiných </w:t>
      </w:r>
      <w:r w:rsidRPr="00436AF2">
        <w:rPr>
          <w:rFonts w:ascii="Arial" w:hAnsi="Arial" w:cs="Arial"/>
          <w:sz w:val="20"/>
        </w:rPr>
        <w:t>úkonů jménem objednatele v rámci plnění předmětu sml</w:t>
      </w:r>
      <w:r w:rsidR="00D402AC">
        <w:rPr>
          <w:rFonts w:ascii="Arial" w:hAnsi="Arial" w:cs="Arial"/>
          <w:sz w:val="20"/>
        </w:rPr>
        <w:t>o</w:t>
      </w:r>
      <w:r w:rsidRPr="00436AF2">
        <w:rPr>
          <w:rFonts w:ascii="Arial" w:hAnsi="Arial" w:cs="Arial"/>
          <w:sz w:val="20"/>
        </w:rPr>
        <w:t>uv</w:t>
      </w:r>
      <w:r w:rsidR="00D402AC">
        <w:rPr>
          <w:rFonts w:ascii="Arial" w:hAnsi="Arial" w:cs="Arial"/>
          <w:sz w:val="20"/>
        </w:rPr>
        <w:t>y</w:t>
      </w:r>
      <w:r w:rsidRPr="009015F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písemnou </w:t>
      </w:r>
      <w:r w:rsidRPr="00436AF2">
        <w:rPr>
          <w:rFonts w:ascii="Arial" w:hAnsi="Arial" w:cs="Arial"/>
          <w:sz w:val="20"/>
        </w:rPr>
        <w:t>plnou moc</w:t>
      </w:r>
      <w:r>
        <w:rPr>
          <w:rFonts w:ascii="Arial" w:hAnsi="Arial" w:cs="Arial"/>
          <w:sz w:val="20"/>
        </w:rPr>
        <w:t>, ve které poskytne obstaravateli také oprávnění pověřit provedením daných právní jednání nebo úkonů třetí osobu, a to</w:t>
      </w:r>
      <w:r w:rsidRPr="003B282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 rozsahu zmocnění uděleného obstaravateli objednatelem</w:t>
      </w:r>
      <w:r w:rsidRPr="00436AF2">
        <w:rPr>
          <w:rFonts w:ascii="Arial" w:hAnsi="Arial" w:cs="Arial"/>
          <w:sz w:val="20"/>
        </w:rPr>
        <w:t>. Platnost plné moci končí současně s ukončením platnosti t</w:t>
      </w:r>
      <w:r w:rsidR="00390A7D">
        <w:rPr>
          <w:rFonts w:ascii="Arial" w:hAnsi="Arial" w:cs="Arial"/>
          <w:sz w:val="20"/>
        </w:rPr>
        <w:t xml:space="preserve">éto </w:t>
      </w:r>
      <w:r w:rsidRPr="00436AF2">
        <w:rPr>
          <w:rFonts w:ascii="Arial" w:hAnsi="Arial" w:cs="Arial"/>
          <w:sz w:val="20"/>
        </w:rPr>
        <w:t>smlouvy.</w:t>
      </w:r>
    </w:p>
    <w:p w14:paraId="382C147F" w14:textId="3EF7E2B9" w:rsidR="009015F6" w:rsidRDefault="009015F6" w:rsidP="00115FAB">
      <w:pPr>
        <w:pStyle w:val="Normodsaz"/>
        <w:numPr>
          <w:ilvl w:val="0"/>
          <w:numId w:val="0"/>
        </w:numPr>
        <w:spacing w:after="240" w:line="276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>Obstaravatel</w:t>
      </w:r>
      <w:r w:rsidRPr="00C14A3D">
        <w:rPr>
          <w:rFonts w:ascii="Arial" w:hAnsi="Arial" w:cs="Arial"/>
          <w:sz w:val="20"/>
        </w:rPr>
        <w:t xml:space="preserve"> je oprávněn </w:t>
      </w:r>
      <w:r>
        <w:rPr>
          <w:rFonts w:ascii="Arial" w:hAnsi="Arial" w:cs="Arial"/>
          <w:sz w:val="20"/>
        </w:rPr>
        <w:t xml:space="preserve">zajistit </w:t>
      </w:r>
      <w:r w:rsidRPr="00C14A3D">
        <w:rPr>
          <w:rFonts w:ascii="Arial" w:hAnsi="Arial" w:cs="Arial"/>
          <w:sz w:val="20"/>
        </w:rPr>
        <w:t xml:space="preserve">plnění </w:t>
      </w:r>
      <w:r>
        <w:rPr>
          <w:rFonts w:ascii="Arial" w:hAnsi="Arial" w:cs="Arial"/>
          <w:sz w:val="20"/>
        </w:rPr>
        <w:t>předmětu sml</w:t>
      </w:r>
      <w:r w:rsidR="00D402AC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uv</w:t>
      </w:r>
      <w:r w:rsidR="00D402AC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</w:t>
      </w:r>
      <w:r w:rsidRPr="00C14A3D">
        <w:rPr>
          <w:rFonts w:ascii="Arial" w:hAnsi="Arial" w:cs="Arial"/>
          <w:sz w:val="20"/>
        </w:rPr>
        <w:t>prostřednictvím třetí osob</w:t>
      </w:r>
      <w:r>
        <w:rPr>
          <w:rFonts w:ascii="Arial" w:hAnsi="Arial" w:cs="Arial"/>
          <w:sz w:val="20"/>
        </w:rPr>
        <w:t>y</w:t>
      </w:r>
      <w:r w:rsidRPr="00C14A3D">
        <w:rPr>
          <w:rFonts w:ascii="Arial" w:hAnsi="Arial" w:cs="Arial"/>
          <w:sz w:val="20"/>
        </w:rPr>
        <w:t xml:space="preserve"> (např. jinou právnickou nebo fyzickou osobou)</w:t>
      </w:r>
      <w:r w:rsidR="00115FAB">
        <w:rPr>
          <w:rFonts w:ascii="Arial" w:hAnsi="Arial" w:cs="Arial"/>
          <w:sz w:val="20"/>
        </w:rPr>
        <w:t xml:space="preserve"> a v této souvislosti udělit třetí osobě </w:t>
      </w:r>
      <w:r>
        <w:rPr>
          <w:rFonts w:ascii="Arial" w:hAnsi="Arial" w:cs="Arial"/>
          <w:sz w:val="20"/>
        </w:rPr>
        <w:t xml:space="preserve">zmocnění </w:t>
      </w:r>
      <w:r w:rsidR="00115FAB">
        <w:rPr>
          <w:rFonts w:ascii="Arial" w:hAnsi="Arial" w:cs="Arial"/>
          <w:sz w:val="20"/>
        </w:rPr>
        <w:t xml:space="preserve">v rozsahu zmocnění uděleného mu objednatelem. </w:t>
      </w:r>
    </w:p>
    <w:p w14:paraId="6D4485BE" w14:textId="7EFCF3EE" w:rsidR="009015F6" w:rsidRDefault="00115FAB" w:rsidP="009015F6">
      <w:pPr>
        <w:pStyle w:val="Normodsaz"/>
        <w:numPr>
          <w:ilvl w:val="0"/>
          <w:numId w:val="0"/>
        </w:numPr>
        <w:spacing w:after="240" w:line="276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9015F6">
        <w:rPr>
          <w:rFonts w:ascii="Arial" w:hAnsi="Arial" w:cs="Arial"/>
          <w:sz w:val="20"/>
        </w:rPr>
        <w:t>.</w:t>
      </w:r>
      <w:r w:rsidR="009015F6">
        <w:rPr>
          <w:rFonts w:ascii="Arial" w:hAnsi="Arial" w:cs="Arial"/>
          <w:sz w:val="20"/>
        </w:rPr>
        <w:tab/>
      </w:r>
      <w:r w:rsidR="009015F6" w:rsidRPr="00C14A3D">
        <w:rPr>
          <w:rFonts w:ascii="Arial" w:hAnsi="Arial" w:cs="Arial"/>
          <w:sz w:val="20"/>
        </w:rPr>
        <w:t xml:space="preserve">Zjistí-li </w:t>
      </w:r>
      <w:r w:rsidR="009015F6">
        <w:rPr>
          <w:rFonts w:ascii="Arial" w:hAnsi="Arial" w:cs="Arial"/>
          <w:sz w:val="20"/>
        </w:rPr>
        <w:t>obstaravatel</w:t>
      </w:r>
      <w:r w:rsidR="009015F6" w:rsidRPr="00C14A3D">
        <w:rPr>
          <w:rFonts w:ascii="Arial" w:hAnsi="Arial" w:cs="Arial"/>
          <w:sz w:val="20"/>
        </w:rPr>
        <w:t xml:space="preserve"> při zajišťování prací překážky, které znemožňují řádné uskutečnění úkonů </w:t>
      </w:r>
      <w:r w:rsidR="009015F6">
        <w:rPr>
          <w:rFonts w:ascii="Arial" w:hAnsi="Arial" w:cs="Arial"/>
          <w:sz w:val="20"/>
        </w:rPr>
        <w:t xml:space="preserve">zadavatele </w:t>
      </w:r>
      <w:r>
        <w:rPr>
          <w:rFonts w:ascii="Arial" w:hAnsi="Arial" w:cs="Arial"/>
          <w:sz w:val="20"/>
        </w:rPr>
        <w:t xml:space="preserve">(objednatele) </w:t>
      </w:r>
      <w:r w:rsidR="009015F6" w:rsidRPr="00C14A3D">
        <w:rPr>
          <w:rFonts w:ascii="Arial" w:hAnsi="Arial" w:cs="Arial"/>
          <w:sz w:val="20"/>
        </w:rPr>
        <w:t>dohodnutým způsobem, oznámí to neprodleně</w:t>
      </w:r>
      <w:r w:rsidR="009015F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objednateli,</w:t>
      </w:r>
      <w:r w:rsidR="009015F6" w:rsidRPr="00C14A3D">
        <w:rPr>
          <w:rFonts w:ascii="Arial" w:hAnsi="Arial" w:cs="Arial"/>
          <w:sz w:val="20"/>
        </w:rPr>
        <w:t xml:space="preserve"> se kterým se dohodne na odstranění těchto překážek. Nedohodnou-li se strany na odstranění překážek, popř. změně smlouvy ve lhůtě </w:t>
      </w:r>
      <w:r w:rsidR="009015F6">
        <w:rPr>
          <w:rFonts w:ascii="Arial" w:hAnsi="Arial" w:cs="Arial"/>
          <w:sz w:val="20"/>
        </w:rPr>
        <w:t>5</w:t>
      </w:r>
      <w:r w:rsidR="009015F6" w:rsidRPr="00C14A3D">
        <w:rPr>
          <w:rFonts w:ascii="Arial" w:hAnsi="Arial" w:cs="Arial"/>
          <w:sz w:val="20"/>
        </w:rPr>
        <w:t xml:space="preserve"> dnů</w:t>
      </w:r>
      <w:r w:rsidR="009015F6">
        <w:rPr>
          <w:rFonts w:ascii="Arial" w:hAnsi="Arial" w:cs="Arial"/>
          <w:sz w:val="20"/>
        </w:rPr>
        <w:t xml:space="preserve"> ode dne, kdy obstaravatel oznámil </w:t>
      </w:r>
      <w:r>
        <w:rPr>
          <w:rFonts w:ascii="Arial" w:hAnsi="Arial" w:cs="Arial"/>
          <w:sz w:val="20"/>
        </w:rPr>
        <w:t xml:space="preserve">objednateli </w:t>
      </w:r>
      <w:r w:rsidR="009015F6">
        <w:rPr>
          <w:rFonts w:ascii="Arial" w:hAnsi="Arial" w:cs="Arial"/>
          <w:sz w:val="20"/>
        </w:rPr>
        <w:t>zjištění překážek</w:t>
      </w:r>
      <w:r w:rsidR="009015F6" w:rsidRPr="00C14A3D">
        <w:rPr>
          <w:rFonts w:ascii="Arial" w:hAnsi="Arial" w:cs="Arial"/>
          <w:sz w:val="20"/>
        </w:rPr>
        <w:t xml:space="preserve">, je </w:t>
      </w:r>
      <w:r w:rsidR="009015F6">
        <w:rPr>
          <w:rFonts w:ascii="Arial" w:hAnsi="Arial" w:cs="Arial"/>
          <w:sz w:val="20"/>
        </w:rPr>
        <w:t>obstaravatel</w:t>
      </w:r>
      <w:r w:rsidR="009015F6" w:rsidRPr="00C14A3D">
        <w:rPr>
          <w:rFonts w:ascii="Arial" w:hAnsi="Arial" w:cs="Arial"/>
          <w:sz w:val="20"/>
        </w:rPr>
        <w:t xml:space="preserve"> oprávněn vypovědět smlouvu ve smyslu ustanovení § 1998 a násl. občanského zákoníku</w:t>
      </w:r>
      <w:r w:rsidR="009015F6">
        <w:rPr>
          <w:rFonts w:ascii="Arial" w:hAnsi="Arial" w:cs="Arial"/>
          <w:sz w:val="20"/>
        </w:rPr>
        <w:t xml:space="preserve"> bez výpovědní doby. </w:t>
      </w:r>
      <w:r w:rsidR="009015F6" w:rsidRPr="00C14A3D">
        <w:rPr>
          <w:rFonts w:ascii="Arial" w:hAnsi="Arial" w:cs="Arial"/>
          <w:sz w:val="20"/>
        </w:rPr>
        <w:t xml:space="preserve"> </w:t>
      </w:r>
      <w:r w:rsidR="009015F6">
        <w:rPr>
          <w:rFonts w:ascii="Arial" w:hAnsi="Arial" w:cs="Arial"/>
          <w:sz w:val="20"/>
        </w:rPr>
        <w:t>Obstaravatel</w:t>
      </w:r>
      <w:r w:rsidR="009015F6" w:rsidRPr="00C14A3D">
        <w:rPr>
          <w:rFonts w:ascii="Arial" w:hAnsi="Arial" w:cs="Arial"/>
          <w:sz w:val="20"/>
        </w:rPr>
        <w:t xml:space="preserve">i </w:t>
      </w:r>
      <w:r w:rsidR="009015F6">
        <w:rPr>
          <w:rFonts w:ascii="Arial" w:hAnsi="Arial" w:cs="Arial"/>
          <w:sz w:val="20"/>
        </w:rPr>
        <w:t xml:space="preserve">v takovém případě vznikne nárok na část </w:t>
      </w:r>
      <w:r>
        <w:rPr>
          <w:rFonts w:ascii="Arial" w:hAnsi="Arial" w:cs="Arial"/>
          <w:sz w:val="20"/>
        </w:rPr>
        <w:t xml:space="preserve">ceny </w:t>
      </w:r>
      <w:r w:rsidR="009015F6">
        <w:rPr>
          <w:rFonts w:ascii="Arial" w:hAnsi="Arial" w:cs="Arial"/>
          <w:sz w:val="20"/>
        </w:rPr>
        <w:t>za činnosti a práce řádně provedené do doby zániku závazku v důsledku výpověd</w:t>
      </w:r>
      <w:r>
        <w:rPr>
          <w:rFonts w:ascii="Arial" w:hAnsi="Arial" w:cs="Arial"/>
          <w:sz w:val="20"/>
        </w:rPr>
        <w:t>i</w:t>
      </w:r>
      <w:r w:rsidR="009015F6">
        <w:rPr>
          <w:rFonts w:ascii="Arial" w:hAnsi="Arial" w:cs="Arial"/>
          <w:sz w:val="20"/>
        </w:rPr>
        <w:t xml:space="preserve"> smlouvy. </w:t>
      </w:r>
    </w:p>
    <w:p w14:paraId="78CBB970" w14:textId="1530C6D3" w:rsidR="009015F6" w:rsidRDefault="00185EF2" w:rsidP="009015F6">
      <w:pPr>
        <w:pStyle w:val="Normodsaz"/>
        <w:numPr>
          <w:ilvl w:val="0"/>
          <w:numId w:val="0"/>
        </w:numPr>
        <w:spacing w:after="240" w:line="276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9015F6">
        <w:rPr>
          <w:rFonts w:ascii="Arial" w:hAnsi="Arial" w:cs="Arial"/>
          <w:sz w:val="20"/>
        </w:rPr>
        <w:t>.</w:t>
      </w:r>
      <w:r w:rsidR="009015F6">
        <w:rPr>
          <w:rFonts w:ascii="Arial" w:hAnsi="Arial" w:cs="Arial"/>
          <w:sz w:val="20"/>
        </w:rPr>
        <w:tab/>
        <w:t>Obstaravatel</w:t>
      </w:r>
      <w:r w:rsidR="009015F6" w:rsidRPr="00C14A3D">
        <w:rPr>
          <w:rFonts w:ascii="Arial" w:hAnsi="Arial" w:cs="Arial"/>
          <w:sz w:val="20"/>
        </w:rPr>
        <w:t xml:space="preserve"> výslovně prohlašuje, že v rámci plnění předmětu sml</w:t>
      </w:r>
      <w:r w:rsidR="00F735CE">
        <w:rPr>
          <w:rFonts w:ascii="Arial" w:hAnsi="Arial" w:cs="Arial"/>
          <w:sz w:val="20"/>
        </w:rPr>
        <w:t>o</w:t>
      </w:r>
      <w:r w:rsidR="009015F6" w:rsidRPr="00C14A3D">
        <w:rPr>
          <w:rFonts w:ascii="Arial" w:hAnsi="Arial" w:cs="Arial"/>
          <w:sz w:val="20"/>
        </w:rPr>
        <w:t>uv</w:t>
      </w:r>
      <w:r w:rsidR="00F735CE">
        <w:rPr>
          <w:rFonts w:ascii="Arial" w:hAnsi="Arial" w:cs="Arial"/>
          <w:sz w:val="20"/>
        </w:rPr>
        <w:t>y</w:t>
      </w:r>
      <w:r w:rsidR="009015F6" w:rsidRPr="00C14A3D">
        <w:rPr>
          <w:rFonts w:ascii="Arial" w:hAnsi="Arial" w:cs="Arial"/>
          <w:sz w:val="20"/>
        </w:rPr>
        <w:t xml:space="preserve"> nebude provádět kontrolu smluv uzavřených mezi </w:t>
      </w:r>
      <w:r w:rsidR="00115FAB">
        <w:rPr>
          <w:rFonts w:ascii="Arial" w:hAnsi="Arial" w:cs="Arial"/>
          <w:sz w:val="20"/>
        </w:rPr>
        <w:t xml:space="preserve">objednatelem </w:t>
      </w:r>
      <w:r w:rsidR="009015F6" w:rsidRPr="00C14A3D">
        <w:rPr>
          <w:rFonts w:ascii="Arial" w:hAnsi="Arial" w:cs="Arial"/>
          <w:sz w:val="20"/>
        </w:rPr>
        <w:t xml:space="preserve">a třetími osobami v rámci projektu nebo jiných smluv předložených </w:t>
      </w:r>
      <w:r w:rsidR="00115FAB">
        <w:rPr>
          <w:rFonts w:ascii="Arial" w:hAnsi="Arial" w:cs="Arial"/>
          <w:sz w:val="20"/>
        </w:rPr>
        <w:t xml:space="preserve">objednatelem. </w:t>
      </w:r>
    </w:p>
    <w:p w14:paraId="3A9601C9" w14:textId="0B483724" w:rsidR="009015F6" w:rsidRDefault="00185EF2" w:rsidP="009015F6">
      <w:pPr>
        <w:pStyle w:val="Normodsaz"/>
        <w:numPr>
          <w:ilvl w:val="0"/>
          <w:numId w:val="0"/>
        </w:numPr>
        <w:spacing w:after="240" w:line="276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9015F6">
        <w:rPr>
          <w:rFonts w:ascii="Arial" w:hAnsi="Arial" w:cs="Arial"/>
          <w:sz w:val="20"/>
        </w:rPr>
        <w:t>.</w:t>
      </w:r>
      <w:r w:rsidR="009015F6">
        <w:rPr>
          <w:rFonts w:ascii="Arial" w:hAnsi="Arial" w:cs="Arial"/>
          <w:sz w:val="20"/>
        </w:rPr>
        <w:tab/>
        <w:t xml:space="preserve">Obstaravatel </w:t>
      </w:r>
      <w:r w:rsidR="009015F6" w:rsidRPr="00C14A3D">
        <w:rPr>
          <w:rFonts w:ascii="Arial" w:hAnsi="Arial" w:cs="Arial"/>
          <w:sz w:val="20"/>
        </w:rPr>
        <w:t xml:space="preserve">dále prohlašuje, že neodpovídá za výběrová a zadávací řízení uskutečněná v rámci projektu, která nepodléhají jeho kontrole a jsou pouze jeho prostřednictvím předávána řídícímu orgánu nebo zprostředkujícímu subjektu dotačního programu. Výběrová a zadávací řízení nepodléhající kontrole </w:t>
      </w:r>
      <w:r w:rsidR="009015F6">
        <w:rPr>
          <w:rFonts w:ascii="Arial" w:hAnsi="Arial" w:cs="Arial"/>
          <w:sz w:val="20"/>
        </w:rPr>
        <w:t>obstaravatel</w:t>
      </w:r>
      <w:r w:rsidR="009015F6" w:rsidRPr="00C14A3D">
        <w:rPr>
          <w:rFonts w:ascii="Arial" w:hAnsi="Arial" w:cs="Arial"/>
          <w:sz w:val="20"/>
        </w:rPr>
        <w:t xml:space="preserve">e jsou taková řízení, ve kterých </w:t>
      </w:r>
      <w:r w:rsidR="009015F6">
        <w:rPr>
          <w:rFonts w:ascii="Arial" w:hAnsi="Arial" w:cs="Arial"/>
          <w:sz w:val="20"/>
        </w:rPr>
        <w:t>obstaravatel</w:t>
      </w:r>
      <w:r w:rsidR="009015F6" w:rsidRPr="00C14A3D">
        <w:rPr>
          <w:rFonts w:ascii="Arial" w:hAnsi="Arial" w:cs="Arial"/>
          <w:sz w:val="20"/>
        </w:rPr>
        <w:t xml:space="preserve"> není zástupcem </w:t>
      </w:r>
      <w:r w:rsidR="00115FAB">
        <w:rPr>
          <w:rFonts w:ascii="Arial" w:hAnsi="Arial" w:cs="Arial"/>
          <w:sz w:val="20"/>
        </w:rPr>
        <w:t xml:space="preserve">objednatele nebo se </w:t>
      </w:r>
      <w:r w:rsidR="009015F6">
        <w:rPr>
          <w:rFonts w:ascii="Arial" w:hAnsi="Arial" w:cs="Arial"/>
          <w:sz w:val="20"/>
        </w:rPr>
        <w:t>zadavatelem</w:t>
      </w:r>
      <w:r w:rsidR="009015F6" w:rsidRPr="00C14A3D">
        <w:rPr>
          <w:rFonts w:ascii="Arial" w:hAnsi="Arial" w:cs="Arial"/>
          <w:sz w:val="20"/>
        </w:rPr>
        <w:t xml:space="preserve"> nebylo výslovně sjednáno, že </w:t>
      </w:r>
      <w:r w:rsidR="009015F6">
        <w:rPr>
          <w:rFonts w:ascii="Arial" w:hAnsi="Arial" w:cs="Arial"/>
          <w:sz w:val="20"/>
        </w:rPr>
        <w:t>obstaravatel</w:t>
      </w:r>
      <w:r w:rsidR="009015F6" w:rsidRPr="00C14A3D">
        <w:rPr>
          <w:rFonts w:ascii="Arial" w:hAnsi="Arial" w:cs="Arial"/>
          <w:sz w:val="20"/>
        </w:rPr>
        <w:t xml:space="preserve"> bude provádět kontrolu výběrových a zadávacích řízení uskutečněných samotným </w:t>
      </w:r>
      <w:r w:rsidR="00115FAB">
        <w:rPr>
          <w:rFonts w:ascii="Arial" w:hAnsi="Arial" w:cs="Arial"/>
          <w:sz w:val="20"/>
        </w:rPr>
        <w:t xml:space="preserve">objednatelem </w:t>
      </w:r>
      <w:r w:rsidR="009015F6" w:rsidRPr="00C14A3D">
        <w:rPr>
          <w:rFonts w:ascii="Arial" w:hAnsi="Arial" w:cs="Arial"/>
          <w:sz w:val="20"/>
        </w:rPr>
        <w:t>nebo jiným subjektem.</w:t>
      </w:r>
    </w:p>
    <w:p w14:paraId="2CC783D7" w14:textId="5B826680" w:rsidR="009015F6" w:rsidRDefault="009015F6" w:rsidP="007F091A">
      <w:pPr>
        <w:spacing w:line="276" w:lineRule="auto"/>
        <w:jc w:val="center"/>
        <w:rPr>
          <w:rFonts w:ascii="Arial" w:hAnsi="Arial" w:cs="Arial"/>
          <w:b/>
        </w:rPr>
      </w:pPr>
    </w:p>
    <w:p w14:paraId="3A89FABB" w14:textId="77777777" w:rsidR="00A35E7C" w:rsidRDefault="00A35E7C" w:rsidP="007F091A">
      <w:pPr>
        <w:spacing w:line="276" w:lineRule="auto"/>
        <w:jc w:val="center"/>
        <w:rPr>
          <w:rFonts w:ascii="Arial" w:hAnsi="Arial" w:cs="Arial"/>
          <w:b/>
        </w:rPr>
      </w:pPr>
    </w:p>
    <w:p w14:paraId="34A31597" w14:textId="45798224" w:rsidR="00115FAB" w:rsidRPr="007F091A" w:rsidRDefault="00115FAB" w:rsidP="007F0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7</w:t>
      </w:r>
    </w:p>
    <w:p w14:paraId="20AD21A9" w14:textId="77777777" w:rsidR="000D1769" w:rsidRPr="007F091A" w:rsidRDefault="007F091A" w:rsidP="00197E65">
      <w:pPr>
        <w:pStyle w:val="Nadpis2"/>
        <w:numPr>
          <w:ilvl w:val="0"/>
          <w:numId w:val="0"/>
        </w:numPr>
        <w:spacing w:after="240" w:line="276" w:lineRule="auto"/>
        <w:jc w:val="center"/>
        <w:rPr>
          <w:rFonts w:cs="Arial"/>
          <w:caps w:val="0"/>
          <w:color w:val="auto"/>
          <w:sz w:val="20"/>
        </w:rPr>
      </w:pPr>
      <w:r>
        <w:rPr>
          <w:rFonts w:cs="Arial"/>
          <w:caps w:val="0"/>
          <w:color w:val="auto"/>
          <w:sz w:val="20"/>
        </w:rPr>
        <w:lastRenderedPageBreak/>
        <w:t>Sa</w:t>
      </w:r>
      <w:r w:rsidR="000D1769" w:rsidRPr="007F091A">
        <w:rPr>
          <w:rFonts w:cs="Arial"/>
          <w:caps w:val="0"/>
          <w:color w:val="auto"/>
          <w:sz w:val="20"/>
        </w:rPr>
        <w:t>nkce</w:t>
      </w:r>
    </w:p>
    <w:p w14:paraId="0E247E34" w14:textId="6EED4C74" w:rsidR="002F199B" w:rsidRDefault="002F199B" w:rsidP="009D4034">
      <w:pPr>
        <w:pStyle w:val="Normodsaz"/>
        <w:numPr>
          <w:ilvl w:val="0"/>
          <w:numId w:val="11"/>
        </w:numPr>
        <w:tabs>
          <w:tab w:val="clear" w:pos="720"/>
        </w:tabs>
        <w:spacing w:after="240" w:line="276" w:lineRule="auto"/>
        <w:ind w:left="539" w:hanging="539"/>
        <w:rPr>
          <w:rFonts w:ascii="Arial" w:hAnsi="Arial" w:cs="Arial"/>
          <w:sz w:val="20"/>
        </w:rPr>
      </w:pPr>
      <w:r w:rsidRPr="00542136">
        <w:rPr>
          <w:rFonts w:ascii="Arial" w:hAnsi="Arial" w:cs="Arial"/>
          <w:sz w:val="20"/>
        </w:rPr>
        <w:t xml:space="preserve">Pokud dokumenty dle článku 4. odst. 2. a 3. této smlouvy nebudou </w:t>
      </w:r>
      <w:r w:rsidR="009B504C" w:rsidRPr="00542136">
        <w:rPr>
          <w:rFonts w:ascii="Arial" w:hAnsi="Arial" w:cs="Arial"/>
          <w:sz w:val="20"/>
        </w:rPr>
        <w:t xml:space="preserve">objednatelem </w:t>
      </w:r>
      <w:r w:rsidRPr="00542136">
        <w:rPr>
          <w:rFonts w:ascii="Arial" w:hAnsi="Arial" w:cs="Arial"/>
          <w:sz w:val="20"/>
        </w:rPr>
        <w:t xml:space="preserve">předány nejpozději </w:t>
      </w:r>
      <w:r w:rsidR="005F7AEC">
        <w:rPr>
          <w:rFonts w:ascii="Arial" w:hAnsi="Arial" w:cs="Arial"/>
          <w:sz w:val="20"/>
        </w:rPr>
        <w:t>4</w:t>
      </w:r>
      <w:r w:rsidR="00400ED9" w:rsidRPr="00542136">
        <w:rPr>
          <w:rFonts w:ascii="Arial" w:hAnsi="Arial" w:cs="Arial"/>
          <w:sz w:val="20"/>
        </w:rPr>
        <w:t xml:space="preserve"> </w:t>
      </w:r>
      <w:r w:rsidR="005F7AEC">
        <w:rPr>
          <w:rFonts w:ascii="Arial" w:hAnsi="Arial" w:cs="Arial"/>
          <w:sz w:val="20"/>
        </w:rPr>
        <w:t>týdny</w:t>
      </w:r>
      <w:r w:rsidRPr="00542136">
        <w:rPr>
          <w:rFonts w:ascii="Arial" w:hAnsi="Arial" w:cs="Arial"/>
          <w:sz w:val="20"/>
        </w:rPr>
        <w:t xml:space="preserve"> před u</w:t>
      </w:r>
      <w:r w:rsidR="00E04A09" w:rsidRPr="00542136">
        <w:rPr>
          <w:rFonts w:ascii="Arial" w:hAnsi="Arial" w:cs="Arial"/>
          <w:sz w:val="20"/>
        </w:rPr>
        <w:t>plynutím termín</w:t>
      </w:r>
      <w:r w:rsidR="00293302" w:rsidRPr="00542136">
        <w:rPr>
          <w:rFonts w:ascii="Arial" w:hAnsi="Arial" w:cs="Arial"/>
          <w:sz w:val="20"/>
        </w:rPr>
        <w:t>u</w:t>
      </w:r>
      <w:r w:rsidR="00E04A09" w:rsidRPr="00542136">
        <w:rPr>
          <w:rFonts w:ascii="Arial" w:hAnsi="Arial" w:cs="Arial"/>
          <w:sz w:val="20"/>
        </w:rPr>
        <w:t xml:space="preserve"> k předání žádosti</w:t>
      </w:r>
      <w:r w:rsidRPr="00542136">
        <w:rPr>
          <w:rFonts w:ascii="Arial" w:hAnsi="Arial" w:cs="Arial"/>
          <w:sz w:val="20"/>
        </w:rPr>
        <w:t xml:space="preserve">, </w:t>
      </w:r>
      <w:r w:rsidR="00E04A09" w:rsidRPr="00542136">
        <w:rPr>
          <w:rFonts w:ascii="Arial" w:hAnsi="Arial" w:cs="Arial"/>
          <w:sz w:val="20"/>
        </w:rPr>
        <w:t xml:space="preserve">objednatel </w:t>
      </w:r>
      <w:r w:rsidRPr="00542136">
        <w:rPr>
          <w:rFonts w:ascii="Arial" w:hAnsi="Arial" w:cs="Arial"/>
          <w:sz w:val="20"/>
        </w:rPr>
        <w:t>bere na vědomí, že projekt nebude</w:t>
      </w:r>
      <w:r>
        <w:rPr>
          <w:rFonts w:ascii="Arial" w:hAnsi="Arial" w:cs="Arial"/>
          <w:sz w:val="20"/>
        </w:rPr>
        <w:t xml:space="preserve"> zpracován do výzvy </w:t>
      </w:r>
      <w:r w:rsidR="00E04A09">
        <w:rPr>
          <w:rFonts w:ascii="Arial" w:hAnsi="Arial" w:cs="Arial"/>
          <w:sz w:val="20"/>
        </w:rPr>
        <w:t xml:space="preserve">ve smyslu této smlouvy </w:t>
      </w:r>
      <w:r>
        <w:rPr>
          <w:rFonts w:ascii="Arial" w:hAnsi="Arial" w:cs="Arial"/>
          <w:sz w:val="20"/>
        </w:rPr>
        <w:t xml:space="preserve">a přesune se do další, v nejbližším možném termínu, a </w:t>
      </w:r>
      <w:r w:rsidR="00E04A09">
        <w:rPr>
          <w:rFonts w:ascii="Arial" w:hAnsi="Arial" w:cs="Arial"/>
          <w:sz w:val="20"/>
        </w:rPr>
        <w:t xml:space="preserve">objednatel </w:t>
      </w:r>
      <w:r>
        <w:rPr>
          <w:rFonts w:ascii="Arial" w:hAnsi="Arial" w:cs="Arial"/>
          <w:sz w:val="20"/>
        </w:rPr>
        <w:t xml:space="preserve">je povinen uhradit </w:t>
      </w:r>
      <w:r w:rsidR="00E04A09">
        <w:rPr>
          <w:rFonts w:ascii="Arial" w:hAnsi="Arial" w:cs="Arial"/>
          <w:sz w:val="20"/>
        </w:rPr>
        <w:t xml:space="preserve">obstaravateli </w:t>
      </w:r>
      <w:r>
        <w:rPr>
          <w:rFonts w:ascii="Arial" w:hAnsi="Arial" w:cs="Arial"/>
          <w:sz w:val="20"/>
        </w:rPr>
        <w:t>všechny platby za činnosti dosud uskutečněné obstaravatelem v souladu s ustanovením článku 1 této smlouvy.</w:t>
      </w:r>
    </w:p>
    <w:p w14:paraId="0DD76CBA" w14:textId="35A2839B" w:rsidR="00C55111" w:rsidRPr="00D425B2" w:rsidRDefault="00A6237C" w:rsidP="00D425B2">
      <w:pPr>
        <w:pStyle w:val="Normodsaz"/>
        <w:numPr>
          <w:ilvl w:val="0"/>
          <w:numId w:val="11"/>
        </w:numPr>
        <w:tabs>
          <w:tab w:val="clear" w:pos="720"/>
        </w:tabs>
        <w:spacing w:after="240" w:line="276" w:lineRule="auto"/>
        <w:ind w:left="539" w:hanging="53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Obstaravate</w:t>
      </w:r>
      <w:r w:rsidR="009D4034" w:rsidRPr="00E752F8">
        <w:rPr>
          <w:rFonts w:ascii="Arial" w:hAnsi="Arial" w:cs="Arial"/>
          <w:sz w:val="20"/>
        </w:rPr>
        <w:t xml:space="preserve">l je povinen zaplatit objednateli smluvní pokutu v případě prodlení s dokončením </w:t>
      </w:r>
      <w:r w:rsidR="009D4034">
        <w:rPr>
          <w:rFonts w:ascii="Arial" w:hAnsi="Arial" w:cs="Arial"/>
          <w:sz w:val="20"/>
        </w:rPr>
        <w:t>plnění</w:t>
      </w:r>
      <w:r w:rsidR="00D601BD">
        <w:rPr>
          <w:rFonts w:ascii="Arial" w:hAnsi="Arial" w:cs="Arial"/>
          <w:sz w:val="20"/>
        </w:rPr>
        <w:t>, resp. dílčího plnění</w:t>
      </w:r>
      <w:r w:rsidR="009D4034">
        <w:rPr>
          <w:rFonts w:ascii="Arial" w:hAnsi="Arial" w:cs="Arial"/>
          <w:sz w:val="20"/>
        </w:rPr>
        <w:t xml:space="preserve"> </w:t>
      </w:r>
      <w:r w:rsidR="009D4034" w:rsidRPr="00E752F8">
        <w:rPr>
          <w:rFonts w:ascii="Arial" w:hAnsi="Arial" w:cs="Arial"/>
          <w:sz w:val="20"/>
        </w:rPr>
        <w:t>v termínu sjednaném v</w:t>
      </w:r>
      <w:r w:rsidR="00D601BD">
        <w:rPr>
          <w:rFonts w:ascii="Arial" w:hAnsi="Arial" w:cs="Arial"/>
          <w:sz w:val="20"/>
        </w:rPr>
        <w:t>e</w:t>
      </w:r>
      <w:r w:rsidR="00E04A09">
        <w:rPr>
          <w:rFonts w:ascii="Arial" w:hAnsi="Arial" w:cs="Arial"/>
          <w:sz w:val="20"/>
        </w:rPr>
        <w:t> </w:t>
      </w:r>
      <w:r w:rsidR="009D4034" w:rsidRPr="00E752F8">
        <w:rPr>
          <w:rFonts w:ascii="Arial" w:hAnsi="Arial" w:cs="Arial"/>
          <w:sz w:val="20"/>
        </w:rPr>
        <w:t xml:space="preserve">smlouvě, a to </w:t>
      </w:r>
      <w:r w:rsidR="00D601BD">
        <w:rPr>
          <w:rFonts w:ascii="Arial" w:hAnsi="Arial" w:cs="Arial"/>
          <w:sz w:val="20"/>
        </w:rPr>
        <w:t xml:space="preserve">ve výši </w:t>
      </w:r>
      <w:r w:rsidR="009D4034" w:rsidRPr="00E752F8">
        <w:rPr>
          <w:rFonts w:ascii="Arial" w:hAnsi="Arial" w:cs="Arial"/>
          <w:sz w:val="20"/>
        </w:rPr>
        <w:t>0,</w:t>
      </w:r>
      <w:r w:rsidR="00293302">
        <w:rPr>
          <w:rFonts w:ascii="Arial" w:hAnsi="Arial" w:cs="Arial"/>
          <w:sz w:val="20"/>
        </w:rPr>
        <w:t>05</w:t>
      </w:r>
      <w:r w:rsidR="009D4034" w:rsidRPr="00E752F8">
        <w:rPr>
          <w:rFonts w:ascii="Arial" w:hAnsi="Arial" w:cs="Arial"/>
          <w:sz w:val="20"/>
        </w:rPr>
        <w:t xml:space="preserve"> % z</w:t>
      </w:r>
      <w:r w:rsidR="00D601BD">
        <w:rPr>
          <w:rFonts w:ascii="Arial" w:hAnsi="Arial" w:cs="Arial"/>
          <w:sz w:val="20"/>
        </w:rPr>
        <w:t xml:space="preserve"> ceny plnění </w:t>
      </w:r>
      <w:r w:rsidR="009D4034" w:rsidRPr="00E752F8">
        <w:rPr>
          <w:rFonts w:ascii="Arial" w:hAnsi="Arial" w:cs="Arial"/>
          <w:sz w:val="20"/>
        </w:rPr>
        <w:t>bez DPH</w:t>
      </w:r>
      <w:r w:rsidR="00D601BD">
        <w:rPr>
          <w:rFonts w:ascii="Arial" w:hAnsi="Arial" w:cs="Arial"/>
          <w:sz w:val="20"/>
        </w:rPr>
        <w:t xml:space="preserve">, s kterým je v prodlení, a to </w:t>
      </w:r>
      <w:r w:rsidR="009D4034" w:rsidRPr="00E752F8">
        <w:rPr>
          <w:rFonts w:ascii="Arial" w:hAnsi="Arial" w:cs="Arial"/>
          <w:sz w:val="20"/>
        </w:rPr>
        <w:t>za každý i započatý den prodlení</w:t>
      </w:r>
      <w:r w:rsidR="00D425B2">
        <w:rPr>
          <w:rFonts w:ascii="Arial Narrow" w:hAnsi="Arial Narrow" w:cs="Arial"/>
          <w:sz w:val="22"/>
          <w:szCs w:val="22"/>
        </w:rPr>
        <w:t>.</w:t>
      </w:r>
      <w:r w:rsidR="009D4034" w:rsidRPr="00E752F8">
        <w:rPr>
          <w:rFonts w:ascii="Arial Narrow" w:hAnsi="Arial Narrow" w:cs="Arial"/>
          <w:sz w:val="22"/>
          <w:szCs w:val="22"/>
        </w:rPr>
        <w:t xml:space="preserve"> </w:t>
      </w:r>
    </w:p>
    <w:p w14:paraId="4B390103" w14:textId="0F2D64AF" w:rsidR="00556DDF" w:rsidRPr="008D76E1" w:rsidRDefault="000D1769" w:rsidP="00197E65">
      <w:pPr>
        <w:pStyle w:val="Normodsaz"/>
        <w:numPr>
          <w:ilvl w:val="0"/>
          <w:numId w:val="11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8D76E1">
        <w:rPr>
          <w:rFonts w:ascii="Arial" w:hAnsi="Arial" w:cs="Arial"/>
          <w:sz w:val="20"/>
        </w:rPr>
        <w:t xml:space="preserve">Pro případ nesplnění úhrady </w:t>
      </w:r>
      <w:r w:rsidR="009D4034">
        <w:rPr>
          <w:rFonts w:ascii="Arial" w:hAnsi="Arial" w:cs="Arial"/>
          <w:sz w:val="20"/>
        </w:rPr>
        <w:t>daňového dokladu (</w:t>
      </w:r>
      <w:r w:rsidRPr="008D76E1">
        <w:rPr>
          <w:rFonts w:ascii="Arial" w:hAnsi="Arial" w:cs="Arial"/>
          <w:sz w:val="20"/>
        </w:rPr>
        <w:t>faktury</w:t>
      </w:r>
      <w:r w:rsidR="009D4034">
        <w:rPr>
          <w:rFonts w:ascii="Arial" w:hAnsi="Arial" w:cs="Arial"/>
          <w:sz w:val="20"/>
        </w:rPr>
        <w:t>)</w:t>
      </w:r>
      <w:r w:rsidRPr="008D76E1">
        <w:rPr>
          <w:rFonts w:ascii="Arial" w:hAnsi="Arial" w:cs="Arial"/>
          <w:sz w:val="20"/>
        </w:rPr>
        <w:t xml:space="preserve"> ve lhůtě splatnosti je </w:t>
      </w:r>
      <w:r w:rsidR="00F54F8F" w:rsidRPr="002D450A">
        <w:rPr>
          <w:rFonts w:ascii="Arial" w:hAnsi="Arial" w:cs="Arial"/>
          <w:sz w:val="20"/>
        </w:rPr>
        <w:t>obstaravatel oprávněn účtovat objednateli</w:t>
      </w:r>
      <w:r w:rsidR="00FE4522" w:rsidRPr="002D450A">
        <w:rPr>
          <w:rFonts w:ascii="Arial" w:hAnsi="Arial" w:cs="Arial"/>
          <w:sz w:val="20"/>
        </w:rPr>
        <w:t xml:space="preserve"> </w:t>
      </w:r>
      <w:r w:rsidR="00F54F8F" w:rsidRPr="002D450A">
        <w:rPr>
          <w:rFonts w:ascii="Arial" w:hAnsi="Arial" w:cs="Arial"/>
          <w:sz w:val="20"/>
        </w:rPr>
        <w:t>smluvní pokutu</w:t>
      </w:r>
      <w:r w:rsidR="006308D5" w:rsidRPr="008D76E1">
        <w:rPr>
          <w:rFonts w:ascii="Arial" w:hAnsi="Arial" w:cs="Arial"/>
          <w:sz w:val="20"/>
        </w:rPr>
        <w:t xml:space="preserve"> </w:t>
      </w:r>
      <w:r w:rsidR="00FE4522" w:rsidRPr="008D76E1">
        <w:rPr>
          <w:rFonts w:ascii="Arial" w:hAnsi="Arial" w:cs="Arial"/>
          <w:sz w:val="20"/>
        </w:rPr>
        <w:t>ve výši 0,0</w:t>
      </w:r>
      <w:r w:rsidR="00A6237C">
        <w:rPr>
          <w:rFonts w:ascii="Arial" w:hAnsi="Arial" w:cs="Arial"/>
          <w:sz w:val="20"/>
        </w:rPr>
        <w:t>5</w:t>
      </w:r>
      <w:r w:rsidR="00FE4522" w:rsidRPr="008D76E1">
        <w:rPr>
          <w:rFonts w:ascii="Arial" w:hAnsi="Arial" w:cs="Arial"/>
          <w:sz w:val="20"/>
        </w:rPr>
        <w:t> </w:t>
      </w:r>
      <w:r w:rsidRPr="008D76E1">
        <w:rPr>
          <w:rFonts w:ascii="Arial" w:hAnsi="Arial" w:cs="Arial"/>
          <w:sz w:val="20"/>
        </w:rPr>
        <w:t>% z dlužné částky za každý i započatý den prodlení.</w:t>
      </w:r>
    </w:p>
    <w:p w14:paraId="64E8A907" w14:textId="77777777" w:rsidR="006308D5" w:rsidRPr="008D76E1" w:rsidRDefault="006308D5" w:rsidP="00197E65">
      <w:pPr>
        <w:pStyle w:val="Normodsaz"/>
        <w:numPr>
          <w:ilvl w:val="0"/>
          <w:numId w:val="11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8D76E1">
        <w:rPr>
          <w:rFonts w:ascii="Arial" w:hAnsi="Arial" w:cs="Arial"/>
          <w:sz w:val="20"/>
        </w:rPr>
        <w:t>Způsob vyúčtování sankcí:</w:t>
      </w:r>
    </w:p>
    <w:p w14:paraId="4CA962AF" w14:textId="77777777" w:rsidR="006308D5" w:rsidRPr="008D76E1" w:rsidRDefault="006308D5" w:rsidP="007F091A">
      <w:pPr>
        <w:pStyle w:val="Normodsaz"/>
        <w:numPr>
          <w:ilvl w:val="0"/>
          <w:numId w:val="27"/>
        </w:numPr>
        <w:tabs>
          <w:tab w:val="num" w:pos="1440"/>
        </w:tabs>
        <w:spacing w:line="276" w:lineRule="auto"/>
        <w:ind w:left="896" w:hanging="357"/>
        <w:rPr>
          <w:rFonts w:ascii="Arial" w:hAnsi="Arial" w:cs="Arial"/>
          <w:sz w:val="20"/>
        </w:rPr>
      </w:pPr>
      <w:r w:rsidRPr="008D76E1">
        <w:rPr>
          <w:rFonts w:ascii="Arial" w:hAnsi="Arial" w:cs="Arial"/>
          <w:sz w:val="20"/>
        </w:rPr>
        <w:t>sankci (smluvní pokutu, úrok z prodlení) může vyúčtovat oprávněná strana straně povinné. Ve vyúčtování musí být uvedeno to ustanovení smlouvy, které k vyúčtování sankce opravňuje</w:t>
      </w:r>
      <w:r w:rsidR="00A75AA5" w:rsidRPr="008D76E1">
        <w:rPr>
          <w:rFonts w:ascii="Arial" w:hAnsi="Arial" w:cs="Arial"/>
          <w:sz w:val="20"/>
        </w:rPr>
        <w:t>,</w:t>
      </w:r>
      <w:r w:rsidRPr="008D76E1">
        <w:rPr>
          <w:rFonts w:ascii="Arial" w:hAnsi="Arial" w:cs="Arial"/>
          <w:sz w:val="20"/>
        </w:rPr>
        <w:t xml:space="preserve"> a způsob výpočtu celkové výše sankce;</w:t>
      </w:r>
    </w:p>
    <w:p w14:paraId="193BB80E" w14:textId="77777777" w:rsidR="006308D5" w:rsidRPr="008D76E1" w:rsidRDefault="006308D5" w:rsidP="007F091A">
      <w:pPr>
        <w:pStyle w:val="Normodsaz"/>
        <w:numPr>
          <w:ilvl w:val="0"/>
          <w:numId w:val="27"/>
        </w:numPr>
        <w:tabs>
          <w:tab w:val="num" w:pos="1440"/>
        </w:tabs>
        <w:spacing w:line="276" w:lineRule="auto"/>
        <w:ind w:left="896" w:hanging="357"/>
        <w:rPr>
          <w:rFonts w:ascii="Arial" w:hAnsi="Arial" w:cs="Arial"/>
          <w:sz w:val="20"/>
        </w:rPr>
      </w:pPr>
      <w:r w:rsidRPr="008D76E1">
        <w:rPr>
          <w:rFonts w:ascii="Arial" w:hAnsi="Arial" w:cs="Arial"/>
          <w:sz w:val="20"/>
        </w:rPr>
        <w:t>strana povinná se musí k vyúčtování sankce vyjádřit nejpozději do pěti dnů ode dne jeho obdržení, jinak se má z</w:t>
      </w:r>
      <w:r w:rsidR="00A13364" w:rsidRPr="008D76E1">
        <w:rPr>
          <w:rFonts w:ascii="Arial" w:hAnsi="Arial" w:cs="Arial"/>
          <w:sz w:val="20"/>
        </w:rPr>
        <w:t>a to, že s vyúčtováním souhlasí.</w:t>
      </w:r>
      <w:r w:rsidRPr="008D76E1">
        <w:rPr>
          <w:rFonts w:ascii="Arial" w:hAnsi="Arial" w:cs="Arial"/>
          <w:sz w:val="20"/>
        </w:rPr>
        <w:t xml:space="preserve"> </w:t>
      </w:r>
      <w:r w:rsidR="00A13364" w:rsidRPr="008D76E1">
        <w:rPr>
          <w:rFonts w:ascii="Arial" w:hAnsi="Arial" w:cs="Arial"/>
          <w:sz w:val="20"/>
        </w:rPr>
        <w:t>N</w:t>
      </w:r>
      <w:r w:rsidRPr="008D76E1">
        <w:rPr>
          <w:rFonts w:ascii="Arial" w:hAnsi="Arial" w:cs="Arial"/>
          <w:sz w:val="20"/>
        </w:rPr>
        <w:t>esouhlasí-li strana povinná s vyúčtováním sankce, je povinna písemně ve sjednané lhůtě sdělit oprávněné straně důvody, pro které vyúčtování sankce neuznává;</w:t>
      </w:r>
    </w:p>
    <w:p w14:paraId="2310BAD1" w14:textId="77777777" w:rsidR="006308D5" w:rsidRPr="008D76E1" w:rsidRDefault="006308D5" w:rsidP="00197E65">
      <w:pPr>
        <w:pStyle w:val="Normodsaz"/>
        <w:numPr>
          <w:ilvl w:val="0"/>
          <w:numId w:val="27"/>
        </w:numPr>
        <w:tabs>
          <w:tab w:val="num" w:pos="1440"/>
        </w:tabs>
        <w:spacing w:after="240" w:line="276" w:lineRule="auto"/>
        <w:rPr>
          <w:rFonts w:ascii="Arial" w:hAnsi="Arial" w:cs="Arial"/>
          <w:sz w:val="20"/>
        </w:rPr>
      </w:pPr>
      <w:r w:rsidRPr="008D76E1">
        <w:rPr>
          <w:rFonts w:ascii="Arial" w:hAnsi="Arial" w:cs="Arial"/>
          <w:sz w:val="20"/>
        </w:rPr>
        <w:t>sankci lze uplatnit nejpozději do dvanácti měsíců od dne, kdy nárok na vyúčtování majetkové sankce vznikl. Marným uplynutím této lhůty nárok na zaplacení sankce zaniká (totéž se vztahuje i na úrok z prodlení).</w:t>
      </w:r>
    </w:p>
    <w:p w14:paraId="04970A2B" w14:textId="46D172DD" w:rsidR="00115FAB" w:rsidRPr="00AA6AF1" w:rsidRDefault="006308D5" w:rsidP="002D450A">
      <w:pPr>
        <w:pStyle w:val="Normodsaz"/>
        <w:numPr>
          <w:ilvl w:val="0"/>
          <w:numId w:val="11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8D76E1">
        <w:rPr>
          <w:rFonts w:ascii="Arial" w:hAnsi="Arial" w:cs="Arial"/>
          <w:sz w:val="20"/>
        </w:rPr>
        <w:t xml:space="preserve">Strana povinná je povinna uhradit vyúčtované </w:t>
      </w:r>
      <w:r w:rsidR="00CD35E4" w:rsidRPr="008D76E1">
        <w:rPr>
          <w:rFonts w:ascii="Arial" w:hAnsi="Arial" w:cs="Arial"/>
          <w:sz w:val="20"/>
        </w:rPr>
        <w:t xml:space="preserve">a nerozporované </w:t>
      </w:r>
      <w:r w:rsidRPr="008D76E1">
        <w:rPr>
          <w:rFonts w:ascii="Arial" w:hAnsi="Arial" w:cs="Arial"/>
          <w:sz w:val="20"/>
        </w:rPr>
        <w:t xml:space="preserve">sankce </w:t>
      </w:r>
      <w:r w:rsidR="00CD35E4" w:rsidRPr="008D76E1">
        <w:rPr>
          <w:rFonts w:ascii="Arial" w:hAnsi="Arial" w:cs="Arial"/>
          <w:sz w:val="20"/>
        </w:rPr>
        <w:t>dle odstavce</w:t>
      </w:r>
      <w:r w:rsidR="00DA014F" w:rsidRPr="008D76E1">
        <w:rPr>
          <w:rFonts w:ascii="Arial" w:hAnsi="Arial" w:cs="Arial"/>
          <w:sz w:val="20"/>
        </w:rPr>
        <w:t xml:space="preserve"> 4 tohoto článku</w:t>
      </w:r>
      <w:r w:rsidR="00CD35E4" w:rsidRPr="008D76E1">
        <w:rPr>
          <w:rFonts w:ascii="Arial" w:hAnsi="Arial" w:cs="Arial"/>
          <w:sz w:val="20"/>
        </w:rPr>
        <w:t xml:space="preserve"> </w:t>
      </w:r>
      <w:r w:rsidRPr="008D76E1">
        <w:rPr>
          <w:rFonts w:ascii="Arial" w:hAnsi="Arial" w:cs="Arial"/>
          <w:sz w:val="20"/>
        </w:rPr>
        <w:t>nejpozději do čtrnácti dnů od dne obdržení příslušného vyúčtování</w:t>
      </w:r>
      <w:r w:rsidR="00C14A3D">
        <w:rPr>
          <w:rFonts w:ascii="Arial" w:hAnsi="Arial" w:cs="Arial"/>
          <w:sz w:val="20"/>
        </w:rPr>
        <w:t>. Stejná lhůta se vztahuje i na </w:t>
      </w:r>
      <w:r w:rsidRPr="008D76E1">
        <w:rPr>
          <w:rFonts w:ascii="Arial" w:hAnsi="Arial" w:cs="Arial"/>
          <w:sz w:val="20"/>
        </w:rPr>
        <w:t xml:space="preserve">úhradu úroku z prodlení. </w:t>
      </w:r>
    </w:p>
    <w:p w14:paraId="78762104" w14:textId="77777777" w:rsidR="003709EA" w:rsidRPr="008D76E1" w:rsidRDefault="003709EA" w:rsidP="002D450A">
      <w:pPr>
        <w:pStyle w:val="Normodsaz"/>
        <w:numPr>
          <w:ilvl w:val="0"/>
          <w:numId w:val="0"/>
        </w:numPr>
        <w:spacing w:after="240" w:line="276" w:lineRule="auto"/>
        <w:ind w:left="936" w:hanging="576"/>
        <w:rPr>
          <w:rFonts w:ascii="Arial" w:hAnsi="Arial" w:cs="Arial"/>
          <w:sz w:val="20"/>
        </w:rPr>
      </w:pPr>
    </w:p>
    <w:p w14:paraId="2E84EB77" w14:textId="30884090" w:rsidR="00FE4522" w:rsidRDefault="00FE4522" w:rsidP="007F091A">
      <w:pPr>
        <w:spacing w:line="276" w:lineRule="auto"/>
        <w:jc w:val="center"/>
        <w:rPr>
          <w:rFonts w:ascii="Arial" w:hAnsi="Arial" w:cs="Arial"/>
          <w:b/>
        </w:rPr>
      </w:pPr>
      <w:r w:rsidRPr="007F091A">
        <w:rPr>
          <w:rFonts w:ascii="Arial" w:hAnsi="Arial" w:cs="Arial"/>
          <w:b/>
        </w:rPr>
        <w:t xml:space="preserve">Článek </w:t>
      </w:r>
      <w:r w:rsidR="00115FAB">
        <w:rPr>
          <w:rFonts w:ascii="Arial" w:hAnsi="Arial" w:cs="Arial"/>
          <w:b/>
        </w:rPr>
        <w:t>8</w:t>
      </w:r>
    </w:p>
    <w:p w14:paraId="1813A5CE" w14:textId="77777777" w:rsidR="00733DBD" w:rsidRDefault="00733DBD" w:rsidP="00733DBD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Zpracování osobních údajů</w:t>
      </w:r>
    </w:p>
    <w:p w14:paraId="44CC9DB0" w14:textId="0F24F107" w:rsidR="00733DBD" w:rsidRDefault="00733DBD" w:rsidP="00733DBD">
      <w:pPr>
        <w:pStyle w:val="Odstavecseseznamem"/>
        <w:numPr>
          <w:ilvl w:val="0"/>
          <w:numId w:val="67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51054E">
        <w:rPr>
          <w:rFonts w:ascii="Arial" w:hAnsi="Arial" w:cs="Arial"/>
        </w:rPr>
        <w:t xml:space="preserve"> jako správce tímto pověřuje </w:t>
      </w:r>
      <w:r>
        <w:rPr>
          <w:rFonts w:ascii="Arial" w:hAnsi="Arial" w:cs="Arial"/>
        </w:rPr>
        <w:t>obstaravatele</w:t>
      </w:r>
      <w:r w:rsidRPr="0051054E">
        <w:rPr>
          <w:rFonts w:ascii="Arial" w:hAnsi="Arial" w:cs="Arial"/>
        </w:rPr>
        <w:t xml:space="preserve"> jako zpracovatele zpracováním osobních údajů</w:t>
      </w:r>
      <w:r>
        <w:rPr>
          <w:rFonts w:ascii="Arial" w:hAnsi="Arial" w:cs="Arial"/>
        </w:rPr>
        <w:t xml:space="preserve">, které jsou součástí dokumentace o veřejných zakázkách. Obstaravatel je oprávněn pověřit zpracováním osobních údajů osobu, kterou pověří, aby v zastoupení zadavatele vykonávala úkony zástupce zadavatele. </w:t>
      </w:r>
    </w:p>
    <w:p w14:paraId="78CA3835" w14:textId="1ED1105E" w:rsidR="00733DBD" w:rsidRDefault="00733DBD" w:rsidP="00733DBD">
      <w:pPr>
        <w:pStyle w:val="Odstavecseseznamem"/>
        <w:numPr>
          <w:ilvl w:val="0"/>
          <w:numId w:val="67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Maximální doba trvání zpracování a doba uchování osobních údajů odpovídá délce povinnosti archivace dokumentace o veřejné zakázce dle právních předpisů, nejméně však do roku </w:t>
      </w:r>
      <w:r w:rsidR="00F735CE">
        <w:rPr>
          <w:rFonts w:ascii="Arial" w:hAnsi="Arial" w:cs="Arial"/>
        </w:rPr>
        <w:t>2030</w:t>
      </w:r>
      <w:r>
        <w:rPr>
          <w:rFonts w:ascii="Arial" w:hAnsi="Arial" w:cs="Arial"/>
        </w:rPr>
        <w:t>.</w:t>
      </w:r>
    </w:p>
    <w:p w14:paraId="00DB5034" w14:textId="77777777" w:rsidR="00733DBD" w:rsidRDefault="00733DBD" w:rsidP="00733DBD">
      <w:pPr>
        <w:pStyle w:val="Odstavecseseznamem"/>
        <w:numPr>
          <w:ilvl w:val="0"/>
          <w:numId w:val="67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Účelem zpracování osobních údajů je zajištění řádného plnění předmětu této smlouvy obstaravatelem a zástupcem zadavatele.</w:t>
      </w:r>
    </w:p>
    <w:p w14:paraId="78A0939C" w14:textId="77777777" w:rsidR="00733DBD" w:rsidRDefault="00733DBD" w:rsidP="00733DBD">
      <w:pPr>
        <w:pStyle w:val="Odstavecseseznamem"/>
        <w:numPr>
          <w:ilvl w:val="0"/>
          <w:numId w:val="67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zpracování jsou především osobní údaje potenciálních dodavatelů, osobní údaje účastníků a jejich zaměstnanců, osobní údaje zaměstnanců zadavatele apod. Jedná se zejména o následující údaje: </w:t>
      </w:r>
      <w:r w:rsidRPr="002F2DC3">
        <w:rPr>
          <w:rFonts w:ascii="Arial" w:hAnsi="Arial" w:cs="Arial"/>
        </w:rPr>
        <w:t>jméno a příjmení, datum narození, bydliště, dosažené vzdělání, telefon, e-mail.</w:t>
      </w:r>
    </w:p>
    <w:p w14:paraId="434BB4C5" w14:textId="77777777" w:rsidR="00733DBD" w:rsidRDefault="00733DBD" w:rsidP="00733DBD">
      <w:pPr>
        <w:pStyle w:val="Odstavecseseznamem"/>
        <w:numPr>
          <w:ilvl w:val="0"/>
          <w:numId w:val="67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Obstaravatel je oprávněn zpracovávat osobní údaje pouze na území Evropské unie. Obstaravatel je povinen zpracovávat osobní údaje v souladu s právními předpisy, zejména se zákonem č. 110/2019 Sb., o zpracování osobních údajů.</w:t>
      </w:r>
    </w:p>
    <w:p w14:paraId="4A62BA90" w14:textId="77777777" w:rsidR="00733DBD" w:rsidRDefault="00733DBD" w:rsidP="00733DBD">
      <w:pPr>
        <w:pStyle w:val="Odstavecseseznamem"/>
        <w:numPr>
          <w:ilvl w:val="0"/>
          <w:numId w:val="67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Obstaravatel</w:t>
      </w:r>
      <w:r w:rsidRPr="002058F0">
        <w:rPr>
          <w:rFonts w:ascii="Arial" w:hAnsi="Arial" w:cs="Arial"/>
        </w:rPr>
        <w:t xml:space="preserve"> se zavazuje, že technicky a organizačně zabezpečí ochranu zpracovávaných osobních údajů tak, aby nemohlo dojít k neoprávněnému nebo nahodilému přístupu k údajům, k jejich změně, zničení či ztrátě, neoprávněným přenosům, k jejich jinému neoprávněnému zpracování, jakož i k jinému zneužití a aby byly personálně a organizačně nepřetržitě po dobu zpracovávání údajů zabezpečeny veškeré povinnosti zpracovatele osobních údajů, vyplývající z právních předpisů, včetně evropských právních předpisů, pokud na</w:t>
      </w:r>
      <w:r>
        <w:rPr>
          <w:rFonts w:ascii="Arial" w:hAnsi="Arial" w:cs="Arial"/>
        </w:rPr>
        <w:t xml:space="preserve"> </w:t>
      </w:r>
      <w:r w:rsidRPr="002058F0">
        <w:rPr>
          <w:rFonts w:ascii="Arial" w:hAnsi="Arial" w:cs="Arial"/>
        </w:rPr>
        <w:t>zpracování osobních údajů dopadají.</w:t>
      </w:r>
    </w:p>
    <w:p w14:paraId="489C0DB7" w14:textId="77777777" w:rsidR="00733DBD" w:rsidRDefault="00733DBD" w:rsidP="00733DBD">
      <w:pPr>
        <w:pStyle w:val="Odstavecseseznamem"/>
        <w:numPr>
          <w:ilvl w:val="0"/>
          <w:numId w:val="67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Obstaravatel se zavazuje, že zpracování osobních údajů bude zabezpečeno následujícím způsobem:</w:t>
      </w:r>
    </w:p>
    <w:p w14:paraId="25C6F26F" w14:textId="77777777" w:rsidR="00733DBD" w:rsidRDefault="00733DBD" w:rsidP="00733DBD">
      <w:pPr>
        <w:pStyle w:val="Odstavecseseznamem"/>
        <w:numPr>
          <w:ilvl w:val="0"/>
          <w:numId w:val="68"/>
        </w:numPr>
        <w:spacing w:after="60" w:line="276" w:lineRule="auto"/>
        <w:ind w:left="992" w:hanging="425"/>
        <w:contextualSpacing w:val="0"/>
        <w:jc w:val="both"/>
        <w:rPr>
          <w:rFonts w:ascii="Arial" w:hAnsi="Arial" w:cs="Arial"/>
        </w:rPr>
      </w:pPr>
      <w:r w:rsidRPr="002058F0">
        <w:rPr>
          <w:rFonts w:ascii="Arial" w:hAnsi="Arial" w:cs="Arial"/>
        </w:rPr>
        <w:t xml:space="preserve">k osobním údajům budou mít přístup pouze oprávněné osoby </w:t>
      </w:r>
      <w:r>
        <w:rPr>
          <w:rFonts w:ascii="Arial" w:hAnsi="Arial" w:cs="Arial"/>
        </w:rPr>
        <w:t>obstaravatele a zástupce zadavatele</w:t>
      </w:r>
      <w:r w:rsidRPr="002058F0">
        <w:rPr>
          <w:rFonts w:ascii="Arial" w:hAnsi="Arial" w:cs="Arial"/>
        </w:rPr>
        <w:t xml:space="preserve">, které budou mít </w:t>
      </w:r>
      <w:r>
        <w:rPr>
          <w:rFonts w:ascii="Arial" w:hAnsi="Arial" w:cs="Arial"/>
        </w:rPr>
        <w:t>obstaravatelem</w:t>
      </w:r>
      <w:r w:rsidRPr="002058F0">
        <w:rPr>
          <w:rFonts w:ascii="Arial" w:hAnsi="Arial" w:cs="Arial"/>
        </w:rPr>
        <w:t xml:space="preserve"> stanoveny podmínky a rozsah zpracování údajů a každá taková osoba bude přistupovat k</w:t>
      </w:r>
      <w:r>
        <w:rPr>
          <w:rFonts w:ascii="Arial" w:hAnsi="Arial" w:cs="Arial"/>
        </w:rPr>
        <w:t> osobním údajům</w:t>
      </w:r>
      <w:r w:rsidRPr="002058F0">
        <w:rPr>
          <w:rFonts w:ascii="Arial" w:hAnsi="Arial" w:cs="Arial"/>
        </w:rPr>
        <w:t xml:space="preserve"> pod svým jednoznačným</w:t>
      </w:r>
      <w:r>
        <w:rPr>
          <w:rFonts w:ascii="Arial" w:hAnsi="Arial" w:cs="Arial"/>
        </w:rPr>
        <w:t xml:space="preserve"> </w:t>
      </w:r>
      <w:r w:rsidRPr="002058F0">
        <w:rPr>
          <w:rFonts w:ascii="Arial" w:hAnsi="Arial" w:cs="Arial"/>
        </w:rPr>
        <w:t>identifikátorem;</w:t>
      </w:r>
    </w:p>
    <w:p w14:paraId="5C4F54B4" w14:textId="77777777" w:rsidR="00733DBD" w:rsidRDefault="00733DBD" w:rsidP="00733DBD">
      <w:pPr>
        <w:pStyle w:val="Odstavecseseznamem"/>
        <w:numPr>
          <w:ilvl w:val="0"/>
          <w:numId w:val="68"/>
        </w:numPr>
        <w:spacing w:after="60" w:line="276" w:lineRule="auto"/>
        <w:ind w:left="992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osobní údaje budou zpracovávány v prostorách obstaravatele nebo zástupce zadavatele, do nichž budou mít přístup pouze oprávněné osoby obstaravatele nebo zástupce zadavatele;</w:t>
      </w:r>
    </w:p>
    <w:p w14:paraId="6A71690F" w14:textId="77777777" w:rsidR="00733DBD" w:rsidRPr="0082799B" w:rsidRDefault="00733DBD" w:rsidP="00733DBD">
      <w:pPr>
        <w:pStyle w:val="Odstavecseseznamem"/>
        <w:numPr>
          <w:ilvl w:val="0"/>
          <w:numId w:val="68"/>
        </w:numPr>
        <w:spacing w:after="240" w:line="276" w:lineRule="auto"/>
        <w:ind w:left="992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obstaravatel se zavazuje zajistit, že </w:t>
      </w:r>
      <w:r w:rsidRPr="0082799B">
        <w:rPr>
          <w:rFonts w:ascii="Arial" w:hAnsi="Arial" w:cs="Arial"/>
        </w:rPr>
        <w:t xml:space="preserve">oprávněné osoby, které zpracovávají osobní údaje podle této smlouvy, jsou povinny zachovávat mlčenlivost o osobních údajích a o bezpečnostních opatřeních, jejichž zveřejnění by ohrozilo jejich zabezpečení. </w:t>
      </w:r>
      <w:r>
        <w:rPr>
          <w:rFonts w:ascii="Arial" w:hAnsi="Arial" w:cs="Arial"/>
        </w:rPr>
        <w:t>Obstaravatel</w:t>
      </w:r>
      <w:r w:rsidRPr="0082799B">
        <w:rPr>
          <w:rFonts w:ascii="Arial" w:hAnsi="Arial" w:cs="Arial"/>
        </w:rPr>
        <w:t xml:space="preserve"> zajistí jejich prokazatelné zavázání k této povinnosti. </w:t>
      </w:r>
      <w:r>
        <w:rPr>
          <w:rFonts w:ascii="Arial" w:hAnsi="Arial" w:cs="Arial"/>
        </w:rPr>
        <w:t>Obstaravatel</w:t>
      </w:r>
      <w:r w:rsidRPr="0082799B">
        <w:rPr>
          <w:rFonts w:ascii="Arial" w:hAnsi="Arial" w:cs="Arial"/>
        </w:rPr>
        <w:t xml:space="preserve"> zajistí, že tato povinnost pro </w:t>
      </w:r>
      <w:r>
        <w:rPr>
          <w:rFonts w:ascii="Arial" w:hAnsi="Arial" w:cs="Arial"/>
        </w:rPr>
        <w:t>obstaravatele, zástupce zadavatele</w:t>
      </w:r>
      <w:r w:rsidRPr="0082799B">
        <w:rPr>
          <w:rFonts w:ascii="Arial" w:hAnsi="Arial" w:cs="Arial"/>
        </w:rPr>
        <w:t xml:space="preserve"> i oprávněné osoby bude trvat i po</w:t>
      </w:r>
      <w:r>
        <w:rPr>
          <w:rFonts w:ascii="Arial" w:hAnsi="Arial" w:cs="Arial"/>
        </w:rPr>
        <w:t xml:space="preserve"> </w:t>
      </w:r>
      <w:r w:rsidRPr="0082799B">
        <w:rPr>
          <w:rFonts w:ascii="Arial" w:hAnsi="Arial" w:cs="Arial"/>
        </w:rPr>
        <w:t xml:space="preserve">skončení pracovněprávního nebo jiného vztahu </w:t>
      </w:r>
      <w:r>
        <w:rPr>
          <w:rFonts w:ascii="Arial" w:hAnsi="Arial" w:cs="Arial"/>
        </w:rPr>
        <w:t>k obstaravateli nebo zástupci zadavatele</w:t>
      </w:r>
      <w:r w:rsidRPr="0082799B">
        <w:rPr>
          <w:rFonts w:ascii="Arial" w:hAnsi="Arial" w:cs="Arial"/>
        </w:rPr>
        <w:t>.</w:t>
      </w:r>
    </w:p>
    <w:p w14:paraId="1BD86554" w14:textId="332BBF62" w:rsidR="00733DBD" w:rsidRPr="002058F0" w:rsidRDefault="00733DBD" w:rsidP="00733DBD">
      <w:pPr>
        <w:pStyle w:val="Odstavecseseznamem"/>
        <w:numPr>
          <w:ilvl w:val="0"/>
          <w:numId w:val="67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2058F0">
        <w:rPr>
          <w:rFonts w:ascii="Arial" w:hAnsi="Arial" w:cs="Arial"/>
        </w:rPr>
        <w:t xml:space="preserve">V případě zjištění narušení zabezpečení ochrany zpracovávaných osobních údajů, neoprávněného nebo nahodilého přístupu k osobním údajům, zničení či ztráty, neoprávněného přenosu, nebo jiného neoprávněného zpracování nebo zneužití, je </w:t>
      </w:r>
      <w:r>
        <w:rPr>
          <w:rFonts w:ascii="Arial" w:hAnsi="Arial" w:cs="Arial"/>
        </w:rPr>
        <w:t>obstaravatel</w:t>
      </w:r>
      <w:r w:rsidRPr="002058F0">
        <w:rPr>
          <w:rFonts w:ascii="Arial" w:hAnsi="Arial" w:cs="Arial"/>
        </w:rPr>
        <w:t xml:space="preserve"> povinen bezodkladně informovat </w:t>
      </w:r>
      <w:r>
        <w:rPr>
          <w:rFonts w:ascii="Arial" w:hAnsi="Arial" w:cs="Arial"/>
        </w:rPr>
        <w:t xml:space="preserve">objednatele </w:t>
      </w:r>
      <w:r w:rsidRPr="002058F0">
        <w:rPr>
          <w:rFonts w:ascii="Arial" w:hAnsi="Arial" w:cs="Arial"/>
        </w:rPr>
        <w:t>a je povinen bezodkladně přijmout opatření k odstranění závadného stavu. O přijatých</w:t>
      </w:r>
      <w:r>
        <w:rPr>
          <w:rFonts w:ascii="Arial" w:hAnsi="Arial" w:cs="Arial"/>
        </w:rPr>
        <w:t xml:space="preserve"> </w:t>
      </w:r>
      <w:r w:rsidRPr="002058F0">
        <w:rPr>
          <w:rFonts w:ascii="Arial" w:hAnsi="Arial" w:cs="Arial"/>
        </w:rPr>
        <w:t xml:space="preserve">opatřeních je </w:t>
      </w:r>
      <w:r>
        <w:rPr>
          <w:rFonts w:ascii="Arial" w:hAnsi="Arial" w:cs="Arial"/>
        </w:rPr>
        <w:t>obstaravatel</w:t>
      </w:r>
      <w:r w:rsidRPr="002058F0">
        <w:rPr>
          <w:rFonts w:ascii="Arial" w:hAnsi="Arial" w:cs="Arial"/>
        </w:rPr>
        <w:t xml:space="preserve"> povinen bezodkladně písemně informovat </w:t>
      </w:r>
      <w:r>
        <w:rPr>
          <w:rFonts w:ascii="Arial" w:hAnsi="Arial" w:cs="Arial"/>
        </w:rPr>
        <w:t>objednatele</w:t>
      </w:r>
      <w:r w:rsidRPr="002058F0">
        <w:rPr>
          <w:rFonts w:ascii="Arial" w:hAnsi="Arial" w:cs="Arial"/>
        </w:rPr>
        <w:t>.</w:t>
      </w:r>
    </w:p>
    <w:p w14:paraId="5D516EC7" w14:textId="3059D5D0" w:rsidR="00733DBD" w:rsidRDefault="00733DBD" w:rsidP="007F091A">
      <w:pPr>
        <w:spacing w:line="276" w:lineRule="auto"/>
        <w:jc w:val="center"/>
        <w:rPr>
          <w:rFonts w:ascii="Arial" w:hAnsi="Arial" w:cs="Arial"/>
          <w:b/>
        </w:rPr>
      </w:pPr>
    </w:p>
    <w:p w14:paraId="4CD7A4F6" w14:textId="73721572" w:rsidR="00733DBD" w:rsidRDefault="00733DBD" w:rsidP="007F0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9</w:t>
      </w:r>
    </w:p>
    <w:p w14:paraId="3C49FEA3" w14:textId="77777777" w:rsidR="009D4034" w:rsidRPr="00B64EBA" w:rsidRDefault="009D4034" w:rsidP="00886333">
      <w:pPr>
        <w:pStyle w:val="Nadpis2"/>
        <w:numPr>
          <w:ilvl w:val="0"/>
          <w:numId w:val="0"/>
        </w:numPr>
        <w:spacing w:after="240" w:line="276" w:lineRule="auto"/>
        <w:jc w:val="center"/>
        <w:rPr>
          <w:rFonts w:cs="Arial"/>
        </w:rPr>
      </w:pPr>
      <w:proofErr w:type="spellStart"/>
      <w:r>
        <w:rPr>
          <w:rFonts w:cs="Arial"/>
          <w:caps w:val="0"/>
          <w:color w:val="auto"/>
          <w:sz w:val="20"/>
        </w:rPr>
        <w:t>Compliance</w:t>
      </w:r>
      <w:proofErr w:type="spellEnd"/>
      <w:r>
        <w:rPr>
          <w:rFonts w:cs="Arial"/>
          <w:caps w:val="0"/>
          <w:color w:val="auto"/>
          <w:sz w:val="20"/>
        </w:rPr>
        <w:t>, Etický kodex</w:t>
      </w:r>
    </w:p>
    <w:p w14:paraId="7DBA74D9" w14:textId="77777777" w:rsidR="009D4034" w:rsidRPr="00C53A8C" w:rsidRDefault="009D4034" w:rsidP="009D4034">
      <w:pPr>
        <w:pStyle w:val="Normodsaz"/>
        <w:numPr>
          <w:ilvl w:val="0"/>
          <w:numId w:val="37"/>
        </w:numPr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</w:t>
      </w:r>
      <w:r w:rsidRPr="00C53A8C">
        <w:rPr>
          <w:rFonts w:ascii="Arial" w:hAnsi="Arial" w:cs="Arial"/>
          <w:sz w:val="20"/>
        </w:rPr>
        <w:t xml:space="preserve">se zavazuje, že bude vykonávat svou činnost v souladu s obecně závaznými právními předpisy a zásadami na nichž tyto předpisy spočívají, při zachovávání morálních standardů a dodržování zásad obchodní etiky. </w:t>
      </w:r>
    </w:p>
    <w:p w14:paraId="7521AD87" w14:textId="77777777" w:rsidR="009D4034" w:rsidRPr="00C53A8C" w:rsidRDefault="009D4034" w:rsidP="009D4034">
      <w:pPr>
        <w:pStyle w:val="Normodsaz"/>
        <w:numPr>
          <w:ilvl w:val="0"/>
          <w:numId w:val="37"/>
        </w:numPr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</w:t>
      </w:r>
      <w:r w:rsidRPr="00C53A8C">
        <w:rPr>
          <w:rFonts w:ascii="Arial" w:hAnsi="Arial" w:cs="Arial"/>
          <w:sz w:val="20"/>
        </w:rPr>
        <w:t>se zavazuje, že se zdrží jakýchkoliv jednání, jež by mohla být ze strany třetích osob považována za neetická a v rozporu s dobrými mravy, obchodními zvyklostmi a obecně závaznými právními předpisy.</w:t>
      </w:r>
    </w:p>
    <w:p w14:paraId="280B0842" w14:textId="24D0AD21" w:rsidR="009D4034" w:rsidRDefault="009D4034" w:rsidP="009D4034">
      <w:pPr>
        <w:pStyle w:val="Normodsaz"/>
        <w:numPr>
          <w:ilvl w:val="0"/>
          <w:numId w:val="37"/>
        </w:numPr>
        <w:spacing w:after="240" w:line="276" w:lineRule="auto"/>
        <w:rPr>
          <w:rFonts w:ascii="Arial" w:hAnsi="Arial" w:cs="Arial"/>
          <w:sz w:val="20"/>
        </w:rPr>
      </w:pPr>
      <w:r w:rsidRPr="009D4034">
        <w:rPr>
          <w:rFonts w:ascii="Arial" w:hAnsi="Arial" w:cs="Arial"/>
          <w:sz w:val="20"/>
        </w:rPr>
        <w:t>Ob</w:t>
      </w:r>
      <w:r w:rsidRPr="00B72FCB">
        <w:rPr>
          <w:rFonts w:ascii="Arial" w:hAnsi="Arial" w:cs="Arial"/>
          <w:sz w:val="20"/>
        </w:rPr>
        <w:t>jednatel se zavazuje, že při pl</w:t>
      </w:r>
      <w:r w:rsidRPr="009D4034">
        <w:rPr>
          <w:rFonts w:ascii="Arial" w:hAnsi="Arial" w:cs="Arial"/>
          <w:sz w:val="20"/>
        </w:rPr>
        <w:t>nění této smlouvy neporuší Etický kodex pro smluvní partnery společnosti HOCHTIEF, který tvoří přílohu č.</w:t>
      </w:r>
      <w:r w:rsidR="00D425B2">
        <w:rPr>
          <w:rFonts w:ascii="Arial" w:hAnsi="Arial" w:cs="Arial"/>
          <w:sz w:val="20"/>
        </w:rPr>
        <w:t xml:space="preserve"> 1</w:t>
      </w:r>
      <w:r w:rsidRPr="009D4034">
        <w:rPr>
          <w:rFonts w:ascii="Arial" w:hAnsi="Arial" w:cs="Arial"/>
          <w:sz w:val="20"/>
        </w:rPr>
        <w:t xml:space="preserve"> této smlouvy. </w:t>
      </w:r>
    </w:p>
    <w:p w14:paraId="4A489B53" w14:textId="77777777" w:rsidR="009D4034" w:rsidRPr="009D4034" w:rsidRDefault="009D4034" w:rsidP="009D4034">
      <w:pPr>
        <w:pStyle w:val="Normodsaz"/>
        <w:numPr>
          <w:ilvl w:val="0"/>
          <w:numId w:val="37"/>
        </w:numPr>
        <w:spacing w:after="240" w:line="276" w:lineRule="auto"/>
        <w:rPr>
          <w:rFonts w:ascii="Arial" w:hAnsi="Arial" w:cs="Arial"/>
          <w:sz w:val="20"/>
        </w:rPr>
      </w:pPr>
      <w:r w:rsidRPr="009D4034">
        <w:rPr>
          <w:rFonts w:ascii="Arial" w:hAnsi="Arial" w:cs="Arial"/>
          <w:sz w:val="20"/>
        </w:rPr>
        <w:t>Strany se budou vzájemně informovat v</w:t>
      </w:r>
      <w:r w:rsidRPr="00B72FCB">
        <w:rPr>
          <w:rFonts w:ascii="Arial" w:hAnsi="Arial" w:cs="Arial"/>
          <w:sz w:val="20"/>
        </w:rPr>
        <w:t xml:space="preserve"> případě, že některá ze stran bude jakoukoliv třetí osobou vyzvána nebo nabádána k tomu, aby přímo či nepřímo, porušila jakýkoli zákon nebo předpis.</w:t>
      </w:r>
    </w:p>
    <w:p w14:paraId="5E7BA6B4" w14:textId="77777777" w:rsidR="009D4034" w:rsidRPr="00C53A8C" w:rsidRDefault="009D4034" w:rsidP="009D4034">
      <w:pPr>
        <w:pStyle w:val="Normodsaz"/>
        <w:numPr>
          <w:ilvl w:val="0"/>
          <w:numId w:val="37"/>
        </w:numPr>
        <w:spacing w:after="240" w:line="276" w:lineRule="auto"/>
        <w:rPr>
          <w:rFonts w:ascii="Arial" w:hAnsi="Arial" w:cs="Arial"/>
          <w:sz w:val="20"/>
        </w:rPr>
      </w:pPr>
      <w:r w:rsidRPr="00C53A8C">
        <w:rPr>
          <w:rFonts w:ascii="Arial" w:hAnsi="Arial" w:cs="Arial"/>
          <w:sz w:val="20"/>
        </w:rPr>
        <w:t xml:space="preserve">Smluvní strany sjednávají, že </w:t>
      </w:r>
      <w:r>
        <w:rPr>
          <w:rFonts w:ascii="Arial" w:hAnsi="Arial" w:cs="Arial"/>
          <w:sz w:val="20"/>
        </w:rPr>
        <w:t xml:space="preserve">obstaravatel </w:t>
      </w:r>
      <w:r w:rsidRPr="00C53A8C">
        <w:rPr>
          <w:rFonts w:ascii="Arial" w:hAnsi="Arial" w:cs="Arial"/>
          <w:sz w:val="20"/>
        </w:rPr>
        <w:t xml:space="preserve">je oprávněn od smlouvy odstoupit, zjistí-li, že </w:t>
      </w:r>
      <w:r>
        <w:rPr>
          <w:rFonts w:ascii="Arial" w:hAnsi="Arial" w:cs="Arial"/>
          <w:sz w:val="20"/>
        </w:rPr>
        <w:t xml:space="preserve">objednatel </w:t>
      </w:r>
      <w:r w:rsidRPr="00C53A8C">
        <w:rPr>
          <w:rFonts w:ascii="Arial" w:hAnsi="Arial" w:cs="Arial"/>
          <w:sz w:val="20"/>
        </w:rPr>
        <w:t xml:space="preserve">se dopustil jednání, které je v rozporu s jeho závazky uvedenými výše. </w:t>
      </w:r>
    </w:p>
    <w:p w14:paraId="67B0247A" w14:textId="13CE857B" w:rsidR="00AA6AF1" w:rsidRDefault="00AA6AF1" w:rsidP="007F091A">
      <w:pPr>
        <w:spacing w:line="276" w:lineRule="auto"/>
        <w:jc w:val="center"/>
        <w:rPr>
          <w:rFonts w:ascii="Arial" w:hAnsi="Arial" w:cs="Arial"/>
          <w:b/>
        </w:rPr>
      </w:pPr>
    </w:p>
    <w:p w14:paraId="74E37C5F" w14:textId="77777777" w:rsidR="00AA6AF1" w:rsidRDefault="00AA6AF1" w:rsidP="007F091A">
      <w:pPr>
        <w:spacing w:line="276" w:lineRule="auto"/>
        <w:jc w:val="center"/>
        <w:rPr>
          <w:rFonts w:ascii="Arial" w:hAnsi="Arial" w:cs="Arial"/>
          <w:b/>
        </w:rPr>
      </w:pPr>
    </w:p>
    <w:p w14:paraId="48B72247" w14:textId="5C73F5F8" w:rsidR="009D4034" w:rsidRPr="007F091A" w:rsidRDefault="009D4034" w:rsidP="007F0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Článek </w:t>
      </w:r>
      <w:r w:rsidR="00733DBD">
        <w:rPr>
          <w:rFonts w:ascii="Arial" w:hAnsi="Arial" w:cs="Arial"/>
          <w:b/>
        </w:rPr>
        <w:t>10</w:t>
      </w:r>
    </w:p>
    <w:p w14:paraId="34AAE44C" w14:textId="77777777" w:rsidR="000D1769" w:rsidRPr="007F091A" w:rsidRDefault="000D1769" w:rsidP="00197E65">
      <w:pPr>
        <w:pStyle w:val="Nadpis2"/>
        <w:numPr>
          <w:ilvl w:val="0"/>
          <w:numId w:val="0"/>
        </w:numPr>
        <w:spacing w:after="240" w:line="276" w:lineRule="auto"/>
        <w:jc w:val="center"/>
        <w:rPr>
          <w:rFonts w:cs="Arial"/>
          <w:caps w:val="0"/>
          <w:color w:val="auto"/>
          <w:sz w:val="20"/>
        </w:rPr>
      </w:pPr>
      <w:r w:rsidRPr="007F091A">
        <w:rPr>
          <w:rFonts w:cs="Arial"/>
          <w:caps w:val="0"/>
          <w:color w:val="auto"/>
          <w:sz w:val="20"/>
        </w:rPr>
        <w:t>Závěrečná ustanovení</w:t>
      </w:r>
    </w:p>
    <w:p w14:paraId="1B04FDAB" w14:textId="65CE061A" w:rsidR="00FE4522" w:rsidRPr="006C2DCB" w:rsidRDefault="00FE4522" w:rsidP="00197E65">
      <w:pPr>
        <w:pStyle w:val="Normodsaz"/>
        <w:numPr>
          <w:ilvl w:val="0"/>
          <w:numId w:val="13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6C2DCB">
        <w:rPr>
          <w:rFonts w:ascii="Arial" w:hAnsi="Arial" w:cs="Arial"/>
          <w:sz w:val="20"/>
        </w:rPr>
        <w:t>Smluvní strany se dohodly, že právní vztahy ve smlouv</w:t>
      </w:r>
      <w:r w:rsidR="00733DBD">
        <w:rPr>
          <w:rFonts w:ascii="Arial" w:hAnsi="Arial" w:cs="Arial"/>
          <w:sz w:val="20"/>
        </w:rPr>
        <w:t xml:space="preserve">ách </w:t>
      </w:r>
      <w:r w:rsidRPr="006C2DCB">
        <w:rPr>
          <w:rFonts w:ascii="Arial" w:hAnsi="Arial" w:cs="Arial"/>
          <w:sz w:val="20"/>
        </w:rPr>
        <w:t>výslovně neupravené a z</w:t>
      </w:r>
      <w:r w:rsidR="00733DBD">
        <w:rPr>
          <w:rFonts w:ascii="Arial" w:hAnsi="Arial" w:cs="Arial"/>
          <w:sz w:val="20"/>
        </w:rPr>
        <w:t> </w:t>
      </w:r>
      <w:r w:rsidRPr="006C2DCB">
        <w:rPr>
          <w:rFonts w:ascii="Arial" w:hAnsi="Arial" w:cs="Arial"/>
          <w:sz w:val="20"/>
        </w:rPr>
        <w:t>n</w:t>
      </w:r>
      <w:r w:rsidR="00733DBD">
        <w:rPr>
          <w:rFonts w:ascii="Arial" w:hAnsi="Arial" w:cs="Arial"/>
          <w:sz w:val="20"/>
        </w:rPr>
        <w:t xml:space="preserve">ich </w:t>
      </w:r>
      <w:r w:rsidRPr="006C2DCB">
        <w:rPr>
          <w:rFonts w:ascii="Arial" w:hAnsi="Arial" w:cs="Arial"/>
          <w:sz w:val="20"/>
        </w:rPr>
        <w:t xml:space="preserve">vyplývající, se řídí </w:t>
      </w:r>
      <w:r w:rsidR="00A13364" w:rsidRPr="006C2DCB">
        <w:rPr>
          <w:rFonts w:ascii="Arial" w:hAnsi="Arial" w:cs="Arial"/>
          <w:sz w:val="20"/>
        </w:rPr>
        <w:t xml:space="preserve">zákonem č. </w:t>
      </w:r>
      <w:r w:rsidR="006500A2" w:rsidRPr="006C2DCB">
        <w:rPr>
          <w:rFonts w:ascii="Arial" w:hAnsi="Arial" w:cs="Arial"/>
          <w:sz w:val="20"/>
        </w:rPr>
        <w:t>89/2012 Sb., obča</w:t>
      </w:r>
      <w:r w:rsidR="00223301" w:rsidRPr="006C2DCB">
        <w:rPr>
          <w:rFonts w:ascii="Arial" w:hAnsi="Arial" w:cs="Arial"/>
          <w:sz w:val="20"/>
        </w:rPr>
        <w:t xml:space="preserve">nský zákoník, </w:t>
      </w:r>
      <w:r w:rsidR="008A21B8">
        <w:rPr>
          <w:rFonts w:ascii="Arial" w:hAnsi="Arial" w:cs="Arial"/>
          <w:sz w:val="20"/>
        </w:rPr>
        <w:t>ve znění pozdějších předpisů</w:t>
      </w:r>
      <w:r w:rsidRPr="006C2DCB">
        <w:rPr>
          <w:rFonts w:ascii="Arial" w:hAnsi="Arial" w:cs="Arial"/>
          <w:sz w:val="20"/>
        </w:rPr>
        <w:t>.</w:t>
      </w:r>
    </w:p>
    <w:p w14:paraId="29845C98" w14:textId="4DE3EC6F" w:rsidR="00FE4522" w:rsidRPr="00B72FCB" w:rsidRDefault="00733DBD" w:rsidP="00B72FCB">
      <w:pPr>
        <w:pStyle w:val="Normodsaz"/>
        <w:numPr>
          <w:ilvl w:val="0"/>
          <w:numId w:val="13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BB49C9" w:rsidRPr="006C2DCB">
        <w:rPr>
          <w:rFonts w:ascii="Arial" w:hAnsi="Arial" w:cs="Arial"/>
          <w:sz w:val="20"/>
        </w:rPr>
        <w:t>mlouv</w:t>
      </w:r>
      <w:r w:rsidR="004C650C">
        <w:rPr>
          <w:rFonts w:ascii="Arial" w:hAnsi="Arial" w:cs="Arial"/>
          <w:sz w:val="20"/>
        </w:rPr>
        <w:t>y</w:t>
      </w:r>
      <w:r w:rsidR="00BB49C9" w:rsidRPr="006C2DCB">
        <w:rPr>
          <w:rFonts w:ascii="Arial" w:hAnsi="Arial" w:cs="Arial"/>
          <w:sz w:val="20"/>
        </w:rPr>
        <w:t xml:space="preserve"> nab</w:t>
      </w:r>
      <w:r>
        <w:rPr>
          <w:rFonts w:ascii="Arial" w:hAnsi="Arial" w:cs="Arial"/>
          <w:sz w:val="20"/>
        </w:rPr>
        <w:t xml:space="preserve">ydou </w:t>
      </w:r>
      <w:r w:rsidR="00BB49C9" w:rsidRPr="006C2DCB">
        <w:rPr>
          <w:rFonts w:ascii="Arial" w:hAnsi="Arial" w:cs="Arial"/>
          <w:sz w:val="20"/>
        </w:rPr>
        <w:t xml:space="preserve">platnosti </w:t>
      </w:r>
      <w:r w:rsidR="00FE4522" w:rsidRPr="006C2DCB">
        <w:rPr>
          <w:rFonts w:ascii="Arial" w:hAnsi="Arial" w:cs="Arial"/>
          <w:sz w:val="20"/>
        </w:rPr>
        <w:t xml:space="preserve">dnem </w:t>
      </w:r>
      <w:r w:rsidR="007F091A">
        <w:rPr>
          <w:rFonts w:ascii="Arial" w:hAnsi="Arial" w:cs="Arial"/>
          <w:sz w:val="20"/>
        </w:rPr>
        <w:t xml:space="preserve">podpisu </w:t>
      </w:r>
      <w:r w:rsidR="00A6237C">
        <w:rPr>
          <w:rFonts w:ascii="Arial" w:hAnsi="Arial" w:cs="Arial"/>
          <w:sz w:val="20"/>
        </w:rPr>
        <w:t xml:space="preserve">zástupci </w:t>
      </w:r>
      <w:r w:rsidR="007F091A">
        <w:rPr>
          <w:rFonts w:ascii="Arial" w:hAnsi="Arial" w:cs="Arial"/>
          <w:sz w:val="20"/>
        </w:rPr>
        <w:t>smluvní</w:t>
      </w:r>
      <w:r w:rsidR="00A6237C">
        <w:rPr>
          <w:rFonts w:ascii="Arial" w:hAnsi="Arial" w:cs="Arial"/>
          <w:sz w:val="20"/>
        </w:rPr>
        <w:t>ch</w:t>
      </w:r>
      <w:r w:rsidR="007F091A">
        <w:rPr>
          <w:rFonts w:ascii="Arial" w:hAnsi="Arial" w:cs="Arial"/>
          <w:sz w:val="20"/>
        </w:rPr>
        <w:t xml:space="preserve"> stran a účinnosti dnem uveřejnění v registru smluv v souladu s § 5 a násl. zákona č. 304/2015 Sb., </w:t>
      </w:r>
      <w:r w:rsidR="007F091A" w:rsidRPr="007F091A">
        <w:rPr>
          <w:rFonts w:ascii="Arial" w:hAnsi="Arial" w:cs="Arial"/>
          <w:sz w:val="20"/>
        </w:rPr>
        <w:t>o zvláštních podmínkách účinnosti některých smluv, uveřejňování těchto smluv a o registru smluv (zákon o registru smluv)</w:t>
      </w:r>
      <w:r w:rsidR="007F091A">
        <w:rPr>
          <w:rFonts w:ascii="Arial" w:hAnsi="Arial" w:cs="Arial"/>
          <w:sz w:val="20"/>
        </w:rPr>
        <w:t>, ve znění pozdějších předpisů. Smluvní strany prohlašují, že souhlasí s uveřejněním smluv dle tohoto ustanovení v plném rozsahu.</w:t>
      </w:r>
      <w:r w:rsidR="00B72FCB">
        <w:rPr>
          <w:rFonts w:ascii="Arial" w:hAnsi="Arial" w:cs="Arial"/>
          <w:sz w:val="20"/>
        </w:rPr>
        <w:t xml:space="preserve"> Uveřejnění smluv v registru smluv provede objednatel neprodleně po</w:t>
      </w:r>
      <w:r>
        <w:rPr>
          <w:rFonts w:ascii="Arial" w:hAnsi="Arial" w:cs="Arial"/>
          <w:sz w:val="20"/>
        </w:rPr>
        <w:t xml:space="preserve"> </w:t>
      </w:r>
      <w:r w:rsidR="00B72FCB">
        <w:rPr>
          <w:rFonts w:ascii="Arial" w:hAnsi="Arial" w:cs="Arial"/>
          <w:sz w:val="20"/>
        </w:rPr>
        <w:t xml:space="preserve">té, kdy mu bude předána smlouva podepsaná zástupci obou smluvních stran. </w:t>
      </w:r>
    </w:p>
    <w:p w14:paraId="31FEB551" w14:textId="68183583" w:rsidR="00FE4522" w:rsidRPr="006C2DCB" w:rsidRDefault="00733DBD" w:rsidP="00197E65">
      <w:pPr>
        <w:pStyle w:val="Normodsaz"/>
        <w:numPr>
          <w:ilvl w:val="0"/>
          <w:numId w:val="13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FE4522" w:rsidRPr="006C2DCB">
        <w:rPr>
          <w:rFonts w:ascii="Arial" w:hAnsi="Arial" w:cs="Arial"/>
          <w:sz w:val="20"/>
        </w:rPr>
        <w:t>mluvní vztah</w:t>
      </w:r>
      <w:r>
        <w:rPr>
          <w:rFonts w:ascii="Arial" w:hAnsi="Arial" w:cs="Arial"/>
          <w:sz w:val="20"/>
        </w:rPr>
        <w:t>y</w:t>
      </w:r>
      <w:r w:rsidR="00FE4522" w:rsidRPr="006C2DCB">
        <w:rPr>
          <w:rFonts w:ascii="Arial" w:hAnsi="Arial" w:cs="Arial"/>
          <w:sz w:val="20"/>
        </w:rPr>
        <w:t xml:space="preserve"> m</w:t>
      </w:r>
      <w:r>
        <w:rPr>
          <w:rFonts w:ascii="Arial" w:hAnsi="Arial" w:cs="Arial"/>
          <w:sz w:val="20"/>
        </w:rPr>
        <w:t xml:space="preserve">ohou </w:t>
      </w:r>
      <w:r w:rsidR="00FE4522" w:rsidRPr="006C2DCB">
        <w:rPr>
          <w:rFonts w:ascii="Arial" w:hAnsi="Arial" w:cs="Arial"/>
          <w:sz w:val="20"/>
        </w:rPr>
        <w:t>být</w:t>
      </w:r>
      <w:r w:rsidR="00A13364" w:rsidRPr="006C2DCB">
        <w:rPr>
          <w:rFonts w:ascii="Arial" w:hAnsi="Arial" w:cs="Arial"/>
          <w:sz w:val="20"/>
        </w:rPr>
        <w:t>, mimo důvody uvedené v textu smlouvy,</w:t>
      </w:r>
      <w:r w:rsidR="00FE4522" w:rsidRPr="006C2DCB">
        <w:rPr>
          <w:rFonts w:ascii="Arial" w:hAnsi="Arial" w:cs="Arial"/>
          <w:sz w:val="20"/>
        </w:rPr>
        <w:t xml:space="preserve"> ukončen</w:t>
      </w:r>
      <w:r>
        <w:rPr>
          <w:rFonts w:ascii="Arial" w:hAnsi="Arial" w:cs="Arial"/>
          <w:sz w:val="20"/>
        </w:rPr>
        <w:t>y</w:t>
      </w:r>
      <w:r w:rsidR="00FE4522" w:rsidRPr="006C2DCB">
        <w:rPr>
          <w:rFonts w:ascii="Arial" w:hAnsi="Arial" w:cs="Arial"/>
          <w:sz w:val="20"/>
        </w:rPr>
        <w:t>:</w:t>
      </w:r>
    </w:p>
    <w:p w14:paraId="137EB92C" w14:textId="149714DF" w:rsidR="00FE4522" w:rsidRPr="006C2DCB" w:rsidRDefault="00FE4522" w:rsidP="007F091A">
      <w:pPr>
        <w:pStyle w:val="Zkladntext"/>
        <w:numPr>
          <w:ilvl w:val="0"/>
          <w:numId w:val="2"/>
        </w:numPr>
        <w:spacing w:line="276" w:lineRule="auto"/>
        <w:ind w:left="896" w:hanging="357"/>
        <w:jc w:val="both"/>
        <w:rPr>
          <w:rFonts w:ascii="Arial" w:hAnsi="Arial" w:cs="Arial"/>
          <w:i w:val="0"/>
          <w:sz w:val="20"/>
        </w:rPr>
      </w:pPr>
      <w:r w:rsidRPr="006C2DCB">
        <w:rPr>
          <w:rFonts w:ascii="Arial" w:hAnsi="Arial" w:cs="Arial"/>
          <w:i w:val="0"/>
          <w:sz w:val="20"/>
        </w:rPr>
        <w:t xml:space="preserve">oboustrannou vzájemnou dohodou, a to pouze písemnou formou s tím, že </w:t>
      </w:r>
      <w:r w:rsidR="005F7AEC">
        <w:rPr>
          <w:rFonts w:ascii="Arial" w:hAnsi="Arial" w:cs="Arial"/>
          <w:i w:val="0"/>
          <w:sz w:val="20"/>
        </w:rPr>
        <w:t xml:space="preserve">účinnost </w:t>
      </w:r>
      <w:r w:rsidRPr="006C2DCB">
        <w:rPr>
          <w:rFonts w:ascii="Arial" w:hAnsi="Arial" w:cs="Arial"/>
          <w:i w:val="0"/>
          <w:sz w:val="20"/>
        </w:rPr>
        <w:t>předmětné smlouvy končí dnem uvedeným v této dohodě;</w:t>
      </w:r>
    </w:p>
    <w:p w14:paraId="7F92912A" w14:textId="6DDB1AA5" w:rsidR="00FE4522" w:rsidRPr="006C2DCB" w:rsidRDefault="00C47A27" w:rsidP="00197E65">
      <w:pPr>
        <w:pStyle w:val="Zkladntext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i w:val="0"/>
          <w:sz w:val="20"/>
        </w:rPr>
      </w:pPr>
      <w:r w:rsidRPr="006C2DCB">
        <w:rPr>
          <w:rFonts w:ascii="Arial" w:hAnsi="Arial" w:cs="Arial"/>
          <w:i w:val="0"/>
          <w:sz w:val="20"/>
        </w:rPr>
        <w:t xml:space="preserve">odstoupením od smlouvy </w:t>
      </w:r>
      <w:r w:rsidR="00FE4522" w:rsidRPr="006C2DCB">
        <w:rPr>
          <w:rFonts w:ascii="Arial" w:hAnsi="Arial" w:cs="Arial"/>
          <w:i w:val="0"/>
          <w:sz w:val="20"/>
        </w:rPr>
        <w:t>při podstatném porušení závazků touto smlouvou přijatých</w:t>
      </w:r>
      <w:r w:rsidR="00B72FCB">
        <w:rPr>
          <w:rFonts w:ascii="Arial" w:hAnsi="Arial" w:cs="Arial"/>
          <w:i w:val="0"/>
          <w:sz w:val="20"/>
        </w:rPr>
        <w:t>,</w:t>
      </w:r>
      <w:r w:rsidR="00FE4522" w:rsidRPr="006C2DCB">
        <w:rPr>
          <w:rFonts w:ascii="Arial" w:hAnsi="Arial" w:cs="Arial"/>
          <w:i w:val="0"/>
          <w:sz w:val="20"/>
        </w:rPr>
        <w:t xml:space="preserve"> tj. porušuje-li druhá smluvní strana své povinnosti i poté, co byla k jej</w:t>
      </w:r>
      <w:r w:rsidR="00C14A3D">
        <w:rPr>
          <w:rFonts w:ascii="Arial" w:hAnsi="Arial" w:cs="Arial"/>
          <w:i w:val="0"/>
          <w:sz w:val="20"/>
        </w:rPr>
        <w:t>ich plnění písemně vyzvána</w:t>
      </w:r>
      <w:r w:rsidR="00B72FCB">
        <w:rPr>
          <w:rFonts w:ascii="Arial" w:hAnsi="Arial" w:cs="Arial"/>
          <w:i w:val="0"/>
          <w:sz w:val="20"/>
        </w:rPr>
        <w:t>, k odstranění porušení povinnosti nedošlo ani ve lhůtě 15 dnů ode dne, kdy k porušení došlo</w:t>
      </w:r>
      <w:r w:rsidR="005230C4">
        <w:rPr>
          <w:rFonts w:ascii="Arial" w:hAnsi="Arial" w:cs="Arial"/>
          <w:i w:val="0"/>
          <w:sz w:val="20"/>
        </w:rPr>
        <w:t>,</w:t>
      </w:r>
      <w:r w:rsidR="00C14A3D">
        <w:rPr>
          <w:rFonts w:ascii="Arial" w:hAnsi="Arial" w:cs="Arial"/>
          <w:i w:val="0"/>
          <w:sz w:val="20"/>
        </w:rPr>
        <w:t xml:space="preserve"> a na </w:t>
      </w:r>
      <w:r w:rsidR="00FE4522" w:rsidRPr="006C2DCB">
        <w:rPr>
          <w:rFonts w:ascii="Arial" w:hAnsi="Arial" w:cs="Arial"/>
          <w:i w:val="0"/>
          <w:sz w:val="20"/>
        </w:rPr>
        <w:t xml:space="preserve">možnost </w:t>
      </w:r>
      <w:r w:rsidRPr="006C2DCB">
        <w:rPr>
          <w:rFonts w:ascii="Arial" w:hAnsi="Arial" w:cs="Arial"/>
          <w:i w:val="0"/>
          <w:sz w:val="20"/>
        </w:rPr>
        <w:t>odstoupení</w:t>
      </w:r>
      <w:r w:rsidR="00FE4522" w:rsidRPr="006C2DCB">
        <w:rPr>
          <w:rFonts w:ascii="Arial" w:hAnsi="Arial" w:cs="Arial"/>
          <w:i w:val="0"/>
          <w:sz w:val="20"/>
        </w:rPr>
        <w:t xml:space="preserve"> </w:t>
      </w:r>
      <w:r w:rsidR="009D3040">
        <w:rPr>
          <w:rFonts w:ascii="Arial" w:hAnsi="Arial" w:cs="Arial"/>
          <w:i w:val="0"/>
          <w:sz w:val="20"/>
        </w:rPr>
        <w:t xml:space="preserve">byla </w:t>
      </w:r>
      <w:r w:rsidR="00FE4522" w:rsidRPr="006C2DCB">
        <w:rPr>
          <w:rFonts w:ascii="Arial" w:hAnsi="Arial" w:cs="Arial"/>
          <w:i w:val="0"/>
          <w:sz w:val="20"/>
        </w:rPr>
        <w:t>výslovně upozorněna.</w:t>
      </w:r>
    </w:p>
    <w:p w14:paraId="34D803B3" w14:textId="1A07023E" w:rsidR="00A04679" w:rsidRPr="006C2DCB" w:rsidRDefault="00A04679" w:rsidP="00197E65">
      <w:pPr>
        <w:pStyle w:val="Normodsaz"/>
        <w:numPr>
          <w:ilvl w:val="0"/>
          <w:numId w:val="13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6C2DCB">
        <w:rPr>
          <w:rFonts w:ascii="Arial" w:hAnsi="Arial" w:cs="Arial"/>
          <w:sz w:val="20"/>
        </w:rPr>
        <w:t>Jestliže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je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smlouva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ukončena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dohodou</w:t>
      </w:r>
      <w:r w:rsidR="00463645" w:rsidRPr="006C2DCB">
        <w:rPr>
          <w:rFonts w:ascii="Arial" w:hAnsi="Arial" w:cs="Arial"/>
          <w:sz w:val="20"/>
        </w:rPr>
        <w:t>, výpovědí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č</w:t>
      </w:r>
      <w:r w:rsidR="00A84D4F" w:rsidRPr="006C2DCB">
        <w:rPr>
          <w:rFonts w:ascii="Arial" w:hAnsi="Arial" w:cs="Arial"/>
          <w:sz w:val="20"/>
        </w:rPr>
        <w:t xml:space="preserve">i </w:t>
      </w:r>
      <w:r w:rsidRPr="006C2DCB">
        <w:rPr>
          <w:rFonts w:ascii="Arial" w:hAnsi="Arial" w:cs="Arial"/>
          <w:sz w:val="20"/>
        </w:rPr>
        <w:t>odstoupením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před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dokončením předmětu plnění,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smluvní strany</w:t>
      </w:r>
      <w:r w:rsidR="00A84D4F" w:rsidRPr="006C2DCB">
        <w:rPr>
          <w:rFonts w:ascii="Arial" w:hAnsi="Arial" w:cs="Arial"/>
          <w:sz w:val="20"/>
        </w:rPr>
        <w:t xml:space="preserve"> p</w:t>
      </w:r>
      <w:r w:rsidRPr="006C2DCB">
        <w:rPr>
          <w:rFonts w:ascii="Arial" w:hAnsi="Arial" w:cs="Arial"/>
          <w:sz w:val="20"/>
        </w:rPr>
        <w:t>rotokolárně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provedou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inventarizaci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plnění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veškerý</w:t>
      </w:r>
      <w:r w:rsidR="00A84D4F" w:rsidRPr="006C2DCB">
        <w:rPr>
          <w:rFonts w:ascii="Arial" w:hAnsi="Arial" w:cs="Arial"/>
          <w:sz w:val="20"/>
        </w:rPr>
        <w:t xml:space="preserve">ch </w:t>
      </w:r>
      <w:r w:rsidRPr="006C2DCB">
        <w:rPr>
          <w:rFonts w:ascii="Arial" w:hAnsi="Arial" w:cs="Arial"/>
          <w:sz w:val="20"/>
        </w:rPr>
        <w:t>činností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provedených k datu,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kdy</w:t>
      </w:r>
      <w:r w:rsidR="00A84D4F" w:rsidRPr="006C2DCB">
        <w:rPr>
          <w:rFonts w:ascii="Arial" w:hAnsi="Arial" w:cs="Arial"/>
          <w:sz w:val="20"/>
        </w:rPr>
        <w:t xml:space="preserve"> </w:t>
      </w:r>
      <w:r w:rsidR="00B72FCB">
        <w:rPr>
          <w:rFonts w:ascii="Arial" w:hAnsi="Arial" w:cs="Arial"/>
          <w:sz w:val="20"/>
        </w:rPr>
        <w:t xml:space="preserve">závazek ze </w:t>
      </w:r>
      <w:r w:rsidRPr="006C2DCB">
        <w:rPr>
          <w:rFonts w:ascii="Arial" w:hAnsi="Arial" w:cs="Arial"/>
          <w:sz w:val="20"/>
        </w:rPr>
        <w:t>smlouv</w:t>
      </w:r>
      <w:r w:rsidR="00B72FCB">
        <w:rPr>
          <w:rFonts w:ascii="Arial" w:hAnsi="Arial" w:cs="Arial"/>
          <w:sz w:val="20"/>
        </w:rPr>
        <w:t>y zanikl</w:t>
      </w:r>
      <w:r w:rsidR="004D167B" w:rsidRPr="006C2DCB">
        <w:rPr>
          <w:rFonts w:ascii="Arial" w:hAnsi="Arial" w:cs="Arial"/>
          <w:sz w:val="20"/>
        </w:rPr>
        <w:t>,</w:t>
      </w:r>
      <w:r w:rsidRPr="006C2DCB">
        <w:rPr>
          <w:rFonts w:ascii="Arial" w:hAnsi="Arial" w:cs="Arial"/>
          <w:sz w:val="20"/>
        </w:rPr>
        <w:t xml:space="preserve"> a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na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tomto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základě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provedou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vyrovnání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vzájemných závazků</w:t>
      </w:r>
      <w:r w:rsidR="00A84D4F" w:rsidRPr="006C2DCB">
        <w:rPr>
          <w:rFonts w:ascii="Arial" w:hAnsi="Arial" w:cs="Arial"/>
          <w:sz w:val="20"/>
        </w:rPr>
        <w:t xml:space="preserve"> </w:t>
      </w:r>
      <w:r w:rsidR="00463645" w:rsidRPr="006C2DCB">
        <w:rPr>
          <w:rFonts w:ascii="Arial" w:hAnsi="Arial" w:cs="Arial"/>
          <w:sz w:val="20"/>
        </w:rPr>
        <w:t>a </w:t>
      </w:r>
      <w:r w:rsidRPr="006C2DCB">
        <w:rPr>
          <w:rFonts w:ascii="Arial" w:hAnsi="Arial" w:cs="Arial"/>
          <w:sz w:val="20"/>
        </w:rPr>
        <w:t>pohledávek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z toho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pro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ně</w:t>
      </w:r>
      <w:r w:rsidR="00A84D4F" w:rsidRPr="006C2DCB">
        <w:rPr>
          <w:rFonts w:ascii="Arial" w:hAnsi="Arial" w:cs="Arial"/>
          <w:sz w:val="20"/>
        </w:rPr>
        <w:t xml:space="preserve"> </w:t>
      </w:r>
      <w:r w:rsidRPr="006C2DCB">
        <w:rPr>
          <w:rFonts w:ascii="Arial" w:hAnsi="Arial" w:cs="Arial"/>
          <w:sz w:val="20"/>
        </w:rPr>
        <w:t>vyplývajících.</w:t>
      </w:r>
    </w:p>
    <w:p w14:paraId="5E12C537" w14:textId="6B6A1A38" w:rsidR="00FE4522" w:rsidRPr="006C2DCB" w:rsidRDefault="00FE4522" w:rsidP="00197E65">
      <w:pPr>
        <w:pStyle w:val="Normodsaz"/>
        <w:numPr>
          <w:ilvl w:val="0"/>
          <w:numId w:val="13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6C2DCB">
        <w:rPr>
          <w:rFonts w:ascii="Arial" w:hAnsi="Arial" w:cs="Arial"/>
          <w:sz w:val="20"/>
        </w:rPr>
        <w:t>Veškeré změny</w:t>
      </w:r>
      <w:r w:rsidR="009D3040">
        <w:rPr>
          <w:rFonts w:ascii="Arial" w:hAnsi="Arial" w:cs="Arial"/>
          <w:sz w:val="20"/>
        </w:rPr>
        <w:t xml:space="preserve"> t</w:t>
      </w:r>
      <w:r w:rsidR="00A54F90">
        <w:rPr>
          <w:rFonts w:ascii="Arial" w:hAnsi="Arial" w:cs="Arial"/>
          <w:sz w:val="20"/>
        </w:rPr>
        <w:t>éto</w:t>
      </w:r>
      <w:r w:rsidRPr="006C2DCB">
        <w:rPr>
          <w:rFonts w:ascii="Arial" w:hAnsi="Arial" w:cs="Arial"/>
          <w:sz w:val="20"/>
        </w:rPr>
        <w:t xml:space="preserve"> sml</w:t>
      </w:r>
      <w:r w:rsidR="00A54F90">
        <w:rPr>
          <w:rFonts w:ascii="Arial" w:hAnsi="Arial" w:cs="Arial"/>
          <w:sz w:val="20"/>
        </w:rPr>
        <w:t>o</w:t>
      </w:r>
      <w:r w:rsidR="009D3040">
        <w:rPr>
          <w:rFonts w:ascii="Arial" w:hAnsi="Arial" w:cs="Arial"/>
          <w:sz w:val="20"/>
        </w:rPr>
        <w:t>uv</w:t>
      </w:r>
      <w:r w:rsidR="00A54F90">
        <w:rPr>
          <w:rFonts w:ascii="Arial" w:hAnsi="Arial" w:cs="Arial"/>
          <w:sz w:val="20"/>
        </w:rPr>
        <w:t>y</w:t>
      </w:r>
      <w:r w:rsidRPr="006C2DCB">
        <w:rPr>
          <w:rFonts w:ascii="Arial" w:hAnsi="Arial" w:cs="Arial"/>
          <w:sz w:val="20"/>
        </w:rPr>
        <w:t xml:space="preserve"> je možné provést pouze písemnou formou, se souhlasem obou smluvních stran formou dodatků</w:t>
      </w:r>
      <w:r w:rsidR="00B72FCB">
        <w:rPr>
          <w:rFonts w:ascii="Arial" w:hAnsi="Arial" w:cs="Arial"/>
          <w:sz w:val="20"/>
        </w:rPr>
        <w:t>, podepsaných zástupci obou smluvních stran</w:t>
      </w:r>
      <w:r w:rsidRPr="006C2DCB">
        <w:rPr>
          <w:rFonts w:ascii="Arial" w:hAnsi="Arial" w:cs="Arial"/>
          <w:sz w:val="20"/>
        </w:rPr>
        <w:t>.</w:t>
      </w:r>
    </w:p>
    <w:p w14:paraId="6556DC7D" w14:textId="0823BCB5" w:rsidR="00E04A09" w:rsidRPr="00D425B2" w:rsidRDefault="00A54F90" w:rsidP="00D425B2">
      <w:pPr>
        <w:pStyle w:val="Normodsaz"/>
        <w:numPr>
          <w:ilvl w:val="0"/>
          <w:numId w:val="13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6C2DCB">
        <w:rPr>
          <w:rFonts w:ascii="Arial" w:hAnsi="Arial" w:cs="Arial"/>
          <w:sz w:val="20"/>
        </w:rPr>
        <w:t>Smlouv</w:t>
      </w:r>
      <w:r>
        <w:rPr>
          <w:rFonts w:ascii="Arial" w:hAnsi="Arial" w:cs="Arial"/>
          <w:sz w:val="20"/>
        </w:rPr>
        <w:t>a</w:t>
      </w:r>
      <w:r w:rsidRPr="006C2DCB">
        <w:rPr>
          <w:rFonts w:ascii="Arial" w:hAnsi="Arial" w:cs="Arial"/>
          <w:sz w:val="20"/>
        </w:rPr>
        <w:t xml:space="preserve"> </w:t>
      </w:r>
      <w:r w:rsidR="00FE4522" w:rsidRPr="006C2DCB">
        <w:rPr>
          <w:rFonts w:ascii="Arial" w:hAnsi="Arial" w:cs="Arial"/>
          <w:sz w:val="20"/>
        </w:rPr>
        <w:t xml:space="preserve">se </w:t>
      </w:r>
      <w:r w:rsidRPr="006C2DCB">
        <w:rPr>
          <w:rFonts w:ascii="Arial" w:hAnsi="Arial" w:cs="Arial"/>
          <w:sz w:val="20"/>
        </w:rPr>
        <w:t>vyhotovuj</w:t>
      </w:r>
      <w:r>
        <w:rPr>
          <w:rFonts w:ascii="Arial" w:hAnsi="Arial" w:cs="Arial"/>
          <w:sz w:val="20"/>
        </w:rPr>
        <w:t>e</w:t>
      </w:r>
      <w:r w:rsidRPr="006C2DCB">
        <w:rPr>
          <w:rFonts w:ascii="Arial" w:hAnsi="Arial" w:cs="Arial"/>
          <w:sz w:val="20"/>
        </w:rPr>
        <w:t xml:space="preserve"> </w:t>
      </w:r>
      <w:r w:rsidR="00FE4522" w:rsidRPr="006C2DCB">
        <w:rPr>
          <w:rFonts w:ascii="Arial" w:hAnsi="Arial" w:cs="Arial"/>
          <w:sz w:val="20"/>
        </w:rPr>
        <w:t xml:space="preserve">ve </w:t>
      </w:r>
      <w:r w:rsidR="00D425B2">
        <w:rPr>
          <w:rFonts w:ascii="Arial" w:hAnsi="Arial" w:cs="Arial"/>
          <w:sz w:val="20"/>
        </w:rPr>
        <w:t>dvou</w:t>
      </w:r>
      <w:r w:rsidR="00FE4522" w:rsidRPr="006C2DCB">
        <w:rPr>
          <w:rFonts w:ascii="Arial" w:hAnsi="Arial" w:cs="Arial"/>
          <w:sz w:val="20"/>
        </w:rPr>
        <w:t xml:space="preserve"> </w:t>
      </w:r>
      <w:r w:rsidR="00A13364" w:rsidRPr="006C2DCB">
        <w:rPr>
          <w:rFonts w:ascii="Arial" w:hAnsi="Arial" w:cs="Arial"/>
          <w:sz w:val="20"/>
        </w:rPr>
        <w:t>stejnopisech</w:t>
      </w:r>
      <w:r w:rsidR="00FE4522" w:rsidRPr="006C2DCB">
        <w:rPr>
          <w:rFonts w:ascii="Arial" w:hAnsi="Arial" w:cs="Arial"/>
          <w:sz w:val="20"/>
        </w:rPr>
        <w:t xml:space="preserve">, přičemž každá ze smluvních stran obdrží po </w:t>
      </w:r>
      <w:r w:rsidR="00D425B2">
        <w:rPr>
          <w:rFonts w:ascii="Arial" w:hAnsi="Arial" w:cs="Arial"/>
          <w:sz w:val="20"/>
        </w:rPr>
        <w:t>jednom</w:t>
      </w:r>
      <w:r w:rsidR="00FE4522" w:rsidRPr="006C2DCB">
        <w:rPr>
          <w:rFonts w:ascii="Arial" w:hAnsi="Arial" w:cs="Arial"/>
          <w:sz w:val="20"/>
        </w:rPr>
        <w:t xml:space="preserve"> </w:t>
      </w:r>
      <w:r w:rsidR="00FE4522" w:rsidRPr="00F513B6">
        <w:rPr>
          <w:rFonts w:ascii="Arial" w:hAnsi="Arial" w:cs="Arial"/>
          <w:sz w:val="20"/>
        </w:rPr>
        <w:t>vyhotovení.</w:t>
      </w:r>
    </w:p>
    <w:p w14:paraId="46C0AE36" w14:textId="5B2C7E40" w:rsidR="00FE4522" w:rsidRDefault="00FE4522" w:rsidP="00197E65">
      <w:pPr>
        <w:pStyle w:val="Normodsaz"/>
        <w:numPr>
          <w:ilvl w:val="0"/>
          <w:numId w:val="13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 w:rsidRPr="00F513B6">
        <w:rPr>
          <w:rFonts w:ascii="Arial" w:hAnsi="Arial" w:cs="Arial"/>
          <w:sz w:val="20"/>
        </w:rPr>
        <w:t>Smluvní strany prohlašují, že ujednání v</w:t>
      </w:r>
      <w:r w:rsidR="00733DBD">
        <w:rPr>
          <w:rFonts w:ascii="Arial" w:hAnsi="Arial" w:cs="Arial"/>
          <w:sz w:val="20"/>
        </w:rPr>
        <w:t> </w:t>
      </w:r>
      <w:r w:rsidR="00A54F90" w:rsidRPr="00F513B6">
        <w:rPr>
          <w:rFonts w:ascii="Arial" w:hAnsi="Arial" w:cs="Arial"/>
          <w:sz w:val="20"/>
        </w:rPr>
        <w:t>t</w:t>
      </w:r>
      <w:r w:rsidR="00A54F90">
        <w:rPr>
          <w:rFonts w:ascii="Arial" w:hAnsi="Arial" w:cs="Arial"/>
          <w:sz w:val="20"/>
        </w:rPr>
        <w:t xml:space="preserve">éto </w:t>
      </w:r>
      <w:r w:rsidR="00A54F90" w:rsidRPr="00F513B6">
        <w:rPr>
          <w:rFonts w:ascii="Arial" w:hAnsi="Arial" w:cs="Arial"/>
          <w:sz w:val="20"/>
        </w:rPr>
        <w:t>smlouv</w:t>
      </w:r>
      <w:r w:rsidR="00A54F90">
        <w:rPr>
          <w:rFonts w:ascii="Arial" w:hAnsi="Arial" w:cs="Arial"/>
          <w:sz w:val="20"/>
        </w:rPr>
        <w:t xml:space="preserve">ě </w:t>
      </w:r>
      <w:r w:rsidRPr="00F513B6">
        <w:rPr>
          <w:rFonts w:ascii="Arial" w:hAnsi="Arial" w:cs="Arial"/>
          <w:sz w:val="20"/>
        </w:rPr>
        <w:t>obsažená jsou</w:t>
      </w:r>
      <w:r w:rsidR="004F012E" w:rsidRPr="00F513B6">
        <w:rPr>
          <w:rFonts w:ascii="Arial" w:hAnsi="Arial" w:cs="Arial"/>
          <w:sz w:val="20"/>
        </w:rPr>
        <w:t xml:space="preserve"> jim jasná a srozumitelná, jsou </w:t>
      </w:r>
      <w:r w:rsidRPr="00F513B6">
        <w:rPr>
          <w:rFonts w:ascii="Arial" w:hAnsi="Arial" w:cs="Arial"/>
          <w:sz w:val="20"/>
        </w:rPr>
        <w:t xml:space="preserve">jimi míněna vážně a byla učiněna na základě jejich pravé a svobodné vůle. Na důkaz tohoto tvrzení připojují </w:t>
      </w:r>
      <w:r w:rsidR="00B72FCB">
        <w:rPr>
          <w:rFonts w:ascii="Arial" w:hAnsi="Arial" w:cs="Arial"/>
          <w:sz w:val="20"/>
        </w:rPr>
        <w:t xml:space="preserve">zástupci smluvních stran </w:t>
      </w:r>
      <w:r w:rsidRPr="00F513B6">
        <w:rPr>
          <w:rFonts w:ascii="Arial" w:hAnsi="Arial" w:cs="Arial"/>
          <w:sz w:val="20"/>
        </w:rPr>
        <w:t>níže své podpisy.</w:t>
      </w:r>
    </w:p>
    <w:p w14:paraId="2B3D8BB1" w14:textId="3542F0B4" w:rsidR="00886333" w:rsidRPr="00AA6AF1" w:rsidRDefault="0073338E" w:rsidP="002D450A">
      <w:pPr>
        <w:pStyle w:val="Normodsaz"/>
        <w:numPr>
          <w:ilvl w:val="0"/>
          <w:numId w:val="13"/>
        </w:numPr>
        <w:tabs>
          <w:tab w:val="clear" w:pos="720"/>
        </w:tabs>
        <w:spacing w:after="240" w:line="276" w:lineRule="auto"/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Nedílnou součástí je příloha č. 1: Etický kodex pro smluvní partnery společnosti HOCHTIEF.</w:t>
      </w:r>
    </w:p>
    <w:p w14:paraId="79C8B86B" w14:textId="1649E0B0" w:rsidR="008819E1" w:rsidRPr="00F513B6" w:rsidRDefault="008819E1" w:rsidP="00886333">
      <w:pPr>
        <w:pStyle w:val="Normodsaz"/>
        <w:numPr>
          <w:ilvl w:val="0"/>
          <w:numId w:val="0"/>
        </w:numPr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Praze dne ………………</w:t>
      </w:r>
      <w:proofErr w:type="gramStart"/>
      <w:r>
        <w:rPr>
          <w:rFonts w:ascii="Arial" w:hAnsi="Arial" w:cs="Arial"/>
          <w:sz w:val="20"/>
        </w:rPr>
        <w:t>…..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 Praze</w:t>
      </w:r>
      <w:proofErr w:type="gramEnd"/>
      <w:r>
        <w:rPr>
          <w:rFonts w:ascii="Arial" w:hAnsi="Arial" w:cs="Arial"/>
          <w:sz w:val="20"/>
        </w:rPr>
        <w:t xml:space="preserve"> dne ………………………</w:t>
      </w:r>
    </w:p>
    <w:p w14:paraId="585936CD" w14:textId="260B0213" w:rsidR="008819E1" w:rsidRDefault="007F091A" w:rsidP="008819E1">
      <w:pPr>
        <w:tabs>
          <w:tab w:val="left" w:pos="4320"/>
        </w:tabs>
        <w:spacing w:after="960" w:line="276" w:lineRule="auto"/>
        <w:rPr>
          <w:rFonts w:ascii="Arial" w:hAnsi="Arial" w:cs="Arial"/>
        </w:rPr>
      </w:pPr>
      <w:r w:rsidRPr="007F091A">
        <w:rPr>
          <w:rFonts w:ascii="Arial" w:hAnsi="Arial" w:cs="Arial"/>
        </w:rPr>
        <w:t xml:space="preserve">Za objednatele </w:t>
      </w:r>
      <w:r w:rsidR="008819E1">
        <w:rPr>
          <w:rFonts w:ascii="Arial" w:hAnsi="Arial" w:cs="Arial"/>
        </w:rPr>
        <w:tab/>
      </w:r>
      <w:r w:rsidRPr="007F091A">
        <w:rPr>
          <w:rFonts w:ascii="Arial" w:hAnsi="Arial" w:cs="Arial"/>
        </w:rPr>
        <w:tab/>
      </w:r>
      <w:r w:rsidRPr="007F091A">
        <w:rPr>
          <w:rFonts w:ascii="Arial" w:hAnsi="Arial" w:cs="Arial"/>
        </w:rPr>
        <w:tab/>
        <w:t xml:space="preserve">Za </w:t>
      </w:r>
      <w:r w:rsidR="00152844">
        <w:rPr>
          <w:rFonts w:ascii="Arial" w:hAnsi="Arial" w:cs="Arial"/>
        </w:rPr>
        <w:t>obstaravatel</w:t>
      </w:r>
      <w:r w:rsidRPr="007F091A">
        <w:rPr>
          <w:rFonts w:ascii="Arial" w:hAnsi="Arial" w:cs="Arial"/>
        </w:rPr>
        <w:t xml:space="preserve">e </w:t>
      </w:r>
    </w:p>
    <w:p w14:paraId="5CA65CE5" w14:textId="7B9D9F05" w:rsidR="00D425B2" w:rsidRDefault="007F091A" w:rsidP="00944DA9">
      <w:pPr>
        <w:tabs>
          <w:tab w:val="left" w:pos="4320"/>
        </w:tabs>
        <w:rPr>
          <w:rFonts w:ascii="Arial" w:hAnsi="Arial" w:cs="Arial"/>
        </w:rPr>
      </w:pPr>
      <w:r w:rsidRPr="007F091A">
        <w:rPr>
          <w:rFonts w:ascii="Arial" w:hAnsi="Arial" w:cs="Arial"/>
        </w:rPr>
        <w:t>……………………</w:t>
      </w:r>
      <w:r w:rsidRPr="007F091A">
        <w:rPr>
          <w:rFonts w:ascii="Arial" w:hAnsi="Arial" w:cs="Arial"/>
        </w:rPr>
        <w:tab/>
      </w:r>
      <w:r w:rsidRPr="007F091A">
        <w:rPr>
          <w:rFonts w:ascii="Arial" w:hAnsi="Arial" w:cs="Arial"/>
        </w:rPr>
        <w:tab/>
      </w:r>
      <w:r w:rsidRPr="007F091A">
        <w:rPr>
          <w:rFonts w:ascii="Arial" w:hAnsi="Arial" w:cs="Arial"/>
        </w:rPr>
        <w:tab/>
        <w:t>…</w:t>
      </w:r>
      <w:r w:rsidR="00B72FCB">
        <w:rPr>
          <w:rFonts w:ascii="Arial" w:hAnsi="Arial" w:cs="Arial"/>
        </w:rPr>
        <w:t>………….</w:t>
      </w:r>
      <w:r w:rsidRPr="007F091A">
        <w:rPr>
          <w:rFonts w:ascii="Arial" w:hAnsi="Arial" w:cs="Arial"/>
        </w:rPr>
        <w:t>……………………</w:t>
      </w:r>
    </w:p>
    <w:p w14:paraId="1DD16B8E" w14:textId="69001D06" w:rsidR="00B72FCB" w:rsidRDefault="0073338E" w:rsidP="00944DA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Ing. Martin Lehký</w:t>
      </w:r>
      <w:r w:rsidR="00E04A09">
        <w:rPr>
          <w:rFonts w:ascii="Arial" w:hAnsi="Arial" w:cs="Arial"/>
        </w:rPr>
        <w:tab/>
      </w:r>
      <w:r w:rsidR="00E04A09">
        <w:rPr>
          <w:rFonts w:ascii="Arial" w:hAnsi="Arial" w:cs="Arial"/>
        </w:rPr>
        <w:tab/>
      </w:r>
      <w:r w:rsidR="00E04A09">
        <w:rPr>
          <w:rFonts w:ascii="Arial" w:hAnsi="Arial" w:cs="Arial"/>
        </w:rPr>
        <w:tab/>
      </w:r>
      <w:r w:rsidR="0027055D">
        <w:rPr>
          <w:rFonts w:ascii="Arial" w:hAnsi="Arial" w:cs="Arial"/>
        </w:rPr>
        <w:t>XXXXX</w:t>
      </w:r>
    </w:p>
    <w:p w14:paraId="1B0F3FA4" w14:textId="36779209" w:rsidR="00D425B2" w:rsidRDefault="0073338E" w:rsidP="00944DA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ředitel organizace</w:t>
      </w:r>
      <w:r w:rsidR="00B72FCB">
        <w:rPr>
          <w:rFonts w:ascii="Arial" w:hAnsi="Arial" w:cs="Arial"/>
        </w:rPr>
        <w:tab/>
      </w:r>
      <w:r w:rsidR="00B72FCB">
        <w:rPr>
          <w:rFonts w:ascii="Arial" w:hAnsi="Arial" w:cs="Arial"/>
        </w:rPr>
        <w:tab/>
      </w:r>
      <w:r w:rsidR="00B72FCB">
        <w:rPr>
          <w:rFonts w:ascii="Arial" w:hAnsi="Arial" w:cs="Arial"/>
        </w:rPr>
        <w:tab/>
      </w:r>
      <w:r>
        <w:rPr>
          <w:rFonts w:ascii="Arial" w:hAnsi="Arial" w:cs="Arial"/>
        </w:rPr>
        <w:t>ředitel divize Stavební služby</w:t>
      </w:r>
    </w:p>
    <w:p w14:paraId="5FBE0D50" w14:textId="77777777" w:rsidR="0073338E" w:rsidRDefault="00D425B2" w:rsidP="00B72FCB">
      <w:pPr>
        <w:tabs>
          <w:tab w:val="left" w:pos="4320"/>
        </w:tabs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617E860" w14:textId="261A2910" w:rsidR="00B72FCB" w:rsidRDefault="0073338E" w:rsidP="00B72FCB">
      <w:pPr>
        <w:tabs>
          <w:tab w:val="left" w:pos="4320"/>
        </w:tabs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2FCB">
        <w:rPr>
          <w:rFonts w:ascii="Arial" w:hAnsi="Arial" w:cs="Arial"/>
        </w:rPr>
        <w:t>...........................</w:t>
      </w:r>
      <w:r w:rsidR="00B72FCB" w:rsidRPr="007F091A">
        <w:rPr>
          <w:rFonts w:ascii="Arial" w:hAnsi="Arial" w:cs="Arial"/>
        </w:rPr>
        <w:t>………………………</w:t>
      </w:r>
    </w:p>
    <w:p w14:paraId="5039F727" w14:textId="56B61AEA" w:rsidR="00E04A09" w:rsidRDefault="00B72FCB" w:rsidP="00D425B2">
      <w:pPr>
        <w:tabs>
          <w:tab w:val="left" w:pos="4320"/>
        </w:tabs>
        <w:spacing w:line="276" w:lineRule="auto"/>
        <w:rPr>
          <w:rFonts w:ascii="Arial" w:hAnsi="Arial" w:cs="Arial"/>
        </w:rPr>
      </w:pPr>
      <w:r w:rsidRPr="00886333">
        <w:rPr>
          <w:rFonts w:ascii="Arial" w:hAnsi="Arial" w:cs="Arial"/>
        </w:rPr>
        <w:tab/>
      </w:r>
      <w:r w:rsidRPr="00886333">
        <w:rPr>
          <w:rFonts w:ascii="Arial" w:hAnsi="Arial" w:cs="Arial"/>
        </w:rPr>
        <w:tab/>
      </w:r>
      <w:r w:rsidRPr="00886333">
        <w:rPr>
          <w:rFonts w:ascii="Arial" w:hAnsi="Arial" w:cs="Arial"/>
        </w:rPr>
        <w:tab/>
      </w:r>
      <w:r w:rsidR="0027055D">
        <w:rPr>
          <w:rFonts w:ascii="Arial" w:hAnsi="Arial" w:cs="Arial"/>
        </w:rPr>
        <w:t>XXXXX</w:t>
      </w:r>
    </w:p>
    <w:p w14:paraId="1CC328AD" w14:textId="031E9111" w:rsidR="00E04A09" w:rsidRDefault="00E04A09" w:rsidP="00D425B2">
      <w:pPr>
        <w:tabs>
          <w:tab w:val="left" w:pos="432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Pr="00B310F1">
        <w:rPr>
          <w:rFonts w:ascii="Arial" w:hAnsi="Arial" w:cs="Arial"/>
        </w:rPr>
        <w:t xml:space="preserve">ýrobní ředitel divize Stavební služby </w:t>
      </w:r>
    </w:p>
    <w:p w14:paraId="50C097F1" w14:textId="6B69B2F4" w:rsidR="007F091A" w:rsidRPr="007F091A" w:rsidRDefault="007F091A" w:rsidP="00B72FCB">
      <w:pPr>
        <w:tabs>
          <w:tab w:val="left" w:pos="4320"/>
        </w:tabs>
        <w:spacing w:after="120" w:line="276" w:lineRule="auto"/>
        <w:rPr>
          <w:rFonts w:ascii="Arial" w:hAnsi="Arial" w:cs="Arial"/>
        </w:rPr>
      </w:pPr>
    </w:p>
    <w:sectPr w:rsidR="007F091A" w:rsidRPr="007F091A" w:rsidSect="000D1769">
      <w:headerReference w:type="default" r:id="rId8"/>
      <w:footerReference w:type="default" r:id="rId9"/>
      <w:pgSz w:w="11906" w:h="16838" w:code="9"/>
      <w:pgMar w:top="1247" w:right="1134" w:bottom="1418" w:left="1247" w:header="56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0DD02" w14:textId="77777777" w:rsidR="0017307F" w:rsidRDefault="0017307F">
      <w:r>
        <w:separator/>
      </w:r>
    </w:p>
  </w:endnote>
  <w:endnote w:type="continuationSeparator" w:id="0">
    <w:p w14:paraId="63C198B6" w14:textId="77777777" w:rsidR="0017307F" w:rsidRDefault="0017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8BAAA" w14:textId="1A329191" w:rsidR="009846B1" w:rsidRPr="007A437D" w:rsidRDefault="009846B1" w:rsidP="007A437D">
    <w:pPr>
      <w:pStyle w:val="Zpat"/>
      <w:tabs>
        <w:tab w:val="clear" w:pos="9072"/>
      </w:tabs>
      <w:spacing w:after="100"/>
      <w:ind w:right="360"/>
      <w:jc w:val="right"/>
      <w:rPr>
        <w:rFonts w:ascii="Arial" w:hAnsi="Arial" w:cs="Arial"/>
        <w:sz w:val="20"/>
      </w:rPr>
    </w:pPr>
    <w:r w:rsidRPr="007A437D">
      <w:rPr>
        <w:rFonts w:ascii="Arial" w:hAnsi="Arial" w:cs="Arial"/>
        <w:sz w:val="16"/>
      </w:rPr>
      <w:tab/>
      <w:t xml:space="preserve">strana </w:t>
    </w:r>
    <w:r w:rsidRPr="007A437D">
      <w:rPr>
        <w:rFonts w:ascii="Arial" w:hAnsi="Arial" w:cs="Arial"/>
        <w:sz w:val="16"/>
      </w:rPr>
      <w:fldChar w:fldCharType="begin"/>
    </w:r>
    <w:r w:rsidRPr="007A437D">
      <w:rPr>
        <w:rFonts w:ascii="Arial" w:hAnsi="Arial" w:cs="Arial"/>
        <w:sz w:val="16"/>
      </w:rPr>
      <w:instrText xml:space="preserve"> PAGE </w:instrText>
    </w:r>
    <w:r w:rsidRPr="007A437D">
      <w:rPr>
        <w:rFonts w:ascii="Arial" w:hAnsi="Arial" w:cs="Arial"/>
        <w:sz w:val="16"/>
      </w:rPr>
      <w:fldChar w:fldCharType="separate"/>
    </w:r>
    <w:r w:rsidR="00C43A0C">
      <w:rPr>
        <w:rFonts w:ascii="Arial" w:hAnsi="Arial" w:cs="Arial"/>
        <w:noProof/>
        <w:sz w:val="16"/>
      </w:rPr>
      <w:t>13</w:t>
    </w:r>
    <w:r w:rsidRPr="007A437D">
      <w:rPr>
        <w:rFonts w:ascii="Arial" w:hAnsi="Arial" w:cs="Arial"/>
        <w:sz w:val="16"/>
      </w:rPr>
      <w:fldChar w:fldCharType="end"/>
    </w:r>
    <w:r w:rsidRPr="007A437D">
      <w:rPr>
        <w:rFonts w:ascii="Arial" w:hAnsi="Arial" w:cs="Arial"/>
        <w:sz w:val="16"/>
      </w:rPr>
      <w:t xml:space="preserve"> (celkem </w:t>
    </w:r>
    <w:r w:rsidRPr="007A437D">
      <w:rPr>
        <w:rFonts w:ascii="Arial" w:hAnsi="Arial" w:cs="Arial"/>
        <w:sz w:val="16"/>
      </w:rPr>
      <w:fldChar w:fldCharType="begin"/>
    </w:r>
    <w:r w:rsidRPr="007A437D">
      <w:rPr>
        <w:rFonts w:ascii="Arial" w:hAnsi="Arial" w:cs="Arial"/>
        <w:sz w:val="16"/>
      </w:rPr>
      <w:instrText xml:space="preserve"> NUMPAGES </w:instrText>
    </w:r>
    <w:r w:rsidRPr="007A437D">
      <w:rPr>
        <w:rFonts w:ascii="Arial" w:hAnsi="Arial" w:cs="Arial"/>
        <w:sz w:val="16"/>
      </w:rPr>
      <w:fldChar w:fldCharType="separate"/>
    </w:r>
    <w:r w:rsidR="00C43A0C">
      <w:rPr>
        <w:rFonts w:ascii="Arial" w:hAnsi="Arial" w:cs="Arial"/>
        <w:noProof/>
        <w:sz w:val="16"/>
      </w:rPr>
      <w:t>13</w:t>
    </w:r>
    <w:r w:rsidRPr="007A437D">
      <w:rPr>
        <w:rFonts w:ascii="Arial" w:hAnsi="Arial" w:cs="Arial"/>
        <w:sz w:val="16"/>
      </w:rPr>
      <w:fldChar w:fldCharType="end"/>
    </w:r>
    <w:r w:rsidRPr="007A437D">
      <w:rPr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AF4E1" w14:textId="77777777" w:rsidR="0017307F" w:rsidRDefault="0017307F">
      <w:r>
        <w:separator/>
      </w:r>
    </w:p>
  </w:footnote>
  <w:footnote w:type="continuationSeparator" w:id="0">
    <w:p w14:paraId="51F50883" w14:textId="77777777" w:rsidR="0017307F" w:rsidRDefault="00173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BA8A8" w14:textId="62BEE887" w:rsidR="00E4574E" w:rsidRPr="00663049" w:rsidRDefault="00E4574E" w:rsidP="00663049">
    <w:pPr>
      <w:pStyle w:val="Zhlav"/>
      <w:jc w:val="right"/>
      <w:rPr>
        <w:sz w:val="22"/>
      </w:rPr>
    </w:pPr>
    <w:r w:rsidRPr="00663049">
      <w:rPr>
        <w:sz w:val="22"/>
      </w:rPr>
      <w:t>R-</w:t>
    </w:r>
    <w:r w:rsidR="00DF2BB5" w:rsidRPr="00663049">
      <w:rPr>
        <w:sz w:val="22"/>
      </w:rPr>
      <w:t>372</w:t>
    </w:r>
    <w:r w:rsidRPr="00663049">
      <w:rPr>
        <w:sz w:val="22"/>
      </w:rPr>
      <w:t>-00/19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C17"/>
    <w:multiLevelType w:val="hybridMultilevel"/>
    <w:tmpl w:val="073A78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D1079"/>
    <w:multiLevelType w:val="hybridMultilevel"/>
    <w:tmpl w:val="CBB681D4"/>
    <w:lvl w:ilvl="0" w:tplc="E49841C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8D4716"/>
    <w:multiLevelType w:val="multilevel"/>
    <w:tmpl w:val="622A3CF6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Normodsaz"/>
      <w:lvlText w:val="%1.%2"/>
      <w:lvlJc w:val="left"/>
      <w:pPr>
        <w:tabs>
          <w:tab w:val="num" w:pos="1440"/>
        </w:tabs>
        <w:ind w:left="936" w:hanging="576"/>
      </w:pPr>
      <w:rPr>
        <w:rFonts w:hint="default"/>
        <w:sz w:val="20"/>
        <w:szCs w:val="2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8E7457"/>
    <w:multiLevelType w:val="hybridMultilevel"/>
    <w:tmpl w:val="02AE3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656FF"/>
    <w:multiLevelType w:val="multilevel"/>
    <w:tmpl w:val="739A5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455F96"/>
    <w:multiLevelType w:val="multilevel"/>
    <w:tmpl w:val="707495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0E7315"/>
    <w:multiLevelType w:val="multilevel"/>
    <w:tmpl w:val="772C4D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0A5B03F3"/>
    <w:multiLevelType w:val="hybridMultilevel"/>
    <w:tmpl w:val="02AE3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8343FF"/>
    <w:multiLevelType w:val="multilevel"/>
    <w:tmpl w:val="A48C0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0DE2523E"/>
    <w:multiLevelType w:val="hybridMultilevel"/>
    <w:tmpl w:val="B148B3F2"/>
    <w:lvl w:ilvl="0" w:tplc="370E8B6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4E4AD5"/>
    <w:multiLevelType w:val="hybridMultilevel"/>
    <w:tmpl w:val="073A78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555E67"/>
    <w:multiLevelType w:val="multilevel"/>
    <w:tmpl w:val="C8EA7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0F695BEA"/>
    <w:multiLevelType w:val="hybridMultilevel"/>
    <w:tmpl w:val="AE66F6E4"/>
    <w:lvl w:ilvl="0" w:tplc="04050015">
      <w:start w:val="1"/>
      <w:numFmt w:val="upperLetter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10B932F6"/>
    <w:multiLevelType w:val="hybridMultilevel"/>
    <w:tmpl w:val="7D3E15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460432"/>
    <w:multiLevelType w:val="multilevel"/>
    <w:tmpl w:val="852E97DA"/>
    <w:lvl w:ilvl="0">
      <w:start w:val="2"/>
      <w:numFmt w:val="decimal"/>
      <w:lvlText w:val="%1."/>
      <w:lvlJc w:val="left"/>
      <w:pPr>
        <w:ind w:left="450" w:hanging="45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017" w:hanging="45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Arial" w:hAnsi="Arial" w:cs="Arial" w:hint="default"/>
      </w:rPr>
    </w:lvl>
  </w:abstractNum>
  <w:abstractNum w:abstractNumId="15" w15:restartNumberingAfterBreak="0">
    <w:nsid w:val="17ED22E9"/>
    <w:multiLevelType w:val="hybridMultilevel"/>
    <w:tmpl w:val="F7C4E68C"/>
    <w:lvl w:ilvl="0" w:tplc="370E8B6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497B81"/>
    <w:multiLevelType w:val="hybridMultilevel"/>
    <w:tmpl w:val="02AE3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C4652C"/>
    <w:multiLevelType w:val="multilevel"/>
    <w:tmpl w:val="A7EE0136"/>
    <w:lvl w:ilvl="0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24760E47"/>
    <w:multiLevelType w:val="hybridMultilevel"/>
    <w:tmpl w:val="B67C5C72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2C9465DC"/>
    <w:multiLevelType w:val="hybridMultilevel"/>
    <w:tmpl w:val="D2689B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DF185E"/>
    <w:multiLevelType w:val="multilevel"/>
    <w:tmpl w:val="2AD6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21" w15:restartNumberingAfterBreak="0">
    <w:nsid w:val="2DD04AEF"/>
    <w:multiLevelType w:val="multilevel"/>
    <w:tmpl w:val="E80C9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A42439"/>
    <w:multiLevelType w:val="hybridMultilevel"/>
    <w:tmpl w:val="073A78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AF56B4"/>
    <w:multiLevelType w:val="multilevel"/>
    <w:tmpl w:val="7CD0B8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413A0B39"/>
    <w:multiLevelType w:val="singleLevel"/>
    <w:tmpl w:val="79DA0CDE"/>
    <w:lvl w:ilvl="0">
      <w:start w:val="1"/>
      <w:numFmt w:val="lowerLetter"/>
      <w:pStyle w:val="normodsaz0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5" w15:restartNumberingAfterBreak="0">
    <w:nsid w:val="42033150"/>
    <w:multiLevelType w:val="hybridMultilevel"/>
    <w:tmpl w:val="1974BDBA"/>
    <w:lvl w:ilvl="0" w:tplc="370E8B6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6601B0"/>
    <w:multiLevelType w:val="hybridMultilevel"/>
    <w:tmpl w:val="073A78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1C0C8A"/>
    <w:multiLevelType w:val="multilevel"/>
    <w:tmpl w:val="73D6583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4"/>
      <w:numFmt w:val="decimal"/>
      <w:lvlText w:val="%1.%2."/>
      <w:lvlJc w:val="left"/>
      <w:pPr>
        <w:ind w:left="1287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ascii="Arial" w:hAnsi="Arial" w:cs="Arial" w:hint="default"/>
        <w:sz w:val="20"/>
      </w:rPr>
    </w:lvl>
  </w:abstractNum>
  <w:abstractNum w:abstractNumId="28" w15:restartNumberingAfterBreak="0">
    <w:nsid w:val="51FB5FBC"/>
    <w:multiLevelType w:val="hybridMultilevel"/>
    <w:tmpl w:val="18A269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E040C"/>
    <w:multiLevelType w:val="hybridMultilevel"/>
    <w:tmpl w:val="01C2D39C"/>
    <w:lvl w:ilvl="0" w:tplc="ECAAD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E1F50"/>
    <w:multiLevelType w:val="hybridMultilevel"/>
    <w:tmpl w:val="DE748810"/>
    <w:lvl w:ilvl="0" w:tplc="0405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3625D3"/>
    <w:multiLevelType w:val="hybridMultilevel"/>
    <w:tmpl w:val="7AF449BE"/>
    <w:lvl w:ilvl="0" w:tplc="0156934E">
      <w:start w:val="1"/>
      <w:numFmt w:val="lowerLetter"/>
      <w:lvlText w:val="%1."/>
      <w:lvlJc w:val="left"/>
      <w:pPr>
        <w:tabs>
          <w:tab w:val="num" w:pos="1183"/>
        </w:tabs>
        <w:ind w:left="1183" w:hanging="360"/>
      </w:pPr>
      <w:rPr>
        <w:rFonts w:hint="default"/>
      </w:rPr>
    </w:lvl>
    <w:lvl w:ilvl="1" w:tplc="04050019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cs="Times New Roman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D85311"/>
    <w:multiLevelType w:val="hybridMultilevel"/>
    <w:tmpl w:val="18A269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D7E25"/>
    <w:multiLevelType w:val="hybridMultilevel"/>
    <w:tmpl w:val="28DA9C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C7F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7B392A"/>
    <w:multiLevelType w:val="multilevel"/>
    <w:tmpl w:val="DFC2CA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7" w:hanging="45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5AFC3BFD"/>
    <w:multiLevelType w:val="hybridMultilevel"/>
    <w:tmpl w:val="36280B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F60337"/>
    <w:multiLevelType w:val="hybridMultilevel"/>
    <w:tmpl w:val="EDFA59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4E55CF"/>
    <w:multiLevelType w:val="hybridMultilevel"/>
    <w:tmpl w:val="AB206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0344AF"/>
    <w:multiLevelType w:val="multilevel"/>
    <w:tmpl w:val="3B06D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9" w15:restartNumberingAfterBreak="0">
    <w:nsid w:val="666877B2"/>
    <w:multiLevelType w:val="hybridMultilevel"/>
    <w:tmpl w:val="18A269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76528"/>
    <w:multiLevelType w:val="hybridMultilevel"/>
    <w:tmpl w:val="047C4D3A"/>
    <w:lvl w:ilvl="0" w:tplc="D0D86330">
      <w:start w:val="1"/>
      <w:numFmt w:val="bullet"/>
      <w:pStyle w:val="Styl2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164D0"/>
    <w:multiLevelType w:val="hybridMultilevel"/>
    <w:tmpl w:val="18A2694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1E53E62"/>
    <w:multiLevelType w:val="multilevel"/>
    <w:tmpl w:val="F244A1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5453024"/>
    <w:multiLevelType w:val="hybridMultilevel"/>
    <w:tmpl w:val="02AE3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66123D"/>
    <w:multiLevelType w:val="multilevel"/>
    <w:tmpl w:val="C3C26AA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</w:rPr>
    </w:lvl>
  </w:abstractNum>
  <w:abstractNum w:abstractNumId="45" w15:restartNumberingAfterBreak="0">
    <w:nsid w:val="77E73A73"/>
    <w:multiLevelType w:val="hybridMultilevel"/>
    <w:tmpl w:val="1DEE90FA"/>
    <w:lvl w:ilvl="0" w:tplc="370E8B6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560038"/>
    <w:multiLevelType w:val="hybridMultilevel"/>
    <w:tmpl w:val="A6C6A1E6"/>
    <w:lvl w:ilvl="0" w:tplc="A5D0C2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7A79EC"/>
    <w:multiLevelType w:val="multilevel"/>
    <w:tmpl w:val="D06C3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BE0163A"/>
    <w:multiLevelType w:val="multilevel"/>
    <w:tmpl w:val="B95EEA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C8D05B5"/>
    <w:multiLevelType w:val="hybridMultilevel"/>
    <w:tmpl w:val="3E40A1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E653F0C"/>
    <w:multiLevelType w:val="multilevel"/>
    <w:tmpl w:val="DB107C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97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40"/>
  </w:num>
  <w:num w:numId="4">
    <w:abstractNumId w:val="20"/>
  </w:num>
  <w:num w:numId="5">
    <w:abstractNumId w:val="30"/>
  </w:num>
  <w:num w:numId="6">
    <w:abstractNumId w:val="35"/>
  </w:num>
  <w:num w:numId="7">
    <w:abstractNumId w:val="9"/>
  </w:num>
  <w:num w:numId="8">
    <w:abstractNumId w:val="37"/>
  </w:num>
  <w:num w:numId="9">
    <w:abstractNumId w:val="15"/>
  </w:num>
  <w:num w:numId="10">
    <w:abstractNumId w:val="45"/>
  </w:num>
  <w:num w:numId="11">
    <w:abstractNumId w:val="49"/>
  </w:num>
  <w:num w:numId="12">
    <w:abstractNumId w:val="25"/>
  </w:num>
  <w:num w:numId="13">
    <w:abstractNumId w:val="19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36"/>
  </w:num>
  <w:num w:numId="25">
    <w:abstractNumId w:val="31"/>
  </w:num>
  <w:num w:numId="26">
    <w:abstractNumId w:val="33"/>
  </w:num>
  <w:num w:numId="27">
    <w:abstractNumId w:val="18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46"/>
  </w:num>
  <w:num w:numId="33">
    <w:abstractNumId w:val="2"/>
  </w:num>
  <w:num w:numId="34">
    <w:abstractNumId w:val="2"/>
  </w:num>
  <w:num w:numId="35">
    <w:abstractNumId w:val="2"/>
  </w:num>
  <w:num w:numId="36">
    <w:abstractNumId w:val="6"/>
  </w:num>
  <w:num w:numId="37">
    <w:abstractNumId w:val="29"/>
  </w:num>
  <w:num w:numId="38">
    <w:abstractNumId w:val="1"/>
  </w:num>
  <w:num w:numId="39">
    <w:abstractNumId w:val="0"/>
  </w:num>
  <w:num w:numId="40">
    <w:abstractNumId w:val="13"/>
  </w:num>
  <w:num w:numId="41">
    <w:abstractNumId w:val="12"/>
  </w:num>
  <w:num w:numId="42">
    <w:abstractNumId w:val="3"/>
  </w:num>
  <w:num w:numId="43">
    <w:abstractNumId w:val="32"/>
  </w:num>
  <w:num w:numId="44">
    <w:abstractNumId w:val="22"/>
  </w:num>
  <w:num w:numId="45">
    <w:abstractNumId w:val="16"/>
  </w:num>
  <w:num w:numId="46">
    <w:abstractNumId w:val="43"/>
  </w:num>
  <w:num w:numId="47">
    <w:abstractNumId w:val="7"/>
  </w:num>
  <w:num w:numId="48">
    <w:abstractNumId w:val="17"/>
  </w:num>
  <w:num w:numId="49">
    <w:abstractNumId w:val="41"/>
  </w:num>
  <w:num w:numId="50">
    <w:abstractNumId w:val="4"/>
  </w:num>
  <w:num w:numId="51">
    <w:abstractNumId w:val="21"/>
  </w:num>
  <w:num w:numId="52">
    <w:abstractNumId w:val="11"/>
  </w:num>
  <w:num w:numId="53">
    <w:abstractNumId w:val="5"/>
  </w:num>
  <w:num w:numId="54">
    <w:abstractNumId w:val="8"/>
  </w:num>
  <w:num w:numId="55">
    <w:abstractNumId w:val="44"/>
  </w:num>
  <w:num w:numId="56">
    <w:abstractNumId w:val="48"/>
  </w:num>
  <w:num w:numId="57">
    <w:abstractNumId w:val="47"/>
  </w:num>
  <w:num w:numId="58">
    <w:abstractNumId w:val="34"/>
  </w:num>
  <w:num w:numId="59">
    <w:abstractNumId w:val="14"/>
  </w:num>
  <w:num w:numId="60">
    <w:abstractNumId w:val="27"/>
  </w:num>
  <w:num w:numId="61">
    <w:abstractNumId w:val="42"/>
  </w:num>
  <w:num w:numId="62">
    <w:abstractNumId w:val="50"/>
  </w:num>
  <w:num w:numId="63">
    <w:abstractNumId w:val="38"/>
  </w:num>
  <w:num w:numId="64">
    <w:abstractNumId w:val="28"/>
  </w:num>
  <w:num w:numId="65">
    <w:abstractNumId w:val="10"/>
  </w:num>
  <w:num w:numId="66">
    <w:abstractNumId w:val="23"/>
  </w:num>
  <w:num w:numId="67">
    <w:abstractNumId w:val="26"/>
  </w:num>
  <w:num w:numId="68">
    <w:abstractNumId w:val="3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69"/>
    <w:rsid w:val="000006C0"/>
    <w:rsid w:val="000019D6"/>
    <w:rsid w:val="0000520A"/>
    <w:rsid w:val="00005B8F"/>
    <w:rsid w:val="00011426"/>
    <w:rsid w:val="0001222E"/>
    <w:rsid w:val="00013D74"/>
    <w:rsid w:val="000147E9"/>
    <w:rsid w:val="000164D8"/>
    <w:rsid w:val="00017248"/>
    <w:rsid w:val="000179BD"/>
    <w:rsid w:val="0002378F"/>
    <w:rsid w:val="00025EF8"/>
    <w:rsid w:val="000311B6"/>
    <w:rsid w:val="00031D8D"/>
    <w:rsid w:val="00037932"/>
    <w:rsid w:val="00057798"/>
    <w:rsid w:val="00064934"/>
    <w:rsid w:val="0006599F"/>
    <w:rsid w:val="00073039"/>
    <w:rsid w:val="00081545"/>
    <w:rsid w:val="0008222B"/>
    <w:rsid w:val="00082B05"/>
    <w:rsid w:val="00085B37"/>
    <w:rsid w:val="00090965"/>
    <w:rsid w:val="00092000"/>
    <w:rsid w:val="000920ED"/>
    <w:rsid w:val="000953BF"/>
    <w:rsid w:val="000973F6"/>
    <w:rsid w:val="000A43D7"/>
    <w:rsid w:val="000A55F2"/>
    <w:rsid w:val="000A7276"/>
    <w:rsid w:val="000B052A"/>
    <w:rsid w:val="000B06DE"/>
    <w:rsid w:val="000B2FF9"/>
    <w:rsid w:val="000B3904"/>
    <w:rsid w:val="000B7CE7"/>
    <w:rsid w:val="000C6F04"/>
    <w:rsid w:val="000D1769"/>
    <w:rsid w:val="000D5163"/>
    <w:rsid w:val="000E5FE0"/>
    <w:rsid w:val="000F4A93"/>
    <w:rsid w:val="00102B26"/>
    <w:rsid w:val="001055E3"/>
    <w:rsid w:val="00106869"/>
    <w:rsid w:val="00111342"/>
    <w:rsid w:val="00112BBB"/>
    <w:rsid w:val="00113D1E"/>
    <w:rsid w:val="00113F47"/>
    <w:rsid w:val="00113FE9"/>
    <w:rsid w:val="001142CD"/>
    <w:rsid w:val="00115FAB"/>
    <w:rsid w:val="00122B98"/>
    <w:rsid w:val="00124A0F"/>
    <w:rsid w:val="00130727"/>
    <w:rsid w:val="001307AE"/>
    <w:rsid w:val="001317D5"/>
    <w:rsid w:val="001319F3"/>
    <w:rsid w:val="00133CDB"/>
    <w:rsid w:val="001370E6"/>
    <w:rsid w:val="0014131C"/>
    <w:rsid w:val="00142E5B"/>
    <w:rsid w:val="001447B0"/>
    <w:rsid w:val="001470D0"/>
    <w:rsid w:val="00151B3C"/>
    <w:rsid w:val="00152844"/>
    <w:rsid w:val="00153763"/>
    <w:rsid w:val="00153769"/>
    <w:rsid w:val="0015562C"/>
    <w:rsid w:val="0016200B"/>
    <w:rsid w:val="001652E7"/>
    <w:rsid w:val="0017307F"/>
    <w:rsid w:val="001740BD"/>
    <w:rsid w:val="0017428D"/>
    <w:rsid w:val="0017456F"/>
    <w:rsid w:val="00174B75"/>
    <w:rsid w:val="00177C84"/>
    <w:rsid w:val="0018114C"/>
    <w:rsid w:val="00185EF2"/>
    <w:rsid w:val="00197E65"/>
    <w:rsid w:val="001A0123"/>
    <w:rsid w:val="001A0BCF"/>
    <w:rsid w:val="001B5215"/>
    <w:rsid w:val="001C52CB"/>
    <w:rsid w:val="001E08E5"/>
    <w:rsid w:val="001E1439"/>
    <w:rsid w:val="001E377D"/>
    <w:rsid w:val="001E4377"/>
    <w:rsid w:val="001E6680"/>
    <w:rsid w:val="001F03CD"/>
    <w:rsid w:val="001F09C2"/>
    <w:rsid w:val="001F1CB1"/>
    <w:rsid w:val="001F4B68"/>
    <w:rsid w:val="001F4CFE"/>
    <w:rsid w:val="001F7007"/>
    <w:rsid w:val="00200B10"/>
    <w:rsid w:val="00200C72"/>
    <w:rsid w:val="00210267"/>
    <w:rsid w:val="00210BB2"/>
    <w:rsid w:val="0021192B"/>
    <w:rsid w:val="00221236"/>
    <w:rsid w:val="00223301"/>
    <w:rsid w:val="002326A7"/>
    <w:rsid w:val="00233649"/>
    <w:rsid w:val="00240140"/>
    <w:rsid w:val="00247068"/>
    <w:rsid w:val="00250910"/>
    <w:rsid w:val="00250DEE"/>
    <w:rsid w:val="002541F8"/>
    <w:rsid w:val="0025432C"/>
    <w:rsid w:val="002627E5"/>
    <w:rsid w:val="00266DFE"/>
    <w:rsid w:val="0027055D"/>
    <w:rsid w:val="00273DB2"/>
    <w:rsid w:val="002768DB"/>
    <w:rsid w:val="00284BBD"/>
    <w:rsid w:val="00287274"/>
    <w:rsid w:val="00293302"/>
    <w:rsid w:val="00293D31"/>
    <w:rsid w:val="00293E98"/>
    <w:rsid w:val="002977A4"/>
    <w:rsid w:val="002A0353"/>
    <w:rsid w:val="002A12D1"/>
    <w:rsid w:val="002A185E"/>
    <w:rsid w:val="002A3502"/>
    <w:rsid w:val="002A426C"/>
    <w:rsid w:val="002A5150"/>
    <w:rsid w:val="002C2701"/>
    <w:rsid w:val="002C2A95"/>
    <w:rsid w:val="002D3CC0"/>
    <w:rsid w:val="002D450A"/>
    <w:rsid w:val="002D61CB"/>
    <w:rsid w:val="002E353B"/>
    <w:rsid w:val="002E3B37"/>
    <w:rsid w:val="002E403C"/>
    <w:rsid w:val="002F0516"/>
    <w:rsid w:val="002F1781"/>
    <w:rsid w:val="002F199B"/>
    <w:rsid w:val="002F3C58"/>
    <w:rsid w:val="002F5782"/>
    <w:rsid w:val="00303A82"/>
    <w:rsid w:val="00307468"/>
    <w:rsid w:val="00311148"/>
    <w:rsid w:val="00331044"/>
    <w:rsid w:val="0033483D"/>
    <w:rsid w:val="003410D0"/>
    <w:rsid w:val="00341854"/>
    <w:rsid w:val="00352413"/>
    <w:rsid w:val="00354B1A"/>
    <w:rsid w:val="003575AE"/>
    <w:rsid w:val="0036425A"/>
    <w:rsid w:val="003649D8"/>
    <w:rsid w:val="003656F4"/>
    <w:rsid w:val="003709EA"/>
    <w:rsid w:val="003722BB"/>
    <w:rsid w:val="00380EF8"/>
    <w:rsid w:val="00390A7D"/>
    <w:rsid w:val="00390FEA"/>
    <w:rsid w:val="003941B0"/>
    <w:rsid w:val="0039449B"/>
    <w:rsid w:val="003970A8"/>
    <w:rsid w:val="00397681"/>
    <w:rsid w:val="003B282B"/>
    <w:rsid w:val="003B38D7"/>
    <w:rsid w:val="003B3DD3"/>
    <w:rsid w:val="003C2EC5"/>
    <w:rsid w:val="003D0940"/>
    <w:rsid w:val="003D6D58"/>
    <w:rsid w:val="003E3A57"/>
    <w:rsid w:val="003E404F"/>
    <w:rsid w:val="003E48C6"/>
    <w:rsid w:val="003E545C"/>
    <w:rsid w:val="003F098B"/>
    <w:rsid w:val="003F1268"/>
    <w:rsid w:val="003F61A1"/>
    <w:rsid w:val="00400ED9"/>
    <w:rsid w:val="004027E7"/>
    <w:rsid w:val="00406F10"/>
    <w:rsid w:val="004145A2"/>
    <w:rsid w:val="004149C4"/>
    <w:rsid w:val="00415B05"/>
    <w:rsid w:val="0041654A"/>
    <w:rsid w:val="00416A66"/>
    <w:rsid w:val="00420035"/>
    <w:rsid w:val="004207E4"/>
    <w:rsid w:val="00422CE6"/>
    <w:rsid w:val="0042340F"/>
    <w:rsid w:val="00434669"/>
    <w:rsid w:val="00434DA1"/>
    <w:rsid w:val="00436AF2"/>
    <w:rsid w:val="00443F62"/>
    <w:rsid w:val="00445D41"/>
    <w:rsid w:val="00454C5C"/>
    <w:rsid w:val="00457C38"/>
    <w:rsid w:val="0046009F"/>
    <w:rsid w:val="0046036A"/>
    <w:rsid w:val="00463645"/>
    <w:rsid w:val="004640AC"/>
    <w:rsid w:val="00467349"/>
    <w:rsid w:val="00467DC4"/>
    <w:rsid w:val="004733F6"/>
    <w:rsid w:val="00475E4C"/>
    <w:rsid w:val="00481A5A"/>
    <w:rsid w:val="004850D6"/>
    <w:rsid w:val="00487920"/>
    <w:rsid w:val="00494FAC"/>
    <w:rsid w:val="004A0AE5"/>
    <w:rsid w:val="004B6DDB"/>
    <w:rsid w:val="004B7EFD"/>
    <w:rsid w:val="004C00F1"/>
    <w:rsid w:val="004C127C"/>
    <w:rsid w:val="004C188B"/>
    <w:rsid w:val="004C1CFE"/>
    <w:rsid w:val="004C1EE4"/>
    <w:rsid w:val="004C650C"/>
    <w:rsid w:val="004D0EFF"/>
    <w:rsid w:val="004D167B"/>
    <w:rsid w:val="004D35F5"/>
    <w:rsid w:val="004D5734"/>
    <w:rsid w:val="004E38E3"/>
    <w:rsid w:val="004E3FCA"/>
    <w:rsid w:val="004E53E4"/>
    <w:rsid w:val="004E549F"/>
    <w:rsid w:val="004F012E"/>
    <w:rsid w:val="00500307"/>
    <w:rsid w:val="00501702"/>
    <w:rsid w:val="0050279A"/>
    <w:rsid w:val="00502F2B"/>
    <w:rsid w:val="00512B49"/>
    <w:rsid w:val="00513E97"/>
    <w:rsid w:val="00516544"/>
    <w:rsid w:val="00517051"/>
    <w:rsid w:val="0052049B"/>
    <w:rsid w:val="005230C4"/>
    <w:rsid w:val="0052629B"/>
    <w:rsid w:val="00531A1C"/>
    <w:rsid w:val="00532CC1"/>
    <w:rsid w:val="00542136"/>
    <w:rsid w:val="00542E2B"/>
    <w:rsid w:val="00545F9F"/>
    <w:rsid w:val="0055096E"/>
    <w:rsid w:val="005527CA"/>
    <w:rsid w:val="00552DFB"/>
    <w:rsid w:val="0055350A"/>
    <w:rsid w:val="00554C16"/>
    <w:rsid w:val="00556DDF"/>
    <w:rsid w:val="005631B6"/>
    <w:rsid w:val="005632E1"/>
    <w:rsid w:val="00563C9E"/>
    <w:rsid w:val="00563F93"/>
    <w:rsid w:val="00564625"/>
    <w:rsid w:val="005660B7"/>
    <w:rsid w:val="005664A6"/>
    <w:rsid w:val="00566D2F"/>
    <w:rsid w:val="00573BA9"/>
    <w:rsid w:val="0057592C"/>
    <w:rsid w:val="00581146"/>
    <w:rsid w:val="005A1415"/>
    <w:rsid w:val="005B3A80"/>
    <w:rsid w:val="005D1F39"/>
    <w:rsid w:val="005E19EE"/>
    <w:rsid w:val="005F2D5F"/>
    <w:rsid w:val="005F40D0"/>
    <w:rsid w:val="005F5D41"/>
    <w:rsid w:val="005F744D"/>
    <w:rsid w:val="005F7AEC"/>
    <w:rsid w:val="006008F8"/>
    <w:rsid w:val="00601E70"/>
    <w:rsid w:val="006066D0"/>
    <w:rsid w:val="0060678A"/>
    <w:rsid w:val="00606AD4"/>
    <w:rsid w:val="00606FB9"/>
    <w:rsid w:val="00611402"/>
    <w:rsid w:val="00615401"/>
    <w:rsid w:val="0061610B"/>
    <w:rsid w:val="006232D4"/>
    <w:rsid w:val="00623C0D"/>
    <w:rsid w:val="00625481"/>
    <w:rsid w:val="00625F10"/>
    <w:rsid w:val="006260B5"/>
    <w:rsid w:val="00626731"/>
    <w:rsid w:val="006308D5"/>
    <w:rsid w:val="00637973"/>
    <w:rsid w:val="0064056B"/>
    <w:rsid w:val="00641C0D"/>
    <w:rsid w:val="00643C41"/>
    <w:rsid w:val="0064621E"/>
    <w:rsid w:val="00646E82"/>
    <w:rsid w:val="006500A2"/>
    <w:rsid w:val="00650D5D"/>
    <w:rsid w:val="00651B14"/>
    <w:rsid w:val="00652088"/>
    <w:rsid w:val="006526FD"/>
    <w:rsid w:val="00654547"/>
    <w:rsid w:val="006552DF"/>
    <w:rsid w:val="00655786"/>
    <w:rsid w:val="0066197A"/>
    <w:rsid w:val="00663049"/>
    <w:rsid w:val="00666ABC"/>
    <w:rsid w:val="00670E58"/>
    <w:rsid w:val="006768C0"/>
    <w:rsid w:val="0068233F"/>
    <w:rsid w:val="00683109"/>
    <w:rsid w:val="00691D5F"/>
    <w:rsid w:val="00692AAA"/>
    <w:rsid w:val="00693D22"/>
    <w:rsid w:val="006952BE"/>
    <w:rsid w:val="0069670E"/>
    <w:rsid w:val="00697164"/>
    <w:rsid w:val="006A4830"/>
    <w:rsid w:val="006A69CC"/>
    <w:rsid w:val="006A7D36"/>
    <w:rsid w:val="006B4406"/>
    <w:rsid w:val="006B6769"/>
    <w:rsid w:val="006C0514"/>
    <w:rsid w:val="006C2DCB"/>
    <w:rsid w:val="006D05C6"/>
    <w:rsid w:val="006E4933"/>
    <w:rsid w:val="006E4FED"/>
    <w:rsid w:val="006F6723"/>
    <w:rsid w:val="006F70AE"/>
    <w:rsid w:val="006F78A3"/>
    <w:rsid w:val="00702B33"/>
    <w:rsid w:val="00705159"/>
    <w:rsid w:val="00707DFF"/>
    <w:rsid w:val="00715426"/>
    <w:rsid w:val="00715F9D"/>
    <w:rsid w:val="007167B7"/>
    <w:rsid w:val="0073338E"/>
    <w:rsid w:val="00733DBD"/>
    <w:rsid w:val="007457C7"/>
    <w:rsid w:val="0075127A"/>
    <w:rsid w:val="0075489C"/>
    <w:rsid w:val="0075535F"/>
    <w:rsid w:val="00755408"/>
    <w:rsid w:val="00763538"/>
    <w:rsid w:val="007641F1"/>
    <w:rsid w:val="00764EE3"/>
    <w:rsid w:val="007753D2"/>
    <w:rsid w:val="00784CE2"/>
    <w:rsid w:val="00786D01"/>
    <w:rsid w:val="007934A8"/>
    <w:rsid w:val="00796374"/>
    <w:rsid w:val="007A0D39"/>
    <w:rsid w:val="007A142C"/>
    <w:rsid w:val="007A3D32"/>
    <w:rsid w:val="007A437D"/>
    <w:rsid w:val="007A5213"/>
    <w:rsid w:val="007A5B15"/>
    <w:rsid w:val="007C2D72"/>
    <w:rsid w:val="007D106A"/>
    <w:rsid w:val="007D23BE"/>
    <w:rsid w:val="007D4833"/>
    <w:rsid w:val="007D70DF"/>
    <w:rsid w:val="007E54B4"/>
    <w:rsid w:val="007E7DEE"/>
    <w:rsid w:val="007F071F"/>
    <w:rsid w:val="007F091A"/>
    <w:rsid w:val="007F144E"/>
    <w:rsid w:val="00807E74"/>
    <w:rsid w:val="00811471"/>
    <w:rsid w:val="0081587E"/>
    <w:rsid w:val="00815EDC"/>
    <w:rsid w:val="00817BE6"/>
    <w:rsid w:val="00820A80"/>
    <w:rsid w:val="008221D8"/>
    <w:rsid w:val="00827B59"/>
    <w:rsid w:val="00832FD9"/>
    <w:rsid w:val="008438CF"/>
    <w:rsid w:val="0085686A"/>
    <w:rsid w:val="0086042C"/>
    <w:rsid w:val="008605C6"/>
    <w:rsid w:val="0086113A"/>
    <w:rsid w:val="008647FB"/>
    <w:rsid w:val="0087481D"/>
    <w:rsid w:val="008762BF"/>
    <w:rsid w:val="00876506"/>
    <w:rsid w:val="008819E1"/>
    <w:rsid w:val="00886333"/>
    <w:rsid w:val="008868D1"/>
    <w:rsid w:val="008903ED"/>
    <w:rsid w:val="0089566B"/>
    <w:rsid w:val="008A21B8"/>
    <w:rsid w:val="008A56D8"/>
    <w:rsid w:val="008B0F54"/>
    <w:rsid w:val="008B6405"/>
    <w:rsid w:val="008B732D"/>
    <w:rsid w:val="008B7E1B"/>
    <w:rsid w:val="008C6F7C"/>
    <w:rsid w:val="008D2D39"/>
    <w:rsid w:val="008D76E1"/>
    <w:rsid w:val="008D7AD3"/>
    <w:rsid w:val="008E092E"/>
    <w:rsid w:val="008F3EA2"/>
    <w:rsid w:val="009015F6"/>
    <w:rsid w:val="00906319"/>
    <w:rsid w:val="009100E9"/>
    <w:rsid w:val="0091350C"/>
    <w:rsid w:val="0091600C"/>
    <w:rsid w:val="0093517E"/>
    <w:rsid w:val="00944DA9"/>
    <w:rsid w:val="00952DA2"/>
    <w:rsid w:val="00957C71"/>
    <w:rsid w:val="00960FD1"/>
    <w:rsid w:val="00961D2B"/>
    <w:rsid w:val="0096265B"/>
    <w:rsid w:val="00964BDB"/>
    <w:rsid w:val="00974422"/>
    <w:rsid w:val="00975412"/>
    <w:rsid w:val="00976468"/>
    <w:rsid w:val="009771A5"/>
    <w:rsid w:val="00977796"/>
    <w:rsid w:val="00982235"/>
    <w:rsid w:val="009846B1"/>
    <w:rsid w:val="00986F05"/>
    <w:rsid w:val="00991CA0"/>
    <w:rsid w:val="009932CE"/>
    <w:rsid w:val="009A41B0"/>
    <w:rsid w:val="009B0904"/>
    <w:rsid w:val="009B4958"/>
    <w:rsid w:val="009B504C"/>
    <w:rsid w:val="009D3040"/>
    <w:rsid w:val="009D4034"/>
    <w:rsid w:val="009E14A9"/>
    <w:rsid w:val="009E7C16"/>
    <w:rsid w:val="009F0782"/>
    <w:rsid w:val="009F593D"/>
    <w:rsid w:val="009F602A"/>
    <w:rsid w:val="009F6906"/>
    <w:rsid w:val="009F7601"/>
    <w:rsid w:val="00A01168"/>
    <w:rsid w:val="00A012A0"/>
    <w:rsid w:val="00A031FA"/>
    <w:rsid w:val="00A04679"/>
    <w:rsid w:val="00A13364"/>
    <w:rsid w:val="00A14A75"/>
    <w:rsid w:val="00A21999"/>
    <w:rsid w:val="00A22E65"/>
    <w:rsid w:val="00A27017"/>
    <w:rsid w:val="00A31513"/>
    <w:rsid w:val="00A31B9D"/>
    <w:rsid w:val="00A32F37"/>
    <w:rsid w:val="00A33123"/>
    <w:rsid w:val="00A35D3A"/>
    <w:rsid w:val="00A35E7C"/>
    <w:rsid w:val="00A37436"/>
    <w:rsid w:val="00A51E69"/>
    <w:rsid w:val="00A537CF"/>
    <w:rsid w:val="00A53E43"/>
    <w:rsid w:val="00A54F90"/>
    <w:rsid w:val="00A56B1C"/>
    <w:rsid w:val="00A56B25"/>
    <w:rsid w:val="00A60DA2"/>
    <w:rsid w:val="00A6237C"/>
    <w:rsid w:val="00A624FE"/>
    <w:rsid w:val="00A749A5"/>
    <w:rsid w:val="00A75AA5"/>
    <w:rsid w:val="00A76AA7"/>
    <w:rsid w:val="00A84D4F"/>
    <w:rsid w:val="00A87379"/>
    <w:rsid w:val="00A900B6"/>
    <w:rsid w:val="00A94547"/>
    <w:rsid w:val="00A9634D"/>
    <w:rsid w:val="00AA6AF1"/>
    <w:rsid w:val="00AA7CCB"/>
    <w:rsid w:val="00AB117C"/>
    <w:rsid w:val="00AB2704"/>
    <w:rsid w:val="00AB5F8C"/>
    <w:rsid w:val="00AC1927"/>
    <w:rsid w:val="00AC4304"/>
    <w:rsid w:val="00AD1DF3"/>
    <w:rsid w:val="00AD1FB8"/>
    <w:rsid w:val="00AD2859"/>
    <w:rsid w:val="00AD2FF8"/>
    <w:rsid w:val="00AD3884"/>
    <w:rsid w:val="00AD4E62"/>
    <w:rsid w:val="00AD5B64"/>
    <w:rsid w:val="00AD69D2"/>
    <w:rsid w:val="00AE7854"/>
    <w:rsid w:val="00B0031D"/>
    <w:rsid w:val="00B0087B"/>
    <w:rsid w:val="00B04998"/>
    <w:rsid w:val="00B05D7D"/>
    <w:rsid w:val="00B10491"/>
    <w:rsid w:val="00B1114B"/>
    <w:rsid w:val="00B111F9"/>
    <w:rsid w:val="00B11801"/>
    <w:rsid w:val="00B124DD"/>
    <w:rsid w:val="00B16E9E"/>
    <w:rsid w:val="00B16EA3"/>
    <w:rsid w:val="00B2766C"/>
    <w:rsid w:val="00B33B6D"/>
    <w:rsid w:val="00B35F6D"/>
    <w:rsid w:val="00B45E87"/>
    <w:rsid w:val="00B53064"/>
    <w:rsid w:val="00B56B05"/>
    <w:rsid w:val="00B621DD"/>
    <w:rsid w:val="00B63755"/>
    <w:rsid w:val="00B64EBA"/>
    <w:rsid w:val="00B675E6"/>
    <w:rsid w:val="00B67BEC"/>
    <w:rsid w:val="00B72FCB"/>
    <w:rsid w:val="00B755B3"/>
    <w:rsid w:val="00B774D6"/>
    <w:rsid w:val="00B82567"/>
    <w:rsid w:val="00B82F70"/>
    <w:rsid w:val="00B87DD5"/>
    <w:rsid w:val="00B949F7"/>
    <w:rsid w:val="00B96A7C"/>
    <w:rsid w:val="00B96B20"/>
    <w:rsid w:val="00BA0294"/>
    <w:rsid w:val="00BA0F40"/>
    <w:rsid w:val="00BA30A3"/>
    <w:rsid w:val="00BB49C9"/>
    <w:rsid w:val="00BC0512"/>
    <w:rsid w:val="00BC5E40"/>
    <w:rsid w:val="00BD6F85"/>
    <w:rsid w:val="00BE08DC"/>
    <w:rsid w:val="00BE1372"/>
    <w:rsid w:val="00BE2450"/>
    <w:rsid w:val="00BE6DC2"/>
    <w:rsid w:val="00BF27C9"/>
    <w:rsid w:val="00BF36AF"/>
    <w:rsid w:val="00BF55E1"/>
    <w:rsid w:val="00C00737"/>
    <w:rsid w:val="00C02C5F"/>
    <w:rsid w:val="00C04D27"/>
    <w:rsid w:val="00C117D3"/>
    <w:rsid w:val="00C14418"/>
    <w:rsid w:val="00C1471A"/>
    <w:rsid w:val="00C14A3D"/>
    <w:rsid w:val="00C22F65"/>
    <w:rsid w:val="00C2400D"/>
    <w:rsid w:val="00C326E2"/>
    <w:rsid w:val="00C342BA"/>
    <w:rsid w:val="00C343A2"/>
    <w:rsid w:val="00C37064"/>
    <w:rsid w:val="00C374C0"/>
    <w:rsid w:val="00C4083E"/>
    <w:rsid w:val="00C4162C"/>
    <w:rsid w:val="00C43A0C"/>
    <w:rsid w:val="00C444A8"/>
    <w:rsid w:val="00C475C0"/>
    <w:rsid w:val="00C47A27"/>
    <w:rsid w:val="00C53194"/>
    <w:rsid w:val="00C53C40"/>
    <w:rsid w:val="00C54CCA"/>
    <w:rsid w:val="00C55111"/>
    <w:rsid w:val="00C56A96"/>
    <w:rsid w:val="00C57C8B"/>
    <w:rsid w:val="00C70F1D"/>
    <w:rsid w:val="00C743D4"/>
    <w:rsid w:val="00C754A4"/>
    <w:rsid w:val="00C8080E"/>
    <w:rsid w:val="00C83A18"/>
    <w:rsid w:val="00C86780"/>
    <w:rsid w:val="00C90136"/>
    <w:rsid w:val="00C907B0"/>
    <w:rsid w:val="00CA6CFA"/>
    <w:rsid w:val="00CA6EE2"/>
    <w:rsid w:val="00CA6F61"/>
    <w:rsid w:val="00CB1330"/>
    <w:rsid w:val="00CB1739"/>
    <w:rsid w:val="00CB4EA0"/>
    <w:rsid w:val="00CB72F0"/>
    <w:rsid w:val="00CC4052"/>
    <w:rsid w:val="00CD1623"/>
    <w:rsid w:val="00CD284A"/>
    <w:rsid w:val="00CD2D52"/>
    <w:rsid w:val="00CD35E4"/>
    <w:rsid w:val="00CE3435"/>
    <w:rsid w:val="00CF0EE7"/>
    <w:rsid w:val="00CF3B9D"/>
    <w:rsid w:val="00CF4FA8"/>
    <w:rsid w:val="00D07C47"/>
    <w:rsid w:val="00D12FB7"/>
    <w:rsid w:val="00D14952"/>
    <w:rsid w:val="00D15648"/>
    <w:rsid w:val="00D21AFA"/>
    <w:rsid w:val="00D27BAA"/>
    <w:rsid w:val="00D33448"/>
    <w:rsid w:val="00D35197"/>
    <w:rsid w:val="00D402AC"/>
    <w:rsid w:val="00D425B2"/>
    <w:rsid w:val="00D43B95"/>
    <w:rsid w:val="00D46AA4"/>
    <w:rsid w:val="00D47149"/>
    <w:rsid w:val="00D51880"/>
    <w:rsid w:val="00D518BD"/>
    <w:rsid w:val="00D52342"/>
    <w:rsid w:val="00D5374D"/>
    <w:rsid w:val="00D55669"/>
    <w:rsid w:val="00D56F11"/>
    <w:rsid w:val="00D57DC1"/>
    <w:rsid w:val="00D601BD"/>
    <w:rsid w:val="00D6023E"/>
    <w:rsid w:val="00D62BED"/>
    <w:rsid w:val="00D701C7"/>
    <w:rsid w:val="00D712D2"/>
    <w:rsid w:val="00D74AA9"/>
    <w:rsid w:val="00D77446"/>
    <w:rsid w:val="00D85B46"/>
    <w:rsid w:val="00D917F5"/>
    <w:rsid w:val="00D91C5B"/>
    <w:rsid w:val="00DA014F"/>
    <w:rsid w:val="00DA1A54"/>
    <w:rsid w:val="00DA3E57"/>
    <w:rsid w:val="00DB3D55"/>
    <w:rsid w:val="00DB5470"/>
    <w:rsid w:val="00DC693B"/>
    <w:rsid w:val="00DD0B8C"/>
    <w:rsid w:val="00DD1866"/>
    <w:rsid w:val="00DD192F"/>
    <w:rsid w:val="00DE0BF1"/>
    <w:rsid w:val="00DE1547"/>
    <w:rsid w:val="00DF0CED"/>
    <w:rsid w:val="00DF14EE"/>
    <w:rsid w:val="00DF2BB5"/>
    <w:rsid w:val="00E01828"/>
    <w:rsid w:val="00E0188E"/>
    <w:rsid w:val="00E039A5"/>
    <w:rsid w:val="00E0427C"/>
    <w:rsid w:val="00E04A09"/>
    <w:rsid w:val="00E155FD"/>
    <w:rsid w:val="00E20CE8"/>
    <w:rsid w:val="00E21EF7"/>
    <w:rsid w:val="00E2439F"/>
    <w:rsid w:val="00E26B74"/>
    <w:rsid w:val="00E30607"/>
    <w:rsid w:val="00E31304"/>
    <w:rsid w:val="00E368A8"/>
    <w:rsid w:val="00E41BF2"/>
    <w:rsid w:val="00E4574E"/>
    <w:rsid w:val="00E47EB8"/>
    <w:rsid w:val="00E5046E"/>
    <w:rsid w:val="00E50BFB"/>
    <w:rsid w:val="00E511D6"/>
    <w:rsid w:val="00E52F0A"/>
    <w:rsid w:val="00E548B4"/>
    <w:rsid w:val="00E55739"/>
    <w:rsid w:val="00E66474"/>
    <w:rsid w:val="00E66578"/>
    <w:rsid w:val="00E7288B"/>
    <w:rsid w:val="00E7349C"/>
    <w:rsid w:val="00E738E9"/>
    <w:rsid w:val="00E76F97"/>
    <w:rsid w:val="00E82E96"/>
    <w:rsid w:val="00E871B0"/>
    <w:rsid w:val="00E94307"/>
    <w:rsid w:val="00E94E9D"/>
    <w:rsid w:val="00EA11A1"/>
    <w:rsid w:val="00EA43FD"/>
    <w:rsid w:val="00EA56D3"/>
    <w:rsid w:val="00EA6DBA"/>
    <w:rsid w:val="00EA7554"/>
    <w:rsid w:val="00EB0ACF"/>
    <w:rsid w:val="00EB3ACE"/>
    <w:rsid w:val="00EB569F"/>
    <w:rsid w:val="00EB67E9"/>
    <w:rsid w:val="00EB6E7F"/>
    <w:rsid w:val="00EB7DFE"/>
    <w:rsid w:val="00EC3049"/>
    <w:rsid w:val="00EC5E61"/>
    <w:rsid w:val="00EC7EDB"/>
    <w:rsid w:val="00ED1D1C"/>
    <w:rsid w:val="00EE22B7"/>
    <w:rsid w:val="00EF2F75"/>
    <w:rsid w:val="00F04503"/>
    <w:rsid w:val="00F05711"/>
    <w:rsid w:val="00F06912"/>
    <w:rsid w:val="00F07E4E"/>
    <w:rsid w:val="00F1701A"/>
    <w:rsid w:val="00F1716B"/>
    <w:rsid w:val="00F26BB4"/>
    <w:rsid w:val="00F31EA5"/>
    <w:rsid w:val="00F35E7F"/>
    <w:rsid w:val="00F441C1"/>
    <w:rsid w:val="00F47C3D"/>
    <w:rsid w:val="00F50503"/>
    <w:rsid w:val="00F50675"/>
    <w:rsid w:val="00F513B6"/>
    <w:rsid w:val="00F52F36"/>
    <w:rsid w:val="00F54F8F"/>
    <w:rsid w:val="00F56437"/>
    <w:rsid w:val="00F735CE"/>
    <w:rsid w:val="00F8025E"/>
    <w:rsid w:val="00F808EF"/>
    <w:rsid w:val="00F81F76"/>
    <w:rsid w:val="00F84321"/>
    <w:rsid w:val="00F878D7"/>
    <w:rsid w:val="00F90485"/>
    <w:rsid w:val="00F9259A"/>
    <w:rsid w:val="00F97A40"/>
    <w:rsid w:val="00F97B9B"/>
    <w:rsid w:val="00FA23F8"/>
    <w:rsid w:val="00FA5DB1"/>
    <w:rsid w:val="00FA79DD"/>
    <w:rsid w:val="00FB0129"/>
    <w:rsid w:val="00FB0FD9"/>
    <w:rsid w:val="00FB2DA8"/>
    <w:rsid w:val="00FB535A"/>
    <w:rsid w:val="00FB7DF3"/>
    <w:rsid w:val="00FC1842"/>
    <w:rsid w:val="00FC4115"/>
    <w:rsid w:val="00FC6156"/>
    <w:rsid w:val="00FC7B50"/>
    <w:rsid w:val="00FE1A0C"/>
    <w:rsid w:val="00FE222A"/>
    <w:rsid w:val="00FE4522"/>
    <w:rsid w:val="00FE6579"/>
    <w:rsid w:val="00FF4FEA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18C14C8"/>
  <w15:chartTrackingRefBased/>
  <w15:docId w15:val="{7630DE3F-F3B5-4D2A-B8C8-91A02AC9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064"/>
  </w:style>
  <w:style w:type="paragraph" w:styleId="Nadpis1">
    <w:name w:val="heading 1"/>
    <w:basedOn w:val="Normln"/>
    <w:next w:val="Normln"/>
    <w:qFormat/>
    <w:rsid w:val="000D1769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qFormat/>
    <w:rsid w:val="000D1769"/>
    <w:pPr>
      <w:keepNext/>
      <w:numPr>
        <w:numId w:val="1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rsid w:val="000D1769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rsid w:val="000D1769"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rsid w:val="000D1769"/>
    <w:pPr>
      <w:keepNext/>
      <w:numPr>
        <w:ilvl w:val="5"/>
        <w:numId w:val="1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rsid w:val="000D176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D176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D176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D1769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rsid w:val="000D1769"/>
    <w:pPr>
      <w:numPr>
        <w:ilvl w:val="1"/>
        <w:numId w:val="1"/>
      </w:numPr>
      <w:jc w:val="both"/>
    </w:pPr>
    <w:rPr>
      <w:sz w:val="24"/>
    </w:rPr>
  </w:style>
  <w:style w:type="character" w:styleId="slostrnky">
    <w:name w:val="page number"/>
    <w:basedOn w:val="Standardnpsmoodstavce"/>
    <w:rsid w:val="000D1769"/>
  </w:style>
  <w:style w:type="paragraph" w:styleId="Zkladntext">
    <w:name w:val="Body Text"/>
    <w:basedOn w:val="Normln"/>
    <w:rsid w:val="000D1769"/>
    <w:pPr>
      <w:jc w:val="center"/>
    </w:pPr>
    <w:rPr>
      <w:i/>
      <w:sz w:val="24"/>
    </w:rPr>
  </w:style>
  <w:style w:type="paragraph" w:styleId="Zkladntext2">
    <w:name w:val="Body Text 2"/>
    <w:basedOn w:val="Normln"/>
    <w:rsid w:val="000D1769"/>
    <w:pPr>
      <w:spacing w:after="120" w:line="480" w:lineRule="auto"/>
    </w:pPr>
    <w:rPr>
      <w:lang w:val="en-AU"/>
    </w:rPr>
  </w:style>
  <w:style w:type="paragraph" w:customStyle="1" w:styleId="odrky">
    <w:name w:val="odr‡ìky"/>
    <w:basedOn w:val="Normln"/>
    <w:rsid w:val="000D1769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/>
      <w:color w:val="000000"/>
      <w:sz w:val="18"/>
      <w:lang w:val="en-US"/>
    </w:rPr>
  </w:style>
  <w:style w:type="character" w:styleId="Odkaznakoment">
    <w:name w:val="annotation reference"/>
    <w:semiHidden/>
    <w:rsid w:val="008E092E"/>
    <w:rPr>
      <w:sz w:val="16"/>
      <w:szCs w:val="16"/>
    </w:rPr>
  </w:style>
  <w:style w:type="paragraph" w:styleId="Textkomente">
    <w:name w:val="annotation text"/>
    <w:basedOn w:val="Normln"/>
    <w:semiHidden/>
    <w:rsid w:val="008E092E"/>
  </w:style>
  <w:style w:type="paragraph" w:styleId="Pedmtkomente">
    <w:name w:val="annotation subject"/>
    <w:basedOn w:val="Textkomente"/>
    <w:next w:val="Textkomente"/>
    <w:semiHidden/>
    <w:rsid w:val="008E092E"/>
    <w:rPr>
      <w:b/>
      <w:bCs/>
    </w:rPr>
  </w:style>
  <w:style w:type="paragraph" w:styleId="Textbubliny">
    <w:name w:val="Balloon Text"/>
    <w:basedOn w:val="Normln"/>
    <w:semiHidden/>
    <w:rsid w:val="008E092E"/>
    <w:rPr>
      <w:rFonts w:ascii="Tahoma" w:hAnsi="Tahoma" w:cs="Tahoma"/>
      <w:sz w:val="16"/>
      <w:szCs w:val="16"/>
    </w:rPr>
  </w:style>
  <w:style w:type="paragraph" w:customStyle="1" w:styleId="Styl2">
    <w:name w:val="Styl2"/>
    <w:basedOn w:val="Normln"/>
    <w:rsid w:val="00606AD4"/>
    <w:pPr>
      <w:numPr>
        <w:numId w:val="3"/>
      </w:numPr>
    </w:pPr>
  </w:style>
  <w:style w:type="paragraph" w:customStyle="1" w:styleId="normodsaz0">
    <w:name w:val="normodsaz"/>
    <w:basedOn w:val="Normln"/>
    <w:rsid w:val="00415B05"/>
    <w:pPr>
      <w:numPr>
        <w:ilvl w:val="1"/>
        <w:numId w:val="2"/>
      </w:numPr>
      <w:jc w:val="both"/>
    </w:pPr>
    <w:rPr>
      <w:sz w:val="24"/>
      <w:szCs w:val="24"/>
    </w:rPr>
  </w:style>
  <w:style w:type="character" w:styleId="Hypertextovodkaz">
    <w:name w:val="Hyperlink"/>
    <w:rsid w:val="00025EF8"/>
    <w:rPr>
      <w:color w:val="0000FF"/>
      <w:u w:val="single"/>
    </w:rPr>
  </w:style>
  <w:style w:type="paragraph" w:styleId="Zhlav">
    <w:name w:val="header"/>
    <w:basedOn w:val="Normln"/>
    <w:rsid w:val="00545F9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79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">
    <w:name w:val="Věc"/>
    <w:basedOn w:val="Zkladntext"/>
    <w:rsid w:val="00982235"/>
    <w:pPr>
      <w:spacing w:after="220" w:line="220" w:lineRule="atLeast"/>
      <w:ind w:left="851" w:right="-284" w:firstLine="720"/>
      <w:jc w:val="left"/>
    </w:pPr>
    <w:rPr>
      <w:i w:val="0"/>
      <w:sz w:val="20"/>
    </w:rPr>
  </w:style>
  <w:style w:type="character" w:styleId="Siln">
    <w:name w:val="Strong"/>
    <w:uiPriority w:val="22"/>
    <w:qFormat/>
    <w:rsid w:val="004C127C"/>
    <w:rPr>
      <w:b/>
      <w:bCs/>
    </w:rPr>
  </w:style>
  <w:style w:type="character" w:customStyle="1" w:styleId="nowrap">
    <w:name w:val="nowrap"/>
    <w:rsid w:val="00197E65"/>
  </w:style>
  <w:style w:type="paragraph" w:styleId="Odstavecseseznamem">
    <w:name w:val="List Paragraph"/>
    <w:basedOn w:val="Normln"/>
    <w:uiPriority w:val="34"/>
    <w:qFormat/>
    <w:rsid w:val="0026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867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10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6154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8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9AA1B-A9E8-4BB7-A452-8E4291F5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5462</Words>
  <Characters>33162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HP</Company>
  <LinksUpToDate>false</LinksUpToDate>
  <CharactersWithSpaces>38547</CharactersWithSpaces>
  <SharedDoc>false</SharedDoc>
  <HLinks>
    <vt:vector size="6" baseType="variant">
      <vt:variant>
        <vt:i4>2555913</vt:i4>
      </vt:variant>
      <vt:variant>
        <vt:i4>0</vt:i4>
      </vt:variant>
      <vt:variant>
        <vt:i4>0</vt:i4>
      </vt:variant>
      <vt:variant>
        <vt:i4>5</vt:i4>
      </vt:variant>
      <vt:variant>
        <vt:lpwstr>mailto:hromadko@cirihk.cz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subject/>
  <dc:creator>CIRI</dc:creator>
  <cp:keywords/>
  <dc:description/>
  <cp:lastModifiedBy>ORSAGOVA Jitka</cp:lastModifiedBy>
  <cp:revision>8</cp:revision>
  <cp:lastPrinted>2019-11-04T13:35:00Z</cp:lastPrinted>
  <dcterms:created xsi:type="dcterms:W3CDTF">2020-01-03T15:17:00Z</dcterms:created>
  <dcterms:modified xsi:type="dcterms:W3CDTF">2020-01-17T11:40:00Z</dcterms:modified>
</cp:coreProperties>
</file>