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0BF31" w14:textId="77777777" w:rsidR="007504D9" w:rsidRPr="00C4651A" w:rsidRDefault="004F6E73" w:rsidP="007D217C">
      <w:pPr>
        <w:numPr>
          <w:ilvl w:val="0"/>
          <w:numId w:val="0"/>
        </w:numPr>
        <w:jc w:val="center"/>
        <w:rPr>
          <w:rFonts w:ascii="Trebuchet MS" w:hAnsi="Trebuchet MS"/>
          <w:b/>
          <w:sz w:val="20"/>
          <w:szCs w:val="20"/>
        </w:rPr>
      </w:pPr>
      <w:r w:rsidRPr="00C4651A">
        <w:rPr>
          <w:rFonts w:ascii="Trebuchet MS" w:hAnsi="Trebuchet MS"/>
          <w:b/>
          <w:sz w:val="20"/>
          <w:szCs w:val="20"/>
        </w:rPr>
        <w:t>PŘÍKAZNÍ</w:t>
      </w:r>
      <w:r w:rsidR="00F34F00" w:rsidRPr="00C4651A">
        <w:rPr>
          <w:rFonts w:ascii="Trebuchet MS" w:hAnsi="Trebuchet MS"/>
          <w:b/>
          <w:sz w:val="20"/>
          <w:szCs w:val="20"/>
        </w:rPr>
        <w:t xml:space="preserve"> SMLOUVA</w:t>
      </w:r>
    </w:p>
    <w:p w14:paraId="3873B65C" w14:textId="77777777" w:rsidR="007504D9" w:rsidRPr="00C4651A" w:rsidRDefault="007504D9" w:rsidP="007D217C">
      <w:pPr>
        <w:numPr>
          <w:ilvl w:val="0"/>
          <w:numId w:val="0"/>
        </w:numPr>
        <w:rPr>
          <w:rFonts w:ascii="Trebuchet MS" w:hAnsi="Trebuchet MS"/>
          <w:sz w:val="20"/>
          <w:szCs w:val="20"/>
        </w:rPr>
      </w:pPr>
    </w:p>
    <w:p w14:paraId="4A27AF21" w14:textId="14AF80EF" w:rsidR="00B60EBF" w:rsidRPr="00C4651A" w:rsidRDefault="00B60EBF" w:rsidP="00B60EBF">
      <w:pPr>
        <w:numPr>
          <w:ilvl w:val="0"/>
          <w:numId w:val="0"/>
        </w:numPr>
        <w:ind w:left="574"/>
        <w:jc w:val="center"/>
        <w:rPr>
          <w:rFonts w:ascii="Trebuchet MS" w:hAnsi="Trebuchet MS" w:cs="Arial"/>
          <w:sz w:val="20"/>
          <w:szCs w:val="20"/>
        </w:rPr>
      </w:pPr>
      <w:r w:rsidRPr="00C4651A">
        <w:rPr>
          <w:rFonts w:ascii="Trebuchet MS" w:hAnsi="Trebuchet MS" w:cs="Arial"/>
          <w:sz w:val="20"/>
          <w:szCs w:val="20"/>
        </w:rPr>
        <w:t>uzavřená podle § 2430 a násl. zákona č. 89/2012 Sb., občanského zákoníku, ve znění pozdějších předpisů (dále jen „</w:t>
      </w:r>
      <w:r w:rsidR="009543F2" w:rsidRPr="00C4651A">
        <w:rPr>
          <w:rFonts w:ascii="Trebuchet MS" w:hAnsi="Trebuchet MS" w:cs="Arial"/>
          <w:sz w:val="20"/>
          <w:szCs w:val="20"/>
        </w:rPr>
        <w:t>o</w:t>
      </w:r>
      <w:r w:rsidRPr="00C4651A">
        <w:rPr>
          <w:rFonts w:ascii="Trebuchet MS" w:hAnsi="Trebuchet MS" w:cs="Arial"/>
          <w:sz w:val="20"/>
          <w:szCs w:val="20"/>
        </w:rPr>
        <w:t>bčanský zákoník“)</w:t>
      </w:r>
    </w:p>
    <w:p w14:paraId="6F76584E" w14:textId="77777777" w:rsidR="00B60EBF" w:rsidRPr="00C4651A" w:rsidRDefault="00B60EBF" w:rsidP="00B60EBF">
      <w:pPr>
        <w:numPr>
          <w:ilvl w:val="0"/>
          <w:numId w:val="0"/>
        </w:numPr>
        <w:ind w:left="574"/>
        <w:jc w:val="center"/>
        <w:rPr>
          <w:rFonts w:ascii="Trebuchet MS" w:hAnsi="Trebuchet MS" w:cs="Arial"/>
          <w:sz w:val="20"/>
          <w:szCs w:val="20"/>
        </w:rPr>
      </w:pPr>
    </w:p>
    <w:p w14:paraId="7A686CEF" w14:textId="5170842D" w:rsidR="0013227E" w:rsidRDefault="0013227E" w:rsidP="0013227E">
      <w:pPr>
        <w:numPr>
          <w:ilvl w:val="0"/>
          <w:numId w:val="0"/>
        </w:numPr>
        <w:tabs>
          <w:tab w:val="left" w:pos="1440"/>
        </w:tabs>
        <w:jc w:val="both"/>
        <w:rPr>
          <w:rFonts w:ascii="Trebuchet MS" w:hAnsi="Trebuchet MS" w:cs="Arial"/>
          <w:b/>
          <w:sz w:val="20"/>
          <w:szCs w:val="20"/>
        </w:rPr>
      </w:pPr>
      <w:r w:rsidRPr="00C4651A">
        <w:rPr>
          <w:rFonts w:ascii="Trebuchet MS" w:hAnsi="Trebuchet MS" w:cs="Arial"/>
          <w:b/>
          <w:sz w:val="20"/>
          <w:szCs w:val="20"/>
        </w:rPr>
        <w:t>Akademie múzických umění v</w:t>
      </w:r>
      <w:r w:rsidR="00DF61D0">
        <w:rPr>
          <w:rFonts w:ascii="Trebuchet MS" w:hAnsi="Trebuchet MS" w:cs="Arial"/>
          <w:b/>
          <w:sz w:val="20"/>
          <w:szCs w:val="20"/>
        </w:rPr>
        <w:t> </w:t>
      </w:r>
      <w:r w:rsidRPr="00C4651A">
        <w:rPr>
          <w:rFonts w:ascii="Trebuchet MS" w:hAnsi="Trebuchet MS" w:cs="Arial"/>
          <w:b/>
          <w:sz w:val="20"/>
          <w:szCs w:val="20"/>
        </w:rPr>
        <w:t>Praze</w:t>
      </w:r>
    </w:p>
    <w:p w14:paraId="77691469" w14:textId="77777777" w:rsidR="00DF61D0" w:rsidRPr="00DF61D0" w:rsidRDefault="00DF61D0" w:rsidP="00DF61D0">
      <w:pPr>
        <w:numPr>
          <w:ilvl w:val="0"/>
          <w:numId w:val="0"/>
        </w:numPr>
        <w:rPr>
          <w:rFonts w:ascii="Trebuchet MS" w:hAnsi="Trebuchet MS" w:cs="Arial"/>
          <w:sz w:val="20"/>
          <w:szCs w:val="20"/>
        </w:rPr>
      </w:pPr>
      <w:r w:rsidRPr="00DF61D0">
        <w:rPr>
          <w:rFonts w:ascii="Trebuchet MS" w:hAnsi="Trebuchet MS" w:cs="Arial"/>
          <w:sz w:val="20"/>
          <w:szCs w:val="20"/>
        </w:rPr>
        <w:t>vysoká škola podle zákona č. 111/1998 Sb., o vysokých školách, v platném znění</w:t>
      </w:r>
    </w:p>
    <w:p w14:paraId="280588EA" w14:textId="43D6CAF8" w:rsidR="00510CB3" w:rsidRPr="00C4651A" w:rsidRDefault="00DF61D0" w:rsidP="00DF61D0">
      <w:pPr>
        <w:numPr>
          <w:ilvl w:val="0"/>
          <w:numId w:val="0"/>
        </w:numPr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S</w:t>
      </w:r>
      <w:r w:rsidR="00510CB3" w:rsidRPr="00C4651A">
        <w:rPr>
          <w:rFonts w:ascii="Trebuchet MS" w:hAnsi="Trebuchet MS" w:cs="Arial"/>
          <w:sz w:val="20"/>
          <w:szCs w:val="20"/>
        </w:rPr>
        <w:t>ídlo:</w:t>
      </w:r>
      <w:r w:rsidR="00510CB3" w:rsidRPr="00C4651A">
        <w:rPr>
          <w:rFonts w:ascii="Trebuchet MS" w:hAnsi="Trebuchet MS" w:cs="Arial"/>
          <w:sz w:val="20"/>
          <w:szCs w:val="20"/>
        </w:rPr>
        <w:tab/>
      </w:r>
      <w:r w:rsidR="00510CB3" w:rsidRPr="00C4651A">
        <w:rPr>
          <w:rFonts w:ascii="Trebuchet MS" w:hAnsi="Trebuchet MS" w:cs="Arial"/>
          <w:sz w:val="20"/>
          <w:szCs w:val="20"/>
        </w:rPr>
        <w:tab/>
      </w:r>
      <w:r w:rsidR="00510CB3" w:rsidRPr="00C4651A">
        <w:rPr>
          <w:rFonts w:ascii="Trebuchet MS" w:hAnsi="Trebuchet MS" w:cs="Arial"/>
          <w:sz w:val="20"/>
          <w:szCs w:val="20"/>
        </w:rPr>
        <w:tab/>
      </w:r>
      <w:r w:rsidR="0013227E" w:rsidRPr="00C4651A">
        <w:rPr>
          <w:rFonts w:ascii="Trebuchet MS" w:hAnsi="Trebuchet MS" w:cs="Arial"/>
          <w:sz w:val="20"/>
          <w:szCs w:val="20"/>
        </w:rPr>
        <w:t>Malostranské náměstí 259/12, 118 00 Praha 1</w:t>
      </w:r>
    </w:p>
    <w:p w14:paraId="776253F8" w14:textId="20D3D777" w:rsidR="00510CB3" w:rsidRPr="00C4651A" w:rsidRDefault="00510CB3" w:rsidP="00510CB3">
      <w:pPr>
        <w:numPr>
          <w:ilvl w:val="0"/>
          <w:numId w:val="0"/>
        </w:numPr>
        <w:rPr>
          <w:rFonts w:ascii="Trebuchet MS" w:hAnsi="Trebuchet MS" w:cs="Arial"/>
          <w:sz w:val="20"/>
          <w:szCs w:val="20"/>
        </w:rPr>
      </w:pPr>
      <w:r w:rsidRPr="00C4651A">
        <w:rPr>
          <w:rFonts w:ascii="Trebuchet MS" w:hAnsi="Trebuchet MS" w:cs="Arial"/>
          <w:sz w:val="20"/>
          <w:szCs w:val="20"/>
        </w:rPr>
        <w:t xml:space="preserve">IČ </w:t>
      </w:r>
      <w:r w:rsidRPr="00C4651A">
        <w:rPr>
          <w:rFonts w:ascii="Trebuchet MS" w:hAnsi="Trebuchet MS" w:cs="Arial"/>
          <w:sz w:val="20"/>
          <w:szCs w:val="20"/>
        </w:rPr>
        <w:tab/>
      </w:r>
      <w:r w:rsidRPr="00C4651A">
        <w:rPr>
          <w:rFonts w:ascii="Trebuchet MS" w:hAnsi="Trebuchet MS" w:cs="Arial"/>
          <w:sz w:val="20"/>
          <w:szCs w:val="20"/>
        </w:rPr>
        <w:tab/>
      </w:r>
      <w:r w:rsidRPr="00C4651A">
        <w:rPr>
          <w:rFonts w:ascii="Trebuchet MS" w:hAnsi="Trebuchet MS" w:cs="Arial"/>
          <w:sz w:val="20"/>
          <w:szCs w:val="20"/>
        </w:rPr>
        <w:tab/>
      </w:r>
      <w:r w:rsidR="0013227E" w:rsidRPr="00C4651A">
        <w:rPr>
          <w:rFonts w:ascii="Trebuchet MS" w:hAnsi="Trebuchet MS" w:cs="Arial"/>
          <w:sz w:val="20"/>
          <w:szCs w:val="20"/>
        </w:rPr>
        <w:t>61384984</w:t>
      </w:r>
    </w:p>
    <w:p w14:paraId="123C3E91" w14:textId="1331F16F" w:rsidR="00510CB3" w:rsidRPr="00C4651A" w:rsidRDefault="00510CB3" w:rsidP="00510CB3">
      <w:pPr>
        <w:numPr>
          <w:ilvl w:val="0"/>
          <w:numId w:val="0"/>
        </w:numPr>
        <w:rPr>
          <w:rFonts w:ascii="Trebuchet MS" w:hAnsi="Trebuchet MS" w:cs="Arial"/>
          <w:sz w:val="20"/>
          <w:szCs w:val="20"/>
        </w:rPr>
      </w:pPr>
      <w:r w:rsidRPr="00C4651A">
        <w:rPr>
          <w:rFonts w:ascii="Trebuchet MS" w:hAnsi="Trebuchet MS" w:cs="Arial"/>
          <w:sz w:val="20"/>
          <w:szCs w:val="20"/>
        </w:rPr>
        <w:t>DIČ</w:t>
      </w:r>
      <w:r w:rsidRPr="00C4651A">
        <w:rPr>
          <w:rFonts w:ascii="Trebuchet MS" w:hAnsi="Trebuchet MS" w:cs="Arial"/>
          <w:sz w:val="20"/>
          <w:szCs w:val="20"/>
        </w:rPr>
        <w:tab/>
      </w:r>
      <w:r w:rsidRPr="00C4651A">
        <w:rPr>
          <w:rFonts w:ascii="Trebuchet MS" w:hAnsi="Trebuchet MS" w:cs="Arial"/>
          <w:sz w:val="20"/>
          <w:szCs w:val="20"/>
        </w:rPr>
        <w:tab/>
      </w:r>
      <w:r w:rsidRPr="00C4651A">
        <w:rPr>
          <w:rFonts w:ascii="Trebuchet MS" w:hAnsi="Trebuchet MS" w:cs="Arial"/>
          <w:sz w:val="20"/>
          <w:szCs w:val="20"/>
        </w:rPr>
        <w:tab/>
      </w:r>
      <w:r w:rsidR="0013227E" w:rsidRPr="00C4651A">
        <w:rPr>
          <w:rFonts w:ascii="Trebuchet MS" w:hAnsi="Trebuchet MS" w:cs="Arial"/>
          <w:sz w:val="20"/>
          <w:szCs w:val="20"/>
        </w:rPr>
        <w:t>CZ61384984</w:t>
      </w:r>
    </w:p>
    <w:p w14:paraId="2C3902B0" w14:textId="2ED775C6" w:rsidR="00510CB3" w:rsidRDefault="00510CB3" w:rsidP="00510CB3">
      <w:pPr>
        <w:numPr>
          <w:ilvl w:val="0"/>
          <w:numId w:val="0"/>
        </w:numPr>
        <w:rPr>
          <w:rFonts w:ascii="Trebuchet MS" w:hAnsi="Trebuchet MS" w:cs="Arial"/>
          <w:sz w:val="20"/>
          <w:szCs w:val="20"/>
        </w:rPr>
      </w:pPr>
      <w:r w:rsidRPr="00C4651A">
        <w:rPr>
          <w:rFonts w:ascii="Trebuchet MS" w:hAnsi="Trebuchet MS" w:cs="Arial"/>
          <w:sz w:val="20"/>
          <w:szCs w:val="20"/>
        </w:rPr>
        <w:t>zastoupený</w:t>
      </w:r>
      <w:r w:rsidRPr="00C4651A">
        <w:rPr>
          <w:rFonts w:ascii="Trebuchet MS" w:hAnsi="Trebuchet MS" w:cs="Arial"/>
          <w:sz w:val="20"/>
          <w:szCs w:val="20"/>
        </w:rPr>
        <w:tab/>
      </w:r>
      <w:r w:rsidRPr="00C4651A">
        <w:rPr>
          <w:rFonts w:ascii="Trebuchet MS" w:hAnsi="Trebuchet MS" w:cs="Arial"/>
          <w:sz w:val="20"/>
          <w:szCs w:val="20"/>
        </w:rPr>
        <w:tab/>
      </w:r>
      <w:r w:rsidR="00B3520D" w:rsidRPr="00C4651A">
        <w:rPr>
          <w:rFonts w:ascii="Trebuchet MS" w:hAnsi="Trebuchet MS" w:cs="Arial"/>
          <w:sz w:val="20"/>
          <w:szCs w:val="20"/>
        </w:rPr>
        <w:t xml:space="preserve">Ing. </w:t>
      </w:r>
      <w:r w:rsidR="0013227E" w:rsidRPr="00C4651A">
        <w:rPr>
          <w:rFonts w:ascii="Trebuchet MS" w:hAnsi="Trebuchet MS" w:cs="Arial"/>
          <w:sz w:val="20"/>
          <w:szCs w:val="20"/>
        </w:rPr>
        <w:t xml:space="preserve">Ladislav </w:t>
      </w:r>
      <w:proofErr w:type="spellStart"/>
      <w:r w:rsidR="0013227E" w:rsidRPr="00C4651A">
        <w:rPr>
          <w:rFonts w:ascii="Trebuchet MS" w:hAnsi="Trebuchet MS" w:cs="Arial"/>
          <w:sz w:val="20"/>
          <w:szCs w:val="20"/>
        </w:rPr>
        <w:t>Paluska</w:t>
      </w:r>
      <w:proofErr w:type="spellEnd"/>
      <w:r w:rsidR="00B3520D" w:rsidRPr="00C4651A">
        <w:rPr>
          <w:rFonts w:ascii="Trebuchet MS" w:hAnsi="Trebuchet MS" w:cs="Arial"/>
          <w:sz w:val="20"/>
          <w:szCs w:val="20"/>
        </w:rPr>
        <w:t>, kvestor</w:t>
      </w:r>
    </w:p>
    <w:p w14:paraId="1ACDEE58" w14:textId="7DAFCA92" w:rsidR="006809BA" w:rsidRPr="00C4651A" w:rsidRDefault="006809BA" w:rsidP="00510CB3">
      <w:pPr>
        <w:numPr>
          <w:ilvl w:val="0"/>
          <w:numId w:val="0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do obchodního rejstříku se nezapisuje</w:t>
      </w:r>
    </w:p>
    <w:p w14:paraId="2228F4C1" w14:textId="4CF93F96" w:rsidR="000974B4" w:rsidRPr="00C4651A" w:rsidRDefault="00952472" w:rsidP="00510CB3">
      <w:pPr>
        <w:numPr>
          <w:ilvl w:val="0"/>
          <w:numId w:val="0"/>
        </w:numPr>
        <w:rPr>
          <w:rFonts w:ascii="Trebuchet MS" w:hAnsi="Trebuchet MS"/>
          <w:sz w:val="20"/>
          <w:szCs w:val="20"/>
        </w:rPr>
      </w:pPr>
      <w:r w:rsidRPr="00C4651A">
        <w:rPr>
          <w:rFonts w:ascii="Trebuchet MS" w:hAnsi="Trebuchet MS"/>
          <w:sz w:val="20"/>
          <w:szCs w:val="20"/>
        </w:rPr>
        <w:t>(</w:t>
      </w:r>
      <w:r w:rsidR="000974B4" w:rsidRPr="00C4651A">
        <w:rPr>
          <w:rFonts w:ascii="Trebuchet MS" w:hAnsi="Trebuchet MS"/>
          <w:sz w:val="20"/>
          <w:szCs w:val="20"/>
        </w:rPr>
        <w:t xml:space="preserve">dále jen </w:t>
      </w:r>
      <w:r w:rsidR="009543F2" w:rsidRPr="00C4651A">
        <w:rPr>
          <w:rFonts w:ascii="Trebuchet MS" w:hAnsi="Trebuchet MS"/>
          <w:sz w:val="20"/>
          <w:szCs w:val="20"/>
        </w:rPr>
        <w:t>„</w:t>
      </w:r>
      <w:r w:rsidR="002479B4" w:rsidRPr="00BB56C2">
        <w:rPr>
          <w:rFonts w:ascii="Trebuchet MS" w:hAnsi="Trebuchet MS"/>
          <w:b/>
          <w:sz w:val="20"/>
          <w:szCs w:val="20"/>
        </w:rPr>
        <w:t>Příkazce</w:t>
      </w:r>
      <w:r w:rsidR="009543F2" w:rsidRPr="00C4651A">
        <w:rPr>
          <w:rFonts w:ascii="Trebuchet MS" w:hAnsi="Trebuchet MS"/>
          <w:sz w:val="20"/>
          <w:szCs w:val="20"/>
        </w:rPr>
        <w:t>“</w:t>
      </w:r>
      <w:r w:rsidR="000974B4" w:rsidRPr="00C4651A">
        <w:rPr>
          <w:rFonts w:ascii="Trebuchet MS" w:hAnsi="Trebuchet MS"/>
          <w:sz w:val="20"/>
          <w:szCs w:val="20"/>
        </w:rPr>
        <w:t>)</w:t>
      </w:r>
    </w:p>
    <w:p w14:paraId="18424949" w14:textId="77777777" w:rsidR="000974B4" w:rsidRPr="00C4651A" w:rsidRDefault="000974B4" w:rsidP="000974B4">
      <w:pPr>
        <w:numPr>
          <w:ilvl w:val="0"/>
          <w:numId w:val="0"/>
        </w:numPr>
        <w:jc w:val="both"/>
        <w:rPr>
          <w:rFonts w:ascii="Trebuchet MS" w:hAnsi="Trebuchet MS" w:cs="Arial"/>
          <w:sz w:val="20"/>
          <w:szCs w:val="20"/>
        </w:rPr>
      </w:pPr>
    </w:p>
    <w:p w14:paraId="42023FB3" w14:textId="77777777" w:rsidR="000974B4" w:rsidRPr="00C4651A" w:rsidRDefault="000974B4" w:rsidP="000974B4">
      <w:pPr>
        <w:numPr>
          <w:ilvl w:val="0"/>
          <w:numId w:val="0"/>
        </w:numPr>
        <w:jc w:val="both"/>
        <w:rPr>
          <w:rFonts w:ascii="Trebuchet MS" w:hAnsi="Trebuchet MS" w:cs="Arial"/>
          <w:sz w:val="20"/>
          <w:szCs w:val="20"/>
        </w:rPr>
      </w:pPr>
      <w:r w:rsidRPr="00C4651A">
        <w:rPr>
          <w:rFonts w:ascii="Trebuchet MS" w:hAnsi="Trebuchet MS" w:cs="Arial"/>
          <w:sz w:val="20"/>
          <w:szCs w:val="20"/>
        </w:rPr>
        <w:t>a</w:t>
      </w:r>
    </w:p>
    <w:p w14:paraId="6B52891F" w14:textId="77777777" w:rsidR="000974B4" w:rsidRPr="00C4651A" w:rsidRDefault="000974B4" w:rsidP="000974B4">
      <w:pPr>
        <w:numPr>
          <w:ilvl w:val="0"/>
          <w:numId w:val="0"/>
        </w:numPr>
        <w:jc w:val="both"/>
        <w:rPr>
          <w:rFonts w:ascii="Trebuchet MS" w:hAnsi="Trebuchet MS" w:cs="Arial"/>
          <w:sz w:val="20"/>
          <w:szCs w:val="20"/>
        </w:rPr>
      </w:pPr>
    </w:p>
    <w:p w14:paraId="3B028773" w14:textId="4B6123D1" w:rsidR="0013227E" w:rsidRPr="00C4651A" w:rsidRDefault="0013499F" w:rsidP="0013227E">
      <w:pPr>
        <w:numPr>
          <w:ilvl w:val="0"/>
          <w:numId w:val="0"/>
        </w:numPr>
        <w:tabs>
          <w:tab w:val="left" w:pos="1440"/>
        </w:tabs>
        <w:jc w:val="both"/>
        <w:rPr>
          <w:rFonts w:ascii="Trebuchet MS" w:hAnsi="Trebuchet MS" w:cs="Arial"/>
          <w:sz w:val="20"/>
          <w:szCs w:val="20"/>
        </w:rPr>
      </w:pPr>
      <w:r w:rsidRPr="00F124DC">
        <w:rPr>
          <w:rFonts w:ascii="Trebuchet MS" w:hAnsi="Trebuchet MS" w:cs="Arial"/>
          <w:b/>
          <w:sz w:val="20"/>
          <w:szCs w:val="20"/>
        </w:rPr>
        <w:t>BDO Czech Republic</w:t>
      </w:r>
      <w:r w:rsidR="0013227E" w:rsidRPr="00F124DC">
        <w:rPr>
          <w:rFonts w:ascii="Trebuchet MS" w:hAnsi="Trebuchet MS" w:cs="Arial"/>
          <w:b/>
          <w:sz w:val="20"/>
          <w:szCs w:val="20"/>
        </w:rPr>
        <w:t xml:space="preserve"> s.r.o.</w:t>
      </w:r>
    </w:p>
    <w:p w14:paraId="75BF2E04" w14:textId="6623D8EB" w:rsidR="000974B4" w:rsidRPr="00C4651A" w:rsidRDefault="000974B4" w:rsidP="000974B4">
      <w:pPr>
        <w:numPr>
          <w:ilvl w:val="0"/>
          <w:numId w:val="0"/>
        </w:numPr>
        <w:jc w:val="both"/>
        <w:rPr>
          <w:rFonts w:ascii="Trebuchet MS" w:hAnsi="Trebuchet MS" w:cs="Arial"/>
          <w:sz w:val="20"/>
          <w:szCs w:val="20"/>
        </w:rPr>
      </w:pPr>
      <w:r w:rsidRPr="00C4651A">
        <w:rPr>
          <w:rFonts w:ascii="Trebuchet MS" w:hAnsi="Trebuchet MS" w:cs="Arial"/>
          <w:sz w:val="20"/>
          <w:szCs w:val="20"/>
        </w:rPr>
        <w:t>sídlo:</w:t>
      </w:r>
      <w:r w:rsidRPr="00C4651A">
        <w:rPr>
          <w:rFonts w:ascii="Trebuchet MS" w:hAnsi="Trebuchet MS" w:cs="Arial"/>
          <w:sz w:val="20"/>
          <w:szCs w:val="20"/>
        </w:rPr>
        <w:tab/>
      </w:r>
      <w:r w:rsidRPr="00C4651A">
        <w:rPr>
          <w:rFonts w:ascii="Trebuchet MS" w:hAnsi="Trebuchet MS" w:cs="Arial"/>
          <w:sz w:val="20"/>
          <w:szCs w:val="20"/>
        </w:rPr>
        <w:tab/>
      </w:r>
      <w:r w:rsidRPr="00C4651A">
        <w:rPr>
          <w:rFonts w:ascii="Trebuchet MS" w:hAnsi="Trebuchet MS" w:cs="Arial"/>
          <w:sz w:val="20"/>
          <w:szCs w:val="20"/>
        </w:rPr>
        <w:tab/>
      </w:r>
      <w:r w:rsidR="0013227E" w:rsidRPr="00C4651A">
        <w:rPr>
          <w:rFonts w:ascii="Trebuchet MS" w:hAnsi="Trebuchet MS" w:cs="Arial"/>
          <w:sz w:val="20"/>
          <w:szCs w:val="20"/>
        </w:rPr>
        <w:t>Nádražní 344/23, 150 00 Praha 5</w:t>
      </w:r>
    </w:p>
    <w:p w14:paraId="425548B0" w14:textId="3ACC5888" w:rsidR="000974B4" w:rsidRPr="00C4651A" w:rsidRDefault="000974B4" w:rsidP="000974B4">
      <w:pPr>
        <w:numPr>
          <w:ilvl w:val="0"/>
          <w:numId w:val="0"/>
        </w:numPr>
        <w:tabs>
          <w:tab w:val="left" w:pos="1440"/>
        </w:tabs>
        <w:jc w:val="both"/>
        <w:rPr>
          <w:rFonts w:ascii="Trebuchet MS" w:hAnsi="Trebuchet MS" w:cs="Arial"/>
          <w:sz w:val="20"/>
          <w:szCs w:val="20"/>
        </w:rPr>
      </w:pPr>
      <w:r w:rsidRPr="00C4651A">
        <w:rPr>
          <w:rFonts w:ascii="Trebuchet MS" w:hAnsi="Trebuchet MS" w:cs="Arial"/>
          <w:sz w:val="20"/>
          <w:szCs w:val="20"/>
        </w:rPr>
        <w:t xml:space="preserve">IČ:  </w:t>
      </w:r>
      <w:r w:rsidRPr="00C4651A">
        <w:rPr>
          <w:rFonts w:ascii="Trebuchet MS" w:hAnsi="Trebuchet MS" w:cs="Arial"/>
          <w:sz w:val="20"/>
          <w:szCs w:val="20"/>
        </w:rPr>
        <w:tab/>
      </w:r>
      <w:r w:rsidRPr="00C4651A">
        <w:rPr>
          <w:rFonts w:ascii="Trebuchet MS" w:hAnsi="Trebuchet MS" w:cs="Arial"/>
          <w:sz w:val="20"/>
          <w:szCs w:val="20"/>
        </w:rPr>
        <w:tab/>
      </w:r>
      <w:r w:rsidR="0013227E" w:rsidRPr="00C4651A">
        <w:rPr>
          <w:rFonts w:ascii="Trebuchet MS" w:hAnsi="Trebuchet MS" w:cs="Arial"/>
          <w:sz w:val="20"/>
          <w:szCs w:val="20"/>
        </w:rPr>
        <w:t>26402220</w:t>
      </w:r>
    </w:p>
    <w:p w14:paraId="5CD25DE1" w14:textId="0836F20A" w:rsidR="00321555" w:rsidRPr="00C4651A" w:rsidRDefault="00321555" w:rsidP="000974B4">
      <w:pPr>
        <w:numPr>
          <w:ilvl w:val="0"/>
          <w:numId w:val="0"/>
        </w:numPr>
        <w:tabs>
          <w:tab w:val="left" w:pos="1440"/>
        </w:tabs>
        <w:jc w:val="both"/>
        <w:rPr>
          <w:rFonts w:ascii="Trebuchet MS" w:hAnsi="Trebuchet MS" w:cs="Arial"/>
          <w:sz w:val="20"/>
          <w:szCs w:val="20"/>
        </w:rPr>
      </w:pPr>
      <w:r w:rsidRPr="00C4651A">
        <w:rPr>
          <w:rFonts w:ascii="Trebuchet MS" w:hAnsi="Trebuchet MS" w:cs="Arial"/>
          <w:sz w:val="20"/>
          <w:szCs w:val="20"/>
        </w:rPr>
        <w:t>DIČ:</w:t>
      </w:r>
      <w:r w:rsidRPr="00C4651A">
        <w:rPr>
          <w:rFonts w:ascii="Trebuchet MS" w:hAnsi="Trebuchet MS" w:cs="Arial"/>
          <w:sz w:val="20"/>
          <w:szCs w:val="20"/>
        </w:rPr>
        <w:tab/>
      </w:r>
      <w:r w:rsidRPr="00C4651A">
        <w:rPr>
          <w:rFonts w:ascii="Trebuchet MS" w:hAnsi="Trebuchet MS" w:cs="Arial"/>
          <w:sz w:val="20"/>
          <w:szCs w:val="20"/>
        </w:rPr>
        <w:tab/>
      </w:r>
      <w:r w:rsidR="0041038F" w:rsidRPr="00C4651A">
        <w:rPr>
          <w:rFonts w:ascii="Trebuchet MS" w:hAnsi="Trebuchet MS" w:cs="Arial"/>
          <w:sz w:val="20"/>
          <w:szCs w:val="20"/>
        </w:rPr>
        <w:t>CZ</w:t>
      </w:r>
      <w:r w:rsidR="0013227E" w:rsidRPr="00C4651A">
        <w:rPr>
          <w:rFonts w:ascii="Trebuchet MS" w:hAnsi="Trebuchet MS" w:cs="Arial"/>
          <w:sz w:val="20"/>
          <w:szCs w:val="20"/>
        </w:rPr>
        <w:t>26402220</w:t>
      </w:r>
    </w:p>
    <w:p w14:paraId="0D6867B1" w14:textId="61674705" w:rsidR="00995C7A" w:rsidRPr="00C4651A" w:rsidRDefault="00995C7A" w:rsidP="00995C7A">
      <w:pPr>
        <w:numPr>
          <w:ilvl w:val="0"/>
          <w:numId w:val="0"/>
        </w:numPr>
        <w:rPr>
          <w:rFonts w:ascii="Trebuchet MS" w:hAnsi="Trebuchet MS"/>
          <w:sz w:val="20"/>
          <w:szCs w:val="20"/>
        </w:rPr>
      </w:pPr>
      <w:r w:rsidRPr="00C4651A">
        <w:rPr>
          <w:rFonts w:ascii="Trebuchet MS" w:hAnsi="Trebuchet MS" w:cs="Arial"/>
          <w:sz w:val="20"/>
          <w:szCs w:val="20"/>
        </w:rPr>
        <w:t>zastoupený</w:t>
      </w:r>
      <w:r w:rsidRPr="00C4651A">
        <w:rPr>
          <w:rFonts w:ascii="Trebuchet MS" w:hAnsi="Trebuchet MS" w:cs="Arial"/>
          <w:sz w:val="20"/>
          <w:szCs w:val="20"/>
        </w:rPr>
        <w:tab/>
      </w:r>
      <w:r w:rsidRPr="00C4651A">
        <w:rPr>
          <w:rFonts w:ascii="Trebuchet MS" w:hAnsi="Trebuchet MS" w:cs="Arial"/>
          <w:sz w:val="20"/>
          <w:szCs w:val="20"/>
        </w:rPr>
        <w:tab/>
      </w:r>
      <w:r w:rsidR="00894804" w:rsidRPr="00C4651A">
        <w:rPr>
          <w:rFonts w:ascii="Trebuchet MS" w:hAnsi="Trebuchet MS" w:cs="Arial"/>
          <w:sz w:val="20"/>
          <w:szCs w:val="20"/>
        </w:rPr>
        <w:t xml:space="preserve">Mgr. Ing. </w:t>
      </w:r>
      <w:r w:rsidR="00894804" w:rsidRPr="00C4651A">
        <w:rPr>
          <w:rFonts w:ascii="Trebuchet MS" w:hAnsi="Trebuchet MS"/>
          <w:sz w:val="20"/>
          <w:szCs w:val="20"/>
        </w:rPr>
        <w:t>Martinem Houskou, Ph.D.</w:t>
      </w:r>
      <w:r w:rsidR="00FD3E3A">
        <w:rPr>
          <w:rFonts w:ascii="Trebuchet MS" w:hAnsi="Trebuchet MS"/>
          <w:sz w:val="20"/>
          <w:szCs w:val="20"/>
        </w:rPr>
        <w:t>, jednatel</w:t>
      </w:r>
    </w:p>
    <w:p w14:paraId="423151F1" w14:textId="6D65B0EA" w:rsidR="007504D9" w:rsidRPr="00C4651A" w:rsidRDefault="00995C7A" w:rsidP="00995C7A">
      <w:pPr>
        <w:numPr>
          <w:ilvl w:val="0"/>
          <w:numId w:val="0"/>
        </w:numPr>
        <w:rPr>
          <w:rFonts w:ascii="Trebuchet MS" w:hAnsi="Trebuchet MS"/>
          <w:sz w:val="20"/>
          <w:szCs w:val="20"/>
        </w:rPr>
      </w:pPr>
      <w:r w:rsidRPr="00C4651A">
        <w:rPr>
          <w:rFonts w:ascii="Trebuchet MS" w:hAnsi="Trebuchet MS"/>
          <w:sz w:val="20"/>
          <w:szCs w:val="20"/>
        </w:rPr>
        <w:t xml:space="preserve">Zapsaný do obchodního rejstříku vedeného </w:t>
      </w:r>
      <w:r w:rsidR="004914DB" w:rsidRPr="00C4651A">
        <w:rPr>
          <w:rFonts w:ascii="Trebuchet MS" w:hAnsi="Trebuchet MS"/>
          <w:sz w:val="20"/>
          <w:szCs w:val="20"/>
        </w:rPr>
        <w:t>u Městského soudu v Praze</w:t>
      </w:r>
      <w:r w:rsidRPr="00C4651A">
        <w:rPr>
          <w:rFonts w:ascii="Trebuchet MS" w:hAnsi="Trebuchet MS"/>
          <w:sz w:val="20"/>
          <w:szCs w:val="20"/>
        </w:rPr>
        <w:t xml:space="preserve">, spisová značka </w:t>
      </w:r>
      <w:r w:rsidR="00940F3D" w:rsidRPr="00C4651A">
        <w:rPr>
          <w:rFonts w:ascii="Trebuchet MS" w:hAnsi="Trebuchet MS"/>
          <w:sz w:val="20"/>
          <w:szCs w:val="20"/>
        </w:rPr>
        <w:t xml:space="preserve">C </w:t>
      </w:r>
      <w:r w:rsidR="0013227E" w:rsidRPr="00C4651A">
        <w:rPr>
          <w:rFonts w:ascii="Trebuchet MS" w:hAnsi="Trebuchet MS"/>
          <w:sz w:val="20"/>
          <w:szCs w:val="20"/>
        </w:rPr>
        <w:t xml:space="preserve">168717 </w:t>
      </w:r>
      <w:r w:rsidR="007504D9" w:rsidRPr="00C4651A">
        <w:rPr>
          <w:rFonts w:ascii="Trebuchet MS" w:hAnsi="Trebuchet MS"/>
          <w:sz w:val="20"/>
          <w:szCs w:val="20"/>
        </w:rPr>
        <w:t xml:space="preserve">(dále jen </w:t>
      </w:r>
      <w:r w:rsidR="009543F2" w:rsidRPr="00C4651A">
        <w:rPr>
          <w:rFonts w:ascii="Trebuchet MS" w:hAnsi="Trebuchet MS"/>
          <w:sz w:val="20"/>
          <w:szCs w:val="20"/>
        </w:rPr>
        <w:t>„</w:t>
      </w:r>
      <w:r w:rsidR="002479B4" w:rsidRPr="00BB56C2">
        <w:rPr>
          <w:rFonts w:ascii="Trebuchet MS" w:hAnsi="Trebuchet MS"/>
          <w:b/>
          <w:sz w:val="20"/>
          <w:szCs w:val="20"/>
        </w:rPr>
        <w:t>Příkazník</w:t>
      </w:r>
      <w:r w:rsidR="009543F2" w:rsidRPr="00C4651A">
        <w:rPr>
          <w:rFonts w:ascii="Trebuchet MS" w:hAnsi="Trebuchet MS"/>
          <w:sz w:val="20"/>
          <w:szCs w:val="20"/>
        </w:rPr>
        <w:t>“</w:t>
      </w:r>
      <w:r w:rsidR="007504D9" w:rsidRPr="00C4651A">
        <w:rPr>
          <w:rFonts w:ascii="Trebuchet MS" w:hAnsi="Trebuchet MS"/>
          <w:sz w:val="20"/>
          <w:szCs w:val="20"/>
        </w:rPr>
        <w:t>)</w:t>
      </w:r>
    </w:p>
    <w:p w14:paraId="792173F9" w14:textId="51172354" w:rsidR="007504D9" w:rsidRDefault="007504D9" w:rsidP="007504D9">
      <w:pPr>
        <w:numPr>
          <w:ilvl w:val="0"/>
          <w:numId w:val="0"/>
        </w:numPr>
        <w:spacing w:after="120"/>
        <w:rPr>
          <w:rFonts w:ascii="Trebuchet MS" w:hAnsi="Trebuchet MS"/>
          <w:sz w:val="20"/>
          <w:szCs w:val="20"/>
        </w:rPr>
      </w:pPr>
    </w:p>
    <w:p w14:paraId="7FB32361" w14:textId="35568C7F" w:rsidR="006403C8" w:rsidRDefault="006403C8" w:rsidP="007504D9">
      <w:pPr>
        <w:numPr>
          <w:ilvl w:val="0"/>
          <w:numId w:val="0"/>
        </w:numPr>
        <w:spacing w:after="12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Příkazce a Příkazník dále společně jako „</w:t>
      </w:r>
      <w:r w:rsidRPr="00BB56C2">
        <w:rPr>
          <w:rFonts w:ascii="Trebuchet MS" w:hAnsi="Trebuchet MS"/>
          <w:b/>
          <w:sz w:val="20"/>
          <w:szCs w:val="20"/>
        </w:rPr>
        <w:t>Smluvní strany</w:t>
      </w:r>
      <w:r>
        <w:rPr>
          <w:rFonts w:ascii="Trebuchet MS" w:hAnsi="Trebuchet MS"/>
          <w:sz w:val="20"/>
          <w:szCs w:val="20"/>
        </w:rPr>
        <w:t>“</w:t>
      </w:r>
    </w:p>
    <w:p w14:paraId="5458BE0D" w14:textId="77777777" w:rsidR="00E7616F" w:rsidRPr="00C4651A" w:rsidRDefault="00E7616F" w:rsidP="007504D9">
      <w:pPr>
        <w:numPr>
          <w:ilvl w:val="0"/>
          <w:numId w:val="0"/>
        </w:numPr>
        <w:spacing w:after="120"/>
        <w:rPr>
          <w:rFonts w:ascii="Trebuchet MS" w:hAnsi="Trebuchet MS"/>
          <w:sz w:val="20"/>
          <w:szCs w:val="20"/>
        </w:rPr>
      </w:pPr>
    </w:p>
    <w:p w14:paraId="136B071A" w14:textId="77777777" w:rsidR="007504D9" w:rsidRPr="00C4651A" w:rsidRDefault="007504D9" w:rsidP="002A7671">
      <w:pPr>
        <w:pStyle w:val="Smlouva"/>
        <w:keepNext/>
        <w:spacing w:after="120"/>
        <w:jc w:val="center"/>
        <w:rPr>
          <w:rFonts w:ascii="Trebuchet MS" w:hAnsi="Trebuchet MS"/>
          <w:b/>
          <w:sz w:val="20"/>
          <w:szCs w:val="20"/>
        </w:rPr>
      </w:pPr>
      <w:r w:rsidRPr="00C4651A">
        <w:rPr>
          <w:rFonts w:ascii="Trebuchet MS" w:hAnsi="Trebuchet MS"/>
          <w:b/>
          <w:sz w:val="20"/>
          <w:szCs w:val="20"/>
        </w:rPr>
        <w:t>Předmět smlouvy</w:t>
      </w:r>
    </w:p>
    <w:p w14:paraId="0BFC3CCD" w14:textId="224E9C30" w:rsidR="00D31AB7" w:rsidRPr="00C4651A" w:rsidRDefault="00FD0F81" w:rsidP="005B769C">
      <w:pPr>
        <w:pStyle w:val="Smlouva0"/>
      </w:pPr>
      <w:r w:rsidRPr="00C4651A">
        <w:t xml:space="preserve">Předmětem plnění smlouvy je </w:t>
      </w:r>
      <w:r w:rsidR="00FD3E3A">
        <w:t xml:space="preserve">závazek Příkazníka </w:t>
      </w:r>
      <w:r w:rsidRPr="00C4651A">
        <w:t xml:space="preserve">poskytovat </w:t>
      </w:r>
      <w:r w:rsidR="00FD3E3A">
        <w:t>Příkazci</w:t>
      </w:r>
      <w:r w:rsidR="00FD3E3A" w:rsidRPr="00C4651A">
        <w:t xml:space="preserve"> </w:t>
      </w:r>
      <w:r w:rsidR="00952472" w:rsidRPr="00C4651A">
        <w:t xml:space="preserve">specializované daňové služby poradenství v oblasti </w:t>
      </w:r>
      <w:r w:rsidR="0013227E" w:rsidRPr="00C4651A">
        <w:t xml:space="preserve">zaměstnávání </w:t>
      </w:r>
      <w:r w:rsidR="001F19AA">
        <w:t>osob příslušných jiným právním předpisům</w:t>
      </w:r>
      <w:r w:rsidR="0013227E" w:rsidRPr="00C4651A">
        <w:t xml:space="preserve"> </w:t>
      </w:r>
      <w:r w:rsidR="00952472" w:rsidRPr="00C4651A">
        <w:t xml:space="preserve">a </w:t>
      </w:r>
      <w:r w:rsidR="00742F2F" w:rsidRPr="00C4651A">
        <w:t xml:space="preserve">další </w:t>
      </w:r>
      <w:r w:rsidR="00952472" w:rsidRPr="00C4651A">
        <w:t xml:space="preserve">daňové poradenství. </w:t>
      </w:r>
    </w:p>
    <w:p w14:paraId="51B750DF" w14:textId="77777777" w:rsidR="00EC6876" w:rsidRPr="00C4651A" w:rsidRDefault="00EC6876" w:rsidP="007504D9">
      <w:pPr>
        <w:numPr>
          <w:ilvl w:val="0"/>
          <w:numId w:val="0"/>
        </w:numPr>
        <w:spacing w:after="120"/>
        <w:jc w:val="both"/>
        <w:rPr>
          <w:rFonts w:ascii="Trebuchet MS" w:hAnsi="Trebuchet MS" w:cs="Arial"/>
          <w:sz w:val="20"/>
          <w:szCs w:val="20"/>
        </w:rPr>
      </w:pPr>
    </w:p>
    <w:p w14:paraId="00A65288" w14:textId="77777777" w:rsidR="00A60458" w:rsidRPr="00C4651A" w:rsidRDefault="00A60458" w:rsidP="002A7671">
      <w:pPr>
        <w:pStyle w:val="Smlouva"/>
        <w:keepNext/>
        <w:spacing w:after="120"/>
        <w:jc w:val="center"/>
        <w:rPr>
          <w:rFonts w:ascii="Trebuchet MS" w:hAnsi="Trebuchet MS"/>
          <w:b/>
          <w:sz w:val="20"/>
          <w:szCs w:val="20"/>
        </w:rPr>
      </w:pPr>
      <w:r w:rsidRPr="00C4651A">
        <w:rPr>
          <w:rFonts w:ascii="Trebuchet MS" w:hAnsi="Trebuchet MS"/>
          <w:b/>
          <w:sz w:val="20"/>
          <w:szCs w:val="20"/>
        </w:rPr>
        <w:t>Práva a povinnosti příkazce</w:t>
      </w:r>
    </w:p>
    <w:p w14:paraId="07B8E4E1" w14:textId="161C7856" w:rsidR="00A60458" w:rsidRPr="00C4651A" w:rsidRDefault="00A60458" w:rsidP="005B769C">
      <w:pPr>
        <w:pStyle w:val="Smlouva0"/>
      </w:pPr>
      <w:r w:rsidRPr="00C4651A">
        <w:t xml:space="preserve">Příkazce je povinen poskytnout </w:t>
      </w:r>
      <w:r w:rsidR="002479B4" w:rsidRPr="00C4651A">
        <w:t xml:space="preserve">Příkazníkovi </w:t>
      </w:r>
      <w:r w:rsidRPr="00C4651A">
        <w:t xml:space="preserve">veškerou součinnost potřebnou k řádnému provedení předmětu této smlouvy. Příkazník je povinen si vždy v dostatečném předstihu od Příkazce zmíněnou součinnost vyžádat a upozornit ho včas na právními předpisy stanovené termíny, požadavky a podmínky, které je </w:t>
      </w:r>
      <w:r w:rsidR="00487C2A" w:rsidRPr="00C4651A">
        <w:t>P</w:t>
      </w:r>
      <w:r w:rsidRPr="00C4651A">
        <w:t xml:space="preserve">říkazce povinen v rámci této součinnosti dodržet. </w:t>
      </w:r>
    </w:p>
    <w:p w14:paraId="5B314B6D" w14:textId="4A702397" w:rsidR="00A60458" w:rsidRPr="00C4651A" w:rsidRDefault="00A60458" w:rsidP="005B769C">
      <w:pPr>
        <w:pStyle w:val="Smlouva0"/>
      </w:pPr>
      <w:r w:rsidRPr="00C4651A">
        <w:t xml:space="preserve">Příkazce je povinen </w:t>
      </w:r>
      <w:r w:rsidR="002479B4" w:rsidRPr="00C4651A">
        <w:t>P</w:t>
      </w:r>
      <w:r w:rsidRPr="00C4651A">
        <w:t>říkazníkovi za řádné provedení předmětu této smlouvy zaplatit sjednanou odměnu - smluvní cenu ve sjednaných termínech a za podmínek ve smlouvě uvedených.</w:t>
      </w:r>
    </w:p>
    <w:p w14:paraId="0D278914" w14:textId="3CCAA79E" w:rsidR="00A60458" w:rsidRPr="00C4651A" w:rsidRDefault="00A60458" w:rsidP="005B769C">
      <w:pPr>
        <w:pStyle w:val="Smlouva0"/>
      </w:pPr>
      <w:r w:rsidRPr="00C4651A">
        <w:t xml:space="preserve">Příkazce je povinen poskytnout </w:t>
      </w:r>
      <w:r w:rsidR="002479B4" w:rsidRPr="00C4651A">
        <w:t>P</w:t>
      </w:r>
      <w:r w:rsidRPr="00C4651A">
        <w:t xml:space="preserve">říkazníkovi na vyžádání </w:t>
      </w:r>
      <w:r w:rsidRPr="00F124DC">
        <w:t xml:space="preserve">do </w:t>
      </w:r>
      <w:r w:rsidR="00FD3E3A" w:rsidRPr="00F124DC">
        <w:t xml:space="preserve">5 </w:t>
      </w:r>
      <w:r w:rsidRPr="00F124DC">
        <w:t>pracovních dnů</w:t>
      </w:r>
      <w:r w:rsidRPr="00C4651A">
        <w:t xml:space="preserve"> další potřebné podklady a údaje, jejichž potřeba vyplyne z průběhu plnění a jež jsou pro plnění dle této smlouvy nezbytné, pokud je sám </w:t>
      </w:r>
      <w:r w:rsidR="002479B4" w:rsidRPr="00C4651A">
        <w:t>P</w:t>
      </w:r>
      <w:r w:rsidRPr="00C4651A">
        <w:t>říkazce má k dispozici.</w:t>
      </w:r>
    </w:p>
    <w:p w14:paraId="40C2726C" w14:textId="03D8F96D" w:rsidR="001E1454" w:rsidRPr="00C4651A" w:rsidRDefault="001E1454" w:rsidP="005B769C">
      <w:pPr>
        <w:pStyle w:val="Smlouva0"/>
      </w:pPr>
      <w:r w:rsidRPr="00C4651A">
        <w:t xml:space="preserve">Příkazce je povinen předat včas </w:t>
      </w:r>
      <w:r w:rsidR="002479B4" w:rsidRPr="00C4651A">
        <w:t>P</w:t>
      </w:r>
      <w:r w:rsidRPr="00C4651A">
        <w:t>říkazníkovi úplné, pravdivé a přehledné informace, jež jsou nezbytně nutné k věcnému plnění ze smlouvy, pokud z jejich povahy nevyplývá, že je má zajistit Příkazník v rámci plnění předmětu smlouvy.</w:t>
      </w:r>
    </w:p>
    <w:p w14:paraId="7EAC6EE0" w14:textId="77777777" w:rsidR="00A60458" w:rsidRPr="00C4651A" w:rsidRDefault="00A60458" w:rsidP="007504D9">
      <w:pPr>
        <w:numPr>
          <w:ilvl w:val="0"/>
          <w:numId w:val="0"/>
        </w:numPr>
        <w:spacing w:after="120"/>
        <w:jc w:val="both"/>
        <w:rPr>
          <w:rFonts w:ascii="Trebuchet MS" w:hAnsi="Trebuchet MS" w:cs="Arial"/>
          <w:sz w:val="20"/>
          <w:szCs w:val="20"/>
        </w:rPr>
      </w:pPr>
    </w:p>
    <w:p w14:paraId="382678D1" w14:textId="77777777" w:rsidR="00A60458" w:rsidRPr="00C4651A" w:rsidRDefault="00A60458" w:rsidP="002A7671">
      <w:pPr>
        <w:pStyle w:val="Smlouva"/>
        <w:keepNext/>
        <w:spacing w:after="120"/>
        <w:jc w:val="center"/>
        <w:rPr>
          <w:rFonts w:ascii="Trebuchet MS" w:hAnsi="Trebuchet MS"/>
          <w:b/>
          <w:sz w:val="20"/>
          <w:szCs w:val="20"/>
        </w:rPr>
      </w:pPr>
      <w:r w:rsidRPr="00C4651A">
        <w:rPr>
          <w:rFonts w:ascii="Trebuchet MS" w:hAnsi="Trebuchet MS"/>
          <w:b/>
          <w:sz w:val="20"/>
          <w:szCs w:val="20"/>
        </w:rPr>
        <w:t>Práva a povinnosti příkazníka</w:t>
      </w:r>
    </w:p>
    <w:p w14:paraId="36F5C411" w14:textId="1CFC318B" w:rsidR="001E1454" w:rsidRPr="00C4651A" w:rsidRDefault="001E1454" w:rsidP="005B769C">
      <w:pPr>
        <w:pStyle w:val="Smlouva0"/>
      </w:pPr>
      <w:r w:rsidRPr="00C4651A">
        <w:t xml:space="preserve">Příkazník je povinen při provádění činností podle této smlouvy postupovat s odbornou péčí a v zájmu </w:t>
      </w:r>
      <w:r w:rsidR="002479B4" w:rsidRPr="00C4651A">
        <w:t>P</w:t>
      </w:r>
      <w:r w:rsidRPr="00C4651A">
        <w:t>říkazce.</w:t>
      </w:r>
    </w:p>
    <w:p w14:paraId="0D6F875C" w14:textId="1C9071B9" w:rsidR="00A60458" w:rsidRPr="00C4651A" w:rsidRDefault="00A60458" w:rsidP="005B769C">
      <w:pPr>
        <w:pStyle w:val="Smlouva0"/>
      </w:pPr>
      <w:r w:rsidRPr="00C4651A">
        <w:lastRenderedPageBreak/>
        <w:t xml:space="preserve">Příkazník je povinen jednat dle pokynů </w:t>
      </w:r>
      <w:r w:rsidR="002479B4" w:rsidRPr="00C4651A">
        <w:t>P</w:t>
      </w:r>
      <w:r w:rsidRPr="00C4651A">
        <w:t xml:space="preserve">říkazce a v souladu s jeho oprávněnými zájmy. V případě, že pokyny </w:t>
      </w:r>
      <w:r w:rsidR="002479B4" w:rsidRPr="00C4651A">
        <w:t>P</w:t>
      </w:r>
      <w:r w:rsidRPr="00C4651A">
        <w:t xml:space="preserve">říkazce budou pro výkon konkrétní činnosti nevhodné, je </w:t>
      </w:r>
      <w:r w:rsidR="002479B4" w:rsidRPr="00C4651A">
        <w:t>P</w:t>
      </w:r>
      <w:r w:rsidRPr="00C4651A">
        <w:t xml:space="preserve">říkazník povinen na nevhodnost pokynů </w:t>
      </w:r>
      <w:r w:rsidR="002479B4" w:rsidRPr="00C4651A">
        <w:t>P</w:t>
      </w:r>
      <w:r w:rsidRPr="00C4651A">
        <w:t xml:space="preserve">říkazce upozornit. </w:t>
      </w:r>
    </w:p>
    <w:p w14:paraId="0AA89D55" w14:textId="77777777" w:rsidR="00A60458" w:rsidRPr="00C4651A" w:rsidRDefault="00A60458" w:rsidP="005B769C">
      <w:pPr>
        <w:pStyle w:val="Smlouva0"/>
      </w:pPr>
      <w:r w:rsidRPr="00C4651A">
        <w:t>Příkazník je povinen zajistit plnou zastupitelnost odpovědnou způsobilou osobou.</w:t>
      </w:r>
    </w:p>
    <w:p w14:paraId="01A86F3E" w14:textId="1556D963" w:rsidR="00A60458" w:rsidRPr="00C4651A" w:rsidRDefault="00A60458" w:rsidP="005B769C">
      <w:pPr>
        <w:pStyle w:val="Smlouva0"/>
      </w:pPr>
      <w:r w:rsidRPr="00C4651A">
        <w:t xml:space="preserve">Příkazník je povinen průběžně a dále kdykoliv na žádost </w:t>
      </w:r>
      <w:r w:rsidR="002479B4" w:rsidRPr="00C4651A">
        <w:t xml:space="preserve">Příkazce </w:t>
      </w:r>
      <w:r w:rsidRPr="00C4651A">
        <w:t xml:space="preserve">informovat </w:t>
      </w:r>
      <w:r w:rsidR="009A4951" w:rsidRPr="00C4651A">
        <w:t xml:space="preserve">Příkazce </w:t>
      </w:r>
      <w:r w:rsidRPr="00C4651A">
        <w:t xml:space="preserve">o stavu úkonů a činností vykonávaných na základě této smlouvy a sdělovat </w:t>
      </w:r>
      <w:r w:rsidR="009A4951" w:rsidRPr="00C4651A">
        <w:t xml:space="preserve">Příkazci </w:t>
      </w:r>
      <w:r w:rsidRPr="00C4651A">
        <w:t xml:space="preserve">bez zbytečného odkladu veškeré informace a okolnosti významné z hlediska výkonu činnosti dle této smlouvy či jinak významné pro činnost </w:t>
      </w:r>
      <w:r w:rsidR="009A4951" w:rsidRPr="00C4651A">
        <w:t>Příkazce</w:t>
      </w:r>
      <w:r w:rsidRPr="00C4651A">
        <w:t>.</w:t>
      </w:r>
    </w:p>
    <w:p w14:paraId="35C05B31" w14:textId="77777777" w:rsidR="00A60458" w:rsidRPr="00C4651A" w:rsidRDefault="00A60458" w:rsidP="005B769C">
      <w:pPr>
        <w:pStyle w:val="Smlouva0"/>
      </w:pPr>
      <w:r w:rsidRPr="00C4651A">
        <w:t>Příkazník se zavazuje, že bude spolupůsobit v souladu s</w:t>
      </w:r>
      <w:r w:rsidR="0067439B" w:rsidRPr="00C4651A">
        <w:t> příslušnými právními předpisy při výkonu veřejné kontroly</w:t>
      </w:r>
      <w:r w:rsidR="00952472" w:rsidRPr="00C4651A">
        <w:t xml:space="preserve"> v případech, ve kterých poskytoval poradenství podle této smlouvy</w:t>
      </w:r>
      <w:r w:rsidR="0067439B" w:rsidRPr="00C4651A">
        <w:t xml:space="preserve">. </w:t>
      </w:r>
    </w:p>
    <w:p w14:paraId="2F772D16" w14:textId="6FD7F10C" w:rsidR="00A60458" w:rsidRPr="00C4651A" w:rsidRDefault="0067439B" w:rsidP="005B769C">
      <w:pPr>
        <w:pStyle w:val="Smlouva0"/>
      </w:pPr>
      <w:r w:rsidRPr="00C4651A">
        <w:t>P</w:t>
      </w:r>
      <w:r w:rsidR="00A60458" w:rsidRPr="00C4651A">
        <w:t xml:space="preserve">ři plnění této smlouvy je </w:t>
      </w:r>
      <w:r w:rsidR="009A4951" w:rsidRPr="00C4651A">
        <w:t xml:space="preserve">Příkazník </w:t>
      </w:r>
      <w:r w:rsidR="00A60458" w:rsidRPr="00C4651A">
        <w:t xml:space="preserve">povinen dodržovat obecně závazné </w:t>
      </w:r>
      <w:r w:rsidR="008B2140" w:rsidRPr="00C4651A">
        <w:t xml:space="preserve">právní </w:t>
      </w:r>
      <w:r w:rsidR="00A60458" w:rsidRPr="00C4651A">
        <w:t>předpisy</w:t>
      </w:r>
      <w:r w:rsidR="008B2140" w:rsidRPr="00C4651A">
        <w:t xml:space="preserve"> </w:t>
      </w:r>
      <w:r w:rsidR="00A60458" w:rsidRPr="00C4651A">
        <w:t xml:space="preserve">a ujednání této smlouvy a bude se řídit výchozími podklady </w:t>
      </w:r>
      <w:r w:rsidR="009A4951" w:rsidRPr="00C4651A">
        <w:t>Příkazce</w:t>
      </w:r>
      <w:r w:rsidR="00A60458" w:rsidRPr="00C4651A">
        <w:t xml:space="preserve">, zápisy, dohodami a stanovisky veřejnoprávních orgánů a organizací. </w:t>
      </w:r>
    </w:p>
    <w:p w14:paraId="0A097279" w14:textId="0FA76AB4" w:rsidR="00A60458" w:rsidRPr="00C4651A" w:rsidRDefault="00A60458" w:rsidP="005B769C">
      <w:pPr>
        <w:pStyle w:val="Smlouva0"/>
      </w:pPr>
      <w:r w:rsidRPr="00C4651A">
        <w:t xml:space="preserve">Příkazník nejpozději ke dni uzavření smlouvy doloží pojištění odpovědnosti za škodu způsobenou třetí osobě v minimální výši </w:t>
      </w:r>
      <w:proofErr w:type="spellStart"/>
      <w:r w:rsidR="003E1897">
        <w:t>xxxxx</w:t>
      </w:r>
      <w:proofErr w:type="spellEnd"/>
      <w:r w:rsidR="00BE4BCB" w:rsidRPr="00C4651A">
        <w:t xml:space="preserve">,- </w:t>
      </w:r>
      <w:r w:rsidRPr="00C4651A">
        <w:t xml:space="preserve">Kč na celou dobu plnění služby. </w:t>
      </w:r>
    </w:p>
    <w:p w14:paraId="27793864" w14:textId="5C2B6F41" w:rsidR="001E1454" w:rsidRPr="00C4651A" w:rsidRDefault="001E1454" w:rsidP="005B769C">
      <w:pPr>
        <w:pStyle w:val="Smlouva0"/>
      </w:pPr>
      <w:r w:rsidRPr="00C4651A">
        <w:t xml:space="preserve">Příkazník je povinen bez zbytečného odkladu oznámit </w:t>
      </w:r>
      <w:r w:rsidR="009A4951" w:rsidRPr="00C4651A">
        <w:t xml:space="preserve">Příkazci </w:t>
      </w:r>
      <w:r w:rsidRPr="00C4651A">
        <w:t xml:space="preserve">všechny okolnosti, které zjistí při své činnosti, a které mohou mít vliv na změnu pokynů </w:t>
      </w:r>
      <w:r w:rsidR="009A4951" w:rsidRPr="00C4651A">
        <w:t>Příkazce</w:t>
      </w:r>
      <w:r w:rsidRPr="00C4651A">
        <w:t xml:space="preserve">. Příkazník upozorní </w:t>
      </w:r>
      <w:r w:rsidR="009A4951" w:rsidRPr="00C4651A">
        <w:t>P</w:t>
      </w:r>
      <w:r w:rsidRPr="00C4651A">
        <w:t xml:space="preserve">říkazce na nevhodnost jeho pokynů; v případě, že </w:t>
      </w:r>
      <w:r w:rsidR="00487C2A" w:rsidRPr="00C4651A">
        <w:t>P</w:t>
      </w:r>
      <w:r w:rsidRPr="00C4651A">
        <w:t xml:space="preserve">říkazce přes upozornění </w:t>
      </w:r>
      <w:r w:rsidR="00487C2A" w:rsidRPr="00C4651A">
        <w:t>P</w:t>
      </w:r>
      <w:r w:rsidRPr="00C4651A">
        <w:t xml:space="preserve">říkazníka na splnění pokynů trvá, se </w:t>
      </w:r>
      <w:r w:rsidR="00487C2A" w:rsidRPr="00C4651A">
        <w:t>P</w:t>
      </w:r>
      <w:r w:rsidRPr="00C4651A">
        <w:t xml:space="preserve">říkazník v odpovídajícím poměru zprošťuje odpovědnosti za úspěch zařízení záležitosti a za vady jím poskytované služby </w:t>
      </w:r>
      <w:r w:rsidR="009A4951" w:rsidRPr="00C4651A">
        <w:t>P</w:t>
      </w:r>
      <w:r w:rsidRPr="00C4651A">
        <w:t>říkazci.</w:t>
      </w:r>
    </w:p>
    <w:p w14:paraId="70752326" w14:textId="1117BDE2" w:rsidR="001E1454" w:rsidRPr="00C4651A" w:rsidRDefault="001E1454" w:rsidP="005B769C">
      <w:pPr>
        <w:pStyle w:val="Smlouva0"/>
      </w:pPr>
      <w:r w:rsidRPr="00C4651A">
        <w:t>Příkazník je oprávněn uskutečňovat část smluvního plnění prostřednictvím třetích osob</w:t>
      </w:r>
      <w:r w:rsidR="00120DCF" w:rsidRPr="00C4651A">
        <w:t xml:space="preserve"> pouze za předpokladu, že tyto jsou odborně způsobilé</w:t>
      </w:r>
      <w:r w:rsidRPr="00C4651A">
        <w:t xml:space="preserve">. Třetí osoby jsou povinny zachovávat mlčenlivost ve stejném rozsahu jako </w:t>
      </w:r>
      <w:r w:rsidR="009A4951" w:rsidRPr="00C4651A">
        <w:t>P</w:t>
      </w:r>
      <w:r w:rsidRPr="00C4651A">
        <w:t>říkazník.</w:t>
      </w:r>
    </w:p>
    <w:p w14:paraId="58D26C4D" w14:textId="53CA6B78" w:rsidR="001E1454" w:rsidRPr="00C4651A" w:rsidRDefault="001E1454" w:rsidP="005B769C">
      <w:pPr>
        <w:pStyle w:val="Smlouva0"/>
      </w:pPr>
      <w:r w:rsidRPr="00C4651A">
        <w:t xml:space="preserve">Příkazník je povinen zachovávat mlčenlivost o všech záležitostech, o nichž se dozvěděl v souvislosti s prováděním předmětných činností. Příkazník použije všechny materiály, které obdrží od </w:t>
      </w:r>
      <w:r w:rsidR="009A4951" w:rsidRPr="00C4651A">
        <w:t>P</w:t>
      </w:r>
      <w:r w:rsidRPr="00C4651A">
        <w:t>říkazce v souvislosti s plněním ze smlouvy</w:t>
      </w:r>
      <w:r w:rsidR="00EB7CC7" w:rsidRPr="00C4651A">
        <w:t>,</w:t>
      </w:r>
      <w:r w:rsidRPr="00C4651A">
        <w:t xml:space="preserve"> výhradně </w:t>
      </w:r>
      <w:r w:rsidR="00C6110A">
        <w:t>k</w:t>
      </w:r>
      <w:r w:rsidR="00C6110A" w:rsidRPr="00C4651A">
        <w:t xml:space="preserve"> </w:t>
      </w:r>
      <w:r w:rsidRPr="00C4651A">
        <w:t xml:space="preserve">plnění účelu smlouvy. Po skončení plnění předá </w:t>
      </w:r>
      <w:r w:rsidR="009A4951" w:rsidRPr="00C4651A">
        <w:t>P</w:t>
      </w:r>
      <w:r w:rsidRPr="00C4651A">
        <w:t xml:space="preserve">říkazník </w:t>
      </w:r>
      <w:r w:rsidR="009A4951" w:rsidRPr="00C4651A">
        <w:t>P</w:t>
      </w:r>
      <w:r w:rsidRPr="00C4651A">
        <w:t>říkazci všechny materiály</w:t>
      </w:r>
      <w:r w:rsidR="003A5468" w:rsidRPr="00C4651A">
        <w:t xml:space="preserve"> fyzické povahy</w:t>
      </w:r>
      <w:r w:rsidRPr="00C4651A">
        <w:t xml:space="preserve">, které od </w:t>
      </w:r>
      <w:r w:rsidR="009A4951" w:rsidRPr="00C4651A">
        <w:t>P</w:t>
      </w:r>
      <w:r w:rsidRPr="00C4651A">
        <w:t>říkazce v souvislosti s plněním převzal.</w:t>
      </w:r>
    </w:p>
    <w:p w14:paraId="1B91BDC9" w14:textId="77777777" w:rsidR="00A60458" w:rsidRPr="00C4651A" w:rsidRDefault="00A60458" w:rsidP="007504D9">
      <w:pPr>
        <w:numPr>
          <w:ilvl w:val="0"/>
          <w:numId w:val="0"/>
        </w:numPr>
        <w:spacing w:after="120"/>
        <w:jc w:val="both"/>
        <w:rPr>
          <w:rFonts w:ascii="Trebuchet MS" w:hAnsi="Trebuchet MS" w:cs="Arial"/>
          <w:sz w:val="20"/>
          <w:szCs w:val="20"/>
        </w:rPr>
      </w:pPr>
    </w:p>
    <w:p w14:paraId="412A8C81" w14:textId="5C3CED54" w:rsidR="0067439B" w:rsidRPr="00C4651A" w:rsidRDefault="0067439B" w:rsidP="002A7671">
      <w:pPr>
        <w:pStyle w:val="Smlouva"/>
        <w:keepNext/>
        <w:spacing w:after="120"/>
        <w:jc w:val="center"/>
        <w:rPr>
          <w:rFonts w:ascii="Trebuchet MS" w:hAnsi="Trebuchet MS"/>
          <w:b/>
          <w:sz w:val="20"/>
          <w:szCs w:val="20"/>
        </w:rPr>
      </w:pPr>
      <w:r w:rsidRPr="00C4651A">
        <w:rPr>
          <w:rFonts w:ascii="Trebuchet MS" w:hAnsi="Trebuchet MS"/>
          <w:b/>
          <w:sz w:val="20"/>
          <w:szCs w:val="20"/>
        </w:rPr>
        <w:t xml:space="preserve">Práva a povinnosti </w:t>
      </w:r>
      <w:r w:rsidR="006403C8">
        <w:rPr>
          <w:rFonts w:ascii="Trebuchet MS" w:hAnsi="Trebuchet MS"/>
          <w:b/>
          <w:sz w:val="20"/>
          <w:szCs w:val="20"/>
        </w:rPr>
        <w:t>S</w:t>
      </w:r>
      <w:r w:rsidRPr="00C4651A">
        <w:rPr>
          <w:rFonts w:ascii="Trebuchet MS" w:hAnsi="Trebuchet MS"/>
          <w:b/>
          <w:sz w:val="20"/>
          <w:szCs w:val="20"/>
        </w:rPr>
        <w:t>mluvních stran</w:t>
      </w:r>
    </w:p>
    <w:p w14:paraId="185D0B74" w14:textId="6A189F43" w:rsidR="0067439B" w:rsidRPr="00C4651A" w:rsidRDefault="0067439B" w:rsidP="005B769C">
      <w:pPr>
        <w:pStyle w:val="Smlouva0"/>
      </w:pPr>
      <w:r w:rsidRPr="00C4651A">
        <w:t xml:space="preserve">Smluvní strany se zavazují, že nebudou provádět žádné úkony či vykonávat žádné činnosti, ať už přímo nebo nepřímo, samy nebo prostřednictvím třetích osob, kterými by škodily druhé </w:t>
      </w:r>
      <w:r w:rsidR="006403C8">
        <w:t>S</w:t>
      </w:r>
      <w:r w:rsidRPr="00C4651A">
        <w:t>mluvní straně nebo ji jakkoliv jinak znevýhodňovaly.</w:t>
      </w:r>
    </w:p>
    <w:p w14:paraId="448D2BC5" w14:textId="77777777" w:rsidR="0067439B" w:rsidRPr="00C4651A" w:rsidRDefault="0067439B" w:rsidP="005B769C">
      <w:pPr>
        <w:pStyle w:val="Smlouva0"/>
      </w:pPr>
      <w:r w:rsidRPr="00C4651A">
        <w:t>Smluvní strany se zavazují, že budou chránit účetní záznamy dostatečným způsobem, aby se zabránilo jejich možnému zneužití (jak v případě zabezpečení příslušného počítačového programu, tak i pro fyzickou ochranu písemných záznamů).</w:t>
      </w:r>
    </w:p>
    <w:p w14:paraId="76D4FB1B" w14:textId="76976F83" w:rsidR="001E1454" w:rsidRPr="00C4651A" w:rsidRDefault="001E1454" w:rsidP="005B769C">
      <w:pPr>
        <w:pStyle w:val="Smlouva0"/>
      </w:pPr>
      <w:r w:rsidRPr="00C4651A">
        <w:t xml:space="preserve">Zjistí-li některá ze </w:t>
      </w:r>
      <w:r w:rsidR="006403C8">
        <w:t>S</w:t>
      </w:r>
      <w:r w:rsidRPr="00C4651A">
        <w:t xml:space="preserve">mluvních stran překážky při plnění ze smlouvy, které znemožňují řádné uskutečnění činností spojených s plněním dohodnutým způsobem, oznámí to neprodleně druhé straně, se kterou se dohodne na odstranění daných překážek. Nedohodnou-li se </w:t>
      </w:r>
      <w:r w:rsidR="006403C8">
        <w:t>S</w:t>
      </w:r>
      <w:r w:rsidRPr="00C4651A">
        <w:t xml:space="preserve">mluvní strany na </w:t>
      </w:r>
      <w:r w:rsidRPr="00C4651A">
        <w:lastRenderedPageBreak/>
        <w:t xml:space="preserve">odstranění překážek, popř. změně smlouvy ve lhůtě 7 dnů ode dne oznámení, mohou </w:t>
      </w:r>
      <w:r w:rsidR="006403C8">
        <w:t>S</w:t>
      </w:r>
      <w:r w:rsidRPr="00C4651A">
        <w:t>mluvní strany od smlouvy odstoupit s tím, že si vzájemně vyrovnají náklady na dosud účelně a prokazatelně vynaložené plnění předmětu smlouvy.</w:t>
      </w:r>
    </w:p>
    <w:p w14:paraId="63B23324" w14:textId="77777777" w:rsidR="0067439B" w:rsidRPr="00C4651A" w:rsidRDefault="0067439B" w:rsidP="007504D9">
      <w:pPr>
        <w:numPr>
          <w:ilvl w:val="0"/>
          <w:numId w:val="0"/>
        </w:numPr>
        <w:spacing w:after="120"/>
        <w:jc w:val="both"/>
        <w:rPr>
          <w:rFonts w:ascii="Trebuchet MS" w:hAnsi="Trebuchet MS"/>
          <w:sz w:val="20"/>
          <w:szCs w:val="20"/>
        </w:rPr>
      </w:pPr>
    </w:p>
    <w:p w14:paraId="4660E17E" w14:textId="77777777" w:rsidR="00D31AB7" w:rsidRPr="00C4651A" w:rsidRDefault="00EC6876" w:rsidP="002A7671">
      <w:pPr>
        <w:pStyle w:val="Smlouva"/>
        <w:keepNext/>
        <w:spacing w:after="120"/>
        <w:jc w:val="center"/>
        <w:rPr>
          <w:rFonts w:ascii="Trebuchet MS" w:hAnsi="Trebuchet MS"/>
          <w:b/>
          <w:sz w:val="20"/>
          <w:szCs w:val="20"/>
        </w:rPr>
      </w:pPr>
      <w:r w:rsidRPr="00C4651A">
        <w:rPr>
          <w:rFonts w:ascii="Trebuchet MS" w:hAnsi="Trebuchet MS"/>
          <w:b/>
          <w:sz w:val="20"/>
          <w:szCs w:val="20"/>
        </w:rPr>
        <w:t>Způsob plnění, předávání podkladů</w:t>
      </w:r>
    </w:p>
    <w:p w14:paraId="0DB76A74" w14:textId="06D0AE30" w:rsidR="001E1454" w:rsidRPr="00C4651A" w:rsidRDefault="002874D8" w:rsidP="005B769C">
      <w:pPr>
        <w:pStyle w:val="Smlouva0"/>
      </w:pPr>
      <w:r w:rsidRPr="00C4651A">
        <w:t xml:space="preserve">Příkazník bude poskytovat služby podle této smlouvy průběžně dle požadavků </w:t>
      </w:r>
      <w:r w:rsidR="00487C2A" w:rsidRPr="00C4651A">
        <w:t>P</w:t>
      </w:r>
      <w:r w:rsidRPr="00C4651A">
        <w:t>říkazce.</w:t>
      </w:r>
    </w:p>
    <w:p w14:paraId="507BA926" w14:textId="30485ED8" w:rsidR="002874D8" w:rsidRPr="00C4651A" w:rsidRDefault="002874D8" w:rsidP="005B769C">
      <w:pPr>
        <w:pStyle w:val="Smlouva0"/>
      </w:pPr>
      <w:r w:rsidRPr="00C4651A">
        <w:t xml:space="preserve">Požadavky na poskytnutí služeb budou zasílány elektronickou poštou na adresu </w:t>
      </w:r>
      <w:r w:rsidR="00705E66">
        <w:t>Kontaktní osoby Příkazníka</w:t>
      </w:r>
      <w:r w:rsidR="00705E66" w:rsidRPr="003E1897">
        <w:t xml:space="preserve"> </w:t>
      </w:r>
      <w:hyperlink r:id="rId8" w:history="1">
        <w:proofErr w:type="spellStart"/>
        <w:r w:rsidR="003E1897" w:rsidRPr="003E1897">
          <w:rPr>
            <w:rStyle w:val="Hypertextovodkaz"/>
            <w:color w:val="auto"/>
            <w:u w:val="none"/>
          </w:rPr>
          <w:t>xxxxxx</w:t>
        </w:r>
        <w:proofErr w:type="spellEnd"/>
      </w:hyperlink>
      <w:r w:rsidR="001F19AA">
        <w:t xml:space="preserve"> a </w:t>
      </w:r>
      <w:proofErr w:type="spellStart"/>
      <w:r w:rsidR="003E1897">
        <w:t>xxxxxx</w:t>
      </w:r>
      <w:proofErr w:type="spellEnd"/>
    </w:p>
    <w:p w14:paraId="3314FBCF" w14:textId="1A2FF426" w:rsidR="002874D8" w:rsidRPr="00C4651A" w:rsidRDefault="002874D8" w:rsidP="005B769C">
      <w:pPr>
        <w:pStyle w:val="Smlouva0"/>
      </w:pPr>
      <w:r w:rsidRPr="00C4651A">
        <w:t xml:space="preserve">Výsledky činnosti odešle </w:t>
      </w:r>
      <w:r w:rsidR="00383B8D" w:rsidRPr="00C4651A">
        <w:t>P</w:t>
      </w:r>
      <w:r w:rsidRPr="00C4651A">
        <w:t xml:space="preserve">říkazník elektronickou poštou k rukám určené kontaktní osoby </w:t>
      </w:r>
      <w:r w:rsidR="00383B8D" w:rsidRPr="00C4651A">
        <w:t>P</w:t>
      </w:r>
      <w:r w:rsidRPr="00C4651A">
        <w:t xml:space="preserve">říkazce, pokud z povahy věci nevyplývá, že výsledek musí být předán osobě formou prezentace, účasti </w:t>
      </w:r>
      <w:r w:rsidR="00383B8D" w:rsidRPr="00C4651A">
        <w:t>P</w:t>
      </w:r>
      <w:r w:rsidRPr="00C4651A">
        <w:t xml:space="preserve">říkazníka při jednání </w:t>
      </w:r>
      <w:r w:rsidR="00383B8D" w:rsidRPr="00C4651A">
        <w:t>P</w:t>
      </w:r>
      <w:r w:rsidRPr="00C4651A">
        <w:t>říkazce či jiným způsobem.</w:t>
      </w:r>
      <w:r w:rsidR="0013227E" w:rsidRPr="00C4651A">
        <w:t xml:space="preserve"> Kontaktní oso</w:t>
      </w:r>
      <w:r w:rsidR="00383B8D" w:rsidRPr="00C4651A">
        <w:t>bou P</w:t>
      </w:r>
      <w:r w:rsidR="0013227E" w:rsidRPr="00C4651A">
        <w:t xml:space="preserve">říkazce je ke dni podpisu této smlouvy </w:t>
      </w:r>
      <w:r w:rsidR="00C85015" w:rsidRPr="00F124DC">
        <w:t xml:space="preserve">paní </w:t>
      </w:r>
      <w:proofErr w:type="spellStart"/>
      <w:r w:rsidR="003E1897">
        <w:t>xxxxxx</w:t>
      </w:r>
      <w:proofErr w:type="spellEnd"/>
      <w:r w:rsidR="001F19AA">
        <w:t xml:space="preserve"> a dále v kopii na </w:t>
      </w:r>
      <w:proofErr w:type="spellStart"/>
      <w:r w:rsidR="003E1897">
        <w:t>xxxxxx</w:t>
      </w:r>
      <w:proofErr w:type="spellEnd"/>
      <w:r w:rsidR="008A39E5" w:rsidRPr="00F124DC">
        <w:t>.</w:t>
      </w:r>
      <w:r w:rsidR="002479B4" w:rsidRPr="00C4651A">
        <w:t xml:space="preserve"> Případnou změnu kontaktní osoby </w:t>
      </w:r>
      <w:r w:rsidR="00383B8D" w:rsidRPr="00C4651A">
        <w:t>Příkazce postačí P</w:t>
      </w:r>
      <w:r w:rsidR="002479B4" w:rsidRPr="00C4651A">
        <w:t>říkazníkovi oznámit elektronickou poštou.</w:t>
      </w:r>
    </w:p>
    <w:p w14:paraId="470D0858" w14:textId="77777777" w:rsidR="00AA68ED" w:rsidRPr="00C4651A" w:rsidRDefault="00AA68ED" w:rsidP="00AA68ED">
      <w:pPr>
        <w:numPr>
          <w:ilvl w:val="0"/>
          <w:numId w:val="0"/>
        </w:numPr>
        <w:ind w:left="142"/>
        <w:jc w:val="both"/>
        <w:rPr>
          <w:rFonts w:ascii="Trebuchet MS" w:hAnsi="Trebuchet MS"/>
          <w:sz w:val="20"/>
          <w:szCs w:val="20"/>
        </w:rPr>
      </w:pPr>
    </w:p>
    <w:p w14:paraId="5A05F122" w14:textId="77777777" w:rsidR="007504D9" w:rsidRPr="00C4651A" w:rsidRDefault="007504D9" w:rsidP="002A7671">
      <w:pPr>
        <w:pStyle w:val="Smlouva"/>
        <w:keepNext/>
        <w:spacing w:after="120"/>
        <w:jc w:val="center"/>
        <w:rPr>
          <w:rFonts w:ascii="Trebuchet MS" w:hAnsi="Trebuchet MS"/>
          <w:b/>
          <w:sz w:val="20"/>
          <w:szCs w:val="20"/>
        </w:rPr>
      </w:pPr>
      <w:r w:rsidRPr="00C4651A">
        <w:rPr>
          <w:rFonts w:ascii="Trebuchet MS" w:hAnsi="Trebuchet MS"/>
          <w:b/>
          <w:sz w:val="20"/>
          <w:szCs w:val="20"/>
        </w:rPr>
        <w:t>Cena</w:t>
      </w:r>
      <w:r w:rsidR="00663420" w:rsidRPr="00C4651A">
        <w:rPr>
          <w:rFonts w:ascii="Trebuchet MS" w:hAnsi="Trebuchet MS"/>
          <w:b/>
          <w:sz w:val="20"/>
          <w:szCs w:val="20"/>
        </w:rPr>
        <w:t xml:space="preserve"> </w:t>
      </w:r>
      <w:r w:rsidR="001D1560" w:rsidRPr="00C4651A">
        <w:rPr>
          <w:rFonts w:ascii="Trebuchet MS" w:hAnsi="Trebuchet MS"/>
          <w:b/>
          <w:sz w:val="20"/>
          <w:szCs w:val="20"/>
        </w:rPr>
        <w:t>služeb</w:t>
      </w:r>
    </w:p>
    <w:p w14:paraId="74387DC6" w14:textId="1724F55C" w:rsidR="0013227E" w:rsidRPr="00C4651A" w:rsidRDefault="002D630C" w:rsidP="005B769C">
      <w:pPr>
        <w:pStyle w:val="Smlouva0"/>
      </w:pPr>
      <w:r w:rsidRPr="00C4651A">
        <w:t>Příkazník</w:t>
      </w:r>
      <w:r w:rsidR="007504D9" w:rsidRPr="00C4651A">
        <w:t xml:space="preserve"> bude provádět činnost za úplatu.</w:t>
      </w:r>
    </w:p>
    <w:p w14:paraId="28FF977C" w14:textId="08763174" w:rsidR="0013227E" w:rsidRPr="00C4651A" w:rsidRDefault="002D630C" w:rsidP="005B769C">
      <w:pPr>
        <w:pStyle w:val="Smlouva0"/>
      </w:pPr>
      <w:bookmarkStart w:id="0" w:name="_Ref27575686"/>
      <w:r w:rsidRPr="00C4651A">
        <w:t>Příkazce</w:t>
      </w:r>
      <w:r w:rsidR="00D31AB7" w:rsidRPr="00C4651A">
        <w:t xml:space="preserve"> a </w:t>
      </w:r>
      <w:r w:rsidRPr="00C4651A">
        <w:t>Příkazník</w:t>
      </w:r>
      <w:r w:rsidR="002D3A4F" w:rsidRPr="00C4651A">
        <w:t xml:space="preserve"> se dohodnou</w:t>
      </w:r>
      <w:r w:rsidR="00D31AB7" w:rsidRPr="00C4651A">
        <w:t xml:space="preserve"> na </w:t>
      </w:r>
      <w:r w:rsidR="0073228E" w:rsidRPr="00C4651A">
        <w:t>odměně</w:t>
      </w:r>
      <w:r w:rsidR="002874D8" w:rsidRPr="00C4651A">
        <w:t xml:space="preserve"> za služby podle této smlouvy</w:t>
      </w:r>
      <w:r w:rsidR="0013227E" w:rsidRPr="00C4651A">
        <w:t xml:space="preserve"> v návaznosti na </w:t>
      </w:r>
      <w:r w:rsidR="0013227E" w:rsidRPr="00F124DC">
        <w:t>Poptávku</w:t>
      </w:r>
      <w:r w:rsidR="0013227E" w:rsidRPr="00C4651A">
        <w:t xml:space="preserve"> </w:t>
      </w:r>
      <w:r w:rsidR="002D3A4F" w:rsidRPr="00C4651A">
        <w:t>Příkazce.</w:t>
      </w:r>
      <w:bookmarkEnd w:id="0"/>
    </w:p>
    <w:p w14:paraId="7BFC8262" w14:textId="2C29F636" w:rsidR="002D630C" w:rsidRPr="00C4651A" w:rsidRDefault="001C5388" w:rsidP="005B769C">
      <w:pPr>
        <w:pStyle w:val="Smlouva0"/>
      </w:pPr>
      <w:bookmarkStart w:id="1" w:name="_Ref27576460"/>
      <w:r>
        <w:t xml:space="preserve">V případě, kdy nebude </w:t>
      </w:r>
      <w:r w:rsidR="004D2C91">
        <w:t>odměna</w:t>
      </w:r>
      <w:r>
        <w:t xml:space="preserve"> </w:t>
      </w:r>
      <w:r w:rsidR="004D2C91">
        <w:t>stanovena</w:t>
      </w:r>
      <w:r w:rsidR="00FB1857">
        <w:t xml:space="preserve"> jiným způsobem,</w:t>
      </w:r>
      <w:r>
        <w:t xml:space="preserve"> bude Příkazcem účtována hodinová sazba ve výši</w:t>
      </w:r>
      <w:r w:rsidR="002874D8" w:rsidRPr="00C4651A">
        <w:t xml:space="preserve"> </w:t>
      </w:r>
      <w:proofErr w:type="spellStart"/>
      <w:r w:rsidR="003E1897">
        <w:t>xxxxxx</w:t>
      </w:r>
      <w:proofErr w:type="spellEnd"/>
      <w:r w:rsidR="003E1897">
        <w:t xml:space="preserve"> </w:t>
      </w:r>
      <w:r w:rsidR="002874D8" w:rsidRPr="00C4651A">
        <w:t>Kč bez DPH.</w:t>
      </w:r>
      <w:bookmarkEnd w:id="1"/>
    </w:p>
    <w:p w14:paraId="2122DAD2" w14:textId="3BE6C157" w:rsidR="00711EB8" w:rsidRPr="00C4651A" w:rsidRDefault="00711EB8" w:rsidP="005B769C">
      <w:pPr>
        <w:pStyle w:val="Smlouva0"/>
      </w:pPr>
      <w:r w:rsidRPr="00C4651A">
        <w:t xml:space="preserve">Smluvní strany se dohodly, že </w:t>
      </w:r>
      <w:r w:rsidR="00393B73" w:rsidRPr="00C4651A">
        <w:t xml:space="preserve">celková </w:t>
      </w:r>
      <w:r w:rsidRPr="00C4651A">
        <w:t xml:space="preserve">odměna podle této smlouvy nemůže přesáhnout </w:t>
      </w:r>
      <w:r w:rsidRPr="00F124DC">
        <w:t xml:space="preserve">částku </w:t>
      </w:r>
      <w:r w:rsidR="003E1897">
        <w:t>400 000,--</w:t>
      </w:r>
      <w:r w:rsidRPr="00F124DC">
        <w:t xml:space="preserve"> Kč bez DPH</w:t>
      </w:r>
      <w:r w:rsidR="00C6110A" w:rsidRPr="00F124DC">
        <w:t xml:space="preserve"> </w:t>
      </w:r>
      <w:r w:rsidR="001F19AA">
        <w:t>za kalendářní rok (dále jen „roční limit“)</w:t>
      </w:r>
      <w:r w:rsidRPr="00F124DC">
        <w:t>.</w:t>
      </w:r>
      <w:r w:rsidRPr="00C4651A">
        <w:t xml:space="preserve"> Příkazník je povinen upozornit </w:t>
      </w:r>
      <w:r w:rsidR="001F19AA">
        <w:t>P</w:t>
      </w:r>
      <w:r w:rsidRPr="00C4651A">
        <w:t xml:space="preserve">říkazce v okamžiku, kdy </w:t>
      </w:r>
      <w:r w:rsidR="00393B73" w:rsidRPr="00C4651A">
        <w:t xml:space="preserve">úhrnná </w:t>
      </w:r>
      <w:r w:rsidRPr="00C4651A">
        <w:t xml:space="preserve">výše </w:t>
      </w:r>
      <w:r w:rsidR="00393B73" w:rsidRPr="00C4651A">
        <w:t xml:space="preserve">celkové </w:t>
      </w:r>
      <w:r w:rsidRPr="00C4651A">
        <w:t xml:space="preserve">fakturované odměny včetně objednaných služeb </w:t>
      </w:r>
      <w:r w:rsidR="001F19AA">
        <w:t xml:space="preserve">v daném roce </w:t>
      </w:r>
      <w:r w:rsidRPr="00C4651A">
        <w:t xml:space="preserve">dosáhla </w:t>
      </w:r>
      <w:r w:rsidR="001F19AA">
        <w:t xml:space="preserve">takové </w:t>
      </w:r>
      <w:r w:rsidRPr="00C4651A">
        <w:t>částky</w:t>
      </w:r>
      <w:r w:rsidR="001F19AA">
        <w:t>, že z ročního limitu zbývá méně než dvojnásobek souhrnu pravidelných měsíčních fixních odměn</w:t>
      </w:r>
      <w:r w:rsidRPr="00C4651A">
        <w:t>.</w:t>
      </w:r>
    </w:p>
    <w:p w14:paraId="79F67DF5" w14:textId="6E1DEA8C" w:rsidR="001E1454" w:rsidRDefault="00B465AC" w:rsidP="005B769C">
      <w:pPr>
        <w:pStyle w:val="Smlouva0"/>
      </w:pPr>
      <w:r>
        <w:t>Kro</w:t>
      </w:r>
      <w:r w:rsidR="00B55796">
        <w:t xml:space="preserve">mě </w:t>
      </w:r>
      <w:r w:rsidR="00DE49DB">
        <w:t xml:space="preserve">odměny dle </w:t>
      </w:r>
      <w:proofErr w:type="gramStart"/>
      <w:r w:rsidR="00DE49DB">
        <w:t xml:space="preserve">článku </w:t>
      </w:r>
      <w:r w:rsidR="00DE49DB">
        <w:rPr>
          <w:color w:val="FF0000"/>
        </w:rPr>
        <w:fldChar w:fldCharType="begin"/>
      </w:r>
      <w:r w:rsidR="00DE49DB">
        <w:instrText xml:space="preserve"> REF _Ref27575686 \r \h </w:instrText>
      </w:r>
      <w:r w:rsidR="005B769C">
        <w:rPr>
          <w:color w:val="FF0000"/>
        </w:rPr>
        <w:instrText xml:space="preserve"> \* MERGEFORMAT </w:instrText>
      </w:r>
      <w:r w:rsidR="00DE49DB">
        <w:rPr>
          <w:color w:val="FF0000"/>
        </w:rPr>
      </w:r>
      <w:r w:rsidR="00DE49DB">
        <w:rPr>
          <w:color w:val="FF0000"/>
        </w:rPr>
        <w:fldChar w:fldCharType="separate"/>
      </w:r>
      <w:r w:rsidR="005C37E5">
        <w:t>6.2</w:t>
      </w:r>
      <w:r w:rsidR="00DE49DB">
        <w:rPr>
          <w:color w:val="FF0000"/>
        </w:rPr>
        <w:fldChar w:fldCharType="end"/>
      </w:r>
      <w:r w:rsidR="00DE49DB" w:rsidRPr="00DE49DB">
        <w:rPr>
          <w:color w:val="FF0000"/>
        </w:rPr>
        <w:t xml:space="preserve"> </w:t>
      </w:r>
      <w:r w:rsidR="00DE49DB">
        <w:t xml:space="preserve">a </w:t>
      </w:r>
      <w:r w:rsidR="000A5D21">
        <w:t>článku</w:t>
      </w:r>
      <w:proofErr w:type="gramEnd"/>
      <w:r w:rsidR="000A5D21">
        <w:t xml:space="preserve"> </w:t>
      </w:r>
      <w:r w:rsidR="00DE49DB">
        <w:rPr>
          <w:color w:val="FF0000"/>
        </w:rPr>
        <w:fldChar w:fldCharType="begin"/>
      </w:r>
      <w:r w:rsidR="00DE49DB">
        <w:instrText xml:space="preserve"> REF _Ref27576460 \r \h </w:instrText>
      </w:r>
      <w:r w:rsidR="005B769C">
        <w:rPr>
          <w:color w:val="FF0000"/>
        </w:rPr>
        <w:instrText xml:space="preserve"> \* MERGEFORMAT </w:instrText>
      </w:r>
      <w:r w:rsidR="00DE49DB">
        <w:rPr>
          <w:color w:val="FF0000"/>
        </w:rPr>
      </w:r>
      <w:r w:rsidR="00DE49DB">
        <w:rPr>
          <w:color w:val="FF0000"/>
        </w:rPr>
        <w:fldChar w:fldCharType="separate"/>
      </w:r>
      <w:r w:rsidR="005C37E5">
        <w:t>6.3</w:t>
      </w:r>
      <w:r w:rsidR="00DE49DB">
        <w:rPr>
          <w:color w:val="FF0000"/>
        </w:rPr>
        <w:fldChar w:fldCharType="end"/>
      </w:r>
      <w:r w:rsidR="00B55796" w:rsidRPr="00DE49DB">
        <w:rPr>
          <w:color w:val="FF0000"/>
        </w:rPr>
        <w:t xml:space="preserve"> </w:t>
      </w:r>
      <w:r w:rsidR="001E1454" w:rsidRPr="00C4651A">
        <w:t xml:space="preserve">uhradí </w:t>
      </w:r>
      <w:r>
        <w:t>P</w:t>
      </w:r>
      <w:r w:rsidR="001E1454" w:rsidRPr="00C4651A">
        <w:t xml:space="preserve">říkazce </w:t>
      </w:r>
      <w:r w:rsidR="009A4951" w:rsidRPr="00C4651A">
        <w:t>P</w:t>
      </w:r>
      <w:r w:rsidR="001E1454" w:rsidRPr="00C4651A">
        <w:t xml:space="preserve">říkazníkovi náklady, které </w:t>
      </w:r>
      <w:r w:rsidR="009A4951" w:rsidRPr="00C4651A">
        <w:t>P</w:t>
      </w:r>
      <w:r w:rsidR="001E1454" w:rsidRPr="00C4651A">
        <w:t>říkazník účelně vynaložil při plnění své</w:t>
      </w:r>
      <w:r w:rsidR="00DE49DB">
        <w:t xml:space="preserve"> činnost pro Příkazníka. </w:t>
      </w:r>
      <w:r w:rsidR="001E1454" w:rsidRPr="00C4651A">
        <w:t xml:space="preserve">K tomu je nutný </w:t>
      </w:r>
      <w:r w:rsidR="00824EB8" w:rsidRPr="00C4651A">
        <w:t xml:space="preserve">předchozí </w:t>
      </w:r>
      <w:r w:rsidR="001E1454" w:rsidRPr="00C4651A">
        <w:t xml:space="preserve">souhlas </w:t>
      </w:r>
      <w:r w:rsidR="009A4951" w:rsidRPr="00C4651A">
        <w:t>P</w:t>
      </w:r>
      <w:r w:rsidR="001E1454" w:rsidRPr="00C4651A">
        <w:t>říkazce.</w:t>
      </w:r>
    </w:p>
    <w:p w14:paraId="764D1594" w14:textId="238A3E31" w:rsidR="00FC393D" w:rsidRPr="00C4651A" w:rsidRDefault="00FC393D" w:rsidP="005B769C">
      <w:pPr>
        <w:pStyle w:val="Smlouva0"/>
      </w:pPr>
      <w:r>
        <w:t>Na základě vzájemné dohody poskytne Příkazce Příkaz</w:t>
      </w:r>
      <w:r w:rsidR="000A5D21">
        <w:t xml:space="preserve">níkovi zálohu na odměnu </w:t>
      </w:r>
      <w:r w:rsidR="00120D92">
        <w:t xml:space="preserve">za služby </w:t>
      </w:r>
      <w:r w:rsidR="000A5D21">
        <w:t xml:space="preserve">až do výše </w:t>
      </w:r>
      <w:proofErr w:type="spellStart"/>
      <w:r w:rsidR="003E1897">
        <w:t>xxxxx</w:t>
      </w:r>
      <w:proofErr w:type="spellEnd"/>
      <w:r w:rsidR="003E1897">
        <w:t xml:space="preserve">% </w:t>
      </w:r>
      <w:r w:rsidR="000A5D21">
        <w:t xml:space="preserve">předpokládané odměny. </w:t>
      </w:r>
      <w:r w:rsidR="00F81780">
        <w:t xml:space="preserve">V případě, že část výkonů bude poskytnuta prostřednictvím třetích osob, poskytne Příkazce Příkazníkovi na tuto část odměny až do výše </w:t>
      </w:r>
      <w:proofErr w:type="spellStart"/>
      <w:r w:rsidR="003E1897">
        <w:t>xx</w:t>
      </w:r>
      <w:proofErr w:type="spellEnd"/>
      <w:r w:rsidR="00F81780">
        <w:t xml:space="preserve"> % předpokládané odměny </w:t>
      </w:r>
      <w:r w:rsidR="009A5A48">
        <w:t>třetí osoby.</w:t>
      </w:r>
    </w:p>
    <w:p w14:paraId="6730961A" w14:textId="77777777" w:rsidR="002E5810" w:rsidRPr="00C4651A" w:rsidRDefault="002E5810" w:rsidP="002E5810">
      <w:pPr>
        <w:pStyle w:val="Smlouva"/>
        <w:numPr>
          <w:ilvl w:val="0"/>
          <w:numId w:val="0"/>
        </w:numPr>
        <w:spacing w:before="120" w:after="120"/>
        <w:jc w:val="both"/>
        <w:rPr>
          <w:rFonts w:ascii="Trebuchet MS" w:hAnsi="Trebuchet MS"/>
          <w:sz w:val="20"/>
          <w:szCs w:val="20"/>
        </w:rPr>
      </w:pPr>
    </w:p>
    <w:p w14:paraId="5D2522BE" w14:textId="77777777" w:rsidR="001E1454" w:rsidRPr="00C4651A" w:rsidRDefault="001E1454" w:rsidP="002A7671">
      <w:pPr>
        <w:pStyle w:val="Smlouva"/>
        <w:keepNext/>
        <w:spacing w:after="120"/>
        <w:jc w:val="center"/>
        <w:rPr>
          <w:rFonts w:ascii="Trebuchet MS" w:hAnsi="Trebuchet MS"/>
          <w:b/>
          <w:sz w:val="20"/>
          <w:szCs w:val="20"/>
        </w:rPr>
      </w:pPr>
      <w:r w:rsidRPr="00C4651A">
        <w:rPr>
          <w:rFonts w:ascii="Trebuchet MS" w:hAnsi="Trebuchet MS"/>
          <w:b/>
          <w:sz w:val="20"/>
          <w:szCs w:val="20"/>
        </w:rPr>
        <w:t>Platební podmínky, fakturace</w:t>
      </w:r>
    </w:p>
    <w:p w14:paraId="43A3CA78" w14:textId="22136A22" w:rsidR="008A39E5" w:rsidRPr="00C4651A" w:rsidRDefault="008A39E5" w:rsidP="005B769C">
      <w:pPr>
        <w:pStyle w:val="Smlouva0"/>
      </w:pPr>
      <w:r w:rsidRPr="00C4651A">
        <w:t xml:space="preserve">Faktury se všemi náležitostmi daňového dokladu budou </w:t>
      </w:r>
      <w:r w:rsidR="009A4951" w:rsidRPr="00C4651A">
        <w:t>P</w:t>
      </w:r>
      <w:r w:rsidRPr="00C4651A">
        <w:t>říkazníkem vystavovány</w:t>
      </w:r>
      <w:r w:rsidR="00705E66">
        <w:t xml:space="preserve"> po dodání dohodnutých plnění. V případě odměny účtované dle </w:t>
      </w:r>
      <w:proofErr w:type="gramStart"/>
      <w:r w:rsidR="00705E66">
        <w:t xml:space="preserve">článku </w:t>
      </w:r>
      <w:r w:rsidR="00705E66" w:rsidRPr="00705E66">
        <w:fldChar w:fldCharType="begin"/>
      </w:r>
      <w:r w:rsidR="00705E66" w:rsidRPr="00705E66">
        <w:instrText xml:space="preserve"> REF _Ref27576460 \r \h </w:instrText>
      </w:r>
      <w:r w:rsidR="005B769C">
        <w:instrText xml:space="preserve"> \* MERGEFORMAT </w:instrText>
      </w:r>
      <w:r w:rsidR="00705E66" w:rsidRPr="00705E66">
        <w:fldChar w:fldCharType="separate"/>
      </w:r>
      <w:r w:rsidR="005C37E5">
        <w:t>6.3</w:t>
      </w:r>
      <w:r w:rsidR="00705E66" w:rsidRPr="00705E66">
        <w:fldChar w:fldCharType="end"/>
      </w:r>
      <w:r w:rsidR="00705E66" w:rsidRPr="00705E66">
        <w:t xml:space="preserve"> pak</w:t>
      </w:r>
      <w:proofErr w:type="gramEnd"/>
      <w:r w:rsidR="00705E66">
        <w:t xml:space="preserve"> zpravidla po skončení kalendářního měsíce.</w:t>
      </w:r>
    </w:p>
    <w:p w14:paraId="098A265D" w14:textId="59EFAC5A" w:rsidR="00846B70" w:rsidRPr="00846B70" w:rsidRDefault="00846B70" w:rsidP="005B769C">
      <w:pPr>
        <w:pStyle w:val="Smlouva0"/>
      </w:pPr>
      <w:r>
        <w:lastRenderedPageBreak/>
        <w:t xml:space="preserve">Faktury budou </w:t>
      </w:r>
      <w:r w:rsidRPr="00846B70">
        <w:t xml:space="preserve">vystavovány v elektronické podobě a zasílány na e-mailovou adresu </w:t>
      </w:r>
      <w:r>
        <w:t>K</w:t>
      </w:r>
      <w:r w:rsidRPr="00846B70">
        <w:t>ontaktní osoby Příkazce. Příkazník je povinen na faktuře uvést</w:t>
      </w:r>
      <w:r>
        <w:t xml:space="preserve"> </w:t>
      </w:r>
      <w:r w:rsidR="00224781">
        <w:t>náležitosti dle požadavků</w:t>
      </w:r>
      <w:r w:rsidRPr="00846B70">
        <w:t xml:space="preserve"> Příkazce sdělené elektronickou poštou Kontaktní osobě Příkazníka.</w:t>
      </w:r>
    </w:p>
    <w:p w14:paraId="3B3F3D3C" w14:textId="74E07A0B" w:rsidR="002A5E94" w:rsidRDefault="002A5E94" w:rsidP="005B769C">
      <w:pPr>
        <w:pStyle w:val="Smlouva0"/>
      </w:pPr>
      <w:r>
        <w:t xml:space="preserve">Pokud Příkazce nesouhlasí s fakturou </w:t>
      </w:r>
      <w:r w:rsidR="003F63C0">
        <w:t>vystavenou</w:t>
      </w:r>
      <w:r>
        <w:t xml:space="preserve"> Příkazníkem, je povinen tuto skutečnost Příkazci sdělit, a to nejpozději do 5 dnů.</w:t>
      </w:r>
    </w:p>
    <w:p w14:paraId="73D55A21" w14:textId="739CA843" w:rsidR="001E1454" w:rsidRPr="00C4651A" w:rsidRDefault="001E1454" w:rsidP="005B769C">
      <w:pPr>
        <w:pStyle w:val="Smlouva0"/>
      </w:pPr>
      <w:r w:rsidRPr="00C4651A">
        <w:t xml:space="preserve">Lhůta splatnosti faktur činí </w:t>
      </w:r>
      <w:r w:rsidR="008A39E5" w:rsidRPr="00C4651A">
        <w:t xml:space="preserve">14 </w:t>
      </w:r>
      <w:r w:rsidRPr="00C4651A">
        <w:t>dn</w:t>
      </w:r>
      <w:r w:rsidR="008A39E5" w:rsidRPr="00C4651A">
        <w:t>í</w:t>
      </w:r>
      <w:r w:rsidRPr="00C4651A">
        <w:t xml:space="preserve"> od prokazatelného data doručení </w:t>
      </w:r>
      <w:r w:rsidR="00E7387B">
        <w:t>Příkazci</w:t>
      </w:r>
      <w:r w:rsidRPr="00C4651A">
        <w:t>.</w:t>
      </w:r>
    </w:p>
    <w:p w14:paraId="6D031B8D" w14:textId="5218DB93" w:rsidR="001E1454" w:rsidRPr="00055009" w:rsidRDefault="001E1454" w:rsidP="005B769C">
      <w:pPr>
        <w:pStyle w:val="Smlouva0"/>
      </w:pPr>
      <w:r w:rsidRPr="00C4651A">
        <w:t xml:space="preserve">V případě prodlení </w:t>
      </w:r>
      <w:r w:rsidR="009A4951" w:rsidRPr="00C4651A">
        <w:t>P</w:t>
      </w:r>
      <w:r w:rsidRPr="00C4651A">
        <w:t xml:space="preserve">říkazce s proplacením faktury, je </w:t>
      </w:r>
      <w:r w:rsidR="009A4951" w:rsidRPr="00C4651A">
        <w:t>P</w:t>
      </w:r>
      <w:r w:rsidRPr="00C4651A">
        <w:t>říkazník oprávněn účtovat příkazci úrok z prodlení v</w:t>
      </w:r>
      <w:r w:rsidR="003E7E59">
        <w:t xml:space="preserve"> zákonné</w:t>
      </w:r>
      <w:r w:rsidRPr="00C4651A">
        <w:t xml:space="preserve"> výši z dlužné částky za každý i započatý den prodlení. </w:t>
      </w:r>
    </w:p>
    <w:p w14:paraId="2B44CFC2" w14:textId="77777777" w:rsidR="001D1560" w:rsidRPr="00C4651A" w:rsidRDefault="001D1560" w:rsidP="001D1560">
      <w:pPr>
        <w:pStyle w:val="Smlouva"/>
        <w:numPr>
          <w:ilvl w:val="0"/>
          <w:numId w:val="0"/>
        </w:numPr>
        <w:spacing w:before="120" w:after="120"/>
        <w:jc w:val="both"/>
        <w:rPr>
          <w:rFonts w:ascii="Trebuchet MS" w:hAnsi="Trebuchet MS"/>
          <w:sz w:val="20"/>
          <w:szCs w:val="20"/>
        </w:rPr>
      </w:pPr>
    </w:p>
    <w:p w14:paraId="09E30FBC" w14:textId="77777777" w:rsidR="001D1560" w:rsidRPr="00C4651A" w:rsidRDefault="001D1560" w:rsidP="002A7671">
      <w:pPr>
        <w:pStyle w:val="Smlouva"/>
        <w:keepNext/>
        <w:spacing w:after="120"/>
        <w:jc w:val="center"/>
        <w:rPr>
          <w:rFonts w:ascii="Trebuchet MS" w:hAnsi="Trebuchet MS"/>
          <w:b/>
          <w:sz w:val="20"/>
          <w:szCs w:val="20"/>
        </w:rPr>
      </w:pPr>
      <w:r w:rsidRPr="00C4651A">
        <w:rPr>
          <w:rFonts w:ascii="Trebuchet MS" w:hAnsi="Trebuchet MS"/>
          <w:b/>
          <w:sz w:val="20"/>
          <w:szCs w:val="20"/>
        </w:rPr>
        <w:t>Další smluvní ujednání</w:t>
      </w:r>
    </w:p>
    <w:p w14:paraId="66DF52FF" w14:textId="53605735" w:rsidR="001D1560" w:rsidRPr="00C4651A" w:rsidRDefault="001D1560" w:rsidP="005B769C">
      <w:pPr>
        <w:pStyle w:val="Smlouva0"/>
      </w:pPr>
      <w:r w:rsidRPr="00C4651A">
        <w:t xml:space="preserve">O všech skutečnostech, o nichž se Příkazník dozví v souvislosti s poskytováním služeb, se zavazuje zachovávat mlčenlivost; této povinnosti jej může zprostit pouze </w:t>
      </w:r>
      <w:r w:rsidR="000773BA" w:rsidRPr="00C4651A">
        <w:t>Příkazce</w:t>
      </w:r>
      <w:r w:rsidRPr="00C4651A">
        <w:t xml:space="preserve">. Za porušení mlčenlivosti se nepovažuje sdílení informací ohledně účetních a právních služeb s jinými dodavateli Příkazce a společností ve skupině Příkazníka nebo jejích poradců a dále zpřístupnění informací v případech, kdy je takové zpřístupnění vyžadováno právními předpisy. Porušením povinnosti mlčenlivosti ze strany Příkazníka rovněž není uvedení názvu Příkazce s rámcovým vymezením poskytovaných služeb v seznamu </w:t>
      </w:r>
      <w:r w:rsidR="00D807D6" w:rsidRPr="00C4651A">
        <w:t>referencí</w:t>
      </w:r>
      <w:r w:rsidR="000773BA" w:rsidRPr="00C4651A">
        <w:t xml:space="preserve"> </w:t>
      </w:r>
      <w:r w:rsidRPr="00C4651A">
        <w:t>společnosti Příkazníka.</w:t>
      </w:r>
    </w:p>
    <w:p w14:paraId="207FE737" w14:textId="4FCA49D0" w:rsidR="001D1560" w:rsidRPr="00C4651A" w:rsidRDefault="001D1560" w:rsidP="005B769C">
      <w:pPr>
        <w:pStyle w:val="Smlouva0"/>
      </w:pPr>
      <w:r w:rsidRPr="00C4651A">
        <w:t xml:space="preserve">Nedílnou součástí poskytování daňového poradenství podle </w:t>
      </w:r>
      <w:r w:rsidR="000C5F69" w:rsidRPr="00C4651A">
        <w:t>s</w:t>
      </w:r>
      <w:r w:rsidRPr="00C4651A">
        <w:t>mlouvy ze strany Příkazníka je zpracování osobních údajů ve smyslu zákona č. 101/2000 Sb., zákona na ochranu osobních údajů (dále jen „ZOOU ) a nařízení Evropského parlamentu a Rady (HU) 2016/679 ze dne 27. dubna 2016 o ochraně fyzických osob v souvislosti se zpracováním osobních údajů a o volním pohybu těchto údajů a o zrušení směrnice 95/46/ES (dále jen „GDPR"). Smluvní strany mají zájem upravit práva a povinnosti v souvislosti se zpracováním osobních údajů v souladu s nařízením GDPR, které nahrazují ZOOÚ s účinností od 25. 5. 2018.</w:t>
      </w:r>
    </w:p>
    <w:p w14:paraId="03F9D5CF" w14:textId="1EAC824D" w:rsidR="00393B73" w:rsidRDefault="001D1560" w:rsidP="005B769C">
      <w:pPr>
        <w:pStyle w:val="Smlouva0"/>
      </w:pPr>
      <w:r w:rsidRPr="00C4651A">
        <w:t xml:space="preserve">Příkazník se zprostí odpovědnosti za škodu v případě, že upozorní Příkazce na rizika vyplývající ze zvoleného postupu a </w:t>
      </w:r>
      <w:r w:rsidR="00666F8B" w:rsidRPr="00C4651A">
        <w:t xml:space="preserve">Příkazce </w:t>
      </w:r>
      <w:r w:rsidRPr="00C4651A">
        <w:t>bude přesto postupovat způsobe</w:t>
      </w:r>
      <w:r w:rsidR="00F124DC">
        <w:t>m</w:t>
      </w:r>
      <w:r w:rsidRPr="00C4651A">
        <w:t xml:space="preserve">, který byl označen za rizikový. Příkazník se dále zprostí odpovědnosti za škodu v případě, že </w:t>
      </w:r>
      <w:r w:rsidR="00666F8B" w:rsidRPr="00C4651A">
        <w:t xml:space="preserve">Příkazce </w:t>
      </w:r>
      <w:r w:rsidRPr="00C4651A">
        <w:t xml:space="preserve">výsledek činnosti Příkazníka pozmění či do něj </w:t>
      </w:r>
      <w:r w:rsidR="006E3E82">
        <w:t>jinak zasáhne, popř. s ním naloží jiným než dohodnutým či Příkazníkem vymíněným způsobem.</w:t>
      </w:r>
    </w:p>
    <w:p w14:paraId="0F43FFB0" w14:textId="0726259F" w:rsidR="00F124DC" w:rsidRDefault="00F124DC" w:rsidP="005B769C">
      <w:pPr>
        <w:pStyle w:val="Smlouva0"/>
      </w:pPr>
      <w:r>
        <w:t xml:space="preserve">Smluvní strany se dohodly, že odpovědnost Příkazníka za škodu způsobenou Příkazci vadným plněním ze strany subdodavatele (zahraniční daňové a právní kanceláře), nepřesáhne výši náhrady za škodu, kterou Příkazník obdrží od subdodavatele. V případě, že výše plnění subdodavatele nenahradí Příkazci škodu v plné výši do 24 měsíců ode dne jejího uplatnění, odpovídá Příkazník za škodu, způsobenou výkonem činnosti subdodavatele, Příkazci až do výše škody, maximálně však do výše </w:t>
      </w:r>
      <w:r w:rsidR="003E1897">
        <w:t>xx</w:t>
      </w:r>
      <w:r>
        <w:t xml:space="preserve"> % celkové odměny přijaté Příkazníkem od Příkazce podle této smlouvy za předcházejících 365 dnů. </w:t>
      </w:r>
    </w:p>
    <w:p w14:paraId="7CABC706" w14:textId="255B869C" w:rsidR="001D1560" w:rsidRPr="00C4651A" w:rsidRDefault="001D1560" w:rsidP="001D1560">
      <w:pPr>
        <w:numPr>
          <w:ilvl w:val="0"/>
          <w:numId w:val="0"/>
        </w:numPr>
        <w:tabs>
          <w:tab w:val="left" w:pos="6497"/>
        </w:tabs>
        <w:spacing w:after="120"/>
        <w:jc w:val="both"/>
        <w:rPr>
          <w:rFonts w:ascii="Trebuchet MS" w:hAnsi="Trebuchet MS" w:cs="Arial"/>
          <w:sz w:val="20"/>
          <w:szCs w:val="20"/>
        </w:rPr>
      </w:pPr>
    </w:p>
    <w:p w14:paraId="64FF3E0B" w14:textId="77777777" w:rsidR="001D1560" w:rsidRPr="00C4651A" w:rsidRDefault="001D1560" w:rsidP="002A7671">
      <w:pPr>
        <w:pStyle w:val="Smlouva"/>
        <w:keepNext/>
        <w:spacing w:after="120"/>
        <w:jc w:val="center"/>
        <w:rPr>
          <w:rFonts w:ascii="Trebuchet MS" w:hAnsi="Trebuchet MS"/>
          <w:b/>
          <w:sz w:val="20"/>
          <w:szCs w:val="20"/>
        </w:rPr>
      </w:pPr>
      <w:r w:rsidRPr="00C4651A">
        <w:rPr>
          <w:rFonts w:ascii="Trebuchet MS" w:hAnsi="Trebuchet MS"/>
          <w:b/>
          <w:sz w:val="20"/>
          <w:szCs w:val="20"/>
        </w:rPr>
        <w:t>Ukončení smlouvy</w:t>
      </w:r>
    </w:p>
    <w:p w14:paraId="2EFC186B" w14:textId="20F2B532" w:rsidR="001D1560" w:rsidRPr="00C4651A" w:rsidRDefault="001D1560" w:rsidP="005B769C">
      <w:pPr>
        <w:pStyle w:val="Smlouva0"/>
      </w:pPr>
      <w:r w:rsidRPr="00C4651A">
        <w:t>Kromě odvolání příkazu ze strany Příkazce může být</w:t>
      </w:r>
      <w:r w:rsidR="00770431" w:rsidRPr="00C4651A">
        <w:t xml:space="preserve"> smlouva vypovězena Příkazníkem</w:t>
      </w:r>
      <w:r w:rsidRPr="00C4651A">
        <w:t xml:space="preserve"> bez uvedení důvodu, s měsíční výpovědní lh</w:t>
      </w:r>
      <w:r w:rsidR="00770431" w:rsidRPr="00C4651A">
        <w:t>ů</w:t>
      </w:r>
      <w:r w:rsidRPr="00C4651A">
        <w:t xml:space="preserve">tou, která počne běžet od doručení výpovědi druhé </w:t>
      </w:r>
      <w:r w:rsidR="006403C8">
        <w:t>S</w:t>
      </w:r>
      <w:r w:rsidRPr="00C4651A">
        <w:t>mluvní stra</w:t>
      </w:r>
      <w:r w:rsidR="00770431" w:rsidRPr="00C4651A">
        <w:t>ně</w:t>
      </w:r>
      <w:r w:rsidRPr="00C4651A">
        <w:t>.</w:t>
      </w:r>
      <w:r w:rsidR="002479B4" w:rsidRPr="00C4651A">
        <w:t xml:space="preserve"> </w:t>
      </w:r>
    </w:p>
    <w:p w14:paraId="397FEE17" w14:textId="15D40503" w:rsidR="0099426D" w:rsidRPr="005B769C" w:rsidRDefault="002479B4" w:rsidP="005B769C">
      <w:pPr>
        <w:pStyle w:val="Smlouva0"/>
        <w:rPr>
          <w:rFonts w:cstheme="minorHAnsi"/>
        </w:rPr>
      </w:pPr>
      <w:r w:rsidRPr="00C4651A">
        <w:rPr>
          <w:rFonts w:cstheme="minorHAnsi"/>
        </w:rPr>
        <w:lastRenderedPageBreak/>
        <w:t xml:space="preserve">Příkazník si vyhrazuje právo přerušit práci v případě, že některá faktura nebude uhrazena v termínu uvedeném v článku 7 této smlouvy. Na použití takového postupu je však </w:t>
      </w:r>
      <w:r w:rsidR="009A4951" w:rsidRPr="00C4651A">
        <w:rPr>
          <w:rFonts w:cstheme="minorHAnsi"/>
        </w:rPr>
        <w:t>P</w:t>
      </w:r>
      <w:r w:rsidRPr="00C4651A">
        <w:rPr>
          <w:rFonts w:cstheme="minorHAnsi"/>
        </w:rPr>
        <w:t>říkazník povinen</w:t>
      </w:r>
      <w:r w:rsidR="009A4951" w:rsidRPr="00C4651A">
        <w:rPr>
          <w:rFonts w:cstheme="minorHAnsi"/>
        </w:rPr>
        <w:t xml:space="preserve"> P</w:t>
      </w:r>
      <w:r w:rsidRPr="00C4651A">
        <w:rPr>
          <w:rFonts w:cstheme="minorHAnsi"/>
        </w:rPr>
        <w:t>říkazce předem písemně upozornit.</w:t>
      </w:r>
    </w:p>
    <w:p w14:paraId="26E4B4C9" w14:textId="4BBEE9A8" w:rsidR="001D1560" w:rsidRPr="00C4651A" w:rsidRDefault="001E342B" w:rsidP="002A7671">
      <w:pPr>
        <w:pStyle w:val="Smlouva"/>
        <w:keepNext/>
        <w:spacing w:after="120"/>
        <w:jc w:val="center"/>
        <w:rPr>
          <w:rFonts w:ascii="Trebuchet MS" w:hAnsi="Trebuchet MS"/>
          <w:b/>
          <w:sz w:val="20"/>
          <w:szCs w:val="20"/>
        </w:rPr>
      </w:pPr>
      <w:r w:rsidRPr="00C4651A">
        <w:rPr>
          <w:rFonts w:ascii="Trebuchet MS" w:hAnsi="Trebuchet MS"/>
          <w:b/>
          <w:sz w:val="20"/>
          <w:szCs w:val="20"/>
        </w:rPr>
        <w:t>Souhlas s podmínkami s</w:t>
      </w:r>
      <w:r w:rsidR="001D1560" w:rsidRPr="00C4651A">
        <w:rPr>
          <w:rFonts w:ascii="Trebuchet MS" w:hAnsi="Trebuchet MS"/>
          <w:b/>
          <w:sz w:val="20"/>
          <w:szCs w:val="20"/>
        </w:rPr>
        <w:t>mlouvy, uveřejnění smlouvy</w:t>
      </w:r>
    </w:p>
    <w:p w14:paraId="2EF83B11" w14:textId="71EC31FA" w:rsidR="001D1560" w:rsidRPr="00C4651A" w:rsidRDefault="00770431" w:rsidP="005B769C">
      <w:pPr>
        <w:pStyle w:val="Smlouva0"/>
      </w:pPr>
      <w:r w:rsidRPr="00C4651A">
        <w:t>Smlouva nabývá platnosti</w:t>
      </w:r>
      <w:r w:rsidR="001D1560" w:rsidRPr="00C4651A">
        <w:t xml:space="preserve"> dnem, v němž k ní připojí své podpisy oprávnění zástup</w:t>
      </w:r>
      <w:r w:rsidR="00561404" w:rsidRPr="00C4651A">
        <w:t>c</w:t>
      </w:r>
      <w:r w:rsidR="003737C9" w:rsidRPr="00C4651A">
        <w:t>i</w:t>
      </w:r>
      <w:r w:rsidR="001D1560" w:rsidRPr="00C4651A">
        <w:t xml:space="preserve"> obou </w:t>
      </w:r>
      <w:r w:rsidR="006403C8">
        <w:t>S</w:t>
      </w:r>
      <w:r w:rsidR="001D1560" w:rsidRPr="00C4651A">
        <w:t>mluvních stran a účinnosti dnem jejího uveřejnění v registru smluv.</w:t>
      </w:r>
    </w:p>
    <w:p w14:paraId="03FECFEC" w14:textId="2EEE8E7D" w:rsidR="00770431" w:rsidRPr="00C4651A" w:rsidRDefault="001D1560" w:rsidP="005B769C">
      <w:pPr>
        <w:pStyle w:val="Smlouva0"/>
      </w:pPr>
      <w:r w:rsidRPr="00C4651A">
        <w:t xml:space="preserve">Smluvní strany berou na vědomí, že </w:t>
      </w:r>
      <w:r w:rsidR="009A4951" w:rsidRPr="00C4651A">
        <w:t>Akademie múzických umění</w:t>
      </w:r>
      <w:r w:rsidRPr="00C4651A">
        <w:t xml:space="preserve"> v Praze je jako veřejná vysoká škola subjektem podle </w:t>
      </w:r>
      <w:r w:rsidR="00770431" w:rsidRPr="00C4651A">
        <w:t>§</w:t>
      </w:r>
      <w:r w:rsidRPr="00C4651A">
        <w:t xml:space="preserve"> 2 odst. 1 písm. e) zákona č. 340/201 5 Sb</w:t>
      </w:r>
      <w:r w:rsidR="00770431" w:rsidRPr="00C4651A">
        <w:t>.</w:t>
      </w:r>
      <w:r w:rsidRPr="00C4651A">
        <w:t xml:space="preserve"> o registru smluv, a na smlouvy jí uzavírané se vztahuje povinnost uveřejnění prostřednictvím registru smluv podle tohoto zákona (dále jen Uve</w:t>
      </w:r>
      <w:r w:rsidR="00770431" w:rsidRPr="00C4651A">
        <w:t>ř</w:t>
      </w:r>
      <w:r w:rsidRPr="00C4651A">
        <w:t>ejn</w:t>
      </w:r>
      <w:r w:rsidR="00770431" w:rsidRPr="00C4651A">
        <w:t>ě</w:t>
      </w:r>
      <w:r w:rsidRPr="00C4651A">
        <w:t>n</w:t>
      </w:r>
      <w:r w:rsidR="00770431" w:rsidRPr="00C4651A">
        <w:t>í</w:t>
      </w:r>
      <w:r w:rsidRPr="00C4651A">
        <w:t>). Tato smlouva podléhající povinnému Uveřejnění nabývá účinnost, dnem Uveřejnění</w:t>
      </w:r>
      <w:r w:rsidR="00770431" w:rsidRPr="00C4651A">
        <w:t>.</w:t>
      </w:r>
      <w:r w:rsidRPr="00C4651A">
        <w:t xml:space="preserve"> K Uveřejnění této smlouvy se zavazuje </w:t>
      </w:r>
      <w:r w:rsidR="00770431" w:rsidRPr="00C4651A">
        <w:t>Příkazce</w:t>
      </w:r>
      <w:r w:rsidRPr="00C4651A">
        <w:t xml:space="preserve">, který se zavazuje o Uveřejnění smlouvy informovat </w:t>
      </w:r>
      <w:r w:rsidR="00770431" w:rsidRPr="00C4651A">
        <w:t>Příkazníka</w:t>
      </w:r>
      <w:r w:rsidR="004E56EF" w:rsidRPr="00C4651A">
        <w:t>.</w:t>
      </w:r>
    </w:p>
    <w:p w14:paraId="617B54EB" w14:textId="640B848F" w:rsidR="001D1560" w:rsidRPr="00C4651A" w:rsidRDefault="001D1560" w:rsidP="005B769C">
      <w:pPr>
        <w:pStyle w:val="Smlouva0"/>
      </w:pPr>
      <w:r w:rsidRPr="00C4651A">
        <w:t>Smluvní strany se dohodly, že smlouva</w:t>
      </w:r>
      <w:r w:rsidR="00770431" w:rsidRPr="00C4651A">
        <w:t xml:space="preserve"> </w:t>
      </w:r>
      <w:r w:rsidRPr="00C4651A">
        <w:t>bude Uveřejněna jako celek s</w:t>
      </w:r>
      <w:r w:rsidR="008E3750" w:rsidRPr="00C4651A">
        <w:t> </w:t>
      </w:r>
      <w:r w:rsidRPr="00C4651A">
        <w:t>vyloučením</w:t>
      </w:r>
      <w:r w:rsidR="008E3750" w:rsidRPr="00C4651A">
        <w:t xml:space="preserve"> kontaktních emailových adres a tel</w:t>
      </w:r>
      <w:r w:rsidR="00561404" w:rsidRPr="00C4651A">
        <w:t>efonních</w:t>
      </w:r>
      <w:r w:rsidR="008E3750" w:rsidRPr="00C4651A">
        <w:t xml:space="preserve"> čís</w:t>
      </w:r>
      <w:r w:rsidR="00C51C6D" w:rsidRPr="00C4651A">
        <w:t>e</w:t>
      </w:r>
      <w:r w:rsidR="008E3750" w:rsidRPr="00C4651A">
        <w:t>l, a s vyloučením</w:t>
      </w:r>
      <w:r w:rsidRPr="00C4651A">
        <w:t xml:space="preserve"> informací, které </w:t>
      </w:r>
      <w:r w:rsidR="00770431" w:rsidRPr="00C4651A">
        <w:t>Příkazník</w:t>
      </w:r>
      <w:r w:rsidRPr="00C4651A">
        <w:t xml:space="preserve"> považuje za obchodní tajemství</w:t>
      </w:r>
      <w:r w:rsidR="007B668C">
        <w:t xml:space="preserve">. Za obchodní tajemství považuje Příkazník </w:t>
      </w:r>
      <w:r w:rsidRPr="00C4651A">
        <w:t xml:space="preserve">výši hodinové sazby odměny, která nebude na základě požadavku </w:t>
      </w:r>
      <w:r w:rsidR="00770431" w:rsidRPr="00C4651A">
        <w:t>Příkazníka</w:t>
      </w:r>
      <w:r w:rsidRPr="00C4651A">
        <w:t xml:space="preserve"> uveřejněna.</w:t>
      </w:r>
    </w:p>
    <w:p w14:paraId="6D68FA24" w14:textId="656D7B5C" w:rsidR="002A7671" w:rsidRDefault="001D1560" w:rsidP="002A7671">
      <w:pPr>
        <w:pStyle w:val="Smlouva0"/>
        <w:rPr>
          <w:rFonts w:cs="Arial"/>
        </w:rPr>
      </w:pPr>
      <w:r w:rsidRPr="00C4651A">
        <w:t>Změnu této smlouvy lze provést výhradně v podobě písemných, číslovaných dodatk</w:t>
      </w:r>
      <w:r w:rsidR="00770431" w:rsidRPr="00C4651A">
        <w:t>ů</w:t>
      </w:r>
      <w:r w:rsidRPr="00C4651A">
        <w:t xml:space="preserve">. Za písemnou </w:t>
      </w:r>
      <w:r w:rsidRPr="002A7671">
        <w:t>formu</w:t>
      </w:r>
      <w:r w:rsidRPr="00C4651A">
        <w:t xml:space="preserve"> se pro tyto účely nepovazuje výměna zpráv elektroni</w:t>
      </w:r>
      <w:r w:rsidR="00770431" w:rsidRPr="00C4651A">
        <w:t>cky</w:t>
      </w:r>
      <w:r w:rsidRPr="00C4651A">
        <w:t xml:space="preserve"> ani jinými technickými pros</w:t>
      </w:r>
      <w:r w:rsidR="00770431" w:rsidRPr="00C4651A">
        <w:t>tředky</w:t>
      </w:r>
      <w:r w:rsidRPr="00C4651A">
        <w:t>. Ke změně smlouvy provedené jiným než sjednaným způsobem se na</w:t>
      </w:r>
      <w:r w:rsidRPr="00C4651A">
        <w:rPr>
          <w:rFonts w:cs="Arial"/>
        </w:rPr>
        <w:t xml:space="preserve"> základě dohody stran nepřihlíží, neboť </w:t>
      </w:r>
      <w:r w:rsidR="006403C8">
        <w:rPr>
          <w:rFonts w:cs="Arial"/>
        </w:rPr>
        <w:t>S</w:t>
      </w:r>
      <w:r w:rsidRPr="00C4651A">
        <w:rPr>
          <w:rFonts w:cs="Arial"/>
        </w:rPr>
        <w:t>mluvní strany nechtějí být jiný</w:t>
      </w:r>
      <w:r w:rsidR="00561404" w:rsidRPr="00C4651A">
        <w:rPr>
          <w:rFonts w:cs="Arial"/>
        </w:rPr>
        <w:t>m než sjednaným způsobem vázány.</w:t>
      </w:r>
    </w:p>
    <w:p w14:paraId="34226B23" w14:textId="77777777" w:rsidR="002A7671" w:rsidRPr="002A7671" w:rsidRDefault="002A7671" w:rsidP="002A7671">
      <w:pPr>
        <w:pStyle w:val="Smlouva0"/>
        <w:numPr>
          <w:ilvl w:val="0"/>
          <w:numId w:val="0"/>
        </w:numPr>
        <w:spacing w:before="0"/>
        <w:rPr>
          <w:rFonts w:cs="Arial"/>
        </w:rPr>
      </w:pPr>
    </w:p>
    <w:p w14:paraId="629936E3" w14:textId="77777777" w:rsidR="007504D9" w:rsidRPr="00C4651A" w:rsidRDefault="007504D9" w:rsidP="002A7671">
      <w:pPr>
        <w:pStyle w:val="Smlouva"/>
        <w:keepNext/>
        <w:spacing w:after="120"/>
        <w:jc w:val="center"/>
        <w:rPr>
          <w:rFonts w:ascii="Trebuchet MS" w:hAnsi="Trebuchet MS"/>
          <w:b/>
          <w:sz w:val="20"/>
          <w:szCs w:val="20"/>
        </w:rPr>
      </w:pPr>
      <w:r w:rsidRPr="00C4651A">
        <w:rPr>
          <w:rFonts w:ascii="Trebuchet MS" w:hAnsi="Trebuchet MS"/>
          <w:b/>
          <w:sz w:val="20"/>
          <w:szCs w:val="20"/>
        </w:rPr>
        <w:t>Závěrečná ujednání</w:t>
      </w:r>
    </w:p>
    <w:p w14:paraId="2ADB9DE0" w14:textId="70C446B6" w:rsidR="00875D21" w:rsidRPr="002A7671" w:rsidRDefault="00875D21" w:rsidP="002A7671">
      <w:pPr>
        <w:pStyle w:val="Smlouva0"/>
      </w:pPr>
      <w:r w:rsidRPr="002A7671">
        <w:t xml:space="preserve">Právní poměry </w:t>
      </w:r>
      <w:r w:rsidR="006403C8" w:rsidRPr="002A7671">
        <w:t>S</w:t>
      </w:r>
      <w:r w:rsidRPr="002A7671">
        <w:t>mluvních stran, touto smlouvou neupravené, se řídí příslušnými ustanoveními občanského zákoníku.</w:t>
      </w:r>
    </w:p>
    <w:p w14:paraId="46445412" w14:textId="5B96F33B" w:rsidR="007504D9" w:rsidRDefault="007504D9" w:rsidP="002A7671">
      <w:pPr>
        <w:pStyle w:val="Smlouva0"/>
      </w:pPr>
      <w:r w:rsidRPr="002A7671">
        <w:t xml:space="preserve">Tato smlouva je vyhotovena ve </w:t>
      </w:r>
      <w:r w:rsidR="00AF3633" w:rsidRPr="002A7671">
        <w:t>3</w:t>
      </w:r>
      <w:r w:rsidRPr="002A7671">
        <w:t xml:space="preserve"> stejnopisech, z nichž </w:t>
      </w:r>
      <w:r w:rsidR="00AF3633" w:rsidRPr="002A7671">
        <w:t>Příkazce obdrží dva stejnopisy a Příkazník jeden</w:t>
      </w:r>
      <w:r w:rsidR="00185464" w:rsidRPr="002A7671">
        <w:t xml:space="preserve">. </w:t>
      </w:r>
    </w:p>
    <w:p w14:paraId="48FE0F93" w14:textId="77777777" w:rsidR="00F13526" w:rsidRPr="002A7671" w:rsidRDefault="00F13526" w:rsidP="00F13526">
      <w:pPr>
        <w:pStyle w:val="Smlouva0"/>
        <w:numPr>
          <w:ilvl w:val="0"/>
          <w:numId w:val="0"/>
        </w:numPr>
      </w:pPr>
    </w:p>
    <w:p w14:paraId="465A0B22" w14:textId="77777777" w:rsidR="00875D21" w:rsidRPr="00C4651A" w:rsidRDefault="00875D21" w:rsidP="00875D21">
      <w:pPr>
        <w:pStyle w:val="Smlouva"/>
        <w:numPr>
          <w:ilvl w:val="0"/>
          <w:numId w:val="0"/>
        </w:numPr>
        <w:spacing w:after="120"/>
        <w:jc w:val="both"/>
        <w:rPr>
          <w:rFonts w:ascii="Trebuchet MS" w:hAnsi="Trebuchet MS"/>
          <w:sz w:val="20"/>
          <w:szCs w:val="20"/>
        </w:rPr>
      </w:pPr>
    </w:p>
    <w:p w14:paraId="0769F3F7" w14:textId="16DB6470" w:rsidR="007504D9" w:rsidRPr="00C4651A" w:rsidRDefault="007504D9" w:rsidP="007D217C">
      <w:pPr>
        <w:numPr>
          <w:ilvl w:val="0"/>
          <w:numId w:val="0"/>
        </w:numPr>
        <w:spacing w:after="120"/>
        <w:jc w:val="both"/>
        <w:rPr>
          <w:rFonts w:ascii="Trebuchet MS" w:hAnsi="Trebuchet MS"/>
          <w:sz w:val="20"/>
          <w:szCs w:val="20"/>
        </w:rPr>
      </w:pPr>
      <w:r w:rsidRPr="00C4651A">
        <w:rPr>
          <w:rFonts w:ascii="Trebuchet MS" w:hAnsi="Trebuchet MS"/>
          <w:sz w:val="20"/>
          <w:szCs w:val="20"/>
        </w:rPr>
        <w:t xml:space="preserve">V </w:t>
      </w:r>
      <w:r w:rsidR="00474B18">
        <w:rPr>
          <w:rFonts w:ascii="Trebuchet MS" w:hAnsi="Trebuchet MS"/>
          <w:sz w:val="20"/>
          <w:szCs w:val="20"/>
        </w:rPr>
        <w:t>Praze</w:t>
      </w:r>
      <w:r w:rsidRPr="00C4651A">
        <w:rPr>
          <w:rFonts w:ascii="Trebuchet MS" w:hAnsi="Trebuchet MS"/>
          <w:sz w:val="20"/>
          <w:szCs w:val="20"/>
        </w:rPr>
        <w:t xml:space="preserve"> dne</w:t>
      </w:r>
      <w:r w:rsidR="002B6D8C" w:rsidRPr="00C4651A">
        <w:rPr>
          <w:rFonts w:ascii="Trebuchet MS" w:hAnsi="Trebuchet MS"/>
          <w:sz w:val="20"/>
          <w:szCs w:val="20"/>
        </w:rPr>
        <w:t xml:space="preserve"> </w:t>
      </w:r>
      <w:r w:rsidR="00474B18">
        <w:rPr>
          <w:rFonts w:ascii="Trebuchet MS" w:hAnsi="Trebuchet MS"/>
          <w:sz w:val="20"/>
          <w:szCs w:val="20"/>
        </w:rPr>
        <w:t>16.1.2020</w:t>
      </w:r>
      <w:r w:rsidR="00AA68ED" w:rsidRPr="00C4651A">
        <w:rPr>
          <w:rFonts w:ascii="Trebuchet MS" w:hAnsi="Trebuchet MS"/>
          <w:sz w:val="20"/>
          <w:szCs w:val="20"/>
        </w:rPr>
        <w:tab/>
      </w:r>
      <w:r w:rsidR="00AA68ED" w:rsidRPr="00C4651A">
        <w:rPr>
          <w:rFonts w:ascii="Trebuchet MS" w:hAnsi="Trebuchet MS"/>
          <w:sz w:val="20"/>
          <w:szCs w:val="20"/>
        </w:rPr>
        <w:tab/>
      </w:r>
      <w:r w:rsidR="00AA68ED" w:rsidRPr="00C4651A">
        <w:rPr>
          <w:rFonts w:ascii="Trebuchet MS" w:hAnsi="Trebuchet MS"/>
          <w:sz w:val="20"/>
          <w:szCs w:val="20"/>
        </w:rPr>
        <w:tab/>
      </w:r>
      <w:r w:rsidR="00AA68ED" w:rsidRPr="00C4651A">
        <w:rPr>
          <w:rFonts w:ascii="Trebuchet MS" w:hAnsi="Trebuchet MS"/>
          <w:sz w:val="20"/>
          <w:szCs w:val="20"/>
        </w:rPr>
        <w:tab/>
      </w:r>
      <w:r w:rsidR="00474B18">
        <w:rPr>
          <w:rFonts w:ascii="Trebuchet MS" w:hAnsi="Trebuchet MS"/>
          <w:sz w:val="20"/>
          <w:szCs w:val="20"/>
        </w:rPr>
        <w:t xml:space="preserve">          </w:t>
      </w:r>
      <w:bookmarkStart w:id="2" w:name="_GoBack"/>
      <w:bookmarkEnd w:id="2"/>
      <w:r w:rsidR="00FD1E77" w:rsidRPr="00C4651A">
        <w:rPr>
          <w:rFonts w:ascii="Trebuchet MS" w:hAnsi="Trebuchet MS"/>
          <w:sz w:val="20"/>
          <w:szCs w:val="20"/>
        </w:rPr>
        <w:t>V</w:t>
      </w:r>
      <w:r w:rsidR="00474B18">
        <w:rPr>
          <w:rFonts w:ascii="Trebuchet MS" w:hAnsi="Trebuchet MS"/>
          <w:sz w:val="20"/>
          <w:szCs w:val="20"/>
        </w:rPr>
        <w:t xml:space="preserve"> Praze </w:t>
      </w:r>
      <w:r w:rsidR="00FD1E77" w:rsidRPr="00C4651A">
        <w:rPr>
          <w:rFonts w:ascii="Trebuchet MS" w:hAnsi="Trebuchet MS"/>
          <w:sz w:val="20"/>
          <w:szCs w:val="20"/>
        </w:rPr>
        <w:t xml:space="preserve">dne </w:t>
      </w:r>
      <w:r w:rsidR="00474B18">
        <w:rPr>
          <w:rFonts w:ascii="Trebuchet MS" w:hAnsi="Trebuchet MS"/>
          <w:sz w:val="20"/>
          <w:szCs w:val="20"/>
        </w:rPr>
        <w:t>15.1.2020</w:t>
      </w:r>
    </w:p>
    <w:p w14:paraId="06C111B1" w14:textId="77777777" w:rsidR="00187252" w:rsidRPr="00C4651A" w:rsidRDefault="00187252" w:rsidP="00620535">
      <w:pPr>
        <w:numPr>
          <w:ilvl w:val="0"/>
          <w:numId w:val="0"/>
        </w:numPr>
        <w:jc w:val="both"/>
        <w:rPr>
          <w:rFonts w:ascii="Trebuchet MS" w:hAnsi="Trebuchet MS"/>
          <w:sz w:val="20"/>
          <w:szCs w:val="20"/>
        </w:rPr>
      </w:pPr>
    </w:p>
    <w:p w14:paraId="37D0674D" w14:textId="77777777" w:rsidR="00583794" w:rsidRPr="00C4651A" w:rsidRDefault="00583794" w:rsidP="00620535">
      <w:pPr>
        <w:numPr>
          <w:ilvl w:val="0"/>
          <w:numId w:val="0"/>
        </w:numPr>
        <w:jc w:val="both"/>
        <w:rPr>
          <w:rFonts w:ascii="Trebuchet MS" w:hAnsi="Trebuchet MS"/>
          <w:sz w:val="20"/>
          <w:szCs w:val="20"/>
        </w:rPr>
      </w:pPr>
    </w:p>
    <w:p w14:paraId="5117D10F" w14:textId="77777777" w:rsidR="00583794" w:rsidRPr="00C4651A" w:rsidRDefault="00583794" w:rsidP="00620535">
      <w:pPr>
        <w:numPr>
          <w:ilvl w:val="0"/>
          <w:numId w:val="0"/>
        </w:numPr>
        <w:jc w:val="both"/>
        <w:rPr>
          <w:rFonts w:ascii="Trebuchet MS" w:hAnsi="Trebuchet MS"/>
          <w:sz w:val="20"/>
          <w:szCs w:val="20"/>
        </w:rPr>
      </w:pPr>
    </w:p>
    <w:p w14:paraId="19BC0F5B" w14:textId="77777777" w:rsidR="00583794" w:rsidRPr="00C4651A" w:rsidRDefault="00583794" w:rsidP="00620535">
      <w:pPr>
        <w:numPr>
          <w:ilvl w:val="0"/>
          <w:numId w:val="0"/>
        </w:numPr>
        <w:jc w:val="both"/>
        <w:rPr>
          <w:rFonts w:ascii="Trebuchet MS" w:hAnsi="Trebuchet MS"/>
          <w:sz w:val="20"/>
          <w:szCs w:val="20"/>
        </w:rPr>
      </w:pPr>
    </w:p>
    <w:p w14:paraId="5EA5E6E8" w14:textId="4DFC9AE4" w:rsidR="007504D9" w:rsidRPr="00C4651A" w:rsidRDefault="00875D21" w:rsidP="00620535">
      <w:pPr>
        <w:numPr>
          <w:ilvl w:val="0"/>
          <w:numId w:val="0"/>
        </w:numPr>
        <w:jc w:val="both"/>
        <w:rPr>
          <w:rFonts w:ascii="Trebuchet MS" w:hAnsi="Trebuchet MS"/>
          <w:sz w:val="20"/>
          <w:szCs w:val="20"/>
        </w:rPr>
      </w:pPr>
      <w:r w:rsidRPr="00C4651A">
        <w:rPr>
          <w:rFonts w:ascii="Trebuchet MS" w:hAnsi="Trebuchet MS"/>
          <w:sz w:val="20"/>
          <w:szCs w:val="20"/>
        </w:rPr>
        <w:t>__________________________</w:t>
      </w:r>
      <w:r w:rsidRPr="00C4651A">
        <w:rPr>
          <w:rFonts w:ascii="Trebuchet MS" w:hAnsi="Trebuchet MS"/>
          <w:sz w:val="20"/>
          <w:szCs w:val="20"/>
        </w:rPr>
        <w:tab/>
      </w:r>
      <w:r w:rsidRPr="00C4651A">
        <w:rPr>
          <w:rFonts w:ascii="Trebuchet MS" w:hAnsi="Trebuchet MS"/>
          <w:sz w:val="20"/>
          <w:szCs w:val="20"/>
        </w:rPr>
        <w:tab/>
      </w:r>
      <w:r w:rsidRPr="00C4651A">
        <w:rPr>
          <w:rFonts w:ascii="Trebuchet MS" w:hAnsi="Trebuchet MS"/>
          <w:sz w:val="20"/>
          <w:szCs w:val="20"/>
        </w:rPr>
        <w:tab/>
      </w:r>
      <w:r w:rsidR="00126F95">
        <w:rPr>
          <w:rFonts w:ascii="Trebuchet MS" w:hAnsi="Trebuchet MS"/>
          <w:sz w:val="20"/>
          <w:szCs w:val="20"/>
        </w:rPr>
        <w:tab/>
      </w:r>
      <w:r w:rsidRPr="00C4651A">
        <w:rPr>
          <w:rFonts w:ascii="Trebuchet MS" w:hAnsi="Trebuchet MS"/>
          <w:sz w:val="20"/>
          <w:szCs w:val="20"/>
        </w:rPr>
        <w:t>_____________________________</w:t>
      </w:r>
    </w:p>
    <w:p w14:paraId="2A08F290" w14:textId="27EB9BE2" w:rsidR="00E16501" w:rsidRPr="00C4651A" w:rsidRDefault="00E16501" w:rsidP="00E16501">
      <w:pPr>
        <w:numPr>
          <w:ilvl w:val="0"/>
          <w:numId w:val="0"/>
        </w:numPr>
        <w:rPr>
          <w:rFonts w:ascii="Trebuchet MS" w:hAnsi="Trebuchet MS"/>
          <w:sz w:val="20"/>
          <w:szCs w:val="20"/>
        </w:rPr>
      </w:pPr>
      <w:r w:rsidRPr="00C4651A">
        <w:rPr>
          <w:rFonts w:ascii="Trebuchet MS" w:hAnsi="Trebuchet MS"/>
          <w:sz w:val="20"/>
          <w:szCs w:val="20"/>
        </w:rPr>
        <w:t xml:space="preserve">Ing. </w:t>
      </w:r>
      <w:r w:rsidR="009A4951" w:rsidRPr="00C4651A">
        <w:rPr>
          <w:rFonts w:ascii="Trebuchet MS" w:hAnsi="Trebuchet MS"/>
          <w:sz w:val="20"/>
          <w:szCs w:val="20"/>
        </w:rPr>
        <w:t xml:space="preserve">Ladislav </w:t>
      </w:r>
      <w:proofErr w:type="spellStart"/>
      <w:r w:rsidR="009A4951" w:rsidRPr="00C4651A">
        <w:rPr>
          <w:rFonts w:ascii="Trebuchet MS" w:hAnsi="Trebuchet MS"/>
          <w:sz w:val="20"/>
          <w:szCs w:val="20"/>
        </w:rPr>
        <w:t>Paluska</w:t>
      </w:r>
      <w:proofErr w:type="spellEnd"/>
      <w:r w:rsidR="00126F95">
        <w:rPr>
          <w:rFonts w:ascii="Trebuchet MS" w:hAnsi="Trebuchet MS"/>
          <w:sz w:val="20"/>
          <w:szCs w:val="20"/>
        </w:rPr>
        <w:t>, kvestor</w:t>
      </w:r>
      <w:r w:rsidR="00B97895">
        <w:rPr>
          <w:rFonts w:ascii="Trebuchet MS" w:hAnsi="Trebuchet MS"/>
          <w:sz w:val="20"/>
          <w:szCs w:val="20"/>
        </w:rPr>
        <w:tab/>
      </w:r>
      <w:r w:rsidR="00B97895">
        <w:rPr>
          <w:rFonts w:ascii="Trebuchet MS" w:hAnsi="Trebuchet MS"/>
          <w:sz w:val="20"/>
          <w:szCs w:val="20"/>
        </w:rPr>
        <w:tab/>
      </w:r>
      <w:r w:rsidR="00B97895">
        <w:rPr>
          <w:rFonts w:ascii="Trebuchet MS" w:hAnsi="Trebuchet MS"/>
          <w:sz w:val="20"/>
          <w:szCs w:val="20"/>
        </w:rPr>
        <w:tab/>
      </w:r>
      <w:r w:rsidR="00126F95">
        <w:rPr>
          <w:rFonts w:ascii="Trebuchet MS" w:hAnsi="Trebuchet MS"/>
          <w:sz w:val="20"/>
          <w:szCs w:val="20"/>
        </w:rPr>
        <w:tab/>
      </w:r>
      <w:r w:rsidRPr="00C4651A">
        <w:rPr>
          <w:rFonts w:ascii="Trebuchet MS" w:hAnsi="Trebuchet MS" w:cs="Arial"/>
          <w:sz w:val="20"/>
          <w:szCs w:val="20"/>
        </w:rPr>
        <w:t xml:space="preserve">Mgr. Ing. </w:t>
      </w:r>
      <w:r w:rsidRPr="00C4651A">
        <w:rPr>
          <w:rFonts w:ascii="Trebuchet MS" w:hAnsi="Trebuchet MS"/>
          <w:sz w:val="20"/>
          <w:szCs w:val="20"/>
        </w:rPr>
        <w:t>Martin Housk</w:t>
      </w:r>
      <w:r w:rsidR="00E108C4" w:rsidRPr="00C4651A">
        <w:rPr>
          <w:rFonts w:ascii="Trebuchet MS" w:hAnsi="Trebuchet MS"/>
          <w:sz w:val="20"/>
          <w:szCs w:val="20"/>
        </w:rPr>
        <w:t>a</w:t>
      </w:r>
      <w:r w:rsidRPr="00C4651A">
        <w:rPr>
          <w:rFonts w:ascii="Trebuchet MS" w:hAnsi="Trebuchet MS"/>
          <w:sz w:val="20"/>
          <w:szCs w:val="20"/>
        </w:rPr>
        <w:t>, Ph.D.</w:t>
      </w:r>
      <w:r w:rsidR="00126F95">
        <w:rPr>
          <w:rFonts w:ascii="Trebuchet MS" w:hAnsi="Trebuchet MS"/>
          <w:sz w:val="20"/>
          <w:szCs w:val="20"/>
        </w:rPr>
        <w:t>, jednatel</w:t>
      </w:r>
    </w:p>
    <w:p w14:paraId="020D582E" w14:textId="25EE5E49" w:rsidR="00E16501" w:rsidRPr="00C4651A" w:rsidRDefault="00126F95" w:rsidP="00620535">
      <w:pPr>
        <w:numPr>
          <w:ilvl w:val="0"/>
          <w:numId w:val="0"/>
        </w:numPr>
        <w:jc w:val="both"/>
        <w:rPr>
          <w:rFonts w:ascii="Trebuchet MS" w:hAnsi="Trebuchet MS"/>
          <w:sz w:val="20"/>
          <w:szCs w:val="20"/>
        </w:rPr>
      </w:pPr>
      <w:r w:rsidRPr="00126F95">
        <w:rPr>
          <w:rFonts w:ascii="Trebuchet MS" w:hAnsi="Trebuchet MS"/>
          <w:sz w:val="20"/>
          <w:szCs w:val="20"/>
        </w:rPr>
        <w:t>Akademie múzických umění v Praze</w:t>
      </w:r>
      <w:r w:rsidR="00E16501" w:rsidRPr="00C4651A">
        <w:rPr>
          <w:rFonts w:ascii="Trebuchet MS" w:hAnsi="Trebuchet MS"/>
          <w:sz w:val="20"/>
          <w:szCs w:val="20"/>
        </w:rPr>
        <w:tab/>
      </w:r>
      <w:r w:rsidR="00E16501" w:rsidRPr="00C4651A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BDO Czech Republic</w:t>
      </w:r>
    </w:p>
    <w:sectPr w:rsidR="00E16501" w:rsidRPr="00C4651A" w:rsidSect="00252690">
      <w:headerReference w:type="default" r:id="rId9"/>
      <w:footerReference w:type="default" r:id="rId10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0B67E" w14:textId="77777777" w:rsidR="00977EA9" w:rsidRDefault="00977EA9" w:rsidP="00236822">
      <w:r>
        <w:separator/>
      </w:r>
    </w:p>
  </w:endnote>
  <w:endnote w:type="continuationSeparator" w:id="0">
    <w:p w14:paraId="1FAC6171" w14:textId="77777777" w:rsidR="00977EA9" w:rsidRDefault="00977EA9" w:rsidP="0023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610FC" w14:textId="407DD1AE" w:rsidR="00236822" w:rsidRPr="00B279B0" w:rsidRDefault="00236822" w:rsidP="00236822">
    <w:pPr>
      <w:pStyle w:val="Zpat"/>
      <w:numPr>
        <w:ilvl w:val="0"/>
        <w:numId w:val="0"/>
      </w:numPr>
      <w:ind w:left="180"/>
      <w:jc w:val="center"/>
      <w:rPr>
        <w:rFonts w:ascii="Trebuchet MS" w:hAnsi="Trebuchet MS"/>
        <w:sz w:val="20"/>
      </w:rPr>
    </w:pPr>
    <w:r w:rsidRPr="00B279B0">
      <w:rPr>
        <w:rFonts w:ascii="Trebuchet MS" w:hAnsi="Trebuchet MS"/>
        <w:sz w:val="20"/>
      </w:rPr>
      <w:t xml:space="preserve">Stránka </w:t>
    </w:r>
    <w:r w:rsidRPr="00B279B0">
      <w:rPr>
        <w:rFonts w:ascii="Trebuchet MS" w:hAnsi="Trebuchet MS"/>
        <w:b/>
        <w:bCs/>
        <w:sz w:val="20"/>
      </w:rPr>
      <w:fldChar w:fldCharType="begin"/>
    </w:r>
    <w:r w:rsidRPr="00B279B0">
      <w:rPr>
        <w:rFonts w:ascii="Trebuchet MS" w:hAnsi="Trebuchet MS"/>
        <w:b/>
        <w:bCs/>
        <w:sz w:val="20"/>
      </w:rPr>
      <w:instrText>PAGE  \* Arabic  \* MERGEFORMAT</w:instrText>
    </w:r>
    <w:r w:rsidRPr="00B279B0">
      <w:rPr>
        <w:rFonts w:ascii="Trebuchet MS" w:hAnsi="Trebuchet MS"/>
        <w:b/>
        <w:bCs/>
        <w:sz w:val="20"/>
      </w:rPr>
      <w:fldChar w:fldCharType="separate"/>
    </w:r>
    <w:r w:rsidR="00474B18">
      <w:rPr>
        <w:rFonts w:ascii="Trebuchet MS" w:hAnsi="Trebuchet MS"/>
        <w:b/>
        <w:bCs/>
        <w:noProof/>
        <w:sz w:val="20"/>
      </w:rPr>
      <w:t>5</w:t>
    </w:r>
    <w:r w:rsidRPr="00B279B0">
      <w:rPr>
        <w:rFonts w:ascii="Trebuchet MS" w:hAnsi="Trebuchet MS"/>
        <w:b/>
        <w:bCs/>
        <w:sz w:val="20"/>
      </w:rPr>
      <w:fldChar w:fldCharType="end"/>
    </w:r>
    <w:r w:rsidRPr="00B279B0">
      <w:rPr>
        <w:rFonts w:ascii="Trebuchet MS" w:hAnsi="Trebuchet MS"/>
        <w:sz w:val="20"/>
      </w:rPr>
      <w:t xml:space="preserve"> z </w:t>
    </w:r>
    <w:r w:rsidRPr="00B279B0">
      <w:rPr>
        <w:rFonts w:ascii="Trebuchet MS" w:hAnsi="Trebuchet MS"/>
        <w:b/>
        <w:bCs/>
        <w:sz w:val="20"/>
      </w:rPr>
      <w:fldChar w:fldCharType="begin"/>
    </w:r>
    <w:r w:rsidRPr="00B279B0">
      <w:rPr>
        <w:rFonts w:ascii="Trebuchet MS" w:hAnsi="Trebuchet MS"/>
        <w:b/>
        <w:bCs/>
        <w:sz w:val="20"/>
      </w:rPr>
      <w:instrText>NUMPAGES  \* Arabic  \* MERGEFORMAT</w:instrText>
    </w:r>
    <w:r w:rsidRPr="00B279B0">
      <w:rPr>
        <w:rFonts w:ascii="Trebuchet MS" w:hAnsi="Trebuchet MS"/>
        <w:b/>
        <w:bCs/>
        <w:sz w:val="20"/>
      </w:rPr>
      <w:fldChar w:fldCharType="separate"/>
    </w:r>
    <w:r w:rsidR="00474B18">
      <w:rPr>
        <w:rFonts w:ascii="Trebuchet MS" w:hAnsi="Trebuchet MS"/>
        <w:b/>
        <w:bCs/>
        <w:noProof/>
        <w:sz w:val="20"/>
      </w:rPr>
      <w:t>5</w:t>
    </w:r>
    <w:r w:rsidRPr="00B279B0">
      <w:rPr>
        <w:rFonts w:ascii="Trebuchet MS" w:hAnsi="Trebuchet MS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B3442" w14:textId="77777777" w:rsidR="00977EA9" w:rsidRDefault="00977EA9" w:rsidP="00236822">
      <w:r>
        <w:separator/>
      </w:r>
    </w:p>
  </w:footnote>
  <w:footnote w:type="continuationSeparator" w:id="0">
    <w:p w14:paraId="48D2F186" w14:textId="77777777" w:rsidR="00977EA9" w:rsidRDefault="00977EA9" w:rsidP="00236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6058B" w14:textId="77777777" w:rsidR="00236822" w:rsidRDefault="00236822" w:rsidP="00236822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F80E98A"/>
    <w:lvl w:ilvl="0">
      <w:start w:val="1"/>
      <w:numFmt w:val="decimal"/>
      <w:pStyle w:val="Smlouva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pStyle w:val="Smlouva0"/>
      <w:isLgl/>
      <w:lvlText w:val="%1.%2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2">
      <w:start w:val="1"/>
      <w:numFmt w:val="lowerLetter"/>
      <w:pStyle w:val="Normln"/>
      <w:lvlText w:val="(%3)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sz w:val="24"/>
        <w:szCs w:val="24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  <w:sz w:val="24"/>
        <w:szCs w:val="18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sz w:val="18"/>
        <w:szCs w:val="18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  <w:sz w:val="18"/>
        <w:szCs w:val="18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  <w:sz w:val="18"/>
        <w:szCs w:val="18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  <w:sz w:val="18"/>
        <w:szCs w:val="18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  <w:sz w:val="18"/>
        <w:szCs w:val="18"/>
      </w:rPr>
    </w:lvl>
  </w:abstractNum>
  <w:abstractNum w:abstractNumId="1">
    <w:nsid w:val="1BAF4483"/>
    <w:multiLevelType w:val="hybridMultilevel"/>
    <w:tmpl w:val="96FE2F90"/>
    <w:lvl w:ilvl="0" w:tplc="F514A6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B0654"/>
    <w:multiLevelType w:val="singleLevel"/>
    <w:tmpl w:val="FFFFFFFF"/>
    <w:lvl w:ilvl="0">
      <w:numFmt w:val="decimal"/>
      <w:lvlText w:val="%1"/>
      <w:legacy w:legacy="1" w:legacySpace="0" w:legacyIndent="0"/>
      <w:lvlJc w:val="left"/>
      <w:rPr>
        <w:rFonts w:ascii="Tms Rmn" w:hAnsi="Tms Rmn" w:hint="default"/>
      </w:rPr>
    </w:lvl>
  </w:abstractNum>
  <w:abstractNum w:abstractNumId="3">
    <w:nsid w:val="58AF7ABC"/>
    <w:multiLevelType w:val="hybridMultilevel"/>
    <w:tmpl w:val="96FE2F90"/>
    <w:lvl w:ilvl="0" w:tplc="F514A6F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937B05"/>
    <w:multiLevelType w:val="hybridMultilevel"/>
    <w:tmpl w:val="83FCDCEC"/>
    <w:lvl w:ilvl="0" w:tplc="F16A0730">
      <w:numFmt w:val="bullet"/>
      <w:pStyle w:val="StylZa0b"/>
      <w:lvlText w:val="-"/>
      <w:lvlJc w:val="left"/>
      <w:pPr>
        <w:tabs>
          <w:tab w:val="num" w:pos="1066"/>
        </w:tabs>
        <w:ind w:left="1066" w:hanging="357"/>
      </w:pPr>
      <w:rPr>
        <w:rFonts w:ascii="Times New Roman" w:eastAsia="Times New Roman" w:hAnsi="Times New Roman" w:cs="Times New Roman" w:hint="default"/>
      </w:rPr>
    </w:lvl>
    <w:lvl w:ilvl="1" w:tplc="2A2A144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ED789CE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740A36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30B85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00460E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4F43C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0E80A1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2641E9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66E1F30"/>
    <w:multiLevelType w:val="singleLevel"/>
    <w:tmpl w:val="FFFFFFFF"/>
    <w:lvl w:ilvl="0">
      <w:numFmt w:val="decimal"/>
      <w:lvlText w:val="%1"/>
      <w:legacy w:legacy="1" w:legacySpace="0" w:legacyIndent="0"/>
      <w:lvlJc w:val="left"/>
      <w:rPr>
        <w:rFonts w:ascii="Tms Rmn" w:hAnsi="Tms Rmn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5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D9"/>
    <w:rsid w:val="00010FE6"/>
    <w:rsid w:val="00023C78"/>
    <w:rsid w:val="00027B9C"/>
    <w:rsid w:val="00055009"/>
    <w:rsid w:val="0005765E"/>
    <w:rsid w:val="000660F1"/>
    <w:rsid w:val="000677DB"/>
    <w:rsid w:val="000773BA"/>
    <w:rsid w:val="000974B4"/>
    <w:rsid w:val="000A5D21"/>
    <w:rsid w:val="000B1248"/>
    <w:rsid w:val="000C5F69"/>
    <w:rsid w:val="000D280C"/>
    <w:rsid w:val="000F0D03"/>
    <w:rsid w:val="000F6FDB"/>
    <w:rsid w:val="00120D92"/>
    <w:rsid w:val="00120DCF"/>
    <w:rsid w:val="00126F95"/>
    <w:rsid w:val="00130B4F"/>
    <w:rsid w:val="0013227E"/>
    <w:rsid w:val="0013499F"/>
    <w:rsid w:val="001562E0"/>
    <w:rsid w:val="001657D2"/>
    <w:rsid w:val="0017746C"/>
    <w:rsid w:val="00185464"/>
    <w:rsid w:val="00187252"/>
    <w:rsid w:val="001A12DF"/>
    <w:rsid w:val="001C5388"/>
    <w:rsid w:val="001D0196"/>
    <w:rsid w:val="001D1560"/>
    <w:rsid w:val="001D3698"/>
    <w:rsid w:val="001E1454"/>
    <w:rsid w:val="001E342B"/>
    <w:rsid w:val="001F19AA"/>
    <w:rsid w:val="002009A5"/>
    <w:rsid w:val="00210B64"/>
    <w:rsid w:val="00216CAD"/>
    <w:rsid w:val="00224781"/>
    <w:rsid w:val="00236822"/>
    <w:rsid w:val="002479B4"/>
    <w:rsid w:val="00252690"/>
    <w:rsid w:val="00267F78"/>
    <w:rsid w:val="002874D8"/>
    <w:rsid w:val="00290B76"/>
    <w:rsid w:val="002912E1"/>
    <w:rsid w:val="0029559C"/>
    <w:rsid w:val="002A5E94"/>
    <w:rsid w:val="002A7671"/>
    <w:rsid w:val="002B6D8C"/>
    <w:rsid w:val="002C2112"/>
    <w:rsid w:val="002C5F6E"/>
    <w:rsid w:val="002D3A4F"/>
    <w:rsid w:val="002D630C"/>
    <w:rsid w:val="002E5810"/>
    <w:rsid w:val="002F24F1"/>
    <w:rsid w:val="002F4357"/>
    <w:rsid w:val="002F53B6"/>
    <w:rsid w:val="00321555"/>
    <w:rsid w:val="00333913"/>
    <w:rsid w:val="00340909"/>
    <w:rsid w:val="00354B42"/>
    <w:rsid w:val="003737C9"/>
    <w:rsid w:val="00383B8D"/>
    <w:rsid w:val="00393B73"/>
    <w:rsid w:val="003A4C46"/>
    <w:rsid w:val="003A5468"/>
    <w:rsid w:val="003E1897"/>
    <w:rsid w:val="003E7E59"/>
    <w:rsid w:val="003F48C3"/>
    <w:rsid w:val="003F63C0"/>
    <w:rsid w:val="0041038F"/>
    <w:rsid w:val="0043589B"/>
    <w:rsid w:val="00474B18"/>
    <w:rsid w:val="00487C2A"/>
    <w:rsid w:val="004914DB"/>
    <w:rsid w:val="004C09E9"/>
    <w:rsid w:val="004D2C91"/>
    <w:rsid w:val="004D652C"/>
    <w:rsid w:val="004E56EF"/>
    <w:rsid w:val="004F6E73"/>
    <w:rsid w:val="00507CEB"/>
    <w:rsid w:val="005107CD"/>
    <w:rsid w:val="00510CB3"/>
    <w:rsid w:val="005207BF"/>
    <w:rsid w:val="005366AD"/>
    <w:rsid w:val="00555CC2"/>
    <w:rsid w:val="00561404"/>
    <w:rsid w:val="00575DD6"/>
    <w:rsid w:val="00583794"/>
    <w:rsid w:val="00593E74"/>
    <w:rsid w:val="005A03CC"/>
    <w:rsid w:val="005B3ACD"/>
    <w:rsid w:val="005B769C"/>
    <w:rsid w:val="005C2178"/>
    <w:rsid w:val="005C37E5"/>
    <w:rsid w:val="005C4247"/>
    <w:rsid w:val="005C73C3"/>
    <w:rsid w:val="00620535"/>
    <w:rsid w:val="00640088"/>
    <w:rsid w:val="006403C8"/>
    <w:rsid w:val="00663420"/>
    <w:rsid w:val="00663F60"/>
    <w:rsid w:val="00664DA4"/>
    <w:rsid w:val="0066639F"/>
    <w:rsid w:val="00666F8B"/>
    <w:rsid w:val="0067439B"/>
    <w:rsid w:val="006809BA"/>
    <w:rsid w:val="00684FC0"/>
    <w:rsid w:val="00691315"/>
    <w:rsid w:val="0069696B"/>
    <w:rsid w:val="006C5FD5"/>
    <w:rsid w:val="006E3E82"/>
    <w:rsid w:val="00705426"/>
    <w:rsid w:val="00705E66"/>
    <w:rsid w:val="00711EB8"/>
    <w:rsid w:val="0073228E"/>
    <w:rsid w:val="00740439"/>
    <w:rsid w:val="00742F2F"/>
    <w:rsid w:val="007504D9"/>
    <w:rsid w:val="00770431"/>
    <w:rsid w:val="00791818"/>
    <w:rsid w:val="007B668C"/>
    <w:rsid w:val="007C6F50"/>
    <w:rsid w:val="007D217C"/>
    <w:rsid w:val="007E161B"/>
    <w:rsid w:val="007F557B"/>
    <w:rsid w:val="00802BB3"/>
    <w:rsid w:val="0080432B"/>
    <w:rsid w:val="008059EE"/>
    <w:rsid w:val="00815089"/>
    <w:rsid w:val="00824EB8"/>
    <w:rsid w:val="00846B70"/>
    <w:rsid w:val="00867787"/>
    <w:rsid w:val="00870013"/>
    <w:rsid w:val="00875D21"/>
    <w:rsid w:val="008805B1"/>
    <w:rsid w:val="00894804"/>
    <w:rsid w:val="008A39E5"/>
    <w:rsid w:val="008B1469"/>
    <w:rsid w:val="008B2140"/>
    <w:rsid w:val="008C0A1F"/>
    <w:rsid w:val="008C6987"/>
    <w:rsid w:val="008C7926"/>
    <w:rsid w:val="008E3750"/>
    <w:rsid w:val="008F6BE2"/>
    <w:rsid w:val="009022EC"/>
    <w:rsid w:val="00904E3C"/>
    <w:rsid w:val="00922AE1"/>
    <w:rsid w:val="0093373B"/>
    <w:rsid w:val="00940F3D"/>
    <w:rsid w:val="00952472"/>
    <w:rsid w:val="009543F2"/>
    <w:rsid w:val="009775FE"/>
    <w:rsid w:val="00977EA9"/>
    <w:rsid w:val="00982D1B"/>
    <w:rsid w:val="0099426D"/>
    <w:rsid w:val="00995C7A"/>
    <w:rsid w:val="009A4951"/>
    <w:rsid w:val="009A5A48"/>
    <w:rsid w:val="009B3464"/>
    <w:rsid w:val="009C40B2"/>
    <w:rsid w:val="009E3230"/>
    <w:rsid w:val="00A158E4"/>
    <w:rsid w:val="00A25BA9"/>
    <w:rsid w:val="00A33A61"/>
    <w:rsid w:val="00A37C52"/>
    <w:rsid w:val="00A55D53"/>
    <w:rsid w:val="00A60458"/>
    <w:rsid w:val="00A74AB4"/>
    <w:rsid w:val="00A75BEB"/>
    <w:rsid w:val="00A93CDD"/>
    <w:rsid w:val="00AA68ED"/>
    <w:rsid w:val="00AB7DAE"/>
    <w:rsid w:val="00AC756B"/>
    <w:rsid w:val="00AD7E34"/>
    <w:rsid w:val="00AF3633"/>
    <w:rsid w:val="00B064E2"/>
    <w:rsid w:val="00B17456"/>
    <w:rsid w:val="00B17538"/>
    <w:rsid w:val="00B25D20"/>
    <w:rsid w:val="00B279B0"/>
    <w:rsid w:val="00B33B3C"/>
    <w:rsid w:val="00B3520D"/>
    <w:rsid w:val="00B42C48"/>
    <w:rsid w:val="00B45956"/>
    <w:rsid w:val="00B465AC"/>
    <w:rsid w:val="00B55796"/>
    <w:rsid w:val="00B60EBF"/>
    <w:rsid w:val="00B664B9"/>
    <w:rsid w:val="00B82461"/>
    <w:rsid w:val="00B83FF4"/>
    <w:rsid w:val="00B9109A"/>
    <w:rsid w:val="00B97895"/>
    <w:rsid w:val="00BB485B"/>
    <w:rsid w:val="00BB56C2"/>
    <w:rsid w:val="00BE4BCB"/>
    <w:rsid w:val="00BF2CCD"/>
    <w:rsid w:val="00BF5645"/>
    <w:rsid w:val="00C1495F"/>
    <w:rsid w:val="00C358E3"/>
    <w:rsid w:val="00C4377E"/>
    <w:rsid w:val="00C4651A"/>
    <w:rsid w:val="00C50B16"/>
    <w:rsid w:val="00C51C6D"/>
    <w:rsid w:val="00C6110A"/>
    <w:rsid w:val="00C62D3D"/>
    <w:rsid w:val="00C63B58"/>
    <w:rsid w:val="00C70918"/>
    <w:rsid w:val="00C85015"/>
    <w:rsid w:val="00CB777F"/>
    <w:rsid w:val="00CD1615"/>
    <w:rsid w:val="00CD1C88"/>
    <w:rsid w:val="00CD3253"/>
    <w:rsid w:val="00D31972"/>
    <w:rsid w:val="00D31AB7"/>
    <w:rsid w:val="00D33A18"/>
    <w:rsid w:val="00D60122"/>
    <w:rsid w:val="00D6446F"/>
    <w:rsid w:val="00D66575"/>
    <w:rsid w:val="00D75D81"/>
    <w:rsid w:val="00D807D6"/>
    <w:rsid w:val="00D860D4"/>
    <w:rsid w:val="00DB1183"/>
    <w:rsid w:val="00DB1D75"/>
    <w:rsid w:val="00DD25B4"/>
    <w:rsid w:val="00DE2691"/>
    <w:rsid w:val="00DE49DB"/>
    <w:rsid w:val="00DF61D0"/>
    <w:rsid w:val="00DF77D4"/>
    <w:rsid w:val="00E108C4"/>
    <w:rsid w:val="00E16501"/>
    <w:rsid w:val="00E312C6"/>
    <w:rsid w:val="00E46112"/>
    <w:rsid w:val="00E7387B"/>
    <w:rsid w:val="00E7447D"/>
    <w:rsid w:val="00E7616F"/>
    <w:rsid w:val="00E851ED"/>
    <w:rsid w:val="00E92EEB"/>
    <w:rsid w:val="00E941D7"/>
    <w:rsid w:val="00EB7CC7"/>
    <w:rsid w:val="00EC2454"/>
    <w:rsid w:val="00EC6876"/>
    <w:rsid w:val="00ED45EC"/>
    <w:rsid w:val="00F124DC"/>
    <w:rsid w:val="00F13526"/>
    <w:rsid w:val="00F34F00"/>
    <w:rsid w:val="00F81780"/>
    <w:rsid w:val="00FB1857"/>
    <w:rsid w:val="00FB6C18"/>
    <w:rsid w:val="00FB7047"/>
    <w:rsid w:val="00FC393D"/>
    <w:rsid w:val="00FC5571"/>
    <w:rsid w:val="00FC7B3F"/>
    <w:rsid w:val="00FD0F81"/>
    <w:rsid w:val="00FD1E77"/>
    <w:rsid w:val="00FD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85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4D9"/>
    <w:pPr>
      <w:numPr>
        <w:ilvl w:val="2"/>
        <w:numId w:val="2"/>
      </w:numPr>
    </w:pPr>
    <w:rPr>
      <w:sz w:val="24"/>
      <w:szCs w:val="24"/>
    </w:rPr>
  </w:style>
  <w:style w:type="paragraph" w:styleId="Nadpis4">
    <w:name w:val="heading 4"/>
    <w:basedOn w:val="Normln"/>
    <w:next w:val="Normln"/>
    <w:qFormat/>
    <w:rsid w:val="007504D9"/>
    <w:pPr>
      <w:keepNext/>
      <w:numPr>
        <w:ilvl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504D9"/>
    <w:pPr>
      <w:numPr>
        <w:ilvl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504D9"/>
    <w:pPr>
      <w:numPr>
        <w:ilvl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7504D9"/>
    <w:pPr>
      <w:numPr>
        <w:ilvl w:val="6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7504D9"/>
    <w:pPr>
      <w:numPr>
        <w:ilvl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7504D9"/>
    <w:pPr>
      <w:numPr>
        <w:ilvl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Za0b">
    <w:name w:val="Styl Za:  0 b."/>
    <w:basedOn w:val="Normln"/>
    <w:rsid w:val="007504D9"/>
    <w:pPr>
      <w:numPr>
        <w:ilvl w:val="0"/>
        <w:numId w:val="1"/>
      </w:numPr>
      <w:spacing w:after="120"/>
    </w:pPr>
    <w:rPr>
      <w:szCs w:val="20"/>
    </w:rPr>
  </w:style>
  <w:style w:type="paragraph" w:customStyle="1" w:styleId="Smlouva">
    <w:name w:val="Smlouva"/>
    <w:basedOn w:val="Normln"/>
    <w:link w:val="SmlouvaChar"/>
    <w:rsid w:val="007504D9"/>
    <w:pPr>
      <w:numPr>
        <w:ilvl w:val="0"/>
      </w:numPr>
    </w:pPr>
  </w:style>
  <w:style w:type="paragraph" w:styleId="Zkladntextodsazen">
    <w:name w:val="Body Text Indent"/>
    <w:basedOn w:val="Normln"/>
    <w:rsid w:val="007504D9"/>
    <w:pPr>
      <w:spacing w:line="240" w:lineRule="atLeast"/>
      <w:ind w:firstLine="708"/>
      <w:jc w:val="both"/>
    </w:pPr>
  </w:style>
  <w:style w:type="paragraph" w:styleId="Zhlav">
    <w:name w:val="header"/>
    <w:basedOn w:val="Normln"/>
    <w:rsid w:val="00982D1B"/>
    <w:pPr>
      <w:tabs>
        <w:tab w:val="center" w:pos="4536"/>
        <w:tab w:val="right" w:pos="9072"/>
      </w:tabs>
      <w:ind w:left="720"/>
    </w:pPr>
  </w:style>
  <w:style w:type="character" w:customStyle="1" w:styleId="groupsubitemname">
    <w:name w:val="groupsub_item_name"/>
    <w:basedOn w:val="Standardnpsmoodstavce"/>
    <w:rsid w:val="00982D1B"/>
  </w:style>
  <w:style w:type="paragraph" w:styleId="Textbubliny">
    <w:name w:val="Balloon Text"/>
    <w:basedOn w:val="Normln"/>
    <w:semiHidden/>
    <w:rsid w:val="000D280C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2368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36822"/>
    <w:rPr>
      <w:sz w:val="24"/>
      <w:szCs w:val="24"/>
    </w:rPr>
  </w:style>
  <w:style w:type="character" w:styleId="Odkaznakoment">
    <w:name w:val="annotation reference"/>
    <w:basedOn w:val="Standardnpsmoodstavce"/>
    <w:rsid w:val="00216C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16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16CAD"/>
  </w:style>
  <w:style w:type="paragraph" w:styleId="Pedmtkomente">
    <w:name w:val="annotation subject"/>
    <w:basedOn w:val="Textkomente"/>
    <w:next w:val="Textkomente"/>
    <w:link w:val="PedmtkomenteChar"/>
    <w:rsid w:val="00216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16CAD"/>
    <w:rPr>
      <w:b/>
      <w:bCs/>
    </w:rPr>
  </w:style>
  <w:style w:type="character" w:styleId="Hypertextovodkaz">
    <w:name w:val="Hyperlink"/>
    <w:basedOn w:val="Standardnpsmoodstavce"/>
    <w:rsid w:val="0013227E"/>
    <w:rPr>
      <w:color w:val="0000FF"/>
      <w:u w:val="single"/>
    </w:rPr>
  </w:style>
  <w:style w:type="paragraph" w:styleId="Zkladntext">
    <w:name w:val="Body Text"/>
    <w:basedOn w:val="Normln"/>
    <w:link w:val="ZkladntextChar"/>
    <w:rsid w:val="001322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3227E"/>
    <w:rPr>
      <w:sz w:val="24"/>
      <w:szCs w:val="24"/>
    </w:rPr>
  </w:style>
  <w:style w:type="paragraph" w:customStyle="1" w:styleId="Smlouva0">
    <w:name w:val="Smlouva_"/>
    <w:basedOn w:val="Smlouva"/>
    <w:link w:val="SmlouvaChar0"/>
    <w:qFormat/>
    <w:rsid w:val="005B769C"/>
    <w:pPr>
      <w:numPr>
        <w:ilvl w:val="1"/>
      </w:numPr>
      <w:spacing w:before="280" w:line="280" w:lineRule="exact"/>
      <w:jc w:val="both"/>
    </w:pPr>
    <w:rPr>
      <w:rFonts w:ascii="Trebuchet MS" w:hAnsi="Trebuchet MS"/>
      <w:sz w:val="20"/>
      <w:szCs w:val="20"/>
    </w:rPr>
  </w:style>
  <w:style w:type="character" w:customStyle="1" w:styleId="SmlouvaChar">
    <w:name w:val="Smlouva Char"/>
    <w:basedOn w:val="Standardnpsmoodstavce"/>
    <w:link w:val="Smlouva"/>
    <w:rsid w:val="005B769C"/>
    <w:rPr>
      <w:sz w:val="24"/>
      <w:szCs w:val="24"/>
    </w:rPr>
  </w:style>
  <w:style w:type="character" w:customStyle="1" w:styleId="SmlouvaChar0">
    <w:name w:val="Smlouva_ Char"/>
    <w:basedOn w:val="SmlouvaChar"/>
    <w:link w:val="Smlouva0"/>
    <w:rsid w:val="005B769C"/>
    <w:rPr>
      <w:rFonts w:ascii="Trebuchet MS" w:hAnsi="Trebuchet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4D9"/>
    <w:pPr>
      <w:numPr>
        <w:ilvl w:val="2"/>
        <w:numId w:val="2"/>
      </w:numPr>
    </w:pPr>
    <w:rPr>
      <w:sz w:val="24"/>
      <w:szCs w:val="24"/>
    </w:rPr>
  </w:style>
  <w:style w:type="paragraph" w:styleId="Nadpis4">
    <w:name w:val="heading 4"/>
    <w:basedOn w:val="Normln"/>
    <w:next w:val="Normln"/>
    <w:qFormat/>
    <w:rsid w:val="007504D9"/>
    <w:pPr>
      <w:keepNext/>
      <w:numPr>
        <w:ilvl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504D9"/>
    <w:pPr>
      <w:numPr>
        <w:ilvl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504D9"/>
    <w:pPr>
      <w:numPr>
        <w:ilvl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7504D9"/>
    <w:pPr>
      <w:numPr>
        <w:ilvl w:val="6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7504D9"/>
    <w:pPr>
      <w:numPr>
        <w:ilvl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7504D9"/>
    <w:pPr>
      <w:numPr>
        <w:ilvl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Za0b">
    <w:name w:val="Styl Za:  0 b."/>
    <w:basedOn w:val="Normln"/>
    <w:rsid w:val="007504D9"/>
    <w:pPr>
      <w:numPr>
        <w:ilvl w:val="0"/>
        <w:numId w:val="1"/>
      </w:numPr>
      <w:spacing w:after="120"/>
    </w:pPr>
    <w:rPr>
      <w:szCs w:val="20"/>
    </w:rPr>
  </w:style>
  <w:style w:type="paragraph" w:customStyle="1" w:styleId="Smlouva">
    <w:name w:val="Smlouva"/>
    <w:basedOn w:val="Normln"/>
    <w:link w:val="SmlouvaChar"/>
    <w:rsid w:val="007504D9"/>
    <w:pPr>
      <w:numPr>
        <w:ilvl w:val="0"/>
      </w:numPr>
    </w:pPr>
  </w:style>
  <w:style w:type="paragraph" w:styleId="Zkladntextodsazen">
    <w:name w:val="Body Text Indent"/>
    <w:basedOn w:val="Normln"/>
    <w:rsid w:val="007504D9"/>
    <w:pPr>
      <w:spacing w:line="240" w:lineRule="atLeast"/>
      <w:ind w:firstLine="708"/>
      <w:jc w:val="both"/>
    </w:pPr>
  </w:style>
  <w:style w:type="paragraph" w:styleId="Zhlav">
    <w:name w:val="header"/>
    <w:basedOn w:val="Normln"/>
    <w:rsid w:val="00982D1B"/>
    <w:pPr>
      <w:tabs>
        <w:tab w:val="center" w:pos="4536"/>
        <w:tab w:val="right" w:pos="9072"/>
      </w:tabs>
      <w:ind w:left="720"/>
    </w:pPr>
  </w:style>
  <w:style w:type="character" w:customStyle="1" w:styleId="groupsubitemname">
    <w:name w:val="groupsub_item_name"/>
    <w:basedOn w:val="Standardnpsmoodstavce"/>
    <w:rsid w:val="00982D1B"/>
  </w:style>
  <w:style w:type="paragraph" w:styleId="Textbubliny">
    <w:name w:val="Balloon Text"/>
    <w:basedOn w:val="Normln"/>
    <w:semiHidden/>
    <w:rsid w:val="000D280C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2368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36822"/>
    <w:rPr>
      <w:sz w:val="24"/>
      <w:szCs w:val="24"/>
    </w:rPr>
  </w:style>
  <w:style w:type="character" w:styleId="Odkaznakoment">
    <w:name w:val="annotation reference"/>
    <w:basedOn w:val="Standardnpsmoodstavce"/>
    <w:rsid w:val="00216C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16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16CAD"/>
  </w:style>
  <w:style w:type="paragraph" w:styleId="Pedmtkomente">
    <w:name w:val="annotation subject"/>
    <w:basedOn w:val="Textkomente"/>
    <w:next w:val="Textkomente"/>
    <w:link w:val="PedmtkomenteChar"/>
    <w:rsid w:val="00216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16CAD"/>
    <w:rPr>
      <w:b/>
      <w:bCs/>
    </w:rPr>
  </w:style>
  <w:style w:type="character" w:styleId="Hypertextovodkaz">
    <w:name w:val="Hyperlink"/>
    <w:basedOn w:val="Standardnpsmoodstavce"/>
    <w:rsid w:val="0013227E"/>
    <w:rPr>
      <w:color w:val="0000FF"/>
      <w:u w:val="single"/>
    </w:rPr>
  </w:style>
  <w:style w:type="paragraph" w:styleId="Zkladntext">
    <w:name w:val="Body Text"/>
    <w:basedOn w:val="Normln"/>
    <w:link w:val="ZkladntextChar"/>
    <w:rsid w:val="001322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3227E"/>
    <w:rPr>
      <w:sz w:val="24"/>
      <w:szCs w:val="24"/>
    </w:rPr>
  </w:style>
  <w:style w:type="paragraph" w:customStyle="1" w:styleId="Smlouva0">
    <w:name w:val="Smlouva_"/>
    <w:basedOn w:val="Smlouva"/>
    <w:link w:val="SmlouvaChar0"/>
    <w:qFormat/>
    <w:rsid w:val="005B769C"/>
    <w:pPr>
      <w:numPr>
        <w:ilvl w:val="1"/>
      </w:numPr>
      <w:spacing w:before="280" w:line="280" w:lineRule="exact"/>
      <w:jc w:val="both"/>
    </w:pPr>
    <w:rPr>
      <w:rFonts w:ascii="Trebuchet MS" w:hAnsi="Trebuchet MS"/>
      <w:sz w:val="20"/>
      <w:szCs w:val="20"/>
    </w:rPr>
  </w:style>
  <w:style w:type="character" w:customStyle="1" w:styleId="SmlouvaChar">
    <w:name w:val="Smlouva Char"/>
    <w:basedOn w:val="Standardnpsmoodstavce"/>
    <w:link w:val="Smlouva"/>
    <w:rsid w:val="005B769C"/>
    <w:rPr>
      <w:sz w:val="24"/>
      <w:szCs w:val="24"/>
    </w:rPr>
  </w:style>
  <w:style w:type="character" w:customStyle="1" w:styleId="SmlouvaChar0">
    <w:name w:val="Smlouva_ Char"/>
    <w:basedOn w:val="SmlouvaChar"/>
    <w:link w:val="Smlouva0"/>
    <w:rsid w:val="005B769C"/>
    <w:rPr>
      <w:rFonts w:ascii="Trebuchet MS" w:hAnsi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1852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Martin Velík</dc:creator>
  <cp:lastModifiedBy>SILLEROH</cp:lastModifiedBy>
  <cp:revision>10</cp:revision>
  <cp:lastPrinted>2020-01-02T15:10:00Z</cp:lastPrinted>
  <dcterms:created xsi:type="dcterms:W3CDTF">2020-01-06T14:39:00Z</dcterms:created>
  <dcterms:modified xsi:type="dcterms:W3CDTF">2020-01-17T06:43:00Z</dcterms:modified>
</cp:coreProperties>
</file>