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CDED2" w14:textId="1AEDFEE0" w:rsidR="00802F0A" w:rsidRDefault="00802F0A" w:rsidP="00802F0A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>PŘÍKAZNÍ SMLOUV</w:t>
      </w:r>
      <w:r>
        <w:rPr>
          <w:rFonts w:ascii="Times New Roman" w:hAnsi="Times New Roman" w:cs="Times New Roman"/>
          <w:b/>
          <w:sz w:val="22"/>
          <w:szCs w:val="22"/>
          <w:lang w:val="cs-CZ"/>
        </w:rPr>
        <w:t>A</w:t>
      </w: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 xml:space="preserve"> (dále jen “Smlouva”)</w:t>
      </w:r>
    </w:p>
    <w:p w14:paraId="37578681" w14:textId="4BCB0B96" w:rsidR="00802F0A" w:rsidRPr="00802F0A" w:rsidRDefault="00802F0A" w:rsidP="00802F0A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dle </w:t>
      </w:r>
      <w:proofErr w:type="spellStart"/>
      <w:r w:rsidRPr="00802F0A">
        <w:rPr>
          <w:rFonts w:ascii="Times New Roman" w:hAnsi="Times New Roman" w:cs="Times New Roman"/>
          <w:sz w:val="22"/>
          <w:szCs w:val="22"/>
          <w:lang w:val="cs-CZ"/>
        </w:rPr>
        <w:t>ust</w:t>
      </w:r>
      <w:proofErr w:type="spellEnd"/>
      <w:r w:rsidRPr="00802F0A">
        <w:rPr>
          <w:rFonts w:ascii="Times New Roman" w:hAnsi="Times New Roman" w:cs="Times New Roman"/>
          <w:sz w:val="22"/>
          <w:szCs w:val="22"/>
          <w:lang w:val="cs-CZ"/>
        </w:rPr>
        <w:t>. § 2430 a násl. zákona č. 89/2012 Sb., občanský zákoník (dále jen “Občanský zákoník”)</w:t>
      </w:r>
      <w:r w:rsidR="00742FCE">
        <w:rPr>
          <w:rFonts w:ascii="Times New Roman" w:hAnsi="Times New Roman" w:cs="Times New Roman"/>
          <w:sz w:val="22"/>
          <w:szCs w:val="22"/>
          <w:lang w:val="cs-CZ"/>
        </w:rPr>
        <w:t>, ve znění pozdějších předpisů</w:t>
      </w:r>
    </w:p>
    <w:p w14:paraId="28452B4F" w14:textId="77777777" w:rsid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D508075" w14:textId="77777777" w:rsid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F5CB154" w14:textId="009B3518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Univerzita Karlova</w:t>
      </w:r>
    </w:p>
    <w:p w14:paraId="420BA59A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Ústav jazykové a odborné př</w:t>
      </w:r>
      <w:r w:rsidR="00BC6F93" w:rsidRPr="00802F0A">
        <w:rPr>
          <w:rFonts w:ascii="Times New Roman" w:hAnsi="Times New Roman" w:cs="Times New Roman"/>
          <w:sz w:val="22"/>
          <w:szCs w:val="22"/>
          <w:lang w:val="cs-CZ"/>
        </w:rPr>
        <w:t>í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pravy</w:t>
      </w:r>
    </w:p>
    <w:p w14:paraId="53DCE6BA" w14:textId="77777777" w:rsidR="00B31E7E" w:rsidRPr="00802F0A" w:rsidRDefault="00795BC3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se sídlem </w:t>
      </w:r>
      <w:r w:rsidR="00B31E7E" w:rsidRPr="00802F0A">
        <w:rPr>
          <w:rFonts w:ascii="Times New Roman" w:hAnsi="Times New Roman" w:cs="Times New Roman"/>
          <w:sz w:val="22"/>
          <w:szCs w:val="22"/>
          <w:lang w:val="cs-CZ"/>
        </w:rPr>
        <w:t>Vratislavova 29/10</w:t>
      </w:r>
    </w:p>
    <w:p w14:paraId="5C8C48FB" w14:textId="4CE2308F" w:rsidR="00B31E7E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128 00 Praha 2</w:t>
      </w:r>
    </w:p>
    <w:p w14:paraId="1C6DB3F8" w14:textId="04C31283" w:rsid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zastoupený ředitelem </w:t>
      </w:r>
      <w:proofErr w:type="spellStart"/>
      <w:r w:rsidR="00CD188B">
        <w:rPr>
          <w:rFonts w:ascii="Times New Roman" w:hAnsi="Times New Roman" w:cs="Times New Roman"/>
          <w:sz w:val="22"/>
          <w:szCs w:val="22"/>
          <w:lang w:val="cs-CZ"/>
        </w:rPr>
        <w:t>xxxx</w:t>
      </w:r>
      <w:proofErr w:type="spellEnd"/>
      <w:r w:rsidR="00CD188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CD188B">
        <w:rPr>
          <w:rFonts w:ascii="Times New Roman" w:hAnsi="Times New Roman" w:cs="Times New Roman"/>
          <w:sz w:val="22"/>
          <w:szCs w:val="22"/>
          <w:lang w:val="cs-CZ"/>
        </w:rPr>
        <w:t>xxxxxxx</w:t>
      </w:r>
      <w:proofErr w:type="spellEnd"/>
      <w:r w:rsidR="00CD188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CD188B">
        <w:rPr>
          <w:rFonts w:ascii="Times New Roman" w:hAnsi="Times New Roman" w:cs="Times New Roman"/>
          <w:sz w:val="22"/>
          <w:szCs w:val="22"/>
          <w:lang w:val="cs-CZ"/>
        </w:rPr>
        <w:t>xxxxxxx</w:t>
      </w:r>
      <w:proofErr w:type="spellEnd"/>
    </w:p>
    <w:p w14:paraId="1B76D108" w14:textId="23DE7B8D" w:rsidR="005B41EB" w:rsidRPr="00802F0A" w:rsidRDefault="005B41EB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osoba</w:t>
      </w:r>
      <w:r w:rsidR="00564170">
        <w:rPr>
          <w:rFonts w:ascii="Times New Roman" w:hAnsi="Times New Roman" w:cs="Times New Roman"/>
          <w:sz w:val="22"/>
          <w:szCs w:val="22"/>
          <w:lang w:val="cs-CZ"/>
        </w:rPr>
        <w:t xml:space="preserve"> pověřená realizací smlouvy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proofErr w:type="spellStart"/>
      <w:r w:rsidR="00CD188B">
        <w:rPr>
          <w:rFonts w:ascii="Times New Roman" w:hAnsi="Times New Roman" w:cs="Times New Roman"/>
          <w:sz w:val="22"/>
          <w:szCs w:val="22"/>
          <w:lang w:val="cs-CZ"/>
        </w:rPr>
        <w:t>xxxx</w:t>
      </w:r>
      <w:proofErr w:type="spellEnd"/>
      <w:r w:rsidR="00CD188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CD188B">
        <w:rPr>
          <w:rFonts w:ascii="Times New Roman" w:hAnsi="Times New Roman" w:cs="Times New Roman"/>
          <w:sz w:val="22"/>
          <w:szCs w:val="22"/>
          <w:lang w:val="cs-CZ"/>
        </w:rPr>
        <w:t>xxxxxx</w:t>
      </w:r>
      <w:proofErr w:type="spellEnd"/>
      <w:r w:rsidR="00CD188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CD188B">
        <w:rPr>
          <w:rFonts w:ascii="Times New Roman" w:hAnsi="Times New Roman" w:cs="Times New Roman"/>
          <w:sz w:val="22"/>
          <w:szCs w:val="22"/>
          <w:lang w:val="cs-CZ"/>
        </w:rPr>
        <w:t>xxxxxxxx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proofErr w:type="spellStart"/>
      <w:r w:rsidR="00CD188B">
        <w:rPr>
          <w:rFonts w:ascii="Times New Roman" w:hAnsi="Times New Roman" w:cs="Times New Roman"/>
          <w:sz w:val="22"/>
          <w:szCs w:val="22"/>
          <w:lang w:val="cs-CZ"/>
        </w:rPr>
        <w:t>xxxxxxxxxxxxxxxxxxxxxxxxxx</w:t>
      </w:r>
      <w:proofErr w:type="spellEnd"/>
    </w:p>
    <w:p w14:paraId="0CD8B61B" w14:textId="125CD75B" w:rsidR="00B31E7E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IČ</w:t>
      </w:r>
      <w:r w:rsidR="00802F0A">
        <w:rPr>
          <w:rFonts w:ascii="Times New Roman" w:hAnsi="Times New Roman" w:cs="Times New Roman"/>
          <w:sz w:val="22"/>
          <w:szCs w:val="22"/>
          <w:lang w:val="cs-CZ"/>
        </w:rPr>
        <w:t>O: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00216208</w:t>
      </w:r>
    </w:p>
    <w:p w14:paraId="0EBE7C1A" w14:textId="048EF190" w:rsidR="00802F0A" w:rsidRDefault="00802F0A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DIČ: CZ00216208</w:t>
      </w:r>
    </w:p>
    <w:p w14:paraId="645963F7" w14:textId="77777777" w:rsidR="00D6085C" w:rsidRDefault="00D6085C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Bankovní spojení: KB, a.s. </w:t>
      </w:r>
    </w:p>
    <w:p w14:paraId="7AD5C653" w14:textId="45CD7165" w:rsidR="00D6085C" w:rsidRPr="00802F0A" w:rsidRDefault="00D6085C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Číslo účtu: 115-1055820297/0100</w:t>
      </w:r>
    </w:p>
    <w:p w14:paraId="49823CE9" w14:textId="64B03F1A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(dále jen “Příkazce”</w:t>
      </w:r>
      <w:r w:rsidR="004F72B2">
        <w:rPr>
          <w:rFonts w:ascii="Times New Roman" w:hAnsi="Times New Roman" w:cs="Times New Roman"/>
          <w:sz w:val="22"/>
          <w:szCs w:val="22"/>
          <w:lang w:val="cs-CZ"/>
        </w:rPr>
        <w:t xml:space="preserve"> nebo „</w:t>
      </w:r>
      <w:r w:rsidR="00564170" w:rsidRPr="00070360">
        <w:rPr>
          <w:rFonts w:ascii="Times New Roman" w:hAnsi="Times New Roman" w:cs="Times New Roman"/>
          <w:b/>
          <w:sz w:val="22"/>
          <w:szCs w:val="22"/>
          <w:lang w:val="cs-CZ"/>
        </w:rPr>
        <w:t>ÚJOP UK</w:t>
      </w:r>
      <w:r w:rsidR="004F72B2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2467853F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26F8A1E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a</w:t>
      </w:r>
    </w:p>
    <w:p w14:paraId="7C127EA1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414D454" w14:textId="77777777" w:rsidR="00451818" w:rsidRPr="00454C0E" w:rsidRDefault="00451818" w:rsidP="0045181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454C0E">
        <w:rPr>
          <w:rFonts w:ascii="Times New Roman" w:hAnsi="Times New Roman" w:cs="Times New Roman"/>
          <w:sz w:val="22"/>
          <w:szCs w:val="22"/>
          <w:lang w:val="cs-CZ"/>
        </w:rPr>
        <w:t xml:space="preserve">Laura </w:t>
      </w:r>
      <w:proofErr w:type="spellStart"/>
      <w:r w:rsidRPr="00454C0E">
        <w:rPr>
          <w:rFonts w:ascii="Times New Roman" w:hAnsi="Times New Roman" w:cs="Times New Roman"/>
          <w:sz w:val="22"/>
          <w:szCs w:val="22"/>
          <w:lang w:val="cs-CZ"/>
        </w:rPr>
        <w:t>Postma</w:t>
      </w:r>
      <w:proofErr w:type="spellEnd"/>
      <w:r w:rsidRPr="00454C0E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proofErr w:type="spellStart"/>
      <w:r w:rsidRPr="00454C0E">
        <w:rPr>
          <w:rFonts w:ascii="Times New Roman" w:hAnsi="Times New Roman" w:cs="Times New Roman"/>
          <w:sz w:val="22"/>
          <w:szCs w:val="22"/>
          <w:lang w:val="cs-CZ"/>
        </w:rPr>
        <w:t>freelance</w:t>
      </w:r>
      <w:proofErr w:type="spellEnd"/>
      <w:r w:rsidRPr="00454C0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454C0E">
        <w:rPr>
          <w:rFonts w:ascii="Times New Roman" w:hAnsi="Times New Roman" w:cs="Times New Roman"/>
          <w:sz w:val="22"/>
          <w:szCs w:val="22"/>
          <w:lang w:val="cs-CZ"/>
        </w:rPr>
        <w:t>journalist</w:t>
      </w:r>
      <w:proofErr w:type="spellEnd"/>
    </w:p>
    <w:p w14:paraId="3E22703C" w14:textId="77777777" w:rsidR="00451818" w:rsidRPr="00454C0E" w:rsidRDefault="00451818" w:rsidP="0045181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454C0E">
        <w:rPr>
          <w:rFonts w:ascii="Times New Roman" w:hAnsi="Times New Roman" w:cs="Times New Roman"/>
          <w:sz w:val="22"/>
          <w:szCs w:val="22"/>
          <w:lang w:val="cs-CZ"/>
        </w:rPr>
        <w:t>IČ:51496755 (NL)</w:t>
      </w:r>
    </w:p>
    <w:p w14:paraId="4A387FD8" w14:textId="77777777" w:rsidR="00451818" w:rsidRPr="00454C0E" w:rsidRDefault="00451818" w:rsidP="0045181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454C0E">
        <w:rPr>
          <w:rFonts w:ascii="Times New Roman" w:hAnsi="Times New Roman" w:cs="Times New Roman"/>
          <w:sz w:val="22"/>
          <w:szCs w:val="22"/>
          <w:lang w:val="cs-CZ"/>
        </w:rPr>
        <w:t xml:space="preserve">De Kleine </w:t>
      </w:r>
      <w:proofErr w:type="spellStart"/>
      <w:r w:rsidRPr="00454C0E">
        <w:rPr>
          <w:rFonts w:ascii="Times New Roman" w:hAnsi="Times New Roman" w:cs="Times New Roman"/>
          <w:sz w:val="22"/>
          <w:szCs w:val="22"/>
          <w:lang w:val="cs-CZ"/>
        </w:rPr>
        <w:t>Elst</w:t>
      </w:r>
      <w:proofErr w:type="spellEnd"/>
      <w:r w:rsidRPr="00454C0E">
        <w:rPr>
          <w:rFonts w:ascii="Times New Roman" w:hAnsi="Times New Roman" w:cs="Times New Roman"/>
          <w:sz w:val="22"/>
          <w:szCs w:val="22"/>
          <w:lang w:val="cs-CZ"/>
        </w:rPr>
        <w:t xml:space="preserve"> 20</w:t>
      </w:r>
    </w:p>
    <w:p w14:paraId="748D5755" w14:textId="77777777" w:rsidR="00451818" w:rsidRPr="00454C0E" w:rsidRDefault="00451818" w:rsidP="0045181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454C0E">
        <w:rPr>
          <w:rFonts w:ascii="Times New Roman" w:hAnsi="Times New Roman" w:cs="Times New Roman"/>
          <w:sz w:val="22"/>
          <w:szCs w:val="22"/>
          <w:lang w:val="cs-CZ"/>
        </w:rPr>
        <w:t xml:space="preserve">5246 JH </w:t>
      </w:r>
      <w:proofErr w:type="spellStart"/>
      <w:r w:rsidRPr="00454C0E">
        <w:rPr>
          <w:rFonts w:ascii="Times New Roman" w:hAnsi="Times New Roman" w:cs="Times New Roman"/>
          <w:sz w:val="22"/>
          <w:szCs w:val="22"/>
          <w:lang w:val="cs-CZ"/>
        </w:rPr>
        <w:t>Rosmalen</w:t>
      </w:r>
      <w:proofErr w:type="spellEnd"/>
    </w:p>
    <w:p w14:paraId="6D5C5E39" w14:textId="77777777" w:rsidR="00451818" w:rsidRPr="00454C0E" w:rsidRDefault="00451818" w:rsidP="0045181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454C0E">
        <w:rPr>
          <w:rFonts w:ascii="Times New Roman" w:hAnsi="Times New Roman" w:cs="Times New Roman"/>
          <w:sz w:val="22"/>
          <w:szCs w:val="22"/>
          <w:lang w:val="cs-CZ"/>
        </w:rPr>
        <w:t>Nizozemí</w:t>
      </w:r>
    </w:p>
    <w:p w14:paraId="0B97A4C6" w14:textId="77777777" w:rsidR="00451818" w:rsidRPr="00454C0E" w:rsidRDefault="00451818" w:rsidP="0045181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454C0E">
        <w:rPr>
          <w:rFonts w:ascii="Times New Roman" w:hAnsi="Times New Roman" w:cs="Times New Roman"/>
          <w:sz w:val="22"/>
          <w:szCs w:val="22"/>
          <w:lang w:val="cs-CZ"/>
        </w:rPr>
        <w:t>DIČO:NL148271078B01</w:t>
      </w:r>
    </w:p>
    <w:p w14:paraId="7E2800D6" w14:textId="1468118A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FB50368" w14:textId="77777777" w:rsidR="00B31E7E" w:rsidRPr="00802F0A" w:rsidRDefault="00B31E7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(dále jen “Příkazník”)</w:t>
      </w:r>
    </w:p>
    <w:p w14:paraId="3E509BC0" w14:textId="77777777" w:rsidR="00795BC3" w:rsidRPr="00802F0A" w:rsidRDefault="00795BC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2096DE4" w14:textId="733F9722" w:rsidR="00BC6F93" w:rsidRPr="00802F0A" w:rsidRDefault="00BC6F93" w:rsidP="00802F0A">
      <w:pPr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Příkazce</w:t>
      </w:r>
      <w:r w:rsidR="002F7CD4"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a Příkazník, společně dále též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jako „</w:t>
      </w: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>Smluvní strany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“ a každá samostatně jako „</w:t>
      </w:r>
      <w:r w:rsidRPr="00802F0A">
        <w:rPr>
          <w:rFonts w:ascii="Times New Roman" w:hAnsi="Times New Roman" w:cs="Times New Roman"/>
          <w:b/>
          <w:sz w:val="22"/>
          <w:szCs w:val="22"/>
          <w:lang w:val="cs-CZ"/>
        </w:rPr>
        <w:t>Smluvní strana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2F7CD4" w:rsidRPr="00802F0A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 uzavírají níže uv</w:t>
      </w:r>
      <w:r w:rsidR="002F7CD4"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edeného dne, měsíce a roku </w:t>
      </w:r>
      <w:r w:rsidR="00795BC3" w:rsidRPr="00802F0A">
        <w:rPr>
          <w:rFonts w:ascii="Times New Roman" w:hAnsi="Times New Roman" w:cs="Times New Roman"/>
          <w:sz w:val="22"/>
          <w:szCs w:val="22"/>
          <w:lang w:val="cs-CZ"/>
        </w:rPr>
        <w:t xml:space="preserve">tuto </w:t>
      </w:r>
      <w:r w:rsidR="00802F0A">
        <w:rPr>
          <w:rFonts w:ascii="Times New Roman" w:hAnsi="Times New Roman" w:cs="Times New Roman"/>
          <w:sz w:val="22"/>
          <w:szCs w:val="22"/>
          <w:lang w:val="cs-CZ"/>
        </w:rPr>
        <w:t>příkazní smlouvu v tomto znění:</w:t>
      </w:r>
    </w:p>
    <w:p w14:paraId="507D0DD2" w14:textId="77777777" w:rsidR="00795BC3" w:rsidRPr="00802F0A" w:rsidRDefault="00795BC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8882055" w14:textId="77777777" w:rsidR="00BC6F93" w:rsidRPr="00802F0A" w:rsidRDefault="00BC6F93" w:rsidP="00795BC3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94D3E10" w14:textId="77777777" w:rsidR="00BC6F93" w:rsidRPr="00802F0A" w:rsidRDefault="00BC6F93" w:rsidP="00BC6F93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Úvodní ustanovení</w:t>
      </w:r>
    </w:p>
    <w:p w14:paraId="3352B5D8" w14:textId="659EBCD0" w:rsidR="007C791E" w:rsidRPr="00802F0A" w:rsidRDefault="006A043B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</w:t>
      </w:r>
      <w:r w:rsidR="007C791E" w:rsidRPr="00802F0A">
        <w:rPr>
          <w:sz w:val="22"/>
          <w:szCs w:val="22"/>
        </w:rPr>
        <w:t xml:space="preserve"> je </w:t>
      </w:r>
      <w:r w:rsidR="00564170">
        <w:rPr>
          <w:sz w:val="22"/>
          <w:szCs w:val="22"/>
        </w:rPr>
        <w:t>veřejná vysoká škola</w:t>
      </w:r>
      <w:r w:rsidR="007C791E" w:rsidRPr="00802F0A">
        <w:rPr>
          <w:sz w:val="22"/>
          <w:szCs w:val="22"/>
        </w:rPr>
        <w:t xml:space="preserve"> zřízen</w:t>
      </w:r>
      <w:r w:rsidR="00564170">
        <w:rPr>
          <w:sz w:val="22"/>
          <w:szCs w:val="22"/>
        </w:rPr>
        <w:t>á</w:t>
      </w:r>
      <w:r w:rsidR="007C791E" w:rsidRPr="00802F0A">
        <w:rPr>
          <w:sz w:val="22"/>
          <w:szCs w:val="22"/>
        </w:rPr>
        <w:t xml:space="preserve"> d</w:t>
      </w:r>
      <w:r w:rsidRPr="00802F0A">
        <w:rPr>
          <w:sz w:val="22"/>
          <w:szCs w:val="22"/>
        </w:rPr>
        <w:t xml:space="preserve">le </w:t>
      </w:r>
      <w:proofErr w:type="spellStart"/>
      <w:r w:rsidRPr="00802F0A">
        <w:rPr>
          <w:sz w:val="22"/>
          <w:szCs w:val="22"/>
        </w:rPr>
        <w:t>ust</w:t>
      </w:r>
      <w:proofErr w:type="spellEnd"/>
      <w:r w:rsidRPr="00802F0A">
        <w:rPr>
          <w:sz w:val="22"/>
          <w:szCs w:val="22"/>
        </w:rPr>
        <w:t>. § 34 zákona č. 111/1998 </w:t>
      </w:r>
      <w:r w:rsidR="007C791E" w:rsidRPr="00802F0A">
        <w:rPr>
          <w:sz w:val="22"/>
          <w:szCs w:val="22"/>
        </w:rPr>
        <w:t>Sb., o veřejných vysokých školách, ve znění pozdějších předpisů</w:t>
      </w:r>
      <w:r w:rsidR="00564170">
        <w:rPr>
          <w:sz w:val="22"/>
          <w:szCs w:val="22"/>
        </w:rPr>
        <w:t xml:space="preserve">. </w:t>
      </w:r>
      <w:r w:rsidRPr="00802F0A">
        <w:rPr>
          <w:sz w:val="22"/>
          <w:szCs w:val="22"/>
        </w:rPr>
        <w:t>Příkazník je podnikatelem, který v rámci své podnikatelské činnosti poskytuje služby v oblasti konzultační činnosti</w:t>
      </w:r>
      <w:r w:rsidR="007060AF" w:rsidRPr="00802F0A">
        <w:rPr>
          <w:sz w:val="22"/>
          <w:szCs w:val="22"/>
        </w:rPr>
        <w:t xml:space="preserve">. </w:t>
      </w:r>
    </w:p>
    <w:p w14:paraId="0716E4A2" w14:textId="77777777" w:rsidR="00BC6F93" w:rsidRPr="00802F0A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Smluvní strany prohlašují, že </w:t>
      </w:r>
      <w:r w:rsidR="006A043B" w:rsidRPr="00802F0A">
        <w:rPr>
          <w:sz w:val="22"/>
          <w:szCs w:val="22"/>
        </w:rPr>
        <w:t>výše uvedené údaje odpovídají v době uzavření S</w:t>
      </w:r>
      <w:r w:rsidRPr="00802F0A">
        <w:rPr>
          <w:sz w:val="22"/>
          <w:szCs w:val="22"/>
        </w:rPr>
        <w:t xml:space="preserve">mlouvy skutečnosti. Smluvní strany se zavazují, že změny dotčených údajů oznámí bez prodlení písemně druhé smluvní straně.  </w:t>
      </w:r>
    </w:p>
    <w:p w14:paraId="144DC111" w14:textId="77777777" w:rsidR="00BC6F93" w:rsidRPr="00802F0A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Smluvní strany prohlašují, že osoby podepisující tuto smlouvu jsou k tomuto úkonu oprávněny. </w:t>
      </w:r>
    </w:p>
    <w:p w14:paraId="05F47515" w14:textId="77777777" w:rsidR="00BC6F93" w:rsidRPr="00802F0A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Příkazník prohlašuje, že je odborně způsobilý k zajištění plnění svého závazku a ke splnění veškerých p</w:t>
      </w:r>
      <w:r w:rsidR="006A043B" w:rsidRPr="00802F0A">
        <w:rPr>
          <w:sz w:val="22"/>
          <w:szCs w:val="22"/>
        </w:rPr>
        <w:t>ovinností vyplývajících z této S</w:t>
      </w:r>
      <w:r w:rsidRPr="00802F0A">
        <w:rPr>
          <w:sz w:val="22"/>
          <w:szCs w:val="22"/>
        </w:rPr>
        <w:t>mlouvy.</w:t>
      </w:r>
    </w:p>
    <w:p w14:paraId="0E3C5A2F" w14:textId="1E4C3F48" w:rsidR="00BC6F93" w:rsidRPr="00802F0A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Účelem </w:t>
      </w:r>
      <w:r w:rsidR="006A043B" w:rsidRPr="00802F0A">
        <w:rPr>
          <w:sz w:val="22"/>
          <w:szCs w:val="22"/>
        </w:rPr>
        <w:t>této S</w:t>
      </w:r>
      <w:r w:rsidRPr="00802F0A">
        <w:rPr>
          <w:sz w:val="22"/>
          <w:szCs w:val="22"/>
        </w:rPr>
        <w:t xml:space="preserve">mlouvy je zajištění </w:t>
      </w:r>
      <w:r w:rsidR="007060AF" w:rsidRPr="00802F0A">
        <w:rPr>
          <w:sz w:val="22"/>
          <w:szCs w:val="22"/>
        </w:rPr>
        <w:t xml:space="preserve">konzultačních činností </w:t>
      </w:r>
      <w:r w:rsidR="00802F0A">
        <w:rPr>
          <w:sz w:val="22"/>
          <w:szCs w:val="22"/>
        </w:rPr>
        <w:t>s klienty Příkazce v</w:t>
      </w:r>
      <w:r w:rsidR="0000183E">
        <w:rPr>
          <w:sz w:val="22"/>
          <w:szCs w:val="22"/>
        </w:rPr>
        <w:t>e studijním p</w:t>
      </w:r>
      <w:r w:rsidR="00802F0A">
        <w:rPr>
          <w:sz w:val="22"/>
          <w:szCs w:val="22"/>
        </w:rPr>
        <w:t xml:space="preserve">rogramu, v souladu se sylabem, který tvoří přílohu č. 1 této smlouvy. </w:t>
      </w:r>
    </w:p>
    <w:p w14:paraId="3C5C6F5A" w14:textId="297D7697" w:rsidR="00BC6F93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lastRenderedPageBreak/>
        <w:t>Místem plnění je</w:t>
      </w:r>
      <w:r w:rsidR="007C791E" w:rsidRPr="00802F0A">
        <w:rPr>
          <w:sz w:val="22"/>
          <w:szCs w:val="22"/>
        </w:rPr>
        <w:t xml:space="preserve"> </w:t>
      </w:r>
      <w:r w:rsidR="007060AF" w:rsidRPr="00802F0A">
        <w:rPr>
          <w:sz w:val="22"/>
          <w:szCs w:val="22"/>
        </w:rPr>
        <w:t>celá ČR</w:t>
      </w:r>
      <w:r w:rsidRPr="00802F0A">
        <w:rPr>
          <w:sz w:val="22"/>
          <w:szCs w:val="22"/>
        </w:rPr>
        <w:t>. V jiném</w:t>
      </w:r>
      <w:r w:rsidR="007C791E" w:rsidRPr="00802F0A">
        <w:rPr>
          <w:sz w:val="22"/>
          <w:szCs w:val="22"/>
        </w:rPr>
        <w:t xml:space="preserve"> místě než ve výše uvedeném je P</w:t>
      </w:r>
      <w:r w:rsidRPr="00802F0A">
        <w:rPr>
          <w:sz w:val="22"/>
          <w:szCs w:val="22"/>
        </w:rPr>
        <w:t>říkazník povinen vykonávat činnost dle této smlouvy v případě, že to vyžaduje řádné plnění jeho pov</w:t>
      </w:r>
      <w:r w:rsidR="007C791E" w:rsidRPr="00802F0A">
        <w:rPr>
          <w:sz w:val="22"/>
          <w:szCs w:val="22"/>
        </w:rPr>
        <w:t>inností nebo na základě pokynů P</w:t>
      </w:r>
      <w:r w:rsidRPr="00802F0A">
        <w:rPr>
          <w:sz w:val="22"/>
          <w:szCs w:val="22"/>
        </w:rPr>
        <w:t>říkazce.</w:t>
      </w:r>
    </w:p>
    <w:p w14:paraId="727094F5" w14:textId="77777777" w:rsidR="00451818" w:rsidRPr="00802F0A" w:rsidRDefault="00451818" w:rsidP="00451818">
      <w:pPr>
        <w:pStyle w:val="slovn"/>
        <w:spacing w:before="80" w:after="80" w:line="320" w:lineRule="atLeast"/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640F6507" w14:textId="272331EF" w:rsidR="00451818" w:rsidRPr="00802F0A" w:rsidRDefault="00451818" w:rsidP="00451818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Předmět smlouvy</w:t>
      </w:r>
    </w:p>
    <w:p w14:paraId="675B931C" w14:textId="765AC229" w:rsidR="00BC6F93" w:rsidRPr="00451818" w:rsidRDefault="00BC6F93" w:rsidP="00451818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3F2776E8" w14:textId="77777777" w:rsidR="00BC6F93" w:rsidRPr="00802F0A" w:rsidRDefault="007C791E" w:rsidP="00BC6F93">
      <w:pPr>
        <w:pStyle w:val="slovn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color w:val="000000"/>
          <w:sz w:val="22"/>
          <w:szCs w:val="22"/>
        </w:rPr>
        <w:t>Příkazník se zavazuje pro P</w:t>
      </w:r>
      <w:r w:rsidR="00BC6F93" w:rsidRPr="00802F0A">
        <w:rPr>
          <w:color w:val="000000"/>
          <w:sz w:val="22"/>
          <w:szCs w:val="22"/>
        </w:rPr>
        <w:t>říkazce obstarat zá</w:t>
      </w:r>
      <w:r w:rsidR="006A043B" w:rsidRPr="00802F0A">
        <w:rPr>
          <w:color w:val="000000"/>
          <w:sz w:val="22"/>
          <w:szCs w:val="22"/>
        </w:rPr>
        <w:t>ležitosti, které jsou popsány v této S</w:t>
      </w:r>
      <w:r w:rsidR="00BC6F93" w:rsidRPr="00802F0A">
        <w:rPr>
          <w:color w:val="000000"/>
          <w:sz w:val="22"/>
          <w:szCs w:val="22"/>
        </w:rPr>
        <w:t>mlouvě</w:t>
      </w:r>
      <w:r w:rsidRPr="00802F0A">
        <w:rPr>
          <w:color w:val="000000"/>
          <w:sz w:val="22"/>
          <w:szCs w:val="22"/>
        </w:rPr>
        <w:t>.</w:t>
      </w:r>
    </w:p>
    <w:p w14:paraId="7EC61D33" w14:textId="00B83555" w:rsidR="00BC6F93" w:rsidRPr="00802F0A" w:rsidRDefault="006A043B" w:rsidP="007060AF">
      <w:pPr>
        <w:pStyle w:val="slovn"/>
        <w:numPr>
          <w:ilvl w:val="1"/>
          <w:numId w:val="6"/>
        </w:numPr>
        <w:spacing w:before="80" w:after="80" w:line="320" w:lineRule="atLeast"/>
        <w:rPr>
          <w:color w:val="000000"/>
          <w:sz w:val="22"/>
          <w:szCs w:val="22"/>
        </w:rPr>
      </w:pPr>
      <w:r w:rsidRPr="00802F0A">
        <w:rPr>
          <w:color w:val="000000"/>
          <w:sz w:val="22"/>
          <w:szCs w:val="22"/>
        </w:rPr>
        <w:t>Příkazce se zavazuje zaplatit P</w:t>
      </w:r>
      <w:r w:rsidR="00BC6F93" w:rsidRPr="00802F0A">
        <w:rPr>
          <w:color w:val="000000"/>
          <w:sz w:val="22"/>
          <w:szCs w:val="22"/>
        </w:rPr>
        <w:t xml:space="preserve">říkazníkovi </w:t>
      </w:r>
      <w:r w:rsidRPr="00802F0A">
        <w:rPr>
          <w:color w:val="000000"/>
          <w:sz w:val="22"/>
          <w:szCs w:val="22"/>
        </w:rPr>
        <w:t xml:space="preserve">za provádění </w:t>
      </w:r>
      <w:r w:rsidR="002D654C" w:rsidRPr="00802F0A">
        <w:rPr>
          <w:color w:val="000000"/>
          <w:sz w:val="22"/>
          <w:szCs w:val="22"/>
        </w:rPr>
        <w:t>činnosti dle této Smlouvy odměnu</w:t>
      </w:r>
      <w:r w:rsidR="00E17595" w:rsidRPr="00802F0A">
        <w:rPr>
          <w:color w:val="000000"/>
          <w:sz w:val="22"/>
          <w:szCs w:val="22"/>
        </w:rPr>
        <w:t xml:space="preserve"> dle čl. 4</w:t>
      </w:r>
      <w:r w:rsidRPr="00802F0A">
        <w:rPr>
          <w:color w:val="000000"/>
          <w:sz w:val="22"/>
          <w:szCs w:val="22"/>
        </w:rPr>
        <w:t xml:space="preserve"> této S</w:t>
      </w:r>
      <w:r w:rsidR="00BC6F93" w:rsidRPr="00802F0A">
        <w:rPr>
          <w:color w:val="000000"/>
          <w:sz w:val="22"/>
          <w:szCs w:val="22"/>
        </w:rPr>
        <w:t>mlouvy.</w:t>
      </w:r>
    </w:p>
    <w:p w14:paraId="115B2857" w14:textId="7AADB187" w:rsidR="00BC6F93" w:rsidRDefault="00BC6F93" w:rsidP="00BC6F93">
      <w:pPr>
        <w:pStyle w:val="slovn"/>
        <w:numPr>
          <w:ilvl w:val="1"/>
          <w:numId w:val="6"/>
        </w:numPr>
        <w:spacing w:before="80" w:after="80" w:line="320" w:lineRule="atLeast"/>
        <w:rPr>
          <w:color w:val="000000"/>
          <w:sz w:val="22"/>
          <w:szCs w:val="22"/>
        </w:rPr>
      </w:pPr>
      <w:r w:rsidRPr="00802F0A">
        <w:rPr>
          <w:color w:val="000000"/>
          <w:sz w:val="22"/>
          <w:szCs w:val="22"/>
        </w:rPr>
        <w:t>Smluvní</w:t>
      </w:r>
      <w:r w:rsidR="006A043B" w:rsidRPr="00802F0A">
        <w:rPr>
          <w:color w:val="000000"/>
          <w:sz w:val="22"/>
          <w:szCs w:val="22"/>
        </w:rPr>
        <w:t xml:space="preserve"> strany prohlašují, že předmět S</w:t>
      </w:r>
      <w:r w:rsidRPr="00802F0A">
        <w:rPr>
          <w:color w:val="000000"/>
          <w:sz w:val="22"/>
          <w:szCs w:val="22"/>
        </w:rPr>
        <w:t>mlouvy n</w:t>
      </w:r>
      <w:r w:rsidR="005D30C0" w:rsidRPr="00802F0A">
        <w:rPr>
          <w:color w:val="000000"/>
          <w:sz w:val="22"/>
          <w:szCs w:val="22"/>
        </w:rPr>
        <w:t>ení plněním nemožným a že tuto S</w:t>
      </w:r>
      <w:r w:rsidRPr="00802F0A">
        <w:rPr>
          <w:color w:val="000000"/>
          <w:sz w:val="22"/>
          <w:szCs w:val="22"/>
        </w:rPr>
        <w:t>mlouvu uzavřely po pečlivém zvážení všech možných důsledků.</w:t>
      </w:r>
    </w:p>
    <w:p w14:paraId="74808BC4" w14:textId="77777777" w:rsidR="00802F0A" w:rsidRPr="00802F0A" w:rsidRDefault="00802F0A" w:rsidP="00802F0A">
      <w:pPr>
        <w:pStyle w:val="slovn"/>
        <w:spacing w:before="80" w:after="80" w:line="320" w:lineRule="atLeast"/>
        <w:ind w:left="360"/>
        <w:rPr>
          <w:color w:val="000000"/>
          <w:sz w:val="22"/>
          <w:szCs w:val="22"/>
        </w:rPr>
      </w:pPr>
    </w:p>
    <w:p w14:paraId="08E89B72" w14:textId="343D42A7" w:rsidR="00BC6F93" w:rsidRPr="00802F0A" w:rsidRDefault="00B16095" w:rsidP="006A043B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 xml:space="preserve">Doba </w:t>
      </w:r>
      <w:r w:rsidR="005D30C0" w:rsidRPr="00802F0A">
        <w:rPr>
          <w:rFonts w:ascii="Times New Roman" w:hAnsi="Times New Roman"/>
          <w:b/>
          <w:sz w:val="22"/>
          <w:szCs w:val="22"/>
        </w:rPr>
        <w:t xml:space="preserve">a způsob </w:t>
      </w:r>
      <w:r w:rsidR="00BC6F93" w:rsidRPr="00802F0A">
        <w:rPr>
          <w:rFonts w:ascii="Times New Roman" w:hAnsi="Times New Roman"/>
          <w:b/>
          <w:sz w:val="22"/>
          <w:szCs w:val="22"/>
        </w:rPr>
        <w:t>plnění</w:t>
      </w:r>
    </w:p>
    <w:p w14:paraId="3E205EBE" w14:textId="5F38E385" w:rsidR="002D654C" w:rsidRPr="00802F0A" w:rsidRDefault="007060AF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i/>
          <w:iCs/>
          <w:sz w:val="22"/>
          <w:szCs w:val="22"/>
        </w:rPr>
      </w:pPr>
      <w:r w:rsidRPr="00802F0A">
        <w:rPr>
          <w:sz w:val="22"/>
          <w:szCs w:val="22"/>
        </w:rPr>
        <w:t xml:space="preserve">Tato smlouva se uzavírá na dobu </w:t>
      </w:r>
      <w:r w:rsidR="00564170">
        <w:rPr>
          <w:sz w:val="22"/>
          <w:szCs w:val="22"/>
        </w:rPr>
        <w:t xml:space="preserve">určitou, a to </w:t>
      </w:r>
      <w:r w:rsidRPr="00802F0A">
        <w:rPr>
          <w:sz w:val="22"/>
          <w:szCs w:val="22"/>
        </w:rPr>
        <w:t xml:space="preserve">od </w:t>
      </w:r>
      <w:r w:rsidRPr="00564170">
        <w:rPr>
          <w:b/>
          <w:sz w:val="22"/>
          <w:szCs w:val="22"/>
        </w:rPr>
        <w:t>1. 1. 20</w:t>
      </w:r>
      <w:r w:rsidR="0000183E" w:rsidRPr="00564170">
        <w:rPr>
          <w:b/>
          <w:sz w:val="22"/>
          <w:szCs w:val="22"/>
        </w:rPr>
        <w:t>20</w:t>
      </w:r>
      <w:r w:rsidRPr="00564170">
        <w:rPr>
          <w:b/>
          <w:sz w:val="22"/>
          <w:szCs w:val="22"/>
        </w:rPr>
        <w:t xml:space="preserve"> do 31. 12. 20</w:t>
      </w:r>
      <w:r w:rsidR="0000183E" w:rsidRPr="00564170">
        <w:rPr>
          <w:b/>
          <w:sz w:val="22"/>
          <w:szCs w:val="22"/>
        </w:rPr>
        <w:t>20</w:t>
      </w:r>
      <w:r w:rsidR="004F72B2">
        <w:rPr>
          <w:sz w:val="22"/>
          <w:szCs w:val="22"/>
        </w:rPr>
        <w:t>.</w:t>
      </w:r>
      <w:r w:rsidRPr="00802F0A">
        <w:rPr>
          <w:sz w:val="22"/>
          <w:szCs w:val="22"/>
        </w:rPr>
        <w:t xml:space="preserve"> </w:t>
      </w:r>
      <w:r w:rsidR="00916BC2">
        <w:rPr>
          <w:sz w:val="22"/>
          <w:szCs w:val="22"/>
        </w:rPr>
        <w:t xml:space="preserve">Během této doby plnění bude Příkazník </w:t>
      </w:r>
      <w:r w:rsidR="004F72B2">
        <w:rPr>
          <w:sz w:val="22"/>
          <w:szCs w:val="22"/>
        </w:rPr>
        <w:t xml:space="preserve">vykonávat </w:t>
      </w:r>
      <w:r w:rsidR="00916BC2">
        <w:rPr>
          <w:sz w:val="22"/>
          <w:szCs w:val="22"/>
        </w:rPr>
        <w:t xml:space="preserve">konzultační činnost v takovém rozsahu, který bude dán Příkazcem, maximálně však </w:t>
      </w:r>
      <w:r w:rsidR="00915BC6">
        <w:rPr>
          <w:sz w:val="22"/>
          <w:szCs w:val="22"/>
        </w:rPr>
        <w:t>416</w:t>
      </w:r>
      <w:r w:rsidR="00916BC2">
        <w:rPr>
          <w:sz w:val="22"/>
          <w:szCs w:val="22"/>
        </w:rPr>
        <w:t xml:space="preserve"> konzultačních hodin.</w:t>
      </w:r>
    </w:p>
    <w:p w14:paraId="269E6E78" w14:textId="7448AA10" w:rsidR="00B16095" w:rsidRPr="00802F0A" w:rsidRDefault="00916BC2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i/>
          <w:iCs/>
          <w:sz w:val="22"/>
          <w:szCs w:val="22"/>
        </w:rPr>
      </w:pPr>
      <w:r>
        <w:rPr>
          <w:sz w:val="22"/>
          <w:szCs w:val="22"/>
        </w:rPr>
        <w:t>Příkazce</w:t>
      </w:r>
      <w:r w:rsidR="000E0378" w:rsidRPr="00802F0A">
        <w:rPr>
          <w:sz w:val="22"/>
          <w:szCs w:val="22"/>
        </w:rPr>
        <w:t xml:space="preserve"> </w:t>
      </w:r>
      <w:r w:rsidR="00742FCE">
        <w:rPr>
          <w:sz w:val="22"/>
          <w:szCs w:val="22"/>
        </w:rPr>
        <w:t xml:space="preserve">bude </w:t>
      </w:r>
      <w:r w:rsidR="000E0378" w:rsidRPr="00802F0A">
        <w:rPr>
          <w:sz w:val="22"/>
          <w:szCs w:val="22"/>
        </w:rPr>
        <w:t xml:space="preserve">pokyny dle čl. 2 odst. </w:t>
      </w:r>
      <w:r>
        <w:rPr>
          <w:sz w:val="22"/>
          <w:szCs w:val="22"/>
        </w:rPr>
        <w:t>2.1</w:t>
      </w:r>
      <w:r w:rsidR="000E0378" w:rsidRPr="00802F0A">
        <w:rPr>
          <w:sz w:val="22"/>
          <w:szCs w:val="22"/>
        </w:rPr>
        <w:t xml:space="preserve"> této Smlouvy (dále též „Příkazy“)</w:t>
      </w:r>
      <w:r w:rsidR="00B16095" w:rsidRPr="00802F0A">
        <w:rPr>
          <w:sz w:val="22"/>
          <w:szCs w:val="22"/>
        </w:rPr>
        <w:t xml:space="preserve"> Příkazníkovi udělovat podle potřeb </w:t>
      </w:r>
      <w:r w:rsidR="00564170">
        <w:rPr>
          <w:sz w:val="22"/>
          <w:szCs w:val="22"/>
        </w:rPr>
        <w:t>ÚJOP UK</w:t>
      </w:r>
      <w:r w:rsidR="00B16095" w:rsidRPr="00802F0A">
        <w:rPr>
          <w:sz w:val="22"/>
          <w:szCs w:val="22"/>
        </w:rPr>
        <w:t>, obvykle v</w:t>
      </w:r>
      <w:r w:rsidR="004F72B2">
        <w:rPr>
          <w:sz w:val="22"/>
          <w:szCs w:val="22"/>
        </w:rPr>
        <w:t xml:space="preserve"> pracovní</w:t>
      </w:r>
      <w:r w:rsidR="00B16095" w:rsidRPr="00802F0A">
        <w:rPr>
          <w:sz w:val="22"/>
          <w:szCs w:val="22"/>
        </w:rPr>
        <w:t xml:space="preserve"> dny</w:t>
      </w:r>
      <w:r w:rsidR="004F72B2">
        <w:rPr>
          <w:sz w:val="22"/>
          <w:szCs w:val="22"/>
        </w:rPr>
        <w:t>,</w:t>
      </w:r>
      <w:r w:rsidR="00B16095" w:rsidRPr="00802F0A">
        <w:rPr>
          <w:sz w:val="22"/>
          <w:szCs w:val="22"/>
        </w:rPr>
        <w:t xml:space="preserve"> v pracovní době </w:t>
      </w:r>
      <w:r w:rsidR="00564170">
        <w:rPr>
          <w:sz w:val="22"/>
          <w:szCs w:val="22"/>
        </w:rPr>
        <w:t>ÚJOP UK</w:t>
      </w:r>
      <w:r w:rsidR="00B16095" w:rsidRPr="00802F0A">
        <w:rPr>
          <w:sz w:val="22"/>
          <w:szCs w:val="22"/>
        </w:rPr>
        <w:t xml:space="preserve">. Příkazce je povinen bezodkladně </w:t>
      </w:r>
      <w:r w:rsidR="000E0378" w:rsidRPr="00802F0A">
        <w:rPr>
          <w:sz w:val="22"/>
          <w:szCs w:val="22"/>
        </w:rPr>
        <w:t>zahájit provádění P</w:t>
      </w:r>
      <w:r w:rsidR="00B16095" w:rsidRPr="00802F0A">
        <w:rPr>
          <w:sz w:val="22"/>
          <w:szCs w:val="22"/>
        </w:rPr>
        <w:t>říkazu, popřípadě Příkazníkovi bezodk</w:t>
      </w:r>
      <w:r w:rsidR="000E0378" w:rsidRPr="00802F0A">
        <w:rPr>
          <w:sz w:val="22"/>
          <w:szCs w:val="22"/>
        </w:rPr>
        <w:t>ladně sdělit, kdy bude schopen P</w:t>
      </w:r>
      <w:r w:rsidR="00B16095" w:rsidRPr="00802F0A">
        <w:rPr>
          <w:sz w:val="22"/>
          <w:szCs w:val="22"/>
        </w:rPr>
        <w:t>říkaz začít plnit.</w:t>
      </w:r>
      <w:r w:rsidR="005D30C0" w:rsidRPr="00802F0A">
        <w:rPr>
          <w:sz w:val="22"/>
          <w:szCs w:val="22"/>
        </w:rPr>
        <w:t xml:space="preserve"> </w:t>
      </w:r>
    </w:p>
    <w:p w14:paraId="06FCCDAD" w14:textId="47DDDFF2" w:rsidR="005D30C0" w:rsidRPr="0024080C" w:rsidRDefault="005D30C0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i/>
          <w:iCs/>
          <w:sz w:val="22"/>
          <w:szCs w:val="22"/>
        </w:rPr>
      </w:pPr>
      <w:r w:rsidRPr="00802F0A">
        <w:rPr>
          <w:sz w:val="22"/>
          <w:szCs w:val="22"/>
        </w:rPr>
        <w:t>Příkazc</w:t>
      </w:r>
      <w:r w:rsidR="000E0378" w:rsidRPr="00802F0A">
        <w:rPr>
          <w:sz w:val="22"/>
          <w:szCs w:val="22"/>
        </w:rPr>
        <w:t>e dává Příkazníkovi jednotlivé P</w:t>
      </w:r>
      <w:r w:rsidRPr="00802F0A">
        <w:rPr>
          <w:sz w:val="22"/>
          <w:szCs w:val="22"/>
        </w:rPr>
        <w:t xml:space="preserve">říkazy písemnou formou, přičemž za písemnou </w:t>
      </w:r>
      <w:r w:rsidRPr="0024080C">
        <w:rPr>
          <w:sz w:val="22"/>
          <w:szCs w:val="22"/>
        </w:rPr>
        <w:t>formu se pro tyto účely považuje i forma e-mailu na dohodnutou e-mailovou adresu</w:t>
      </w:r>
      <w:r w:rsidR="007060AF" w:rsidRPr="0024080C">
        <w:rPr>
          <w:sz w:val="22"/>
          <w:szCs w:val="22"/>
        </w:rPr>
        <w:t xml:space="preserve">: </w:t>
      </w:r>
      <w:proofErr w:type="spellStart"/>
      <w:r w:rsidR="00CD188B">
        <w:t>xxxxxxxxxxxxxxxxxxxx</w:t>
      </w:r>
      <w:proofErr w:type="spellEnd"/>
      <w:r w:rsidR="00CD188B">
        <w:t xml:space="preserve"> </w:t>
      </w:r>
      <w:r w:rsidR="00802F0A" w:rsidRPr="0024080C">
        <w:rPr>
          <w:sz w:val="22"/>
          <w:szCs w:val="22"/>
        </w:rPr>
        <w:t xml:space="preserve">Ve výjimečných případech lze příkaz udělit i telefonicky, telefon Příkazníka: </w:t>
      </w:r>
      <w:proofErr w:type="spellStart"/>
      <w:r w:rsidR="00CD188B">
        <w:rPr>
          <w:sz w:val="22"/>
          <w:szCs w:val="22"/>
        </w:rPr>
        <w:t>xxxx</w:t>
      </w:r>
      <w:proofErr w:type="spellEnd"/>
      <w:r w:rsidR="00CD188B">
        <w:rPr>
          <w:sz w:val="22"/>
          <w:szCs w:val="22"/>
        </w:rPr>
        <w:t xml:space="preserve"> </w:t>
      </w:r>
      <w:proofErr w:type="spellStart"/>
      <w:r w:rsidR="00CD188B">
        <w:rPr>
          <w:sz w:val="22"/>
          <w:szCs w:val="22"/>
        </w:rPr>
        <w:t>xxx</w:t>
      </w:r>
      <w:proofErr w:type="spellEnd"/>
      <w:r w:rsidR="00CD188B">
        <w:rPr>
          <w:sz w:val="22"/>
          <w:szCs w:val="22"/>
        </w:rPr>
        <w:t xml:space="preserve"> </w:t>
      </w:r>
      <w:proofErr w:type="spellStart"/>
      <w:r w:rsidR="00CD188B">
        <w:rPr>
          <w:sz w:val="22"/>
          <w:szCs w:val="22"/>
        </w:rPr>
        <w:t>xxx</w:t>
      </w:r>
      <w:proofErr w:type="spellEnd"/>
      <w:r w:rsidR="00CD188B">
        <w:rPr>
          <w:sz w:val="22"/>
          <w:szCs w:val="22"/>
        </w:rPr>
        <w:t xml:space="preserve"> </w:t>
      </w:r>
      <w:proofErr w:type="spellStart"/>
      <w:r w:rsidR="00CD188B">
        <w:rPr>
          <w:sz w:val="22"/>
          <w:szCs w:val="22"/>
        </w:rPr>
        <w:t>xxx</w:t>
      </w:r>
      <w:proofErr w:type="spellEnd"/>
      <w:r w:rsidR="00CD188B">
        <w:rPr>
          <w:sz w:val="22"/>
          <w:szCs w:val="22"/>
        </w:rPr>
        <w:t>.</w:t>
      </w:r>
    </w:p>
    <w:p w14:paraId="0F03AB6B" w14:textId="77777777" w:rsidR="00BC6F93" w:rsidRPr="0024080C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bCs/>
          <w:sz w:val="22"/>
          <w:szCs w:val="22"/>
        </w:rPr>
      </w:pPr>
    </w:p>
    <w:p w14:paraId="1AD3E624" w14:textId="77777777" w:rsidR="00BC6F93" w:rsidRPr="0024080C" w:rsidRDefault="002D654C" w:rsidP="00F75523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24080C">
        <w:rPr>
          <w:rFonts w:ascii="Times New Roman" w:hAnsi="Times New Roman"/>
          <w:b/>
          <w:sz w:val="22"/>
          <w:szCs w:val="22"/>
        </w:rPr>
        <w:t>Odměna</w:t>
      </w:r>
    </w:p>
    <w:p w14:paraId="4E30A461" w14:textId="77777777" w:rsidR="002D654C" w:rsidRPr="0024080C" w:rsidRDefault="002D654C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24080C">
        <w:rPr>
          <w:sz w:val="22"/>
          <w:szCs w:val="22"/>
        </w:rPr>
        <w:t xml:space="preserve">Příkazce poskytne </w:t>
      </w:r>
      <w:r w:rsidR="001053C7" w:rsidRPr="0024080C">
        <w:rPr>
          <w:sz w:val="22"/>
          <w:szCs w:val="22"/>
        </w:rPr>
        <w:t xml:space="preserve">Příkazníkovi </w:t>
      </w:r>
      <w:r w:rsidRPr="0024080C">
        <w:rPr>
          <w:sz w:val="22"/>
          <w:szCs w:val="22"/>
        </w:rPr>
        <w:t xml:space="preserve">za provedené činnosti dle </w:t>
      </w:r>
      <w:r w:rsidR="001053C7" w:rsidRPr="0024080C">
        <w:rPr>
          <w:sz w:val="22"/>
          <w:szCs w:val="22"/>
        </w:rPr>
        <w:t xml:space="preserve">této Smlouvy </w:t>
      </w:r>
      <w:r w:rsidRPr="0024080C">
        <w:rPr>
          <w:sz w:val="22"/>
          <w:szCs w:val="22"/>
        </w:rPr>
        <w:t>odměnu.</w:t>
      </w:r>
    </w:p>
    <w:p w14:paraId="3B1F0B02" w14:textId="2DF8E118" w:rsidR="002D654C" w:rsidRPr="00AA35D4" w:rsidRDefault="004F72B2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24080C">
        <w:rPr>
          <w:sz w:val="22"/>
          <w:szCs w:val="22"/>
        </w:rPr>
        <w:t>V</w:t>
      </w:r>
      <w:r w:rsidR="001053C7" w:rsidRPr="0024080C">
        <w:rPr>
          <w:sz w:val="22"/>
          <w:szCs w:val="22"/>
        </w:rPr>
        <w:t xml:space="preserve">ýše odměny činí </w:t>
      </w:r>
      <w:r w:rsidR="0024080C" w:rsidRPr="0024080C">
        <w:rPr>
          <w:sz w:val="22"/>
          <w:szCs w:val="22"/>
        </w:rPr>
        <w:t>1.400</w:t>
      </w:r>
      <w:r w:rsidR="007060AF" w:rsidRPr="0024080C">
        <w:rPr>
          <w:sz w:val="22"/>
          <w:szCs w:val="22"/>
        </w:rPr>
        <w:t xml:space="preserve">,- </w:t>
      </w:r>
      <w:r w:rsidR="001053C7" w:rsidRPr="0024080C">
        <w:rPr>
          <w:sz w:val="22"/>
          <w:szCs w:val="22"/>
        </w:rPr>
        <w:t>Kč</w:t>
      </w:r>
      <w:r w:rsidR="00961174" w:rsidRPr="0024080C">
        <w:rPr>
          <w:sz w:val="22"/>
          <w:szCs w:val="22"/>
        </w:rPr>
        <w:t xml:space="preserve"> (</w:t>
      </w:r>
      <w:r w:rsidR="0024080C" w:rsidRPr="0024080C">
        <w:rPr>
          <w:sz w:val="22"/>
          <w:szCs w:val="22"/>
        </w:rPr>
        <w:t xml:space="preserve">slovy </w:t>
      </w:r>
      <w:proofErr w:type="spellStart"/>
      <w:r w:rsidR="0024080C" w:rsidRPr="0024080C">
        <w:rPr>
          <w:sz w:val="22"/>
          <w:szCs w:val="22"/>
        </w:rPr>
        <w:t>tisícčtyřista</w:t>
      </w:r>
      <w:proofErr w:type="spellEnd"/>
      <w:r w:rsidR="007060AF" w:rsidRPr="0024080C">
        <w:rPr>
          <w:sz w:val="22"/>
          <w:szCs w:val="22"/>
        </w:rPr>
        <w:t xml:space="preserve"> </w:t>
      </w:r>
      <w:r w:rsidR="00961174" w:rsidRPr="0024080C">
        <w:rPr>
          <w:sz w:val="22"/>
          <w:szCs w:val="22"/>
        </w:rPr>
        <w:t>korun českých)</w:t>
      </w:r>
      <w:r w:rsidR="0082770D" w:rsidRPr="0024080C">
        <w:rPr>
          <w:sz w:val="22"/>
          <w:szCs w:val="22"/>
        </w:rPr>
        <w:t xml:space="preserve"> za hodinu</w:t>
      </w:r>
      <w:r w:rsidR="001053C7" w:rsidRPr="0024080C">
        <w:rPr>
          <w:sz w:val="22"/>
          <w:szCs w:val="22"/>
        </w:rPr>
        <w:t>. Tato odměna</w:t>
      </w:r>
      <w:r w:rsidR="002D654C" w:rsidRPr="0024080C">
        <w:rPr>
          <w:sz w:val="22"/>
          <w:szCs w:val="22"/>
        </w:rPr>
        <w:t xml:space="preserve"> je odměnou maximální a nepřekročitelnou a obsahuje veškeré náklady Příkazníka nezbytné k řádnému plnění předmětu této Smlouv</w:t>
      </w:r>
      <w:r w:rsidR="00070360" w:rsidRPr="0024080C">
        <w:rPr>
          <w:sz w:val="22"/>
          <w:szCs w:val="22"/>
        </w:rPr>
        <w:t>y</w:t>
      </w:r>
      <w:r w:rsidR="00070360">
        <w:rPr>
          <w:sz w:val="22"/>
          <w:szCs w:val="22"/>
        </w:rPr>
        <w:t>.</w:t>
      </w:r>
      <w:r w:rsidR="00070360" w:rsidRPr="00AA35D4" w:rsidDel="00070360">
        <w:rPr>
          <w:sz w:val="22"/>
          <w:szCs w:val="22"/>
        </w:rPr>
        <w:t xml:space="preserve"> </w:t>
      </w:r>
    </w:p>
    <w:p w14:paraId="3AC31E28" w14:textId="2CCD3178" w:rsidR="005C0BAF" w:rsidRPr="00802F0A" w:rsidRDefault="00961174" w:rsidP="00961174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AA35D4">
        <w:rPr>
          <w:sz w:val="22"/>
          <w:szCs w:val="22"/>
        </w:rPr>
        <w:t xml:space="preserve"> </w:t>
      </w:r>
      <w:r w:rsidR="001053C7" w:rsidRPr="00AA35D4">
        <w:rPr>
          <w:sz w:val="22"/>
          <w:szCs w:val="22"/>
        </w:rPr>
        <w:t>Odměna bude Příkazníkovi vyplácena na základě faktur (daňových</w:t>
      </w:r>
      <w:r w:rsidR="001053C7" w:rsidRPr="00802F0A">
        <w:rPr>
          <w:sz w:val="22"/>
          <w:szCs w:val="22"/>
        </w:rPr>
        <w:t xml:space="preserve"> dokladů), které musí </w:t>
      </w:r>
      <w:r w:rsidR="005C0BAF" w:rsidRPr="00802F0A">
        <w:rPr>
          <w:sz w:val="22"/>
          <w:szCs w:val="22"/>
        </w:rPr>
        <w:t xml:space="preserve">kromě odkazu na tuto Smlouvu </w:t>
      </w:r>
      <w:r w:rsidR="001053C7" w:rsidRPr="00802F0A">
        <w:rPr>
          <w:sz w:val="22"/>
          <w:szCs w:val="22"/>
        </w:rPr>
        <w:t xml:space="preserve">obsahovat popis provedených činností a délku jejich trvání. </w:t>
      </w:r>
      <w:r w:rsidR="005C0BAF" w:rsidRPr="00802F0A">
        <w:rPr>
          <w:sz w:val="22"/>
          <w:szCs w:val="22"/>
        </w:rPr>
        <w:t xml:space="preserve">Splatnost každé Příkazníkem vystavené faktury je </w:t>
      </w:r>
      <w:r w:rsidR="00D6085C">
        <w:rPr>
          <w:sz w:val="22"/>
          <w:szCs w:val="22"/>
        </w:rPr>
        <w:t>30</w:t>
      </w:r>
      <w:r w:rsidR="005C0BAF" w:rsidRPr="00802F0A">
        <w:rPr>
          <w:sz w:val="22"/>
          <w:szCs w:val="22"/>
        </w:rPr>
        <w:t xml:space="preserve"> dnů od data jejího prokazatelného doručení Příkazci. Příkazník je povinen provedené činnosti fakturovat minimálně jedenkrát za každý kalendářní měsíc. </w:t>
      </w:r>
    </w:p>
    <w:p w14:paraId="30F6298A" w14:textId="3624B0CE" w:rsidR="001053C7" w:rsidRPr="00802F0A" w:rsidRDefault="001053C7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Příkazníkem vystavená faktura dále </w:t>
      </w:r>
      <w:r w:rsidR="005C0BAF" w:rsidRPr="00802F0A">
        <w:rPr>
          <w:sz w:val="22"/>
          <w:szCs w:val="22"/>
        </w:rPr>
        <w:t xml:space="preserve">musí </w:t>
      </w:r>
      <w:r w:rsidRPr="00802F0A">
        <w:rPr>
          <w:sz w:val="22"/>
          <w:szCs w:val="22"/>
        </w:rPr>
        <w:t xml:space="preserve">obsahovat veškeré náležitosti účetního dokladu, včetně dalších náležitostí dle platné právní úpravy. </w:t>
      </w:r>
      <w:r w:rsidR="005C0BAF" w:rsidRPr="00802F0A">
        <w:rPr>
          <w:sz w:val="22"/>
          <w:szCs w:val="22"/>
        </w:rPr>
        <w:t xml:space="preserve">Nebude-li některá z Příkazníkem vystavených faktur obsahovat některou z předepsaných či sjednaných náležitostí či bude-li trpět jinými vadami, je Příkazce oprávněn takovou fakturu Příkazníkovi ve lhůtě splatnosti </w:t>
      </w:r>
      <w:r w:rsidR="005C0BAF" w:rsidRPr="00802F0A">
        <w:rPr>
          <w:sz w:val="22"/>
          <w:szCs w:val="22"/>
        </w:rPr>
        <w:lastRenderedPageBreak/>
        <w:t>vrátit, aniž by se tím Příkazce dostal do prodlení s úhradou příslušné splátky odměny Příkazníka. Nová lhůta splatnosti, co do počtu dnů nikoliv kratší než lhůta původní, počne běžet prokazatelným doručením opravené či nově vystavené faktury Příkazci.</w:t>
      </w:r>
    </w:p>
    <w:p w14:paraId="3E4D599C" w14:textId="66B4DAD9" w:rsidR="005C0BAF" w:rsidRPr="00802F0A" w:rsidRDefault="005C0BAF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V případě, že Příkazce </w:t>
      </w:r>
      <w:r w:rsidR="00B16095" w:rsidRPr="00802F0A">
        <w:rPr>
          <w:sz w:val="22"/>
          <w:szCs w:val="22"/>
        </w:rPr>
        <w:t>projeví nesouhlas s výší fakturované částky, je Příkazník povinen na vyžádání Příkazce předložit podrobný rozpis provedených činností.</w:t>
      </w:r>
    </w:p>
    <w:p w14:paraId="27783ADE" w14:textId="77777777" w:rsidR="006C4544" w:rsidRPr="00802F0A" w:rsidRDefault="006C4544" w:rsidP="006C4544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Doručení faktury se provede osobně proti podpisu zmocněné osoby nebo doporučeně prostřednictvím provozovatele poštovních služeb.</w:t>
      </w:r>
    </w:p>
    <w:p w14:paraId="26719491" w14:textId="77777777" w:rsidR="008459E5" w:rsidRPr="00A632B1" w:rsidRDefault="006C4544" w:rsidP="00A632B1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02F0A">
        <w:rPr>
          <w:rFonts w:ascii="Times New Roman" w:hAnsi="Times New Roman" w:cs="Times New Roman"/>
          <w:sz w:val="22"/>
          <w:szCs w:val="22"/>
          <w:lang w:val="cs-CZ"/>
        </w:rPr>
        <w:t>Povinnost zaplatit odměnu (její část) je splněna dnem odepsání příslušné částky z účtu Příkazníka</w:t>
      </w:r>
    </w:p>
    <w:p w14:paraId="56F03A7B" w14:textId="0119B60D" w:rsidR="00D6085C" w:rsidRPr="00564170" w:rsidRDefault="00D6085C" w:rsidP="00564170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64170">
        <w:rPr>
          <w:rFonts w:ascii="Times New Roman" w:hAnsi="Times New Roman" w:cs="Times New Roman"/>
          <w:sz w:val="22"/>
          <w:szCs w:val="22"/>
        </w:rPr>
        <w:t>Příkazce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tímto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vydává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souhlas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příkazníkovi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pro 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vystavování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daňových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dokladů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elektronické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formě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souladu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se ZDPH §26) za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těchto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následujících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4170">
        <w:rPr>
          <w:rFonts w:ascii="Times New Roman" w:hAnsi="Times New Roman" w:cs="Times New Roman"/>
          <w:sz w:val="22"/>
          <w:szCs w:val="22"/>
        </w:rPr>
        <w:t>podmínek</w:t>
      </w:r>
      <w:proofErr w:type="spellEnd"/>
      <w:r w:rsidRPr="0056417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9007412" w14:textId="443A962A" w:rsidR="00D6085C" w:rsidRPr="00A632B1" w:rsidRDefault="00D6085C" w:rsidP="00D6085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32B1">
        <w:rPr>
          <w:rFonts w:ascii="Times New Roman" w:hAnsi="Times New Roman" w:cs="Times New Roman"/>
          <w:sz w:val="22"/>
          <w:szCs w:val="22"/>
        </w:rPr>
        <w:t>příkazník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bude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zasílat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daňové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doklady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4080C">
        <w:rPr>
          <w:rFonts w:ascii="Times New Roman" w:hAnsi="Times New Roman" w:cs="Times New Roman"/>
          <w:sz w:val="22"/>
          <w:szCs w:val="22"/>
        </w:rPr>
        <w:t>emailové</w:t>
      </w:r>
      <w:proofErr w:type="spellEnd"/>
      <w:r w:rsidRPr="002408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080C">
        <w:rPr>
          <w:rFonts w:ascii="Times New Roman" w:hAnsi="Times New Roman" w:cs="Times New Roman"/>
          <w:sz w:val="22"/>
          <w:szCs w:val="22"/>
        </w:rPr>
        <w:t>adresy</w:t>
      </w:r>
      <w:proofErr w:type="spellEnd"/>
      <w:r w:rsidRPr="0024080C">
        <w:rPr>
          <w:rFonts w:ascii="Times New Roman" w:hAnsi="Times New Roman" w:cs="Times New Roman"/>
          <w:sz w:val="22"/>
          <w:szCs w:val="22"/>
        </w:rPr>
        <w:t xml:space="preserve">: </w:t>
      </w:r>
      <w:r w:rsidR="002408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D188B">
        <w:rPr>
          <w:rFonts w:ascii="Times New Roman" w:hAnsi="Times New Roman" w:cs="Times New Roman"/>
          <w:sz w:val="22"/>
          <w:szCs w:val="22"/>
        </w:rPr>
        <w:t>xxxxxxxxxxxxxxxxxxxxxx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14:paraId="0171CC41" w14:textId="77777777" w:rsidR="00D6085C" w:rsidRPr="00A632B1" w:rsidRDefault="00D6085C" w:rsidP="00D6085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daňové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doklady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bude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zasílat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neměnném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formátu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(.pdf ) a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též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souladu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se ZDPH,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Díl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5,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přičemž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všechny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doklady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budou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řádně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včas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vystaveny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doručeny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>;</w:t>
      </w:r>
    </w:p>
    <w:p w14:paraId="05B59ACE" w14:textId="21586CFB" w:rsidR="00D6085C" w:rsidRPr="00A632B1" w:rsidRDefault="00D6085C" w:rsidP="00DF0379">
      <w:pPr>
        <w:ind w:left="1425"/>
        <w:jc w:val="both"/>
        <w:rPr>
          <w:rFonts w:ascii="Times New Roman" w:hAnsi="Times New Roman" w:cs="Times New Roman"/>
          <w:sz w:val="22"/>
          <w:szCs w:val="22"/>
        </w:rPr>
      </w:pPr>
    </w:p>
    <w:p w14:paraId="2300855D" w14:textId="2F8694AA" w:rsidR="00D6085C" w:rsidRPr="00D6085C" w:rsidRDefault="00D6085C" w:rsidP="00D6085C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632B1">
        <w:rPr>
          <w:rFonts w:ascii="Times New Roman" w:hAnsi="Times New Roman" w:cs="Times New Roman"/>
          <w:sz w:val="22"/>
          <w:szCs w:val="22"/>
        </w:rPr>
        <w:t>příkazce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bude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přijímat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daňové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doklady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mailové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32B1">
        <w:rPr>
          <w:rFonts w:ascii="Times New Roman" w:hAnsi="Times New Roman" w:cs="Times New Roman"/>
          <w:sz w:val="22"/>
          <w:szCs w:val="22"/>
        </w:rPr>
        <w:t>adrese</w:t>
      </w:r>
      <w:proofErr w:type="spellEnd"/>
      <w:r w:rsidRPr="00A632B1">
        <w:rPr>
          <w:rFonts w:ascii="Times New Roman" w:hAnsi="Times New Roman" w:cs="Times New Roman"/>
          <w:sz w:val="22"/>
          <w:szCs w:val="22"/>
        </w:rPr>
        <w:t xml:space="preserve">:  </w:t>
      </w:r>
      <w:proofErr w:type="spellStart"/>
      <w:r w:rsidR="00CD188B" w:rsidRPr="00CD188B">
        <w:rPr>
          <w:rFonts w:ascii="Times New Roman" w:hAnsi="Times New Roman" w:cs="Times New Roman"/>
          <w:sz w:val="22"/>
          <w:szCs w:val="22"/>
        </w:rPr>
        <w:t>xxxxxxxxxxxxxxxxxxx</w:t>
      </w:r>
      <w:proofErr w:type="spellEnd"/>
    </w:p>
    <w:p w14:paraId="44D4D1B1" w14:textId="0052BA64" w:rsidR="00D6085C" w:rsidRPr="00D6085C" w:rsidRDefault="00D6085C" w:rsidP="00564170">
      <w:pPr>
        <w:ind w:left="426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D6085C">
        <w:rPr>
          <w:rFonts w:ascii="Times New Roman" w:hAnsi="Times New Roman" w:cs="Times New Roman"/>
          <w:sz w:val="22"/>
          <w:szCs w:val="22"/>
        </w:rPr>
        <w:t>Tento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souhlas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vztahuje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výhradně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vystavování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zasílání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daňových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dokladů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v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elektronické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formě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zasílání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takovýchto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dokladů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nahrazuje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originální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listinnou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formu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daňových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dokladů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Tento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souhlas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se 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nevztahuje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přenos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datových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085C">
        <w:rPr>
          <w:rFonts w:ascii="Times New Roman" w:hAnsi="Times New Roman" w:cs="Times New Roman"/>
          <w:sz w:val="22"/>
          <w:szCs w:val="22"/>
        </w:rPr>
        <w:t>souborů</w:t>
      </w:r>
      <w:proofErr w:type="spellEnd"/>
      <w:r w:rsidRPr="00D6085C">
        <w:rPr>
          <w:rFonts w:ascii="Times New Roman" w:hAnsi="Times New Roman" w:cs="Times New Roman"/>
          <w:sz w:val="22"/>
          <w:szCs w:val="22"/>
        </w:rPr>
        <w:t>.</w:t>
      </w:r>
    </w:p>
    <w:p w14:paraId="20C73294" w14:textId="77777777" w:rsidR="00BC6F93" w:rsidRPr="00802F0A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14EC240C" w14:textId="408B555C" w:rsidR="00BC6F93" w:rsidRPr="00802F0A" w:rsidRDefault="00BC6F93" w:rsidP="006C4544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Práva</w:t>
      </w:r>
      <w:r w:rsidR="006C4544" w:rsidRPr="00802F0A">
        <w:rPr>
          <w:rFonts w:ascii="Times New Roman" w:hAnsi="Times New Roman"/>
          <w:b/>
          <w:sz w:val="22"/>
          <w:szCs w:val="22"/>
        </w:rPr>
        <w:t xml:space="preserve"> a povinnosti P</w:t>
      </w:r>
      <w:r w:rsidRPr="00802F0A">
        <w:rPr>
          <w:rFonts w:ascii="Times New Roman" w:hAnsi="Times New Roman"/>
          <w:b/>
          <w:sz w:val="22"/>
          <w:szCs w:val="22"/>
        </w:rPr>
        <w:t>říkazce</w:t>
      </w:r>
    </w:p>
    <w:p w14:paraId="422F9063" w14:textId="0D31266C" w:rsidR="00BC6F93" w:rsidRPr="00802F0A" w:rsidRDefault="006C4544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 je povinen přizvat P</w:t>
      </w:r>
      <w:r w:rsidR="00BC6F93" w:rsidRPr="00802F0A">
        <w:rPr>
          <w:sz w:val="22"/>
          <w:szCs w:val="22"/>
        </w:rPr>
        <w:t>říkazníka ke všem rozhodujícím jednáním týkajícím se vykonávané činnosti, resp. předat mu neprodleně zápis nebo inf</w:t>
      </w:r>
      <w:r w:rsidRPr="00802F0A">
        <w:rPr>
          <w:sz w:val="22"/>
          <w:szCs w:val="22"/>
        </w:rPr>
        <w:t>ormace o jednáních, kterých se P</w:t>
      </w:r>
      <w:r w:rsidR="00BC6F93" w:rsidRPr="00802F0A">
        <w:rPr>
          <w:sz w:val="22"/>
          <w:szCs w:val="22"/>
        </w:rPr>
        <w:t>říkazce nezúčastnil.</w:t>
      </w:r>
    </w:p>
    <w:p w14:paraId="35C3105D" w14:textId="38269702" w:rsidR="00BC6F93" w:rsidRPr="00802F0A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 se zavazuje, že v rozsahu n</w:t>
      </w:r>
      <w:r w:rsidR="006C4544" w:rsidRPr="00802F0A">
        <w:rPr>
          <w:sz w:val="22"/>
          <w:szCs w:val="22"/>
        </w:rPr>
        <w:t>evyhnutelně potřebném poskytne P</w:t>
      </w:r>
      <w:r w:rsidRPr="00802F0A">
        <w:rPr>
          <w:sz w:val="22"/>
          <w:szCs w:val="22"/>
        </w:rPr>
        <w:t>říkazníkovi pomoc při zajištění podkladů, doplňujících údajů, upřesnění vyjádření a stanovisek, jejichž potřeba</w:t>
      </w:r>
      <w:r w:rsidR="006C4544" w:rsidRPr="00802F0A">
        <w:rPr>
          <w:sz w:val="22"/>
          <w:szCs w:val="22"/>
        </w:rPr>
        <w:t xml:space="preserve"> vznikne v průběhu plnění této S</w:t>
      </w:r>
      <w:r w:rsidRPr="00802F0A">
        <w:rPr>
          <w:sz w:val="22"/>
          <w:szCs w:val="22"/>
        </w:rPr>
        <w:t>mlouvy</w:t>
      </w:r>
      <w:r w:rsidR="000E0378" w:rsidRPr="00802F0A">
        <w:rPr>
          <w:sz w:val="22"/>
          <w:szCs w:val="22"/>
        </w:rPr>
        <w:t>, a umožní za tímto účelem Příkazníkovi vstup do svých prostorů</w:t>
      </w:r>
      <w:r w:rsidRPr="00802F0A">
        <w:rPr>
          <w:sz w:val="22"/>
          <w:szCs w:val="22"/>
        </w:rPr>
        <w:t>.</w:t>
      </w:r>
    </w:p>
    <w:p w14:paraId="175796EE" w14:textId="26E328DF" w:rsidR="00BC6F93" w:rsidRPr="00802F0A" w:rsidRDefault="006C4544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Příkazce se zavazuje předat P</w:t>
      </w:r>
      <w:r w:rsidR="00BC6F93" w:rsidRPr="00802F0A">
        <w:rPr>
          <w:sz w:val="22"/>
          <w:szCs w:val="22"/>
        </w:rPr>
        <w:t>říkazníkovi bez zbytečného odkladu veškeré podklady a dokumenty, které při své činnosti získá</w:t>
      </w:r>
      <w:r w:rsidRPr="00802F0A">
        <w:rPr>
          <w:sz w:val="22"/>
          <w:szCs w:val="22"/>
        </w:rPr>
        <w:t xml:space="preserve"> a které jsou potřeba k plnění činností Příkazníka dle této Smlouvy</w:t>
      </w:r>
      <w:r w:rsidR="00BC6F93" w:rsidRPr="00802F0A">
        <w:rPr>
          <w:sz w:val="22"/>
          <w:szCs w:val="22"/>
        </w:rPr>
        <w:t xml:space="preserve">. </w:t>
      </w:r>
    </w:p>
    <w:p w14:paraId="1645E575" w14:textId="7BD3F992" w:rsidR="00BC6F93" w:rsidRPr="00802F0A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</w:t>
      </w:r>
      <w:r w:rsidR="006C4544" w:rsidRPr="00802F0A">
        <w:rPr>
          <w:sz w:val="22"/>
          <w:szCs w:val="22"/>
        </w:rPr>
        <w:t>kazce je povinen vystavit včas P</w:t>
      </w:r>
      <w:r w:rsidRPr="00802F0A">
        <w:rPr>
          <w:sz w:val="22"/>
          <w:szCs w:val="22"/>
        </w:rPr>
        <w:t>říkazníkovi pro vyřízení záležitostí, které vyžadují uskut</w:t>
      </w:r>
      <w:r w:rsidR="006C4544" w:rsidRPr="00802F0A">
        <w:rPr>
          <w:sz w:val="22"/>
          <w:szCs w:val="22"/>
        </w:rPr>
        <w:t>ečnění právního jednání jménem P</w:t>
      </w:r>
      <w:r w:rsidRPr="00802F0A">
        <w:rPr>
          <w:sz w:val="22"/>
          <w:szCs w:val="22"/>
        </w:rPr>
        <w:t xml:space="preserve">říkazce, písemně plnou moc. </w:t>
      </w:r>
    </w:p>
    <w:p w14:paraId="26E84833" w14:textId="77777777" w:rsidR="000E0378" w:rsidRPr="00802F0A" w:rsidRDefault="000E0378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630CF46C" w14:textId="21CD6CE5" w:rsidR="00BC6F93" w:rsidRPr="00802F0A" w:rsidRDefault="006C4544" w:rsidP="006C4544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Práva a povinnosti P</w:t>
      </w:r>
      <w:r w:rsidR="00BC6F93" w:rsidRPr="00802F0A">
        <w:rPr>
          <w:rFonts w:ascii="Times New Roman" w:hAnsi="Times New Roman"/>
          <w:b/>
          <w:sz w:val="22"/>
          <w:szCs w:val="22"/>
        </w:rPr>
        <w:t>říkazníka</w:t>
      </w:r>
    </w:p>
    <w:p w14:paraId="0309D10B" w14:textId="27CEF618" w:rsidR="00BC6F93" w:rsidRPr="00802F0A" w:rsidRDefault="004A401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Příkazník je povinen vykon</w:t>
      </w:r>
      <w:r w:rsidR="004F72B2">
        <w:rPr>
          <w:sz w:val="22"/>
          <w:szCs w:val="22"/>
        </w:rPr>
        <w:t>áv</w:t>
      </w:r>
      <w:r w:rsidRPr="00802F0A">
        <w:rPr>
          <w:sz w:val="22"/>
          <w:szCs w:val="22"/>
        </w:rPr>
        <w:t xml:space="preserve">at takovou činnost, </w:t>
      </w:r>
      <w:r w:rsidR="004F72B2">
        <w:rPr>
          <w:sz w:val="22"/>
          <w:szCs w:val="22"/>
        </w:rPr>
        <w:t>kterou ho</w:t>
      </w:r>
      <w:r w:rsidRPr="00802F0A">
        <w:rPr>
          <w:sz w:val="22"/>
          <w:szCs w:val="22"/>
        </w:rPr>
        <w:t xml:space="preserve"> pověří Příkazce.</w:t>
      </w:r>
    </w:p>
    <w:p w14:paraId="64C3899F" w14:textId="66CEBB28" w:rsidR="00BC6F93" w:rsidRPr="00802F0A" w:rsidRDefault="00BC6F9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Příkazník se zavazuje, že jakékoliv informace, které se dověděl v souvislosti s plněním předmětu smlouvy nebo které jsou obsahem předmětu smlouvy, neposkytne třetím osobám</w:t>
      </w:r>
      <w:r w:rsidR="00E512BB" w:rsidRPr="00802F0A">
        <w:rPr>
          <w:sz w:val="22"/>
          <w:szCs w:val="22"/>
        </w:rPr>
        <w:t xml:space="preserve">. </w:t>
      </w:r>
      <w:r w:rsidR="00E512BB" w:rsidRPr="00802F0A">
        <w:rPr>
          <w:sz w:val="22"/>
          <w:szCs w:val="22"/>
        </w:rPr>
        <w:lastRenderedPageBreak/>
        <w:t>Povinnosti mlčenlivosti může P</w:t>
      </w:r>
      <w:r w:rsidRPr="00802F0A">
        <w:rPr>
          <w:sz w:val="22"/>
          <w:szCs w:val="22"/>
        </w:rPr>
        <w:t xml:space="preserve">říkazníka zprostit </w:t>
      </w:r>
      <w:r w:rsidR="00E512BB" w:rsidRPr="00802F0A">
        <w:rPr>
          <w:sz w:val="22"/>
          <w:szCs w:val="22"/>
        </w:rPr>
        <w:t>pouze P</w:t>
      </w:r>
      <w:r w:rsidRPr="00802F0A">
        <w:rPr>
          <w:sz w:val="22"/>
          <w:szCs w:val="22"/>
        </w:rPr>
        <w:t>říkazce svým písemným prohlášením či zmocněním. Povinnost mlčenlivosti trvá i po skončení platnosti smlouvy.</w:t>
      </w:r>
    </w:p>
    <w:p w14:paraId="3C83931F" w14:textId="1EA1E84D" w:rsidR="00BC6F93" w:rsidRPr="00802F0A" w:rsidRDefault="00E512BB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>Příkazník nesmí bez souhlasu P</w:t>
      </w:r>
      <w:r w:rsidR="00BC6F93" w:rsidRPr="00802F0A">
        <w:rPr>
          <w:sz w:val="22"/>
          <w:szCs w:val="22"/>
        </w:rPr>
        <w:t>říkazce postoupit svá práva a povinnosti plynoucí ze smlouvy třetí osobě.</w:t>
      </w:r>
    </w:p>
    <w:p w14:paraId="1EAFD77E" w14:textId="1F83B26E" w:rsidR="00BC6F93" w:rsidRPr="00802F0A" w:rsidRDefault="00BC6F9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Příkazník není </w:t>
      </w:r>
      <w:r w:rsidR="006C4544" w:rsidRPr="00802F0A">
        <w:rPr>
          <w:sz w:val="22"/>
          <w:szCs w:val="22"/>
        </w:rPr>
        <w:t>oprávněn se odchýlit od pokynů P</w:t>
      </w:r>
      <w:r w:rsidRPr="00802F0A">
        <w:rPr>
          <w:sz w:val="22"/>
          <w:szCs w:val="22"/>
        </w:rPr>
        <w:t>říkazce.</w:t>
      </w:r>
      <w:r w:rsidR="00E17595" w:rsidRPr="00802F0A">
        <w:rPr>
          <w:sz w:val="22"/>
          <w:szCs w:val="22"/>
        </w:rPr>
        <w:t xml:space="preserve"> Obdrží-li však Příkazník od Příkazce pokyn zřejmě nesprávný, je povinen na to Příkazce upozornit a takový pokyn splní jen tehdy, pokud na něm Příkazce trvá.</w:t>
      </w:r>
    </w:p>
    <w:p w14:paraId="5AEABE56" w14:textId="77777777" w:rsidR="00BC6F93" w:rsidRPr="00802F0A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color w:val="FF0000"/>
          <w:sz w:val="22"/>
          <w:szCs w:val="22"/>
        </w:rPr>
      </w:pPr>
    </w:p>
    <w:p w14:paraId="7A94C09B" w14:textId="5269B24A" w:rsidR="00BC6F93" w:rsidRPr="00802F0A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 xml:space="preserve">Odpovědnost za </w:t>
      </w:r>
      <w:r w:rsidR="00587F99">
        <w:rPr>
          <w:rFonts w:ascii="Times New Roman" w:hAnsi="Times New Roman"/>
          <w:b/>
          <w:sz w:val="22"/>
          <w:szCs w:val="22"/>
        </w:rPr>
        <w:t>újmu</w:t>
      </w:r>
    </w:p>
    <w:p w14:paraId="37ADF292" w14:textId="3BE9A91C" w:rsidR="00BC6F93" w:rsidRPr="00802F0A" w:rsidRDefault="00BC6F93" w:rsidP="00BC6F93">
      <w:pPr>
        <w:pStyle w:val="Normlnweb"/>
        <w:widowControl w:val="0"/>
        <w:numPr>
          <w:ilvl w:val="1"/>
          <w:numId w:val="6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02F0A">
        <w:rPr>
          <w:rFonts w:ascii="Times New Roman" w:hAnsi="Times New Roman"/>
          <w:sz w:val="22"/>
          <w:szCs w:val="22"/>
        </w:rPr>
        <w:t xml:space="preserve">Odpovědnost za </w:t>
      </w:r>
      <w:r w:rsidR="00587F99">
        <w:rPr>
          <w:rFonts w:ascii="Times New Roman" w:hAnsi="Times New Roman"/>
          <w:sz w:val="22"/>
          <w:szCs w:val="22"/>
        </w:rPr>
        <w:t>újmu</w:t>
      </w:r>
      <w:r w:rsidRPr="00802F0A">
        <w:rPr>
          <w:rFonts w:ascii="Times New Roman" w:hAnsi="Times New Roman"/>
          <w:sz w:val="22"/>
          <w:szCs w:val="22"/>
        </w:rPr>
        <w:t xml:space="preserve"> se řídí příslušnými ust</w:t>
      </w:r>
      <w:r w:rsidR="00E17595" w:rsidRPr="00802F0A">
        <w:rPr>
          <w:rFonts w:ascii="Times New Roman" w:hAnsi="Times New Roman"/>
          <w:sz w:val="22"/>
          <w:szCs w:val="22"/>
        </w:rPr>
        <w:t>anoveními Občanského zákoníku, nestanoví-li S</w:t>
      </w:r>
      <w:r w:rsidRPr="00802F0A">
        <w:rPr>
          <w:rFonts w:ascii="Times New Roman" w:hAnsi="Times New Roman"/>
          <w:sz w:val="22"/>
          <w:szCs w:val="22"/>
        </w:rPr>
        <w:t>mlouva jinak.</w:t>
      </w:r>
    </w:p>
    <w:p w14:paraId="273F930C" w14:textId="0429849B" w:rsidR="00BC6F93" w:rsidRPr="00802F0A" w:rsidRDefault="00BC6F93" w:rsidP="00BC6F93">
      <w:pPr>
        <w:pStyle w:val="Normlnweb"/>
        <w:widowControl w:val="0"/>
        <w:numPr>
          <w:ilvl w:val="1"/>
          <w:numId w:val="6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802F0A">
        <w:rPr>
          <w:rFonts w:ascii="Times New Roman" w:hAnsi="Times New Roman"/>
          <w:sz w:val="22"/>
          <w:szCs w:val="22"/>
        </w:rPr>
        <w:t>Přík</w:t>
      </w:r>
      <w:r w:rsidR="00E17595" w:rsidRPr="00802F0A">
        <w:rPr>
          <w:rFonts w:ascii="Times New Roman" w:hAnsi="Times New Roman"/>
          <w:sz w:val="22"/>
          <w:szCs w:val="22"/>
        </w:rPr>
        <w:t xml:space="preserve">azník odpovídá za </w:t>
      </w:r>
      <w:r w:rsidR="00587F99">
        <w:rPr>
          <w:rFonts w:ascii="Times New Roman" w:hAnsi="Times New Roman"/>
          <w:sz w:val="22"/>
          <w:szCs w:val="22"/>
        </w:rPr>
        <w:t>újmu</w:t>
      </w:r>
      <w:r w:rsidR="00E17595" w:rsidRPr="00802F0A">
        <w:rPr>
          <w:rFonts w:ascii="Times New Roman" w:hAnsi="Times New Roman"/>
          <w:sz w:val="22"/>
          <w:szCs w:val="22"/>
        </w:rPr>
        <w:t>, která P</w:t>
      </w:r>
      <w:r w:rsidRPr="00802F0A">
        <w:rPr>
          <w:rFonts w:ascii="Times New Roman" w:hAnsi="Times New Roman"/>
          <w:sz w:val="22"/>
          <w:szCs w:val="22"/>
        </w:rPr>
        <w:t xml:space="preserve">říkazci vznikne v důsledku vadného plnění, a to v plném rozsahu. Za </w:t>
      </w:r>
      <w:r w:rsidR="00587F99">
        <w:rPr>
          <w:rFonts w:ascii="Times New Roman" w:hAnsi="Times New Roman"/>
          <w:sz w:val="22"/>
          <w:szCs w:val="22"/>
        </w:rPr>
        <w:t>újmu</w:t>
      </w:r>
      <w:r w:rsidR="00E17595" w:rsidRPr="00802F0A">
        <w:rPr>
          <w:rFonts w:ascii="Times New Roman" w:hAnsi="Times New Roman"/>
          <w:sz w:val="22"/>
          <w:szCs w:val="22"/>
        </w:rPr>
        <w:t xml:space="preserve"> se považuje </w:t>
      </w:r>
      <w:r w:rsidR="00F71AA6">
        <w:rPr>
          <w:rFonts w:ascii="Times New Roman" w:hAnsi="Times New Roman"/>
          <w:sz w:val="22"/>
          <w:szCs w:val="22"/>
        </w:rPr>
        <w:t xml:space="preserve">i </w:t>
      </w:r>
      <w:r w:rsidR="00587F99">
        <w:rPr>
          <w:rFonts w:ascii="Times New Roman" w:hAnsi="Times New Roman"/>
          <w:sz w:val="22"/>
          <w:szCs w:val="22"/>
        </w:rPr>
        <w:t>škoda</w:t>
      </w:r>
      <w:r w:rsidR="00E17595" w:rsidRPr="00802F0A">
        <w:rPr>
          <w:rFonts w:ascii="Times New Roman" w:hAnsi="Times New Roman"/>
          <w:sz w:val="22"/>
          <w:szCs w:val="22"/>
        </w:rPr>
        <w:t>, která P</w:t>
      </w:r>
      <w:r w:rsidRPr="00802F0A">
        <w:rPr>
          <w:rFonts w:ascii="Times New Roman" w:hAnsi="Times New Roman"/>
          <w:sz w:val="22"/>
          <w:szCs w:val="22"/>
        </w:rPr>
        <w:t xml:space="preserve">říkazci vznikla tím, že musel vynaložit náklady </w:t>
      </w:r>
      <w:r w:rsidR="00E17595" w:rsidRPr="00802F0A">
        <w:rPr>
          <w:rFonts w:ascii="Times New Roman" w:hAnsi="Times New Roman"/>
          <w:sz w:val="22"/>
          <w:szCs w:val="22"/>
        </w:rPr>
        <w:t>v důsledku porušení povinností P</w:t>
      </w:r>
      <w:r w:rsidRPr="00802F0A">
        <w:rPr>
          <w:rFonts w:ascii="Times New Roman" w:hAnsi="Times New Roman"/>
          <w:sz w:val="22"/>
          <w:szCs w:val="22"/>
        </w:rPr>
        <w:t xml:space="preserve">říkazníka. </w:t>
      </w:r>
    </w:p>
    <w:p w14:paraId="06EFAC8F" w14:textId="77777777" w:rsidR="00BC6F93" w:rsidRPr="00802F0A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33BBABBD" w14:textId="77777777" w:rsidR="00BC6F93" w:rsidRPr="00802F0A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Sankční ujednání</w:t>
      </w:r>
    </w:p>
    <w:p w14:paraId="41B83792" w14:textId="473A00C3" w:rsidR="00BC6F93" w:rsidRPr="00802F0A" w:rsidRDefault="00E17595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Nebude-li P</w:t>
      </w:r>
      <w:r w:rsidR="00BC6F93" w:rsidRPr="00802F0A">
        <w:rPr>
          <w:sz w:val="22"/>
          <w:szCs w:val="22"/>
        </w:rPr>
        <w:t>říkazník vykon</w:t>
      </w:r>
      <w:r w:rsidRPr="00802F0A">
        <w:rPr>
          <w:sz w:val="22"/>
          <w:szCs w:val="22"/>
        </w:rPr>
        <w:t>ávat činnost v souladu s touto S</w:t>
      </w:r>
      <w:r w:rsidR="00BC6F93" w:rsidRPr="00802F0A">
        <w:rPr>
          <w:sz w:val="22"/>
          <w:szCs w:val="22"/>
        </w:rPr>
        <w:t>mlouvou a jeh</w:t>
      </w:r>
      <w:r w:rsidRPr="00802F0A">
        <w:rPr>
          <w:sz w:val="22"/>
          <w:szCs w:val="22"/>
        </w:rPr>
        <w:t>o povinnostmi uvedenými v této Smlouvě, zavazuje se uhradit P</w:t>
      </w:r>
      <w:r w:rsidR="00BC6F93" w:rsidRPr="00802F0A">
        <w:rPr>
          <w:sz w:val="22"/>
          <w:szCs w:val="22"/>
        </w:rPr>
        <w:t xml:space="preserve">říkazci smluvní pokutu ve výši </w:t>
      </w:r>
      <w:r w:rsidRPr="00802F0A">
        <w:rPr>
          <w:sz w:val="22"/>
          <w:szCs w:val="22"/>
        </w:rPr>
        <w:t xml:space="preserve">0,5 % z odměny dle čl. 4 odst. 4.2 této Smlouvy </w:t>
      </w:r>
      <w:r w:rsidR="00BC6F93" w:rsidRPr="00802F0A">
        <w:rPr>
          <w:sz w:val="22"/>
          <w:szCs w:val="22"/>
        </w:rPr>
        <w:t>za každý zjištěný případ</w:t>
      </w:r>
      <w:r w:rsidRPr="00802F0A">
        <w:rPr>
          <w:sz w:val="22"/>
          <w:szCs w:val="22"/>
        </w:rPr>
        <w:t xml:space="preserve"> takového porušení Smlouvy</w:t>
      </w:r>
      <w:r w:rsidR="00BC6F93" w:rsidRPr="00802F0A">
        <w:rPr>
          <w:sz w:val="22"/>
          <w:szCs w:val="22"/>
        </w:rPr>
        <w:t xml:space="preserve">. </w:t>
      </w:r>
    </w:p>
    <w:p w14:paraId="37B22E22" w14:textId="5E1F8FCB" w:rsidR="00E512BB" w:rsidRPr="00802F0A" w:rsidRDefault="00E512BB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V případě porušení povinnosti Příkazníka dle čl. 6 odst. 6.3 a čl. 9 odst. 9.5 této Smlouvy se Příkazník zavazuje uhradit Příkazci smluvní pokutu ve výši 10 % z odměny dle čl. 4. odst. 4.2 této Smlouvy za každý zjištěný případ takového porušení Smlouvy.</w:t>
      </w:r>
    </w:p>
    <w:p w14:paraId="5338A192" w14:textId="11C0365C" w:rsidR="00BC6F93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  <w:r w:rsidR="00742FCE">
        <w:rPr>
          <w:sz w:val="22"/>
          <w:szCs w:val="22"/>
        </w:rPr>
        <w:t>Aplikace ustanovení 2050 § Občanského zákoníku se tímto vylučuje.</w:t>
      </w:r>
    </w:p>
    <w:p w14:paraId="15F2319B" w14:textId="39C937C7" w:rsidR="003C780F" w:rsidRPr="00802F0A" w:rsidRDefault="003C780F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>Příkazce má právo o výši smluvní pokuty snížit odměnu fakturovanou Příkazníkem dle bodu 4.2 a násl.</w:t>
      </w:r>
    </w:p>
    <w:p w14:paraId="3E9B4D75" w14:textId="5EAD3BEA" w:rsidR="00BC6F93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sz w:val="22"/>
          <w:szCs w:val="22"/>
        </w:rPr>
      </w:pPr>
      <w:r w:rsidRPr="00802F0A">
        <w:rPr>
          <w:sz w:val="22"/>
          <w:szCs w:val="22"/>
        </w:rPr>
        <w:t>Pokud závazek některé ze smluvních stran vyplývající z této smlouvy zanikne před jeho řádným ukončením, nezaniká nárok na smluvní pokutu, pokud vznikl dřívějším porušením povinnosti. Zánik závazku vyplývajícího z této smlouvy jeho pozdním splněním neznamená zánik nároku na smluvní pokutu za prodlení s plněním.</w:t>
      </w:r>
    </w:p>
    <w:p w14:paraId="36E0640A" w14:textId="77777777" w:rsidR="00802F0A" w:rsidRPr="00802F0A" w:rsidRDefault="00802F0A" w:rsidP="00802F0A">
      <w:pPr>
        <w:pStyle w:val="Smlouva-slo"/>
        <w:spacing w:before="80" w:after="80" w:line="320" w:lineRule="atLeast"/>
        <w:ind w:left="426"/>
        <w:rPr>
          <w:sz w:val="22"/>
          <w:szCs w:val="22"/>
        </w:rPr>
      </w:pPr>
    </w:p>
    <w:p w14:paraId="0F970344" w14:textId="77777777" w:rsidR="00E17595" w:rsidRPr="00802F0A" w:rsidRDefault="00E17595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Ukončení smlouvy</w:t>
      </w:r>
    </w:p>
    <w:p w14:paraId="4FC155F7" w14:textId="215D2860" w:rsidR="00343275" w:rsidRPr="00802F0A" w:rsidRDefault="003C780F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43275" w:rsidRPr="00802F0A">
        <w:rPr>
          <w:sz w:val="22"/>
          <w:szCs w:val="22"/>
        </w:rPr>
        <w:t>Před uplynutím doby dle čl. 9 dost. 9.2 této Smlouvy lze Sm</w:t>
      </w:r>
      <w:r w:rsidR="00E512BB" w:rsidRPr="00802F0A">
        <w:rPr>
          <w:sz w:val="22"/>
          <w:szCs w:val="22"/>
        </w:rPr>
        <w:t>louvu ukončit písemnou dohodou S</w:t>
      </w:r>
      <w:r w:rsidR="00343275" w:rsidRPr="00802F0A">
        <w:rPr>
          <w:sz w:val="22"/>
          <w:szCs w:val="22"/>
        </w:rPr>
        <w:t xml:space="preserve">mluvních stran. </w:t>
      </w:r>
    </w:p>
    <w:p w14:paraId="3B35CA72" w14:textId="235224DE" w:rsidR="00E17595" w:rsidRPr="00802F0A" w:rsidRDefault="003C780F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17595" w:rsidRPr="00802F0A">
        <w:rPr>
          <w:sz w:val="22"/>
          <w:szCs w:val="22"/>
        </w:rPr>
        <w:t xml:space="preserve">Příkazce je oprávněn Smlouvu vypovědět kdykoliv i bez udání důvodů, a to s výpovědní dobou 15 kalendářních dnů. V takovém případě má Příkazník nárok na zaplacení pouze </w:t>
      </w:r>
      <w:r w:rsidR="00E17595" w:rsidRPr="00802F0A">
        <w:rPr>
          <w:sz w:val="22"/>
          <w:szCs w:val="22"/>
        </w:rPr>
        <w:lastRenderedPageBreak/>
        <w:t>poměrné části</w:t>
      </w:r>
      <w:r w:rsidR="002E7075" w:rsidRPr="00802F0A">
        <w:rPr>
          <w:sz w:val="22"/>
          <w:szCs w:val="22"/>
        </w:rPr>
        <w:t xml:space="preserve"> úplaty dle č. 4. odst. 4.2</w:t>
      </w:r>
      <w:r w:rsidR="00E17595" w:rsidRPr="00802F0A">
        <w:rPr>
          <w:sz w:val="22"/>
          <w:szCs w:val="22"/>
        </w:rPr>
        <w:t xml:space="preserve"> této Smlouvy k jím doposud provedené činnosti, kterou doložil.</w:t>
      </w:r>
    </w:p>
    <w:p w14:paraId="2C66AB22" w14:textId="4B68A2C7" w:rsidR="002E7075" w:rsidRPr="00802F0A" w:rsidRDefault="003C780F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17595" w:rsidRPr="00802F0A">
        <w:rPr>
          <w:sz w:val="22"/>
          <w:szCs w:val="22"/>
        </w:rPr>
        <w:t xml:space="preserve">Příkazník je oprávněn Smlouvu jednostranně vypovědět i bez udání důvodu s dvouměsíční výpovědní lhůtou. </w:t>
      </w:r>
    </w:p>
    <w:p w14:paraId="50750057" w14:textId="24093EF0" w:rsidR="00E17595" w:rsidRPr="00802F0A" w:rsidRDefault="003C780F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17595" w:rsidRPr="00802F0A">
        <w:rPr>
          <w:sz w:val="22"/>
          <w:szCs w:val="22"/>
        </w:rPr>
        <w:t>Příkazce</w:t>
      </w:r>
      <w:r w:rsidR="002E7075" w:rsidRPr="00802F0A">
        <w:rPr>
          <w:sz w:val="22"/>
          <w:szCs w:val="22"/>
        </w:rPr>
        <w:t xml:space="preserve"> je oprávněn Smlouvu vypovědět bez výpovědní doby</w:t>
      </w:r>
      <w:r w:rsidR="00E17595" w:rsidRPr="00802F0A">
        <w:rPr>
          <w:sz w:val="22"/>
          <w:szCs w:val="22"/>
        </w:rPr>
        <w:t xml:space="preserve"> v případě, že se Příkazník ocitne v úpadku dle zákona č. 182/2006 Sb., o úpadku a způsobech jeho řešení (insolvenční zákon), ve znění pozdějších předpisů, v případě, že bude Příkazník pravomocně odsouzen za úmyslný trestný čin nebo v případě, že Příkazník pozbude živnostenské oprávnění nezbytné k výkonu činností dle čl.</w:t>
      </w:r>
      <w:r w:rsidR="002E7075" w:rsidRPr="00802F0A">
        <w:rPr>
          <w:sz w:val="22"/>
          <w:szCs w:val="22"/>
        </w:rPr>
        <w:t xml:space="preserve"> 1.1 této Smlouvy. Nastane-li některá z těchto skutečností, je o tom Příkazník povinen Příkazce neprodleně informovat. </w:t>
      </w:r>
    </w:p>
    <w:p w14:paraId="4CA13BD3" w14:textId="68D1A176" w:rsidR="00343275" w:rsidRPr="00802F0A" w:rsidRDefault="00343275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sz w:val="22"/>
          <w:szCs w:val="22"/>
        </w:rPr>
      </w:pPr>
    </w:p>
    <w:p w14:paraId="3B0AAA0C" w14:textId="2F64FE1A" w:rsidR="00BC6F93" w:rsidRPr="00802F0A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802F0A">
        <w:rPr>
          <w:rFonts w:ascii="Times New Roman" w:hAnsi="Times New Roman"/>
          <w:b/>
          <w:sz w:val="22"/>
          <w:szCs w:val="22"/>
        </w:rPr>
        <w:t>Závěrečná ujednání</w:t>
      </w:r>
    </w:p>
    <w:p w14:paraId="1DDDA4DA" w14:textId="49F529DB" w:rsidR="00343275" w:rsidRPr="00802F0A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Změnit nebo doplnit tuto S</w:t>
      </w:r>
      <w:r w:rsidR="00BC6F93" w:rsidRPr="00802F0A">
        <w:rPr>
          <w:sz w:val="22"/>
          <w:szCs w:val="22"/>
        </w:rPr>
        <w:t>mlouvu mohou smluvní strany pouze formou písemných dodatků, které budou vzestupně číslovány, výslovně prohlášeny za dodatek této smlouvy a podepsány oprávn</w:t>
      </w:r>
      <w:r w:rsidR="00E512BB" w:rsidRPr="00802F0A">
        <w:rPr>
          <w:sz w:val="22"/>
          <w:szCs w:val="22"/>
        </w:rPr>
        <w:t>ěnými zástupci S</w:t>
      </w:r>
      <w:r w:rsidRPr="00802F0A">
        <w:rPr>
          <w:sz w:val="22"/>
          <w:szCs w:val="22"/>
        </w:rPr>
        <w:t>mluvních stran.</w:t>
      </w:r>
    </w:p>
    <w:p w14:paraId="744C68B7" w14:textId="68397D59" w:rsidR="00343275" w:rsidRPr="00802F0A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Platnost a účinnost této S</w:t>
      </w:r>
      <w:r w:rsidR="00BC6F93" w:rsidRPr="00802F0A">
        <w:rPr>
          <w:sz w:val="22"/>
          <w:szCs w:val="22"/>
        </w:rPr>
        <w:t>mlouvy nastává dnem jejího po</w:t>
      </w:r>
      <w:r w:rsidR="00E512BB" w:rsidRPr="00802F0A">
        <w:rPr>
          <w:sz w:val="22"/>
          <w:szCs w:val="22"/>
        </w:rPr>
        <w:t>dpisu oběma S</w:t>
      </w:r>
      <w:r w:rsidRPr="00802F0A">
        <w:rPr>
          <w:sz w:val="22"/>
          <w:szCs w:val="22"/>
        </w:rPr>
        <w:t>mluvními stranami.</w:t>
      </w:r>
    </w:p>
    <w:p w14:paraId="6E54B594" w14:textId="17574526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 xml:space="preserve">Smlouva je vyhotovena ve </w:t>
      </w:r>
      <w:r w:rsidR="00E8619A">
        <w:rPr>
          <w:sz w:val="22"/>
          <w:szCs w:val="22"/>
        </w:rPr>
        <w:t>dvou</w:t>
      </w:r>
      <w:r w:rsidRPr="00802F0A">
        <w:rPr>
          <w:sz w:val="22"/>
          <w:szCs w:val="22"/>
        </w:rPr>
        <w:t xml:space="preserve"> stejnopisech </w:t>
      </w:r>
      <w:r w:rsidR="00343275" w:rsidRPr="00802F0A">
        <w:rPr>
          <w:sz w:val="22"/>
          <w:szCs w:val="22"/>
        </w:rPr>
        <w:t>s platností originálu, přičemž P</w:t>
      </w:r>
      <w:r w:rsidRPr="00802F0A">
        <w:rPr>
          <w:sz w:val="22"/>
          <w:szCs w:val="22"/>
        </w:rPr>
        <w:t xml:space="preserve">říkazce </w:t>
      </w:r>
      <w:r w:rsidR="00E8619A">
        <w:rPr>
          <w:sz w:val="22"/>
          <w:szCs w:val="22"/>
        </w:rPr>
        <w:t>i</w:t>
      </w:r>
      <w:r w:rsidR="00343275" w:rsidRPr="00802F0A">
        <w:rPr>
          <w:sz w:val="22"/>
          <w:szCs w:val="22"/>
        </w:rPr>
        <w:t xml:space="preserve"> P</w:t>
      </w:r>
      <w:r w:rsidRPr="00802F0A">
        <w:rPr>
          <w:sz w:val="22"/>
          <w:szCs w:val="22"/>
        </w:rPr>
        <w:t>říkazník</w:t>
      </w:r>
      <w:r w:rsidR="00E8619A">
        <w:rPr>
          <w:sz w:val="22"/>
          <w:szCs w:val="22"/>
        </w:rPr>
        <w:t xml:space="preserve"> obdrží</w:t>
      </w:r>
      <w:r w:rsidRPr="00802F0A">
        <w:rPr>
          <w:sz w:val="22"/>
          <w:szCs w:val="22"/>
        </w:rPr>
        <w:t xml:space="preserve"> </w:t>
      </w:r>
      <w:r w:rsidR="00E8619A">
        <w:rPr>
          <w:sz w:val="22"/>
          <w:szCs w:val="22"/>
        </w:rPr>
        <w:t>po jednom</w:t>
      </w:r>
      <w:r w:rsidRPr="00802F0A">
        <w:rPr>
          <w:sz w:val="22"/>
          <w:szCs w:val="22"/>
        </w:rPr>
        <w:t xml:space="preserve"> vyhotovení.</w:t>
      </w:r>
    </w:p>
    <w:p w14:paraId="56ED45D2" w14:textId="75B96787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Jsou-li, nebo stanou-</w:t>
      </w:r>
      <w:r w:rsidR="00343275" w:rsidRPr="00802F0A">
        <w:rPr>
          <w:sz w:val="22"/>
          <w:szCs w:val="22"/>
        </w:rPr>
        <w:t>li se, některá ustanovení této S</w:t>
      </w:r>
      <w:r w:rsidRPr="00802F0A">
        <w:rPr>
          <w:sz w:val="22"/>
          <w:szCs w:val="22"/>
        </w:rPr>
        <w:t>mlouvy zcela nebo zčásti ne</w:t>
      </w:r>
      <w:r w:rsidR="00343275" w:rsidRPr="00802F0A">
        <w:rPr>
          <w:sz w:val="22"/>
          <w:szCs w:val="22"/>
        </w:rPr>
        <w:t>platnými, nebo pokud by v této S</w:t>
      </w:r>
      <w:r w:rsidRPr="00802F0A">
        <w:rPr>
          <w:sz w:val="22"/>
          <w:szCs w:val="22"/>
        </w:rPr>
        <w:t>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</w:t>
      </w:r>
      <w:r w:rsidR="00343275" w:rsidRPr="00802F0A">
        <w:rPr>
          <w:sz w:val="22"/>
          <w:szCs w:val="22"/>
        </w:rPr>
        <w:t>padě, že se některé ustanovení S</w:t>
      </w:r>
      <w:r w:rsidRPr="00802F0A">
        <w:rPr>
          <w:sz w:val="22"/>
          <w:szCs w:val="22"/>
        </w:rPr>
        <w:t>mlouvy ukáže být zdánlivým (nicotný právní akt), posoudí se vliv této vady na ost</w:t>
      </w:r>
      <w:r w:rsidR="00343275" w:rsidRPr="00802F0A">
        <w:rPr>
          <w:sz w:val="22"/>
          <w:szCs w:val="22"/>
        </w:rPr>
        <w:t>atní ustanovení této S</w:t>
      </w:r>
      <w:r w:rsidRPr="00802F0A">
        <w:rPr>
          <w:sz w:val="22"/>
          <w:szCs w:val="22"/>
        </w:rPr>
        <w:t xml:space="preserve">mlouvy dle </w:t>
      </w:r>
      <w:proofErr w:type="spellStart"/>
      <w:r w:rsidR="00343275" w:rsidRPr="00802F0A">
        <w:rPr>
          <w:sz w:val="22"/>
          <w:szCs w:val="22"/>
        </w:rPr>
        <w:t>ust</w:t>
      </w:r>
      <w:proofErr w:type="spellEnd"/>
      <w:r w:rsidR="00343275" w:rsidRPr="00802F0A">
        <w:rPr>
          <w:sz w:val="22"/>
          <w:szCs w:val="22"/>
        </w:rPr>
        <w:t>. § 576 O</w:t>
      </w:r>
      <w:r w:rsidRPr="00802F0A">
        <w:rPr>
          <w:sz w:val="22"/>
          <w:szCs w:val="22"/>
        </w:rPr>
        <w:t>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385373BE" w14:textId="218E2FEC" w:rsidR="00343275" w:rsidRPr="00802F0A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Pokud není v této S</w:t>
      </w:r>
      <w:r w:rsidR="00BC6F93" w:rsidRPr="00802F0A">
        <w:rPr>
          <w:sz w:val="22"/>
          <w:szCs w:val="22"/>
        </w:rPr>
        <w:t>mlouvě stanoveno jinak, platí pro právní vztahy z ní vyplývající příslušná ustanovení obecně závazných právních předpisů České republiky, zejména pak ustanoven</w:t>
      </w:r>
      <w:r w:rsidRPr="00802F0A">
        <w:rPr>
          <w:sz w:val="22"/>
          <w:szCs w:val="22"/>
        </w:rPr>
        <w:t>í O</w:t>
      </w:r>
      <w:r w:rsidR="00BC6F93" w:rsidRPr="00802F0A">
        <w:rPr>
          <w:sz w:val="22"/>
          <w:szCs w:val="22"/>
        </w:rPr>
        <w:t>bčanského zákoníku v jeho platném a účinném znění.</w:t>
      </w:r>
    </w:p>
    <w:p w14:paraId="409DBE21" w14:textId="72159C40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 xml:space="preserve">Příkazce je oprávněn převést veškerá svá práva a povinnosti, nebo jejich část z této smlouvy vyplývající na jinou </w:t>
      </w:r>
      <w:r w:rsidR="00343275" w:rsidRPr="00802F0A">
        <w:rPr>
          <w:sz w:val="22"/>
          <w:szCs w:val="22"/>
        </w:rPr>
        <w:t>osobu bez předchozího souhlasu P</w:t>
      </w:r>
      <w:r w:rsidRPr="00802F0A">
        <w:rPr>
          <w:sz w:val="22"/>
          <w:szCs w:val="22"/>
        </w:rPr>
        <w:t>říkazníka. Příkazník nesmí bez předchozího výslovného pí</w:t>
      </w:r>
      <w:r w:rsidR="00343275" w:rsidRPr="00802F0A">
        <w:rPr>
          <w:sz w:val="22"/>
          <w:szCs w:val="22"/>
        </w:rPr>
        <w:t>semného souhlasu Příkazce postoupit třetí straně S</w:t>
      </w:r>
      <w:r w:rsidRPr="00802F0A">
        <w:rPr>
          <w:sz w:val="22"/>
          <w:szCs w:val="22"/>
        </w:rPr>
        <w:t>mlouvu nebo jakoukoli její část nebo jakékoli právo nebo závazek z této smlouvy vyplývající.</w:t>
      </w:r>
    </w:p>
    <w:p w14:paraId="0A04EE91" w14:textId="7C584AF5" w:rsidR="00343275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Ve</w:t>
      </w:r>
      <w:r w:rsidR="00343275" w:rsidRPr="00802F0A">
        <w:rPr>
          <w:sz w:val="22"/>
          <w:szCs w:val="22"/>
        </w:rPr>
        <w:t>škeré přílohy připojené k této S</w:t>
      </w:r>
      <w:r w:rsidRPr="00802F0A">
        <w:rPr>
          <w:sz w:val="22"/>
          <w:szCs w:val="22"/>
        </w:rPr>
        <w:t>mlouvě tvoří její nedílnou součást</w:t>
      </w:r>
      <w:r w:rsidR="00343275" w:rsidRPr="00802F0A">
        <w:rPr>
          <w:sz w:val="22"/>
          <w:szCs w:val="22"/>
        </w:rPr>
        <w:t>. V případě rozporu znění této S</w:t>
      </w:r>
      <w:r w:rsidRPr="00802F0A">
        <w:rPr>
          <w:sz w:val="22"/>
          <w:szCs w:val="22"/>
        </w:rPr>
        <w:t>mlouvy se zně</w:t>
      </w:r>
      <w:r w:rsidR="00343275" w:rsidRPr="00802F0A">
        <w:rPr>
          <w:sz w:val="22"/>
          <w:szCs w:val="22"/>
        </w:rPr>
        <w:t>ním příloh k této Smlouvě mají ustanovení této S</w:t>
      </w:r>
      <w:r w:rsidRPr="00802F0A">
        <w:rPr>
          <w:sz w:val="22"/>
          <w:szCs w:val="22"/>
        </w:rPr>
        <w:t>mlouvy přednost.</w:t>
      </w:r>
    </w:p>
    <w:p w14:paraId="5747053E" w14:textId="5DC6C4AD" w:rsidR="00BC6F93" w:rsidRPr="00802F0A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sz w:val="22"/>
          <w:szCs w:val="22"/>
        </w:rPr>
      </w:pPr>
      <w:r w:rsidRPr="00802F0A">
        <w:rPr>
          <w:sz w:val="22"/>
          <w:szCs w:val="22"/>
        </w:rPr>
        <w:t>Smluvní strany výslovně prohlašují, každá samo</w:t>
      </w:r>
      <w:r w:rsidR="003F60A3" w:rsidRPr="00802F0A">
        <w:rPr>
          <w:sz w:val="22"/>
          <w:szCs w:val="22"/>
        </w:rPr>
        <w:t>statně, že jsou oprávněny tuto S</w:t>
      </w:r>
      <w:r w:rsidRPr="00802F0A">
        <w:rPr>
          <w:sz w:val="22"/>
          <w:szCs w:val="22"/>
        </w:rPr>
        <w:t>mlouvu uzavřít a plnit, a jsou si vědomy skutečností z jejího uzavření vyplývajících. Smluvní</w:t>
      </w:r>
      <w:r w:rsidR="003F60A3" w:rsidRPr="00802F0A">
        <w:rPr>
          <w:sz w:val="22"/>
          <w:szCs w:val="22"/>
        </w:rPr>
        <w:t xml:space="preserve"> </w:t>
      </w:r>
      <w:r w:rsidR="003F60A3" w:rsidRPr="00802F0A">
        <w:rPr>
          <w:sz w:val="22"/>
          <w:szCs w:val="22"/>
        </w:rPr>
        <w:lastRenderedPageBreak/>
        <w:t>strany prohlašují, že si tuto S</w:t>
      </w:r>
      <w:r w:rsidRPr="00802F0A">
        <w:rPr>
          <w:sz w:val="22"/>
          <w:szCs w:val="22"/>
        </w:rPr>
        <w:t xml:space="preserve">mlouvu řádně přečetly, </w:t>
      </w:r>
      <w:r w:rsidR="003F60A3" w:rsidRPr="00802F0A">
        <w:rPr>
          <w:sz w:val="22"/>
          <w:szCs w:val="22"/>
        </w:rPr>
        <w:t>s jejím obsahem souhlasí, a že S</w:t>
      </w:r>
      <w:r w:rsidRPr="00802F0A">
        <w:rPr>
          <w:sz w:val="22"/>
          <w:szCs w:val="22"/>
        </w:rPr>
        <w:t>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0D6779A9" w14:textId="13ACC8B1" w:rsidR="00A54F83" w:rsidRDefault="00A54F83" w:rsidP="004E4107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31" w:hanging="505"/>
        <w:rPr>
          <w:sz w:val="22"/>
          <w:szCs w:val="22"/>
        </w:rPr>
      </w:pPr>
      <w:r w:rsidRPr="00802F0A">
        <w:rPr>
          <w:sz w:val="22"/>
          <w:szCs w:val="22"/>
        </w:rPr>
        <w:t>Příkazník bere na vědomí, že Příkaz</w:t>
      </w:r>
      <w:r w:rsidR="00B57E7D" w:rsidRPr="00802F0A">
        <w:rPr>
          <w:sz w:val="22"/>
          <w:szCs w:val="22"/>
        </w:rPr>
        <w:t>ce je povinnou osobou dle zákona</w:t>
      </w:r>
      <w:r w:rsidRPr="00802F0A">
        <w:rPr>
          <w:sz w:val="22"/>
          <w:szCs w:val="22"/>
        </w:rPr>
        <w:t xml:space="preserve"> č. 106/1999 Sb., o</w:t>
      </w:r>
      <w:r w:rsidR="00802F0A">
        <w:rPr>
          <w:sz w:val="22"/>
          <w:szCs w:val="22"/>
        </w:rPr>
        <w:t> </w:t>
      </w:r>
      <w:r w:rsidRPr="00802F0A">
        <w:rPr>
          <w:sz w:val="22"/>
          <w:szCs w:val="22"/>
        </w:rPr>
        <w:t xml:space="preserve">svobodném přístupu k informacím, ve znění pozdějších předpisů, </w:t>
      </w:r>
      <w:r w:rsidR="004D0091">
        <w:rPr>
          <w:sz w:val="22"/>
          <w:szCs w:val="22"/>
        </w:rPr>
        <w:t xml:space="preserve">a prohlašuje, že tato smlouva neobsahuje obchodní tajemství, </w:t>
      </w:r>
      <w:r w:rsidRPr="00802F0A">
        <w:rPr>
          <w:sz w:val="22"/>
          <w:szCs w:val="22"/>
        </w:rPr>
        <w:t xml:space="preserve">a </w:t>
      </w:r>
      <w:r w:rsidR="004D0091">
        <w:rPr>
          <w:sz w:val="22"/>
          <w:szCs w:val="22"/>
        </w:rPr>
        <w:t xml:space="preserve">též bere na vědomí, že Příkazce je </w:t>
      </w:r>
      <w:r w:rsidR="00B57E7D" w:rsidRPr="00802F0A">
        <w:rPr>
          <w:sz w:val="22"/>
          <w:szCs w:val="22"/>
        </w:rPr>
        <w:t xml:space="preserve">osobou povinně uveřejňující smlouvy dle </w:t>
      </w:r>
      <w:r w:rsidRPr="00802F0A">
        <w:rPr>
          <w:sz w:val="22"/>
          <w:szCs w:val="22"/>
        </w:rPr>
        <w:t>zákona č. 340/2015 Sb., o zvláštních podmínkách účinnosti některých smluv, uveřejňování těchto smluv a o registru smluv (zákon o registru smluv).</w:t>
      </w:r>
      <w:r w:rsidR="004D0091">
        <w:rPr>
          <w:sz w:val="22"/>
          <w:szCs w:val="22"/>
        </w:rPr>
        <w:t xml:space="preserve"> V případě, že hodnota této smlouvy překročí 50 000 Kč, nabývá smlouva účinnosti zveřejněním v souladu se zákonem o registru smluv. Zveřejnění zajistí Příkazce.</w:t>
      </w:r>
    </w:p>
    <w:p w14:paraId="461FAD31" w14:textId="2C5791BB" w:rsidR="00A632B1" w:rsidRDefault="004F72B2" w:rsidP="00070360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363" w:hanging="505"/>
        <w:rPr>
          <w:sz w:val="22"/>
          <w:szCs w:val="22"/>
        </w:rPr>
      </w:pPr>
      <w:r w:rsidRPr="004F72B2">
        <w:rPr>
          <w:sz w:val="22"/>
          <w:szCs w:val="22"/>
        </w:rPr>
        <w:t>Smluvní</w:t>
      </w:r>
      <w:r w:rsidR="00A632B1" w:rsidRPr="004F72B2">
        <w:rPr>
          <w:sz w:val="22"/>
          <w:szCs w:val="22"/>
        </w:rPr>
        <w:t xml:space="preserve"> strany jsou povinny zachovávat mlčenlivost o osobních údajích a skutečnostech, o nichž se dozvěděli v souvislosti s plněním dle této smlouvy. Této mlčenlivosti mohou být zbaveni jen podle obecně platných právních předpisů.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1505"/>
        <w:gridCol w:w="3203"/>
      </w:tblGrid>
      <w:tr w:rsidR="00BC6F93" w:rsidRPr="00802F0A" w14:paraId="1774F91A" w14:textId="77777777" w:rsidTr="00802F0A">
        <w:trPr>
          <w:trHeight w:val="786"/>
        </w:trPr>
        <w:tc>
          <w:tcPr>
            <w:tcW w:w="3025" w:type="dxa"/>
          </w:tcPr>
          <w:p w14:paraId="5AA10240" w14:textId="77777777" w:rsidR="00BC6F93" w:rsidRPr="00802F0A" w:rsidRDefault="00BC6F93" w:rsidP="00BC6F93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</w:p>
          <w:p w14:paraId="6DE02C36" w14:textId="4509F1ED" w:rsidR="00BC6F93" w:rsidRPr="00802F0A" w:rsidRDefault="00BC6F93" w:rsidP="009004C4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  <w:r w:rsidRPr="00802F0A">
              <w:rPr>
                <w:sz w:val="22"/>
                <w:szCs w:val="22"/>
              </w:rPr>
              <w:t>V </w:t>
            </w:r>
            <w:r w:rsidR="003F60A3" w:rsidRPr="00802F0A">
              <w:rPr>
                <w:sz w:val="22"/>
                <w:szCs w:val="22"/>
              </w:rPr>
              <w:t>Praze</w:t>
            </w:r>
            <w:r w:rsidRPr="00802F0A">
              <w:rPr>
                <w:sz w:val="22"/>
                <w:szCs w:val="22"/>
              </w:rPr>
              <w:t xml:space="preserve"> dne: </w:t>
            </w:r>
          </w:p>
        </w:tc>
        <w:tc>
          <w:tcPr>
            <w:tcW w:w="1505" w:type="dxa"/>
          </w:tcPr>
          <w:p w14:paraId="4C0D0116" w14:textId="77777777" w:rsidR="00BC6F93" w:rsidRPr="00802F0A" w:rsidRDefault="00BC6F93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EF915E" w14:textId="77777777" w:rsidR="00BC6F93" w:rsidRPr="00802F0A" w:rsidRDefault="00BC6F93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203" w:type="dxa"/>
          </w:tcPr>
          <w:p w14:paraId="66A89DF6" w14:textId="77777777" w:rsidR="00BC6F93" w:rsidRPr="00802F0A" w:rsidRDefault="00BC6F93" w:rsidP="00BC6F93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  <w:r w:rsidRPr="00802F0A">
              <w:rPr>
                <w:sz w:val="22"/>
                <w:szCs w:val="22"/>
              </w:rPr>
              <w:t xml:space="preserve"> </w:t>
            </w:r>
          </w:p>
          <w:p w14:paraId="6DC0C5E6" w14:textId="0A683663" w:rsidR="00BC6F93" w:rsidRPr="00802F0A" w:rsidRDefault="00BC6F93" w:rsidP="009004C4">
            <w:pPr>
              <w:pStyle w:val="Zhlav"/>
              <w:spacing w:before="80" w:after="80" w:line="320" w:lineRule="atLeast"/>
              <w:rPr>
                <w:sz w:val="22"/>
                <w:szCs w:val="22"/>
              </w:rPr>
            </w:pPr>
            <w:r w:rsidRPr="00802F0A">
              <w:rPr>
                <w:sz w:val="22"/>
                <w:szCs w:val="22"/>
              </w:rPr>
              <w:t>V </w:t>
            </w:r>
            <w:r w:rsidR="003F60A3" w:rsidRPr="00802F0A">
              <w:rPr>
                <w:sz w:val="22"/>
                <w:szCs w:val="22"/>
              </w:rPr>
              <w:t>Praze</w:t>
            </w:r>
            <w:r w:rsidRPr="00802F0A">
              <w:rPr>
                <w:sz w:val="22"/>
                <w:szCs w:val="22"/>
              </w:rPr>
              <w:t xml:space="preserve"> dne: </w:t>
            </w:r>
          </w:p>
        </w:tc>
      </w:tr>
      <w:tr w:rsidR="00BC6F93" w:rsidRPr="00802F0A" w14:paraId="23F50F2F" w14:textId="77777777" w:rsidTr="00802F0A">
        <w:trPr>
          <w:cantSplit/>
          <w:trHeight w:val="1073"/>
        </w:trPr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7354A1EB" w14:textId="77777777" w:rsidR="00916BC2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7298AE0" w14:textId="77777777" w:rsidR="00916BC2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0E2D6AD" w14:textId="77777777" w:rsidR="00916BC2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850753" w14:textId="1FC197A2" w:rsidR="00916BC2" w:rsidRPr="00802F0A" w:rsidRDefault="00916BC2" w:rsidP="00BC6F93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  <w:vAlign w:val="center"/>
          </w:tcPr>
          <w:p w14:paraId="7376F3C9" w14:textId="77777777" w:rsidR="00BC6F93" w:rsidRPr="00802F0A" w:rsidRDefault="00BC6F93" w:rsidP="00916BC2">
            <w:pPr>
              <w:spacing w:before="80" w:after="80" w:line="320" w:lineRule="atLeast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357350F1" w14:textId="77777777" w:rsidR="00BC6F93" w:rsidRPr="00802F0A" w:rsidRDefault="00BC6F93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BC6F93" w:rsidRPr="00802F0A" w14:paraId="4C241113" w14:textId="77777777" w:rsidTr="00802F0A">
        <w:trPr>
          <w:trHeight w:val="62"/>
        </w:trPr>
        <w:tc>
          <w:tcPr>
            <w:tcW w:w="3025" w:type="dxa"/>
            <w:tcBorders>
              <w:top w:val="single" w:sz="4" w:space="0" w:color="auto"/>
            </w:tcBorders>
          </w:tcPr>
          <w:p w14:paraId="0B544B8E" w14:textId="12728832" w:rsidR="00BC6F93" w:rsidRDefault="003F60A3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02F0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 P</w:t>
            </w:r>
            <w:r w:rsidR="00BC6F93" w:rsidRPr="00802F0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říkazce</w:t>
            </w:r>
          </w:p>
          <w:p w14:paraId="4EDF8F13" w14:textId="538A2D05" w:rsidR="00802F0A" w:rsidRPr="00802F0A" w:rsidRDefault="00CD188B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xxxxx</w:t>
            </w:r>
            <w:proofErr w:type="spellEnd"/>
          </w:p>
          <w:p w14:paraId="3BE33305" w14:textId="77777777" w:rsidR="00BC6F93" w:rsidRPr="00802F0A" w:rsidRDefault="00BC6F93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cs-CZ"/>
              </w:rPr>
            </w:pPr>
          </w:p>
        </w:tc>
        <w:tc>
          <w:tcPr>
            <w:tcW w:w="1505" w:type="dxa"/>
            <w:vAlign w:val="center"/>
          </w:tcPr>
          <w:p w14:paraId="162915A5" w14:textId="77777777" w:rsidR="00BC6F93" w:rsidRPr="00802F0A" w:rsidRDefault="00BC6F93" w:rsidP="00BC6F93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699F8E61" w14:textId="0DDC0A2E" w:rsidR="00802F0A" w:rsidRPr="00802F0A" w:rsidRDefault="003F60A3" w:rsidP="00802F0A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02F0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 P</w:t>
            </w:r>
            <w:r w:rsidR="00BC6F93" w:rsidRPr="00802F0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říkazníka</w:t>
            </w:r>
          </w:p>
          <w:p w14:paraId="6C246ADA" w14:textId="04B55A09" w:rsidR="00BC6F93" w:rsidRPr="00802F0A" w:rsidRDefault="00CD188B" w:rsidP="00802F0A">
            <w:pPr>
              <w:spacing w:before="80" w:after="80" w:line="32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xxxxx</w:t>
            </w:r>
            <w:bookmarkStart w:id="0" w:name="_GoBack"/>
            <w:bookmarkEnd w:id="0"/>
          </w:p>
        </w:tc>
      </w:tr>
    </w:tbl>
    <w:p w14:paraId="01AFB7B3" w14:textId="77777777" w:rsidR="00B31E7E" w:rsidRPr="00802F0A" w:rsidRDefault="00B31E7E" w:rsidP="00A75633">
      <w:pPr>
        <w:rPr>
          <w:rFonts w:ascii="Times New Roman" w:hAnsi="Times New Roman" w:cs="Times New Roman"/>
          <w:sz w:val="22"/>
          <w:szCs w:val="22"/>
          <w:lang w:val="cs-CZ"/>
        </w:rPr>
      </w:pPr>
    </w:p>
    <w:sectPr w:rsidR="00B31E7E" w:rsidRPr="00802F0A" w:rsidSect="000F366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9F774" w14:textId="77777777" w:rsidR="00897A50" w:rsidRDefault="00897A50" w:rsidP="00936C5A">
      <w:r>
        <w:separator/>
      </w:r>
    </w:p>
  </w:endnote>
  <w:endnote w:type="continuationSeparator" w:id="0">
    <w:p w14:paraId="372C36B0" w14:textId="77777777" w:rsidR="00897A50" w:rsidRDefault="00897A50" w:rsidP="0093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9037881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F254D0" w14:textId="2F2FFB45" w:rsidR="004F72B2" w:rsidRPr="004F72B2" w:rsidRDefault="004F72B2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C34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F72B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C34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4F7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F4BCE3" w14:textId="77777777" w:rsidR="004F72B2" w:rsidRDefault="004F72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2ABD" w14:textId="77777777" w:rsidR="00897A50" w:rsidRDefault="00897A50" w:rsidP="00936C5A">
      <w:r>
        <w:separator/>
      </w:r>
    </w:p>
  </w:footnote>
  <w:footnote w:type="continuationSeparator" w:id="0">
    <w:p w14:paraId="140A670F" w14:textId="77777777" w:rsidR="00897A50" w:rsidRDefault="00897A50" w:rsidP="0093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0374" w14:textId="3B1DB5AD" w:rsidR="00936C5A" w:rsidRPr="00936C5A" w:rsidRDefault="00936C5A">
    <w:pPr>
      <w:pStyle w:val="Zhlav"/>
      <w:rPr>
        <w:sz w:val="22"/>
        <w:szCs w:val="22"/>
      </w:rPr>
    </w:pPr>
    <w:r w:rsidRPr="00936C5A">
      <w:rPr>
        <w:sz w:val="22"/>
        <w:szCs w:val="22"/>
      </w:rPr>
      <w:t xml:space="preserve">Příloha č. 3 k VZMR – ÚJOP – Konzultační činnost, reporting </w:t>
    </w:r>
    <w:r w:rsidR="00915BC6">
      <w:rPr>
        <w:sz w:val="22"/>
        <w:szCs w:val="22"/>
      </w:rPr>
      <w:t xml:space="preserve"> CIEE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21"/>
    <w:multiLevelType w:val="multilevel"/>
    <w:tmpl w:val="839460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A17E75"/>
    <w:multiLevelType w:val="hybridMultilevel"/>
    <w:tmpl w:val="2528E440"/>
    <w:lvl w:ilvl="0" w:tplc="572C9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3E62"/>
    <w:multiLevelType w:val="hybridMultilevel"/>
    <w:tmpl w:val="866C61EE"/>
    <w:lvl w:ilvl="0" w:tplc="439637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F3EF6"/>
    <w:multiLevelType w:val="hybridMultilevel"/>
    <w:tmpl w:val="1444E4F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9A5752"/>
    <w:multiLevelType w:val="hybridMultilevel"/>
    <w:tmpl w:val="0B1227C6"/>
    <w:lvl w:ilvl="0" w:tplc="E7EAA4C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6" w15:restartNumberingAfterBreak="0">
    <w:nsid w:val="3FD34B1E"/>
    <w:multiLevelType w:val="hybridMultilevel"/>
    <w:tmpl w:val="AF62C9DA"/>
    <w:lvl w:ilvl="0" w:tplc="842AAA4A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9" w15:restartNumberingAfterBreak="0">
    <w:nsid w:val="6A367AA8"/>
    <w:multiLevelType w:val="multilevel"/>
    <w:tmpl w:val="1740530C"/>
    <w:lvl w:ilvl="0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5B"/>
    <w:rsid w:val="0000183E"/>
    <w:rsid w:val="0004117D"/>
    <w:rsid w:val="00070360"/>
    <w:rsid w:val="00085B5C"/>
    <w:rsid w:val="000A39A0"/>
    <w:rsid w:val="000C345E"/>
    <w:rsid w:val="000E0378"/>
    <w:rsid w:val="000F3662"/>
    <w:rsid w:val="001053C7"/>
    <w:rsid w:val="00130671"/>
    <w:rsid w:val="00146F0A"/>
    <w:rsid w:val="001818A7"/>
    <w:rsid w:val="0024080C"/>
    <w:rsid w:val="002D654C"/>
    <w:rsid w:val="002E7075"/>
    <w:rsid w:val="002F7CD4"/>
    <w:rsid w:val="00343275"/>
    <w:rsid w:val="00345D66"/>
    <w:rsid w:val="003C780F"/>
    <w:rsid w:val="003F60A3"/>
    <w:rsid w:val="00406662"/>
    <w:rsid w:val="00422A5B"/>
    <w:rsid w:val="00451818"/>
    <w:rsid w:val="004A0B0F"/>
    <w:rsid w:val="004A4013"/>
    <w:rsid w:val="004B0A74"/>
    <w:rsid w:val="004D0091"/>
    <w:rsid w:val="004E4107"/>
    <w:rsid w:val="004F72B2"/>
    <w:rsid w:val="00505538"/>
    <w:rsid w:val="00564170"/>
    <w:rsid w:val="00576272"/>
    <w:rsid w:val="00582528"/>
    <w:rsid w:val="00587F99"/>
    <w:rsid w:val="005B41EB"/>
    <w:rsid w:val="005C0BAF"/>
    <w:rsid w:val="005D30C0"/>
    <w:rsid w:val="005F1518"/>
    <w:rsid w:val="006A043B"/>
    <w:rsid w:val="006C4544"/>
    <w:rsid w:val="006D2646"/>
    <w:rsid w:val="006E40AE"/>
    <w:rsid w:val="007060AF"/>
    <w:rsid w:val="00720FDE"/>
    <w:rsid w:val="00721C01"/>
    <w:rsid w:val="00742FCE"/>
    <w:rsid w:val="00746204"/>
    <w:rsid w:val="00795BC3"/>
    <w:rsid w:val="007C5A4B"/>
    <w:rsid w:val="007C791E"/>
    <w:rsid w:val="00802F0A"/>
    <w:rsid w:val="0082770D"/>
    <w:rsid w:val="00837CA5"/>
    <w:rsid w:val="008459E5"/>
    <w:rsid w:val="00853B46"/>
    <w:rsid w:val="008760A3"/>
    <w:rsid w:val="00897A50"/>
    <w:rsid w:val="008A62C2"/>
    <w:rsid w:val="008D124E"/>
    <w:rsid w:val="009004C4"/>
    <w:rsid w:val="00915BC6"/>
    <w:rsid w:val="00916BC2"/>
    <w:rsid w:val="00936C5A"/>
    <w:rsid w:val="00961174"/>
    <w:rsid w:val="009B0214"/>
    <w:rsid w:val="009B3E14"/>
    <w:rsid w:val="009C157A"/>
    <w:rsid w:val="00A54F83"/>
    <w:rsid w:val="00A632B1"/>
    <w:rsid w:val="00A75633"/>
    <w:rsid w:val="00AA35D4"/>
    <w:rsid w:val="00B16095"/>
    <w:rsid w:val="00B31E7E"/>
    <w:rsid w:val="00B57E7D"/>
    <w:rsid w:val="00BC6F93"/>
    <w:rsid w:val="00C3297D"/>
    <w:rsid w:val="00CA4477"/>
    <w:rsid w:val="00CB482E"/>
    <w:rsid w:val="00CC7DD9"/>
    <w:rsid w:val="00CD188B"/>
    <w:rsid w:val="00D31C35"/>
    <w:rsid w:val="00D6085C"/>
    <w:rsid w:val="00DC2A61"/>
    <w:rsid w:val="00DF0379"/>
    <w:rsid w:val="00E17595"/>
    <w:rsid w:val="00E512BB"/>
    <w:rsid w:val="00E8619A"/>
    <w:rsid w:val="00EE30AD"/>
    <w:rsid w:val="00F71AA6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63737"/>
  <w14:defaultImageDpi w14:val="300"/>
  <w15:docId w15:val="{2320815F-B28C-467B-A60B-4410BBF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D6085C"/>
    <w:pPr>
      <w:keepNext/>
      <w:numPr>
        <w:numId w:val="9"/>
      </w:numPr>
      <w:jc w:val="center"/>
      <w:outlineLvl w:val="1"/>
    </w:pPr>
    <w:rPr>
      <w:rFonts w:ascii="Arial" w:eastAsia="Times New Roman" w:hAnsi="Arial" w:cs="Times New Roman"/>
      <w:b/>
      <w:sz w:val="3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1E7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B31E7E"/>
  </w:style>
  <w:style w:type="paragraph" w:styleId="Odstavecseseznamem">
    <w:name w:val="List Paragraph"/>
    <w:basedOn w:val="Normln"/>
    <w:uiPriority w:val="34"/>
    <w:qFormat/>
    <w:rsid w:val="00795BC3"/>
    <w:pPr>
      <w:contextualSpacing/>
    </w:pPr>
  </w:style>
  <w:style w:type="character" w:styleId="Nzevknihy">
    <w:name w:val="Book Title"/>
    <w:basedOn w:val="Standardnpsmoodstavce"/>
    <w:uiPriority w:val="33"/>
    <w:qFormat/>
    <w:rsid w:val="00795BC3"/>
    <w:rPr>
      <w:b/>
      <w:bCs/>
      <w:smallCaps/>
      <w:spacing w:val="5"/>
    </w:rPr>
  </w:style>
  <w:style w:type="paragraph" w:styleId="Zhlav">
    <w:name w:val="header"/>
    <w:basedOn w:val="Normln"/>
    <w:link w:val="ZhlavChar"/>
    <w:rsid w:val="00BC6F93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BC6F9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mlouva2">
    <w:name w:val="Smlouva2"/>
    <w:basedOn w:val="Normln"/>
    <w:rsid w:val="00BC6F93"/>
    <w:pPr>
      <w:jc w:val="center"/>
    </w:pPr>
    <w:rPr>
      <w:rFonts w:ascii="Times New Roman" w:eastAsia="Times New Roman" w:hAnsi="Times New Roman" w:cs="Times New Roman"/>
      <w:b/>
      <w:szCs w:val="20"/>
      <w:lang w:val="cs-CZ" w:eastAsia="cs-CZ"/>
    </w:rPr>
  </w:style>
  <w:style w:type="paragraph" w:customStyle="1" w:styleId="slovn">
    <w:name w:val="Číslování"/>
    <w:basedOn w:val="Smlouva3"/>
    <w:rsid w:val="00BC6F93"/>
  </w:style>
  <w:style w:type="paragraph" w:customStyle="1" w:styleId="Smlouva3">
    <w:name w:val="Smlouva3"/>
    <w:basedOn w:val="Normln"/>
    <w:rsid w:val="00BC6F93"/>
    <w:pPr>
      <w:spacing w:before="12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Smlouva-slo">
    <w:name w:val="Smlouva-číslo"/>
    <w:basedOn w:val="Normln"/>
    <w:rsid w:val="00BC6F93"/>
    <w:pPr>
      <w:spacing w:before="120" w:line="240" w:lineRule="atLeast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OdstavecSmlouvy">
    <w:name w:val="OdstavecSmlouvy"/>
    <w:basedOn w:val="Normln"/>
    <w:rsid w:val="00BC6F93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53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3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3C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3C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3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3C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3C7"/>
    <w:rPr>
      <w:rFonts w:ascii="Lucida Grande CE" w:hAnsi="Lucida Grande CE" w:cs="Lucida Grande C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36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C5A"/>
  </w:style>
  <w:style w:type="character" w:customStyle="1" w:styleId="Nadpis2Char">
    <w:name w:val="Nadpis 2 Char"/>
    <w:basedOn w:val="Standardnpsmoodstavce"/>
    <w:link w:val="Nadpis2"/>
    <w:uiPriority w:val="99"/>
    <w:rsid w:val="00D6085C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D6085C"/>
    <w:pPr>
      <w:jc w:val="center"/>
    </w:pPr>
    <w:rPr>
      <w:rFonts w:ascii="Arial" w:eastAsia="Times New Roman" w:hAnsi="Arial" w:cs="Times New Roman"/>
      <w:b/>
      <w:sz w:val="40"/>
      <w:szCs w:val="20"/>
      <w:u w:val="single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D6085C"/>
    <w:rPr>
      <w:rFonts w:ascii="Arial" w:eastAsia="Times New Roman" w:hAnsi="Arial" w:cs="Times New Roman"/>
      <w:b/>
      <w:sz w:val="40"/>
      <w:szCs w:val="20"/>
      <w:u w:val="single"/>
      <w:lang w:val="cs-CZ" w:eastAsia="cs-CZ"/>
    </w:rPr>
  </w:style>
  <w:style w:type="paragraph" w:customStyle="1" w:styleId="Normodsaz">
    <w:name w:val="Norm.odsaz."/>
    <w:basedOn w:val="Normln"/>
    <w:uiPriority w:val="99"/>
    <w:rsid w:val="00D6085C"/>
    <w:pPr>
      <w:numPr>
        <w:ilvl w:val="1"/>
        <w:numId w:val="9"/>
      </w:numPr>
      <w:spacing w:before="120" w:after="120"/>
      <w:jc w:val="both"/>
    </w:pPr>
    <w:rPr>
      <w:rFonts w:ascii="Arial" w:eastAsia="Times New Roman" w:hAnsi="Arial" w:cs="Times New Roman"/>
      <w:sz w:val="22"/>
      <w:szCs w:val="20"/>
      <w:lang w:val="cs-CZ" w:eastAsia="cs-CZ"/>
    </w:rPr>
  </w:style>
  <w:style w:type="paragraph" w:styleId="Revize">
    <w:name w:val="Revision"/>
    <w:hidden/>
    <w:uiPriority w:val="99"/>
    <w:semiHidden/>
    <w:rsid w:val="00AA35D4"/>
  </w:style>
  <w:style w:type="character" w:styleId="Hypertextovodkaz">
    <w:name w:val="Hyperlink"/>
    <w:basedOn w:val="Standardnpsmoodstavce"/>
    <w:uiPriority w:val="99"/>
    <w:unhideWhenUsed/>
    <w:rsid w:val="005B4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lucie.jenickova@ujop.cuni.cz</cp:lastModifiedBy>
  <cp:revision>2</cp:revision>
  <cp:lastPrinted>2017-09-26T12:20:00Z</cp:lastPrinted>
  <dcterms:created xsi:type="dcterms:W3CDTF">2020-01-16T10:12:00Z</dcterms:created>
  <dcterms:modified xsi:type="dcterms:W3CDTF">2020-01-16T10:12:00Z</dcterms:modified>
</cp:coreProperties>
</file>