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6C54">
      <w:pPr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85pt;margin-top:0;width:252pt;height:136.8pt;z-index:4;mso-position-horizontal-relative:text;mso-position-vertical-relative:text" o:allowincell="f">
            <v:textbox style="mso-next-textbox:#_x0000_s1026">
              <w:txbxContent>
                <w:p w:rsidR="00000000" w:rsidRDefault="00A66C54">
                  <w:pPr>
                    <w:tabs>
                      <w:tab w:val="left" w:pos="426"/>
                    </w:tabs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00000" w:rsidRDefault="00A66C54">
                  <w:pPr>
                    <w:tabs>
                      <w:tab w:val="left" w:pos="426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ab/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DK28679548</w:t>
                  </w:r>
                </w:p>
                <w:p w:rsidR="00000000" w:rsidRDefault="00A66C54">
                  <w:pPr>
                    <w:spacing w:line="360" w:lineRule="auto"/>
                    <w:ind w:firstLine="708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CASLO ApS</w:t>
                  </w:r>
                </w:p>
                <w:p w:rsidR="00000000" w:rsidRDefault="00A66C54">
                  <w:pPr>
                    <w:pStyle w:val="Zkladntext2"/>
                    <w:spacing w:line="360" w:lineRule="auto"/>
                    <w:rPr>
                      <w:b/>
                      <w:bCs/>
                    </w:rPr>
                  </w:pP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c/o Scion Technical University of Denmark</w:t>
                  </w: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Diplomvej 8</w:t>
                  </w:r>
                </w:p>
                <w:p w:rsidR="00000000" w:rsidRDefault="00A66C54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DK-2800 Kongens Lyngby</w:t>
                  </w:r>
                </w:p>
                <w:p w:rsidR="00000000" w:rsidRDefault="00A66C54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DK DK-2800 Kongens Lyngby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7" type="#_x0000_t202" style="position:absolute;margin-left:.65pt;margin-top:57.6pt;width:86.55pt;height:17pt;z-index:6;mso-position-horizontal-relative:text;mso-position-vertical-relative:page" o:allowincell="f" stroked="f">
            <v:textbox style="mso-next-textbox:#_x0000_s1027" inset=",.3mm">
              <w:txbxContent>
                <w:p w:rsidR="00000000" w:rsidRDefault="00A66C5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Objednatel: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8" type="#_x0000_t202" style="position:absolute;margin-left:267.05pt;margin-top:57.6pt;width:86.55pt;height:15.6pt;z-index:5;mso-position-horizontal-relative:text;mso-position-vertical-relative:page" o:allowincell="f" stroked="f">
            <v:textbox style="mso-next-textbox:#_x0000_s1028" inset=",.3mm">
              <w:txbxContent>
                <w:p w:rsidR="00000000" w:rsidRDefault="00A66C5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Dodavatel: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9" type="#_x0000_t202" style="position:absolute;margin-left:-6.55pt;margin-top:0;width:252pt;height:136.8pt;z-index:1;mso-position-horizontal-relative:text;mso-position-vertical-relative:text" o:allowincell="f">
            <v:textbox style="mso-next-textbox:#_x0000_s1029">
              <w:txbxContent>
                <w:p w:rsidR="00000000" w:rsidRDefault="00A66C5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>IČO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00216224 </w:t>
                  </w: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</w:rPr>
                    <w:t>Č: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>CZ00216224</w:t>
                  </w: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Masarykova univerzita</w:t>
                  </w: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CEITEC MU</w:t>
                  </w:r>
                </w:p>
                <w:p w:rsidR="00000000" w:rsidRDefault="00A66C54">
                  <w:pPr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Kamenice 753/5</w:t>
                  </w:r>
                </w:p>
                <w:p w:rsidR="00000000" w:rsidRDefault="00A66C54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Bohunice </w:t>
                  </w:r>
                </w:p>
                <w:p w:rsidR="00000000" w:rsidRDefault="00A66C54">
                  <w:pPr>
                    <w:spacing w:line="360" w:lineRule="auto"/>
                    <w:ind w:left="708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625 00 Brno 25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0" type="#_x0000_t202" style="position:absolute;margin-left:259.85pt;margin-top:208.8pt;width:252pt;height:64.8pt;z-index:-5;mso-wrap-edited:f;mso-position-horizontal-relative:text;mso-position-vertical-relative:page" wrapcoords="-75 0 -75 21349 21600 21349 21600 0 -75 0" o:allowincell="f" stroked="f">
            <v:textbox style="mso-next-textbox:#_x0000_s1030">
              <w:txbxContent>
                <w:p w:rsidR="00000000" w:rsidRDefault="00A66C54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Datum vystavení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02.01.2020</w:t>
                  </w:r>
                </w:p>
                <w:p w:rsidR="00000000" w:rsidRDefault="00A66C54">
                  <w:pPr>
                    <w:tabs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Datum do</w:t>
                  </w:r>
                  <w:r>
                    <w:rPr>
                      <w:rFonts w:ascii="Arial" w:hAnsi="Arial" w:cs="Arial"/>
                      <w:b/>
                      <w:bCs/>
                    </w:rPr>
                    <w:t>dání: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  <w:p w:rsidR="00000000" w:rsidRDefault="00A66C54">
                  <w:pPr>
                    <w:tabs>
                      <w:tab w:val="left" w:pos="1560"/>
                      <w:tab w:val="left" w:pos="1843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n-US"/>
                    </w:rPr>
                    <w:t>Forma dopravy</w:t>
                  </w:r>
                  <w:r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</w:r>
                </w:p>
              </w:txbxContent>
            </v:textbox>
            <w10:wrap type="topAndBottom" anchory="page"/>
          </v:shape>
        </w:pict>
      </w:r>
    </w:p>
    <w:p w:rsidR="00000000" w:rsidRDefault="00A66C54">
      <w:pPr>
        <w:pBdr>
          <w:bottom w:val="single" w:sz="6" w:space="1" w:color="auto"/>
        </w:pBdr>
        <w:rPr>
          <w:lang w:val="en-US"/>
        </w:rPr>
      </w:pPr>
      <w:r>
        <w:rPr>
          <w:noProof/>
        </w:rPr>
        <w:pict>
          <v:shape id="_x0000_s1031" type="#_x0000_t202" style="position:absolute;margin-left:.65pt;margin-top:201.6pt;width:3in;height:1in;z-index:-4;mso-wrap-edited:f;mso-position-horizontal-relative:text;mso-position-vertical-relative:page" wrapcoords="-75 0 -75 21349 21600 21349 21600 0 -75 0" o:allowincell="f" stroked="f">
            <v:textbox style="mso-next-textbox:#_x0000_s1031">
              <w:txbxContent>
                <w:p w:rsidR="00000000" w:rsidRDefault="00A66C54">
                  <w:pPr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Konečný příjemce:</w:t>
                  </w:r>
                </w:p>
                <w:p w:rsidR="00000000" w:rsidRDefault="00A66C54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  <w:lang w:val="en-US"/>
                    </w:rPr>
                    <w:t>CEITEC MU</w:t>
                  </w:r>
                </w:p>
                <w:p w:rsidR="00000000" w:rsidRDefault="00A66C54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</w:r>
                </w:p>
                <w:p w:rsidR="00000000" w:rsidRDefault="00A66C54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Kamenice 5</w:t>
                  </w:r>
                </w:p>
                <w:p w:rsidR="00000000" w:rsidRDefault="00A66C54">
                  <w:pPr>
                    <w:spacing w:before="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ab/>
                    <w:t>625 00 Brno-Bohunice</w:t>
                  </w:r>
                </w:p>
              </w:txbxContent>
            </v:textbox>
            <w10:wrap type="topAndBottom" anchory="page"/>
          </v:shape>
        </w:pict>
      </w:r>
    </w:p>
    <w:p w:rsidR="00000000" w:rsidRDefault="00A66C54">
      <w:pPr>
        <w:rPr>
          <w:lang w:val="en-US"/>
        </w:rPr>
      </w:pPr>
    </w:p>
    <w:p w:rsidR="00000000" w:rsidRDefault="00A66C54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Price Quotation Number: Q161219-09CZ, Q181219-04CZ</w:t>
      </w:r>
    </w:p>
    <w:p w:rsidR="00000000" w:rsidRDefault="00A66C54">
      <w:pPr>
        <w:rPr>
          <w:lang w:val="en-US"/>
        </w:rPr>
      </w:pPr>
    </w:p>
    <w:p w:rsidR="00000000" w:rsidRDefault="00A66C54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67"/>
        <w:gridCol w:w="3828"/>
        <w:gridCol w:w="1559"/>
        <w:gridCol w:w="567"/>
        <w:gridCol w:w="1134"/>
        <w:gridCol w:w="1417"/>
      </w:tblGrid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Množství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MJ</w:t>
            </w:r>
          </w:p>
        </w:tc>
        <w:tc>
          <w:tcPr>
            <w:tcW w:w="3828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Název položky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pStyle w:val="Nadpis1"/>
            </w:pPr>
            <w:r w:rsidRPr="00A66C54">
              <w:t>Základ DPH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DPH %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</w:rPr>
              <w:t>Čá</w:t>
            </w: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</w:rPr>
              <w:t>stka DPH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b/>
                <w:bCs/>
                <w:sz w:val="18"/>
                <w:szCs w:val="18"/>
                <w:lang w:val="en-US"/>
              </w:rPr>
              <w:t>Částka celkem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PS(pY)SPTSPS(pY)SPTSPS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Two phosphorylated tyrosines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Quantity: 5 mg,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433,88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91,12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525,00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PSY(pS)PTSPSY(pS)PTSPS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Two phosphorylated serines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Quantity: 5 mg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433,88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91,12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525,00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PS(pY)(pS)PTSPS(pY)(pS)PTSPS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Two phosphorylated serines in the sequence and two phosphorylated tyrosines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Quantity: 5 mg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723,14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151,86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875,00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PS(pY)SPT(pS)PS(pY)SPT(pS)PS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Two phosphorylated serines in the sequence and tw</w:t>
            </w: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o phosphorylated tyrosines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>Quantity: 5 mg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>723,14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151,86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875,00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PSY(pS)PT(pS)P(pS)Y(pS)PT(pS)P(pS)-NH2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Six phosphorylated serines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Quantity: 5 mg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1 053,72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221,28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1 275,00</w:t>
            </w:r>
          </w:p>
        </w:tc>
      </w:tr>
      <w:tr w:rsidR="00000000" w:rsidRPr="00A66C54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ks    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Product: Synthetic peptide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Sequence: (5,6-FAM)- PSYSPTSP(pS)YSPTSP(pS)-NH2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Modifications: 5,6-FAM fluorochrome conjugated to the N-terminus. Two phosphorylated tyrosines in the sequence.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Purity: &gt;90%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Quantity: 5 mg</w:t>
            </w:r>
          </w:p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433,88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91,12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C54" w:rsidRDefault="00A66C54">
            <w:pPr>
              <w:jc w:val="right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A66C54">
              <w:rPr>
                <w:rFonts w:ascii="Courier New" w:hAnsi="Courier New" w:cs="Courier New"/>
                <w:sz w:val="18"/>
                <w:szCs w:val="18"/>
                <w:lang w:val="en-US"/>
              </w:rPr>
              <w:t>525,00</w:t>
            </w:r>
          </w:p>
        </w:tc>
      </w:tr>
    </w:tbl>
    <w:p w:rsidR="00000000" w:rsidRDefault="00A66C54">
      <w:pPr>
        <w:pBdr>
          <w:bottom w:val="single" w:sz="6" w:space="1" w:color="auto"/>
        </w:pBdr>
        <w:rPr>
          <w:lang w:val="en-US"/>
        </w:rPr>
      </w:pPr>
    </w:p>
    <w:p w:rsidR="00000000" w:rsidRDefault="00A66C54">
      <w:pPr>
        <w:pBdr>
          <w:bottom w:val="single" w:sz="6" w:space="1" w:color="auto"/>
        </w:pBdr>
        <w:rPr>
          <w:lang w:val="en-US"/>
        </w:rPr>
      </w:pPr>
    </w:p>
    <w:p w:rsidR="00000000" w:rsidRDefault="00A66C54">
      <w:pPr>
        <w:rPr>
          <w:lang w:val="en-US"/>
        </w:rPr>
      </w:pPr>
    </w:p>
    <w:p w:rsidR="00000000" w:rsidRDefault="00A66C54">
      <w:pPr>
        <w:rPr>
          <w:lang w:val="en-US"/>
        </w:rPr>
      </w:pPr>
    </w:p>
    <w:p w:rsidR="00000000" w:rsidRDefault="00A66C54">
      <w:pPr>
        <w:jc w:val="right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>Celkov</w:t>
      </w:r>
      <w:r>
        <w:rPr>
          <w:rFonts w:ascii="Courier New" w:hAnsi="Courier New" w:cs="Courier New"/>
          <w:b/>
          <w:bCs/>
        </w:rPr>
        <w:t xml:space="preserve">á cena s DPH: </w:t>
      </w:r>
      <w:r>
        <w:rPr>
          <w:rFonts w:ascii="Courier New" w:hAnsi="Courier New" w:cs="Courier New"/>
          <w:b/>
          <w:bCs/>
          <w:lang w:val="en-US"/>
        </w:rPr>
        <w:t>4 600,00 EUR</w:t>
      </w:r>
    </w:p>
    <w:p w:rsidR="00000000" w:rsidRDefault="00A66C54">
      <w:pPr>
        <w:jc w:val="right"/>
        <w:rPr>
          <w:lang w:val="en-US"/>
        </w:rPr>
      </w:pP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This Contract/Order comes into force on the day it is published in the Register of Contracts pursuant to Act No. 340/2015 Sb. as amended. The Supplier is aware of this legal obligation to publish this Contract/Order pursuant to Act No. 340/2015 Sb. </w:t>
      </w: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The </w:t>
      </w:r>
      <w:r>
        <w:rPr>
          <w:rFonts w:ascii="Courier New" w:hAnsi="Courier New" w:cs="Courier New"/>
          <w:sz w:val="18"/>
          <w:szCs w:val="18"/>
          <w:lang w:val="en-US"/>
        </w:rPr>
        <w:t>Ordering Party shall not accept this Order with deviation. </w:t>
      </w: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The Supplier agrees that the Contract established on the basis of this Order to be published in the Register of Contracts. </w:t>
      </w:r>
    </w:p>
    <w:p w:rsidR="00000000" w:rsidRDefault="00A66C54">
      <w:pPr>
        <w:pStyle w:val="Zhlav"/>
        <w:tabs>
          <w:tab w:val="clear" w:pos="4536"/>
          <w:tab w:val="clear" w:pos="9072"/>
        </w:tabs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 </w:t>
      </w:r>
    </w:p>
    <w:p w:rsidR="00000000" w:rsidRDefault="00A66C54">
      <w:pPr>
        <w:rPr>
          <w:lang w:val="en-US"/>
        </w:rPr>
      </w:pPr>
    </w:p>
    <w:p w:rsidR="00000000" w:rsidRDefault="00A66C54">
      <w:pPr>
        <w:rPr>
          <w:lang w:val="en-US"/>
        </w:rPr>
      </w:pPr>
    </w:p>
    <w:p w:rsidR="00A66C54" w:rsidRDefault="00A66C54">
      <w:pPr>
        <w:rPr>
          <w:rFonts w:ascii="Arial" w:hAnsi="Arial" w:cs="Arial"/>
          <w:b/>
          <w:bCs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 w:cs="Arial"/>
          <w:b/>
          <w:bCs/>
          <w:lang w:val="en-US"/>
        </w:rPr>
        <w:t>Raz</w:t>
      </w:r>
      <w:r>
        <w:rPr>
          <w:rFonts w:ascii="Arial" w:hAnsi="Arial" w:cs="Arial"/>
          <w:b/>
          <w:bCs/>
        </w:rPr>
        <w:t>ítko a podpis:</w:t>
      </w:r>
    </w:p>
    <w:sectPr w:rsidR="00A66C54">
      <w:headerReference w:type="default" r:id="rId6"/>
      <w:footerReference w:type="default" r:id="rId7"/>
      <w:pgSz w:w="11906" w:h="16838"/>
      <w:pgMar w:top="851" w:right="851" w:bottom="1134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54" w:rsidRDefault="00A66C54">
      <w:r>
        <w:separator/>
      </w:r>
    </w:p>
  </w:endnote>
  <w:endnote w:type="continuationSeparator" w:id="0">
    <w:p w:rsidR="00A66C54" w:rsidRDefault="00A6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6C54">
    <w:pPr>
      <w:pStyle w:val="Zpat"/>
      <w:pBdr>
        <w:bottom w:val="single" w:sz="6" w:space="1" w:color="auto"/>
      </w:pBdr>
      <w:rPr>
        <w:lang w:val="en-US"/>
      </w:rPr>
    </w:pPr>
  </w:p>
  <w:p w:rsidR="00000000" w:rsidRDefault="00A66C54">
    <w:pPr>
      <w:pStyle w:val="Zpat"/>
      <w:rPr>
        <w:rFonts w:ascii="Arial" w:hAnsi="Arial" w:cs="Arial"/>
        <w:sz w:val="16"/>
        <w:szCs w:val="16"/>
        <w:lang w:val="en-US"/>
      </w:rPr>
    </w:pPr>
  </w:p>
  <w:p w:rsidR="00000000" w:rsidRDefault="00A66C54">
    <w:pPr>
      <w:pStyle w:val="Zpa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Masarykova univerzita je veřejnou vysokou školou podle zákona o VŠ č. 111/1998 Sb.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54" w:rsidRDefault="00A66C54">
      <w:r>
        <w:separator/>
      </w:r>
    </w:p>
  </w:footnote>
  <w:footnote w:type="continuationSeparator" w:id="0">
    <w:p w:rsidR="00A66C54" w:rsidRDefault="00A66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6C54">
    <w:pPr>
      <w:pStyle w:val="Zhlav"/>
      <w:pBdr>
        <w:bottom w:val="single" w:sz="6" w:space="1" w:color="auto"/>
      </w:pBdr>
      <w:jc w:val="right"/>
      <w:rPr>
        <w:rFonts w:ascii="Arial" w:hAnsi="Arial" w:cs="Arial"/>
        <w:b/>
        <w:bCs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OBJEDNÁVKA </w:t>
    </w:r>
    <w:r>
      <w:rPr>
        <w:rFonts w:ascii="Arial" w:hAnsi="Arial" w:cs="Arial"/>
        <w:b/>
        <w:bCs/>
        <w:sz w:val="24"/>
        <w:szCs w:val="24"/>
        <w:lang w:val="en-US"/>
      </w:rPr>
      <w:t>7102/0004/20</w:t>
    </w:r>
  </w:p>
  <w:p w:rsidR="00000000" w:rsidRDefault="00A66C54">
    <w:pPr>
      <w:pStyle w:val="Zhlav"/>
      <w:jc w:val="right"/>
      <w:rPr>
        <w:rFonts w:ascii="Arial" w:hAnsi="Arial" w:cs="Arial"/>
        <w:b/>
        <w:bCs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F3"/>
    <w:rsid w:val="00823B30"/>
    <w:rsid w:val="00A66C54"/>
    <w:rsid w:val="00DA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DFE2ADA-9A1C-4232-9394-714003F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Courier New" w:hAnsi="Courier New" w:cs="Courier New"/>
      <w:b/>
      <w:bCs/>
      <w:sz w:val="18"/>
      <w:szCs w:val="18"/>
      <w:lang w:val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</w:pPr>
    <w:rPr>
      <w:rFonts w:ascii="Arial" w:hAnsi="Arial" w:cs="Arial"/>
      <w:lang w:val="en-US"/>
    </w:rPr>
  </w:style>
  <w:style w:type="character" w:customStyle="1" w:styleId="Zkladntext2Char">
    <w:name w:val="Základní text 2 Char"/>
    <w:link w:val="Zkladn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CZ s DPH</vt:lpstr>
    </vt:vector>
  </TitlesOfParts>
  <Company> 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CZ s DPH</dc:title>
  <dc:subject/>
  <dc:creator>Robert Dresler</dc:creator>
  <cp:keywords/>
  <dc:description/>
  <cp:lastModifiedBy>Lea Neumayerová</cp:lastModifiedBy>
  <cp:revision>2</cp:revision>
  <dcterms:created xsi:type="dcterms:W3CDTF">2020-01-16T12:32:00Z</dcterms:created>
  <dcterms:modified xsi:type="dcterms:W3CDTF">2020-01-16T12:32:00Z</dcterms:modified>
</cp:coreProperties>
</file>